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84384" w14:textId="77777777" w:rsidR="005246F4" w:rsidRDefault="00A82D74">
      <w:pPr>
        <w:spacing w:after="0" w:line="240" w:lineRule="auto"/>
        <w:ind w:left="-851"/>
        <w:jc w:val="center"/>
        <w:rPr>
          <w:rFonts w:ascii="Times New Roman" w:hAnsi="Times New Roman" w:cs="Times New Roman"/>
          <w:b/>
        </w:rPr>
      </w:pPr>
      <w:r>
        <w:rPr>
          <w:rFonts w:ascii="Times New Roman" w:hAnsi="Times New Roman" w:cs="Times New Roman"/>
          <w:b/>
        </w:rPr>
        <w:t xml:space="preserve">Техническое задание </w:t>
      </w:r>
    </w:p>
    <w:p w14:paraId="0A107E3A" w14:textId="77777777" w:rsidR="007E7EF9" w:rsidRDefault="007E7EF9" w:rsidP="007E7EF9">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поставку продуктов питания (сыр) </w:t>
      </w:r>
    </w:p>
    <w:p w14:paraId="35C72B25" w14:textId="77777777" w:rsidR="007E7EF9" w:rsidRDefault="007E7EF9" w:rsidP="007E7EF9">
      <w:pPr>
        <w:pStyle w:val="13"/>
        <w:tabs>
          <w:tab w:val="clear" w:pos="567"/>
          <w:tab w:val="clear" w:pos="643"/>
          <w:tab w:val="left" w:pos="1843"/>
        </w:tabs>
        <w:spacing w:before="0" w:line="240" w:lineRule="auto"/>
        <w:ind w:left="0" w:firstLine="0"/>
        <w:rPr>
          <w:rFonts w:ascii="Times New Roman" w:hAnsi="Times New Roman" w:cs="Times New Roman"/>
          <w:sz w:val="22"/>
          <w:szCs w:val="22"/>
        </w:rPr>
      </w:pPr>
      <w:r>
        <w:rPr>
          <w:rFonts w:ascii="Times New Roman" w:hAnsi="Times New Roman" w:cs="Times New Roman"/>
          <w:sz w:val="22"/>
          <w:szCs w:val="22"/>
        </w:rPr>
        <w:t>для нужд ﻿‌﻿﻿‍⁠⁠﻿‍‍﻿﻿​​‍﻿‍‌‌﻿⁠﻿‌﻿﻿⁠‌​‍⁠​‌‍﻿​​​​‌⁠​﻿‌​для МАДОУ Г.НЯГАНЬ "ДС №2 "СКАЗКА"</w:t>
      </w:r>
    </w:p>
    <w:p w14:paraId="5723DCC4" w14:textId="77777777" w:rsidR="000F77C6" w:rsidRDefault="000F77C6" w:rsidP="000F77C6">
      <w:pPr>
        <w:pStyle w:val="13"/>
        <w:tabs>
          <w:tab w:val="clear" w:pos="567"/>
          <w:tab w:val="clear" w:pos="643"/>
          <w:tab w:val="left" w:pos="1843"/>
        </w:tabs>
        <w:spacing w:before="0" w:after="40" w:line="276" w:lineRule="auto"/>
        <w:ind w:left="0" w:firstLine="0"/>
        <w:jc w:val="both"/>
        <w:rPr>
          <w:rFonts w:ascii="Times New Roman" w:hAnsi="Times New Roman" w:cs="Times New Roman"/>
          <w:sz w:val="22"/>
          <w:szCs w:val="22"/>
        </w:rPr>
      </w:pPr>
      <w:r w:rsidRPr="005A0DD6">
        <w:rPr>
          <w:rFonts w:ascii="Times New Roman" w:hAnsi="Times New Roman" w:cs="Times New Roman"/>
          <w:sz w:val="22"/>
          <w:szCs w:val="22"/>
        </w:rPr>
        <w:t>1. Объект закупки:</w:t>
      </w:r>
    </w:p>
    <w:p w14:paraId="55211A9A" w14:textId="355B015A" w:rsidR="002E5DF1" w:rsidRPr="000F77C6" w:rsidRDefault="000F77C6" w:rsidP="000F77C6">
      <w:pPr>
        <w:pStyle w:val="13"/>
        <w:tabs>
          <w:tab w:val="clear" w:pos="567"/>
          <w:tab w:val="clear" w:pos="643"/>
          <w:tab w:val="left" w:pos="1843"/>
        </w:tabs>
        <w:spacing w:before="0" w:after="40" w:line="276" w:lineRule="auto"/>
        <w:ind w:left="0" w:firstLine="0"/>
        <w:jc w:val="both"/>
        <w:rPr>
          <w:rFonts w:ascii="Times New Roman" w:hAnsi="Times New Roman" w:cs="Times New Roman"/>
          <w:b w:val="0"/>
          <w:bCs w:val="0"/>
          <w:i/>
          <w:iCs/>
          <w:sz w:val="18"/>
          <w:szCs w:val="18"/>
        </w:rPr>
      </w:pPr>
      <w:r w:rsidRPr="006D2DCE">
        <w:rPr>
          <w:rFonts w:ascii="Times New Roman" w:hAnsi="Times New Roman" w:cs="Times New Roman"/>
          <w:b w:val="0"/>
          <w:bCs w:val="0"/>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f9"/>
        <w:tblW w:w="5140" w:type="pct"/>
        <w:tblLook w:val="04A0" w:firstRow="1" w:lastRow="0" w:firstColumn="1" w:lastColumn="0" w:noHBand="0" w:noVBand="1"/>
      </w:tblPr>
      <w:tblGrid>
        <w:gridCol w:w="562"/>
        <w:gridCol w:w="1677"/>
        <w:gridCol w:w="2236"/>
        <w:gridCol w:w="1309"/>
        <w:gridCol w:w="1805"/>
        <w:gridCol w:w="2011"/>
        <w:gridCol w:w="7"/>
      </w:tblGrid>
      <w:tr w:rsidR="00EA5526" w:rsidRPr="00EA5526" w14:paraId="7CAE5662" w14:textId="77777777" w:rsidTr="000F77C6">
        <w:trPr>
          <w:cantSplit/>
          <w:trHeight w:val="20"/>
        </w:trPr>
        <w:tc>
          <w:tcPr>
            <w:tcW w:w="562" w:type="dxa"/>
            <w:vMerge w:val="restart"/>
            <w:hideMark/>
          </w:tcPr>
          <w:p w14:paraId="615F21C3" w14:textId="01D432FF" w:rsidR="00EA5526" w:rsidRPr="00995F20" w:rsidRDefault="00EA5526" w:rsidP="00233D4E">
            <w:pPr>
              <w:ind w:firstLine="22"/>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 п/п</w:t>
            </w:r>
          </w:p>
        </w:tc>
        <w:tc>
          <w:tcPr>
            <w:tcW w:w="1677" w:type="dxa"/>
            <w:vMerge w:val="restart"/>
            <w:hideMark/>
          </w:tcPr>
          <w:p w14:paraId="199F1A2C" w14:textId="77777777" w:rsidR="00EA5526" w:rsidRPr="00995F20" w:rsidRDefault="00EA5526" w:rsidP="00233D4E">
            <w:pPr>
              <w:ind w:left="64"/>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Код</w:t>
            </w:r>
          </w:p>
        </w:tc>
        <w:tc>
          <w:tcPr>
            <w:tcW w:w="2236" w:type="dxa"/>
            <w:vMerge w:val="restart"/>
            <w:hideMark/>
          </w:tcPr>
          <w:p w14:paraId="07BBC5C8" w14:textId="77777777" w:rsidR="00EA5526" w:rsidRPr="00995F20" w:rsidRDefault="00EA5526" w:rsidP="00233D4E">
            <w:pPr>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Наименование</w:t>
            </w:r>
          </w:p>
        </w:tc>
        <w:tc>
          <w:tcPr>
            <w:tcW w:w="5132" w:type="dxa"/>
            <w:gridSpan w:val="4"/>
            <w:hideMark/>
          </w:tcPr>
          <w:p w14:paraId="499F3B2F" w14:textId="77777777" w:rsidR="00EA5526" w:rsidRPr="00995F20" w:rsidRDefault="00EA5526" w:rsidP="00EA5526">
            <w:pPr>
              <w:ind w:left="-567"/>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Национальный режим</w:t>
            </w:r>
          </w:p>
        </w:tc>
      </w:tr>
      <w:tr w:rsidR="00EA5526" w:rsidRPr="00EA5526" w14:paraId="448DD2F8" w14:textId="77777777" w:rsidTr="000F77C6">
        <w:trPr>
          <w:gridAfter w:val="1"/>
          <w:wAfter w:w="7" w:type="dxa"/>
          <w:trHeight w:val="687"/>
        </w:trPr>
        <w:tc>
          <w:tcPr>
            <w:tcW w:w="562" w:type="dxa"/>
            <w:vMerge/>
            <w:hideMark/>
          </w:tcPr>
          <w:p w14:paraId="4734E569" w14:textId="77777777" w:rsidR="00EA5526" w:rsidRPr="00995F20" w:rsidRDefault="00EA5526" w:rsidP="00233D4E">
            <w:pPr>
              <w:ind w:firstLine="22"/>
              <w:jc w:val="center"/>
              <w:rPr>
                <w:rFonts w:ascii="Times New Roman" w:eastAsia="Times New Roman" w:hAnsi="Times New Roman" w:cs="Times New Roman"/>
                <w:color w:val="000000"/>
                <w:lang w:eastAsia="ru-RU"/>
              </w:rPr>
            </w:pPr>
          </w:p>
        </w:tc>
        <w:tc>
          <w:tcPr>
            <w:tcW w:w="1677" w:type="dxa"/>
            <w:vMerge/>
            <w:hideMark/>
          </w:tcPr>
          <w:p w14:paraId="5351D811" w14:textId="77777777" w:rsidR="00EA5526" w:rsidRPr="00995F20" w:rsidRDefault="00EA5526" w:rsidP="00233D4E">
            <w:pPr>
              <w:ind w:left="64"/>
              <w:jc w:val="center"/>
              <w:rPr>
                <w:rFonts w:ascii="Times New Roman" w:eastAsia="Times New Roman" w:hAnsi="Times New Roman" w:cs="Times New Roman"/>
                <w:color w:val="000000"/>
                <w:lang w:eastAsia="ru-RU"/>
              </w:rPr>
            </w:pPr>
          </w:p>
        </w:tc>
        <w:tc>
          <w:tcPr>
            <w:tcW w:w="2236" w:type="dxa"/>
            <w:vMerge/>
            <w:hideMark/>
          </w:tcPr>
          <w:p w14:paraId="05DAE5BC" w14:textId="77777777" w:rsidR="00EA5526" w:rsidRPr="00995F20" w:rsidRDefault="00EA5526" w:rsidP="00233D4E">
            <w:pPr>
              <w:jc w:val="center"/>
              <w:rPr>
                <w:rFonts w:ascii="Times New Roman" w:eastAsia="Times New Roman" w:hAnsi="Times New Roman" w:cs="Times New Roman"/>
                <w:color w:val="000000"/>
                <w:lang w:eastAsia="ru-RU"/>
              </w:rPr>
            </w:pPr>
          </w:p>
        </w:tc>
        <w:tc>
          <w:tcPr>
            <w:tcW w:w="1309" w:type="dxa"/>
            <w:hideMark/>
          </w:tcPr>
          <w:p w14:paraId="39AC23CE" w14:textId="77777777" w:rsidR="00EA5526" w:rsidRPr="00995F20" w:rsidRDefault="00EA5526" w:rsidP="00EA5526">
            <w:pPr>
              <w:ind w:left="29"/>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1875 (Запрет)</w:t>
            </w:r>
          </w:p>
        </w:tc>
        <w:tc>
          <w:tcPr>
            <w:tcW w:w="1805" w:type="dxa"/>
            <w:hideMark/>
          </w:tcPr>
          <w:p w14:paraId="1BE66CC1" w14:textId="77777777" w:rsidR="00EA5526" w:rsidRPr="00995F20" w:rsidRDefault="00EA5526" w:rsidP="00EA5526">
            <w:pPr>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1875 (Ограничение)</w:t>
            </w:r>
          </w:p>
        </w:tc>
        <w:tc>
          <w:tcPr>
            <w:tcW w:w="2011" w:type="dxa"/>
            <w:hideMark/>
          </w:tcPr>
          <w:p w14:paraId="71E6F68F" w14:textId="77777777" w:rsidR="00EA5526" w:rsidRPr="00995F20" w:rsidRDefault="00EA5526" w:rsidP="00EA5526">
            <w:pPr>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1875 (Преимущество)</w:t>
            </w:r>
          </w:p>
        </w:tc>
      </w:tr>
      <w:tr w:rsidR="00EA5526" w:rsidRPr="00EA5526" w14:paraId="32CDEDEB" w14:textId="77777777" w:rsidTr="000F77C6">
        <w:trPr>
          <w:gridAfter w:val="1"/>
          <w:wAfter w:w="7" w:type="dxa"/>
          <w:cantSplit/>
          <w:trHeight w:val="435"/>
        </w:trPr>
        <w:tc>
          <w:tcPr>
            <w:tcW w:w="562" w:type="dxa"/>
            <w:hideMark/>
          </w:tcPr>
          <w:p w14:paraId="0FE35A39" w14:textId="77777777" w:rsidR="00EA5526" w:rsidRPr="00995F20" w:rsidRDefault="00EA5526" w:rsidP="00233D4E">
            <w:pPr>
              <w:ind w:firstLine="22"/>
              <w:jc w:val="center"/>
              <w:rPr>
                <w:rFonts w:ascii="Times New Roman" w:eastAsia="Times New Roman" w:hAnsi="Times New Roman" w:cs="Times New Roman"/>
                <w:color w:val="000000"/>
                <w:lang w:eastAsia="ru-RU"/>
              </w:rPr>
            </w:pPr>
            <w:r w:rsidRPr="00995F20">
              <w:rPr>
                <w:rFonts w:ascii="Times New Roman" w:eastAsia="Times New Roman" w:hAnsi="Times New Roman" w:cs="Times New Roman"/>
                <w:color w:val="000000"/>
                <w:lang w:eastAsia="ru-RU"/>
              </w:rPr>
              <w:t>1</w:t>
            </w:r>
          </w:p>
        </w:tc>
        <w:tc>
          <w:tcPr>
            <w:tcW w:w="1677" w:type="dxa"/>
            <w:hideMark/>
          </w:tcPr>
          <w:p w14:paraId="2009064A" w14:textId="3F947BC3" w:rsidR="00EA5526" w:rsidRPr="00995F20" w:rsidRDefault="007E7EF9" w:rsidP="00233D4E">
            <w:pPr>
              <w:ind w:left="64"/>
              <w:jc w:val="center"/>
              <w:rPr>
                <w:rFonts w:ascii="Times New Roman" w:eastAsia="Times New Roman" w:hAnsi="Times New Roman" w:cs="Times New Roman"/>
                <w:color w:val="000000"/>
                <w:lang w:eastAsia="ru-RU"/>
              </w:rPr>
            </w:pPr>
            <w:r>
              <w:rPr>
                <w:rFonts w:ascii="Times New Roman" w:hAnsi="Times New Roman" w:cs="Times New Roman"/>
              </w:rPr>
              <w:t>10.51.40.121</w:t>
            </w:r>
          </w:p>
        </w:tc>
        <w:tc>
          <w:tcPr>
            <w:tcW w:w="2236" w:type="dxa"/>
            <w:hideMark/>
          </w:tcPr>
          <w:p w14:paraId="15430699" w14:textId="414647F7" w:rsidR="00EA5526" w:rsidRPr="00995F20" w:rsidRDefault="007E7EF9" w:rsidP="00233D4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Сыр полутвердый</w:t>
            </w:r>
          </w:p>
        </w:tc>
        <w:tc>
          <w:tcPr>
            <w:tcW w:w="1309" w:type="dxa"/>
            <w:hideMark/>
          </w:tcPr>
          <w:p w14:paraId="4760DA86" w14:textId="77777777" w:rsidR="00EA5526" w:rsidRPr="00995F20" w:rsidRDefault="00EA5526" w:rsidP="00EA5526">
            <w:pPr>
              <w:ind w:left="-567"/>
              <w:jc w:val="center"/>
              <w:rPr>
                <w:rFonts w:ascii="Times New Roman" w:eastAsia="Times New Roman" w:hAnsi="Times New Roman" w:cs="Times New Roman"/>
                <w:color w:val="000000"/>
                <w:lang w:eastAsia="ru-RU"/>
              </w:rPr>
            </w:pPr>
          </w:p>
        </w:tc>
        <w:tc>
          <w:tcPr>
            <w:tcW w:w="1805" w:type="dxa"/>
            <w:hideMark/>
          </w:tcPr>
          <w:p w14:paraId="69AC1055" w14:textId="77777777" w:rsidR="00EA5526" w:rsidRPr="00995F20" w:rsidRDefault="00EA5526" w:rsidP="00EA5526">
            <w:pPr>
              <w:ind w:left="-567"/>
              <w:jc w:val="center"/>
              <w:rPr>
                <w:rFonts w:ascii="Times New Roman" w:eastAsia="Times New Roman" w:hAnsi="Times New Roman" w:cs="Times New Roman"/>
                <w:color w:val="000000"/>
                <w:lang w:eastAsia="ru-RU"/>
              </w:rPr>
            </w:pPr>
          </w:p>
        </w:tc>
        <w:tc>
          <w:tcPr>
            <w:tcW w:w="2011" w:type="dxa"/>
            <w:hideMark/>
          </w:tcPr>
          <w:p w14:paraId="08FB7BED" w14:textId="77777777" w:rsidR="00EA5526" w:rsidRPr="00995F20" w:rsidRDefault="00EA5526" w:rsidP="000F77C6">
            <w:pPr>
              <w:jc w:val="center"/>
              <w:rPr>
                <w:rFonts w:ascii="Times New Roman" w:eastAsia="Times New Roman" w:hAnsi="Times New Roman" w:cs="Times New Roman"/>
                <w:color w:val="000000"/>
                <w:lang w:eastAsia="ru-RU"/>
              </w:rPr>
            </w:pPr>
            <w:r w:rsidRPr="000F77C6">
              <w:rPr>
                <w:rFonts w:ascii="Segoe UI Symbol" w:eastAsia="Times New Roman" w:hAnsi="Segoe UI Symbol" w:cs="Segoe UI Symbol"/>
                <w:color w:val="00B050"/>
                <w:lang w:eastAsia="ru-RU"/>
              </w:rPr>
              <w:t>✓</w:t>
            </w:r>
          </w:p>
        </w:tc>
      </w:tr>
    </w:tbl>
    <w:p w14:paraId="54323C1C" w14:textId="77777777" w:rsidR="00800F41" w:rsidRPr="000F77C6" w:rsidRDefault="00800F41" w:rsidP="00800F41">
      <w:pPr>
        <w:spacing w:after="0" w:line="240" w:lineRule="auto"/>
        <w:contextualSpacing/>
        <w:jc w:val="both"/>
        <w:rPr>
          <w:rFonts w:ascii="Times New Roman" w:hAnsi="Times New Roman" w:cs="Times New Roman"/>
          <w:i/>
          <w:iCs/>
          <w:color w:val="13100D"/>
          <w:sz w:val="18"/>
          <w:szCs w:val="18"/>
        </w:rPr>
      </w:pPr>
      <w:r w:rsidRPr="000F77C6">
        <w:rPr>
          <w:rFonts w:ascii="Times New Roman" w:hAnsi="Times New Roman" w:cs="Times New Roman"/>
          <w:i/>
          <w:iCs/>
          <w:color w:val="13100D"/>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71BF9E9" w14:textId="46ECAF3D" w:rsidR="005246F4" w:rsidRDefault="005246F4" w:rsidP="000F77C6">
      <w:pPr>
        <w:pStyle w:val="afb"/>
        <w:spacing w:after="0" w:line="240" w:lineRule="auto"/>
        <w:ind w:left="-207"/>
        <w:rPr>
          <w:rFonts w:ascii="Times New Roman" w:hAnsi="Times New Roman" w:cs="Times New Roman"/>
          <w:b/>
        </w:rPr>
      </w:pPr>
    </w:p>
    <w:tbl>
      <w:tblPr>
        <w:tblW w:w="5000" w:type="pct"/>
        <w:tblLayout w:type="fixed"/>
        <w:tblLook w:val="04A0" w:firstRow="1" w:lastRow="0" w:firstColumn="1" w:lastColumn="0" w:noHBand="0" w:noVBand="1"/>
      </w:tblPr>
      <w:tblGrid>
        <w:gridCol w:w="685"/>
        <w:gridCol w:w="1715"/>
        <w:gridCol w:w="5528"/>
        <w:gridCol w:w="709"/>
        <w:gridCol w:w="698"/>
      </w:tblGrid>
      <w:tr w:rsidR="00995F20" w14:paraId="12C531AB" w14:textId="77777777" w:rsidTr="000F77C6">
        <w:trPr>
          <w:trHeight w:val="465"/>
        </w:trPr>
        <w:tc>
          <w:tcPr>
            <w:tcW w:w="685" w:type="dxa"/>
            <w:tcBorders>
              <w:top w:val="single" w:sz="8" w:space="0" w:color="auto"/>
              <w:left w:val="single" w:sz="8" w:space="0" w:color="auto"/>
              <w:bottom w:val="single" w:sz="8" w:space="0" w:color="auto"/>
              <w:right w:val="single" w:sz="8" w:space="0" w:color="auto"/>
            </w:tcBorders>
            <w:shd w:val="clear" w:color="auto" w:fill="FFFFFF" w:themeFill="background1"/>
          </w:tcPr>
          <w:p w14:paraId="474F2374" w14:textId="77777777" w:rsidR="00995F20" w:rsidRDefault="00995F20">
            <w:pPr>
              <w:spacing w:after="0" w:line="240" w:lineRule="auto"/>
              <w:jc w:val="center"/>
              <w:rPr>
                <w:rFonts w:ascii="Times New Roman" w:eastAsia="Times New Roman" w:hAnsi="Times New Roman" w:cs="Times New Roman"/>
                <w:b/>
                <w:bCs/>
                <w:iCs/>
                <w:color w:val="000000"/>
                <w:lang w:eastAsia="ru-RU"/>
              </w:rPr>
            </w:pPr>
            <w:r>
              <w:rPr>
                <w:rFonts w:ascii="Times New Roman" w:eastAsia="Times New Roman" w:hAnsi="Times New Roman" w:cs="Times New Roman"/>
                <w:b/>
                <w:bCs/>
                <w:iCs/>
                <w:color w:val="000000"/>
                <w:lang w:eastAsia="ru-RU"/>
              </w:rPr>
              <w:t>№ п/п</w:t>
            </w:r>
          </w:p>
        </w:tc>
        <w:tc>
          <w:tcPr>
            <w:tcW w:w="1715" w:type="dxa"/>
            <w:tcBorders>
              <w:top w:val="single" w:sz="8" w:space="0" w:color="auto"/>
              <w:left w:val="none" w:sz="4" w:space="0" w:color="000000"/>
              <w:bottom w:val="single" w:sz="4" w:space="0" w:color="auto"/>
              <w:right w:val="single" w:sz="4" w:space="0" w:color="auto"/>
            </w:tcBorders>
            <w:shd w:val="clear" w:color="auto" w:fill="FFFFFF" w:themeFill="background1"/>
          </w:tcPr>
          <w:p w14:paraId="421001BE" w14:textId="77777777" w:rsidR="00995F20" w:rsidRDefault="00995F20">
            <w:pPr>
              <w:spacing w:after="0" w:line="240" w:lineRule="auto"/>
              <w:jc w:val="center"/>
              <w:rPr>
                <w:rFonts w:ascii="Times New Roman" w:eastAsia="Times New Roman" w:hAnsi="Times New Roman" w:cs="Times New Roman"/>
                <w:b/>
                <w:bCs/>
                <w:iCs/>
                <w:color w:val="000000"/>
                <w:lang w:eastAsia="ru-RU"/>
              </w:rPr>
            </w:pPr>
            <w:r>
              <w:rPr>
                <w:rFonts w:ascii="Times New Roman" w:eastAsia="Times New Roman" w:hAnsi="Times New Roman" w:cs="Times New Roman"/>
                <w:b/>
                <w:bCs/>
                <w:iCs/>
                <w:color w:val="000000"/>
                <w:lang w:eastAsia="ru-RU"/>
              </w:rPr>
              <w:t xml:space="preserve">Наименование </w:t>
            </w:r>
          </w:p>
        </w:tc>
        <w:tc>
          <w:tcPr>
            <w:tcW w:w="5528" w:type="dxa"/>
            <w:tcBorders>
              <w:top w:val="single" w:sz="8" w:space="0" w:color="auto"/>
              <w:left w:val="single" w:sz="4" w:space="0" w:color="auto"/>
              <w:bottom w:val="single" w:sz="4" w:space="0" w:color="auto"/>
              <w:right w:val="single" w:sz="8" w:space="0" w:color="auto"/>
            </w:tcBorders>
            <w:shd w:val="clear" w:color="auto" w:fill="FFFFFF" w:themeFill="background1"/>
          </w:tcPr>
          <w:p w14:paraId="28EBCA99" w14:textId="77777777" w:rsidR="00995F20" w:rsidRDefault="00995F20">
            <w:pPr>
              <w:spacing w:after="0" w:line="240" w:lineRule="auto"/>
              <w:jc w:val="center"/>
              <w:rPr>
                <w:rFonts w:ascii="Times New Roman" w:eastAsia="Times New Roman" w:hAnsi="Times New Roman" w:cs="Times New Roman"/>
                <w:b/>
                <w:bCs/>
                <w:iCs/>
                <w:color w:val="000000"/>
                <w:lang w:eastAsia="ru-RU"/>
              </w:rPr>
            </w:pPr>
            <w:r>
              <w:rPr>
                <w:rFonts w:ascii="Times New Roman" w:eastAsia="Times New Roman" w:hAnsi="Times New Roman" w:cs="Times New Roman"/>
                <w:b/>
                <w:bCs/>
                <w:iCs/>
                <w:color w:val="000000"/>
                <w:lang w:eastAsia="ru-RU"/>
              </w:rPr>
              <w:t>Характеристики</w:t>
            </w:r>
          </w:p>
        </w:tc>
        <w:tc>
          <w:tcPr>
            <w:tcW w:w="709" w:type="dxa"/>
            <w:tcBorders>
              <w:top w:val="single" w:sz="8" w:space="0" w:color="auto"/>
              <w:left w:val="none" w:sz="4" w:space="0" w:color="000000"/>
              <w:bottom w:val="single" w:sz="4" w:space="0" w:color="auto"/>
              <w:right w:val="single" w:sz="8" w:space="0" w:color="auto"/>
            </w:tcBorders>
            <w:shd w:val="clear" w:color="auto" w:fill="FFFFFF" w:themeFill="background1"/>
          </w:tcPr>
          <w:p w14:paraId="6A09B8BE" w14:textId="46CB37EB" w:rsidR="000F77C6" w:rsidRDefault="00995F20">
            <w:pPr>
              <w:spacing w:after="0" w:line="240" w:lineRule="auto"/>
              <w:jc w:val="center"/>
              <w:rPr>
                <w:rFonts w:ascii="Times New Roman" w:eastAsia="Times New Roman" w:hAnsi="Times New Roman" w:cs="Times New Roman"/>
                <w:b/>
                <w:bCs/>
                <w:iCs/>
                <w:color w:val="000000"/>
                <w:lang w:eastAsia="ru-RU"/>
              </w:rPr>
            </w:pPr>
            <w:r>
              <w:rPr>
                <w:rFonts w:ascii="Times New Roman" w:eastAsia="Times New Roman" w:hAnsi="Times New Roman" w:cs="Times New Roman"/>
                <w:b/>
                <w:bCs/>
                <w:iCs/>
                <w:color w:val="000000"/>
                <w:lang w:eastAsia="ru-RU"/>
              </w:rPr>
              <w:t>Ед.</w:t>
            </w:r>
          </w:p>
          <w:p w14:paraId="78C8260C" w14:textId="291C8947" w:rsidR="00995F20" w:rsidRDefault="00995F20">
            <w:pPr>
              <w:spacing w:after="0" w:line="240" w:lineRule="auto"/>
              <w:jc w:val="center"/>
              <w:rPr>
                <w:rFonts w:ascii="Times New Roman" w:eastAsia="Times New Roman" w:hAnsi="Times New Roman" w:cs="Times New Roman"/>
                <w:b/>
                <w:bCs/>
                <w:iCs/>
                <w:color w:val="000000"/>
                <w:lang w:eastAsia="ru-RU"/>
              </w:rPr>
            </w:pPr>
            <w:r>
              <w:rPr>
                <w:rFonts w:ascii="Times New Roman" w:eastAsia="Times New Roman" w:hAnsi="Times New Roman" w:cs="Times New Roman"/>
                <w:b/>
                <w:bCs/>
                <w:iCs/>
                <w:color w:val="000000"/>
                <w:lang w:eastAsia="ru-RU"/>
              </w:rPr>
              <w:t>изм.</w:t>
            </w:r>
          </w:p>
        </w:tc>
        <w:tc>
          <w:tcPr>
            <w:tcW w:w="698" w:type="dxa"/>
            <w:tcBorders>
              <w:top w:val="single" w:sz="8" w:space="0" w:color="auto"/>
              <w:left w:val="none" w:sz="4" w:space="0" w:color="000000"/>
              <w:bottom w:val="single" w:sz="4" w:space="0" w:color="auto"/>
              <w:right w:val="single" w:sz="8" w:space="0" w:color="auto"/>
            </w:tcBorders>
            <w:shd w:val="clear" w:color="auto" w:fill="FFFFFF" w:themeFill="background1"/>
          </w:tcPr>
          <w:p w14:paraId="31688BBA" w14:textId="77777777" w:rsidR="00995F20" w:rsidRDefault="00995F20">
            <w:pPr>
              <w:spacing w:after="0" w:line="240" w:lineRule="auto"/>
              <w:jc w:val="center"/>
              <w:rPr>
                <w:rFonts w:ascii="Times New Roman" w:eastAsia="Times New Roman" w:hAnsi="Times New Roman" w:cs="Times New Roman"/>
                <w:b/>
                <w:bCs/>
                <w:iCs/>
                <w:color w:val="000000"/>
                <w:lang w:eastAsia="ru-RU"/>
              </w:rPr>
            </w:pPr>
            <w:r>
              <w:rPr>
                <w:rFonts w:ascii="Times New Roman" w:eastAsia="Times New Roman" w:hAnsi="Times New Roman" w:cs="Times New Roman"/>
                <w:b/>
                <w:bCs/>
                <w:iCs/>
                <w:color w:val="000000"/>
                <w:lang w:eastAsia="ru-RU"/>
              </w:rPr>
              <w:t>Кол-во</w:t>
            </w:r>
          </w:p>
        </w:tc>
      </w:tr>
      <w:tr w:rsidR="00995F20" w14:paraId="15ABBAF0" w14:textId="77777777" w:rsidTr="000F77C6">
        <w:trPr>
          <w:trHeight w:val="1360"/>
        </w:trPr>
        <w:tc>
          <w:tcPr>
            <w:tcW w:w="685" w:type="dxa"/>
            <w:tcBorders>
              <w:top w:val="none" w:sz="4" w:space="0" w:color="000000"/>
              <w:left w:val="single" w:sz="8" w:space="0" w:color="auto"/>
              <w:bottom w:val="single" w:sz="4" w:space="0" w:color="auto"/>
              <w:right w:val="single" w:sz="4" w:space="0" w:color="auto"/>
            </w:tcBorders>
          </w:tcPr>
          <w:p w14:paraId="320F3175" w14:textId="77777777" w:rsidR="00995F20" w:rsidRDefault="00995F20">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15" w:type="dxa"/>
            <w:tcBorders>
              <w:top w:val="single" w:sz="4" w:space="0" w:color="auto"/>
              <w:left w:val="single" w:sz="4" w:space="0" w:color="auto"/>
              <w:bottom w:val="single" w:sz="4" w:space="0" w:color="auto"/>
              <w:right w:val="single" w:sz="4" w:space="0" w:color="auto"/>
            </w:tcBorders>
          </w:tcPr>
          <w:p w14:paraId="0BE92229" w14:textId="038845DB" w:rsidR="00995F20" w:rsidRDefault="007E7EF9" w:rsidP="000F77C6">
            <w:pPr>
              <w:spacing w:after="0" w:line="240" w:lineRule="auto"/>
              <w:jc w:val="center"/>
              <w:rPr>
                <w:rFonts w:ascii="Times New Roman" w:eastAsia="Calibri" w:hAnsi="Times New Roman" w:cs="Times New Roman"/>
                <w:lang w:eastAsia="ru-RU"/>
              </w:rPr>
            </w:pPr>
            <w:r>
              <w:rPr>
                <w:rFonts w:ascii="Times New Roman" w:eastAsia="Times New Roman" w:hAnsi="Times New Roman" w:cs="Times New Roman"/>
              </w:rPr>
              <w:t>Сыр полутвердый</w:t>
            </w:r>
          </w:p>
        </w:tc>
        <w:tc>
          <w:tcPr>
            <w:tcW w:w="5528" w:type="dxa"/>
            <w:tcBorders>
              <w:top w:val="single" w:sz="4" w:space="0" w:color="auto"/>
              <w:left w:val="single" w:sz="4" w:space="0" w:color="auto"/>
              <w:bottom w:val="single" w:sz="4" w:space="0" w:color="auto"/>
              <w:right w:val="single" w:sz="4" w:space="0" w:color="auto"/>
            </w:tcBorders>
          </w:tcPr>
          <w:p w14:paraId="2C5F4B82" w14:textId="77777777" w:rsidR="007E7EF9" w:rsidRDefault="007E7EF9" w:rsidP="007E7EF9">
            <w:pPr>
              <w:spacing w:after="0" w:line="240" w:lineRule="auto"/>
              <w:jc w:val="both"/>
              <w:rPr>
                <w:rFonts w:ascii="Times New Roman" w:hAnsi="Times New Roman" w:cs="Times New Roman"/>
              </w:rPr>
            </w:pPr>
            <w:r>
              <w:rPr>
                <w:rFonts w:ascii="Times New Roman" w:hAnsi="Times New Roman" w:cs="Times New Roman"/>
              </w:rPr>
              <w:t>Соответствует требованиям ГОСТ 32260-2013 Сыры полутвердые. Технические условия</w:t>
            </w:r>
          </w:p>
          <w:p w14:paraId="5EE08886" w14:textId="0DF7B30A" w:rsidR="007E7EF9" w:rsidRDefault="007E7EF9" w:rsidP="007E7EF9">
            <w:pPr>
              <w:spacing w:after="0" w:line="240" w:lineRule="auto"/>
              <w:jc w:val="both"/>
              <w:rPr>
                <w:rFonts w:ascii="Times New Roman" w:hAnsi="Times New Roman" w:cs="Times New Roman"/>
              </w:rPr>
            </w:pPr>
            <w:r>
              <w:rPr>
                <w:rFonts w:ascii="Times New Roman" w:hAnsi="Times New Roman" w:cs="Times New Roman"/>
              </w:rPr>
              <w:t xml:space="preserve">Массовая доля жира в пересчете на сухое вещество: не менее </w:t>
            </w:r>
            <w:r w:rsidR="0054469B">
              <w:rPr>
                <w:rFonts w:ascii="Times New Roman" w:hAnsi="Times New Roman" w:cs="Times New Roman"/>
              </w:rPr>
              <w:t>50</w:t>
            </w:r>
            <w:r>
              <w:rPr>
                <w:rFonts w:ascii="Times New Roman" w:hAnsi="Times New Roman" w:cs="Times New Roman"/>
              </w:rPr>
              <w:t>%</w:t>
            </w:r>
          </w:p>
          <w:p w14:paraId="729C30BD" w14:textId="2E999D68" w:rsidR="0054469B" w:rsidRDefault="00027602" w:rsidP="007E7EF9">
            <w:pPr>
              <w:spacing w:after="0" w:line="240" w:lineRule="auto"/>
              <w:jc w:val="both"/>
              <w:rPr>
                <w:rFonts w:ascii="Times New Roman" w:hAnsi="Times New Roman" w:cs="Times New Roman"/>
              </w:rPr>
            </w:pPr>
            <w:r>
              <w:rPr>
                <w:rFonts w:ascii="Times New Roman" w:hAnsi="Times New Roman" w:cs="Times New Roman"/>
              </w:rPr>
              <w:t xml:space="preserve">Рисунок: </w:t>
            </w:r>
            <w:r w:rsidRPr="00027602">
              <w:rPr>
                <w:rFonts w:ascii="Times New Roman" w:hAnsi="Times New Roman" w:cs="Times New Roman"/>
              </w:rPr>
              <w:t>На разрезе сыр имеет рисунок, состоящий из глазков неправильной и угловатой формы, равномерно расположенных по всей массе</w:t>
            </w:r>
          </w:p>
          <w:p w14:paraId="563877CC" w14:textId="73548FAD" w:rsidR="00027602" w:rsidRDefault="00027602" w:rsidP="007E7EF9">
            <w:pPr>
              <w:spacing w:after="0" w:line="240" w:lineRule="auto"/>
              <w:jc w:val="both"/>
              <w:rPr>
                <w:rFonts w:ascii="Times New Roman" w:hAnsi="Times New Roman" w:cs="Times New Roman"/>
              </w:rPr>
            </w:pPr>
            <w:r>
              <w:rPr>
                <w:rFonts w:ascii="Times New Roman" w:hAnsi="Times New Roman" w:cs="Times New Roman"/>
              </w:rPr>
              <w:t xml:space="preserve">Цвет: </w:t>
            </w:r>
            <w:r w:rsidRPr="00027602">
              <w:rPr>
                <w:rFonts w:ascii="Times New Roman" w:hAnsi="Times New Roman" w:cs="Times New Roman"/>
              </w:rPr>
              <w:t>От белого до светло-желтого, равномерный по всей массе</w:t>
            </w:r>
          </w:p>
          <w:p w14:paraId="66E275C3" w14:textId="77777777" w:rsidR="007E7EF9" w:rsidRDefault="007E7EF9" w:rsidP="007E7EF9">
            <w:pPr>
              <w:spacing w:after="0" w:line="240" w:lineRule="auto"/>
              <w:jc w:val="both"/>
              <w:rPr>
                <w:rFonts w:ascii="Times New Roman" w:hAnsi="Times New Roman" w:cs="Times New Roman"/>
              </w:rPr>
            </w:pPr>
            <w:r>
              <w:rPr>
                <w:rFonts w:ascii="Times New Roman" w:hAnsi="Times New Roman" w:cs="Times New Roman"/>
              </w:rPr>
              <w:t>Сорт: не менее высшего</w:t>
            </w:r>
          </w:p>
          <w:p w14:paraId="195D98A9" w14:textId="77777777" w:rsidR="0054469B" w:rsidRPr="0054469B" w:rsidRDefault="007E7EF9" w:rsidP="007E7EF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rPr>
              <w:t xml:space="preserve">Внешний вид: </w:t>
            </w:r>
            <w:r w:rsidR="0054469B" w:rsidRPr="0054469B">
              <w:rPr>
                <w:rFonts w:ascii="Times New Roman" w:hAnsi="Times New Roman" w:cs="Times New Roman"/>
                <w:sz w:val="24"/>
                <w:szCs w:val="24"/>
                <w:shd w:val="clear" w:color="auto" w:fill="FFFFFF"/>
              </w:rPr>
              <w:t>Корка прочная, ровная, без повреждений и толстого подкоркового слоя, покрытая парафиновыми, полимерными, комбинированными составами или полимерными материалами</w:t>
            </w:r>
          </w:p>
          <w:p w14:paraId="171E78C1" w14:textId="716A62CF" w:rsidR="007E7EF9" w:rsidRDefault="007E7EF9" w:rsidP="007E7EF9">
            <w:pPr>
              <w:spacing w:after="0" w:line="240" w:lineRule="auto"/>
              <w:jc w:val="both"/>
              <w:rPr>
                <w:rFonts w:ascii="Times New Roman" w:hAnsi="Times New Roman" w:cs="Times New Roman"/>
              </w:rPr>
            </w:pPr>
            <w:r>
              <w:rPr>
                <w:rFonts w:ascii="Times New Roman" w:hAnsi="Times New Roman" w:cs="Times New Roman"/>
              </w:rPr>
              <w:t>Вкус и запах: выраженный сырный</w:t>
            </w:r>
          </w:p>
          <w:p w14:paraId="070B453B" w14:textId="77777777" w:rsidR="007E7EF9" w:rsidRDefault="007E7EF9" w:rsidP="007E7EF9">
            <w:pPr>
              <w:spacing w:after="0" w:line="240" w:lineRule="auto"/>
              <w:jc w:val="both"/>
              <w:rPr>
                <w:rFonts w:ascii="Times New Roman" w:hAnsi="Times New Roman" w:cs="Times New Roman"/>
              </w:rPr>
            </w:pPr>
            <w:r>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566B95FD" w14:textId="77777777" w:rsidR="007E7EF9" w:rsidRDefault="007E7EF9" w:rsidP="007E7EF9">
            <w:pPr>
              <w:spacing w:after="0" w:line="240" w:lineRule="auto"/>
              <w:jc w:val="both"/>
              <w:rPr>
                <w:rFonts w:ascii="Times New Roman" w:hAnsi="Times New Roman" w:cs="Times New Roman"/>
              </w:rPr>
            </w:pPr>
            <w:r>
              <w:rPr>
                <w:rFonts w:ascii="Times New Roman" w:hAnsi="Times New Roman" w:cs="Times New Roman"/>
              </w:rPr>
              <w:t>Продукты не должны содержать генно-инженерно-модифицированные организмы (ГМО).</w:t>
            </w:r>
          </w:p>
          <w:p w14:paraId="65EAA221" w14:textId="7865F588" w:rsidR="0055456D" w:rsidRDefault="007E7EF9" w:rsidP="007E7EF9">
            <w:pPr>
              <w:spacing w:after="0" w:line="240" w:lineRule="auto"/>
              <w:rPr>
                <w:rFonts w:ascii="Times New Roman" w:eastAsia="Times New Roman" w:hAnsi="Times New Roman" w:cs="Times New Roman"/>
                <w:lang w:eastAsia="ru-RU"/>
              </w:rPr>
            </w:pPr>
            <w:r>
              <w:rPr>
                <w:rFonts w:ascii="Times New Roman" w:hAnsi="Times New Roman" w:cs="Times New Roman"/>
              </w:rPr>
              <w:t>Упаковка: предназначенная и соответствующая стандартам для данной продукции</w:t>
            </w:r>
          </w:p>
        </w:tc>
        <w:tc>
          <w:tcPr>
            <w:tcW w:w="709" w:type="dxa"/>
            <w:tcBorders>
              <w:top w:val="single" w:sz="4" w:space="0" w:color="auto"/>
              <w:left w:val="single" w:sz="4" w:space="0" w:color="auto"/>
              <w:bottom w:val="single" w:sz="4" w:space="0" w:color="auto"/>
              <w:right w:val="single" w:sz="4" w:space="0" w:color="auto"/>
            </w:tcBorders>
          </w:tcPr>
          <w:p w14:paraId="755ABF73" w14:textId="77777777" w:rsidR="00995F20" w:rsidRDefault="00995F2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698" w:type="dxa"/>
            <w:tcBorders>
              <w:top w:val="single" w:sz="4" w:space="0" w:color="auto"/>
              <w:left w:val="single" w:sz="4" w:space="0" w:color="auto"/>
              <w:bottom w:val="single" w:sz="4" w:space="0" w:color="auto"/>
              <w:right w:val="single" w:sz="4" w:space="0" w:color="auto"/>
            </w:tcBorders>
          </w:tcPr>
          <w:p w14:paraId="356F9B76" w14:textId="7DD488F6" w:rsidR="00995F20" w:rsidRDefault="000F77C6">
            <w:pPr>
              <w:spacing w:after="0" w:line="240" w:lineRule="auto"/>
              <w:ind w:left="-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300</w:t>
            </w:r>
          </w:p>
        </w:tc>
      </w:tr>
    </w:tbl>
    <w:p w14:paraId="16FF19ED" w14:textId="77777777" w:rsidR="00800F41" w:rsidRDefault="00800F41">
      <w:pPr>
        <w:tabs>
          <w:tab w:val="left" w:pos="-426"/>
        </w:tabs>
        <w:spacing w:after="0" w:line="240" w:lineRule="auto"/>
        <w:ind w:left="-567"/>
        <w:jc w:val="both"/>
        <w:rPr>
          <w:rFonts w:ascii="Times New Roman" w:hAnsi="Times New Roman" w:cs="Times New Roman"/>
          <w:b/>
          <w:bCs/>
        </w:rPr>
      </w:pPr>
    </w:p>
    <w:p w14:paraId="03AA27D1" w14:textId="1B52B00F" w:rsidR="007E7EF9" w:rsidRPr="007E7EF9" w:rsidRDefault="00A82D74" w:rsidP="000F77C6">
      <w:pPr>
        <w:tabs>
          <w:tab w:val="left" w:pos="-426"/>
          <w:tab w:val="left" w:pos="0"/>
        </w:tabs>
        <w:spacing w:after="0" w:line="240" w:lineRule="auto"/>
        <w:jc w:val="both"/>
        <w:rPr>
          <w:rFonts w:ascii="Times New Roman" w:hAnsi="Times New Roman" w:cs="Times New Roman"/>
        </w:rPr>
      </w:pPr>
      <w:r>
        <w:rPr>
          <w:rFonts w:ascii="Times New Roman" w:hAnsi="Times New Roman" w:cs="Times New Roman"/>
          <w:b/>
          <w:bCs/>
        </w:rPr>
        <w:t>2. Место поставки:</w:t>
      </w:r>
      <w:r>
        <w:rPr>
          <w:rFonts w:ascii="Times New Roman" w:hAnsi="Times New Roman" w:cs="Times New Roman"/>
        </w:rPr>
        <w:t xml:space="preserve"> </w:t>
      </w:r>
      <w:r w:rsidR="007E7EF9" w:rsidRPr="007E7EF9">
        <w:rPr>
          <w:rFonts w:ascii="Times New Roman" w:hAnsi="Times New Roman" w:cs="Times New Roman"/>
        </w:rPr>
        <w:t>628181, Россия, Ханты-Мансийский Автономный округ - Югра АО, г. Нягань, 4-й мкр., 20</w:t>
      </w:r>
    </w:p>
    <w:p w14:paraId="7E712ECA" w14:textId="31C63101" w:rsidR="004B76AD" w:rsidRPr="007E7EF9" w:rsidRDefault="00A82D74" w:rsidP="000F77C6">
      <w:pPr>
        <w:tabs>
          <w:tab w:val="left" w:pos="-426"/>
          <w:tab w:val="left" w:pos="0"/>
        </w:tabs>
        <w:spacing w:after="0" w:line="240" w:lineRule="auto"/>
        <w:jc w:val="both"/>
        <w:rPr>
          <w:rFonts w:ascii="Times New Roman" w:hAnsi="Times New Roman" w:cs="Times New Roman"/>
        </w:rPr>
      </w:pPr>
      <w:r>
        <w:rPr>
          <w:rFonts w:ascii="Times New Roman" w:eastAsia="Times New Roman" w:hAnsi="Times New Roman" w:cs="Times New Roman"/>
          <w:b/>
          <w:lang w:eastAsia="ar-SA"/>
        </w:rPr>
        <w:t>3. Срок поставки:</w:t>
      </w:r>
      <w:r>
        <w:rPr>
          <w:rFonts w:ascii="Times New Roman" w:eastAsia="Times New Roman" w:hAnsi="Times New Roman" w:cs="Times New Roman"/>
          <w:lang w:eastAsia="ar-SA"/>
        </w:rPr>
        <w:t xml:space="preserve"> </w:t>
      </w:r>
      <w:r w:rsidR="00800F41" w:rsidRPr="00800F41">
        <w:rPr>
          <w:rFonts w:ascii="Times New Roman" w:eastAsia="Times New Roman" w:hAnsi="Times New Roman" w:cs="Times New Roman"/>
          <w:lang w:eastAsia="ar-SA"/>
        </w:rPr>
        <w:t xml:space="preserve"> с</w:t>
      </w:r>
      <w:r w:rsidR="00800F41">
        <w:rPr>
          <w:rFonts w:ascii="Times New Roman" w:eastAsia="Times New Roman" w:hAnsi="Times New Roman" w:cs="Times New Roman"/>
          <w:b/>
          <w:bCs/>
          <w:lang w:eastAsia="ar-SA"/>
        </w:rPr>
        <w:t xml:space="preserve"> </w:t>
      </w:r>
      <w:r w:rsidR="00800F41" w:rsidRPr="00800F41">
        <w:rPr>
          <w:rFonts w:ascii="Times New Roman" w:eastAsia="Times New Roman" w:hAnsi="Times New Roman" w:cs="Times New Roman"/>
          <w:lang w:eastAsia="ar-SA"/>
        </w:rPr>
        <w:t>момента заключения договора</w:t>
      </w:r>
      <w:r w:rsidRPr="00800F41">
        <w:rPr>
          <w:rFonts w:ascii="Times New Roman" w:eastAsia="Times New Roman" w:hAnsi="Times New Roman" w:cs="Times New Roman"/>
          <w:lang w:eastAsia="ar-SA"/>
        </w:rPr>
        <w:t xml:space="preserve"> по 31.12.2026 года</w:t>
      </w:r>
      <w:r w:rsidR="007E7EF9">
        <w:rPr>
          <w:rFonts w:ascii="Times New Roman" w:eastAsia="Times New Roman" w:hAnsi="Times New Roman" w:cs="Times New Roman"/>
          <w:lang w:eastAsia="ar-SA"/>
        </w:rPr>
        <w:t xml:space="preserve"> по заявкам Заказчика</w:t>
      </w:r>
      <w:r w:rsidR="00800F41" w:rsidRPr="00800F41">
        <w:rPr>
          <w:rFonts w:ascii="Times New Roman" w:eastAsia="Times New Roman" w:hAnsi="Times New Roman" w:cs="Times New Roman"/>
          <w:lang w:eastAsia="ar-SA"/>
        </w:rPr>
        <w:t xml:space="preserve">. </w:t>
      </w:r>
      <w:r w:rsidR="004B76AD" w:rsidRPr="004B76AD">
        <w:rPr>
          <w:rFonts w:ascii="Times New Roman" w:eastAsia="Times New Roman" w:hAnsi="Times New Roman" w:cs="Times New Roman"/>
          <w:bCs/>
          <w:lang w:eastAsia="ar-SA"/>
        </w:rPr>
        <w:t>Поставка и разгрузка осуществляется силами Поставщика</w:t>
      </w:r>
      <w:r w:rsidR="007E7EF9">
        <w:rPr>
          <w:rFonts w:ascii="Times New Roman" w:eastAsia="Times New Roman" w:hAnsi="Times New Roman" w:cs="Times New Roman"/>
          <w:bCs/>
          <w:lang w:eastAsia="ar-SA"/>
        </w:rPr>
        <w:t>.</w:t>
      </w:r>
      <w:r w:rsidR="004B76AD" w:rsidRPr="004B76AD">
        <w:rPr>
          <w:rFonts w:ascii="Times New Roman" w:eastAsia="Times New Roman" w:hAnsi="Times New Roman" w:cs="Times New Roman"/>
          <w:bCs/>
          <w:lang w:eastAsia="ar-SA"/>
        </w:rPr>
        <w:t xml:space="preserve"> </w:t>
      </w:r>
      <w:r w:rsidR="007E7EF9">
        <w:rPr>
          <w:rFonts w:ascii="Times New Roman" w:eastAsia="Calibri" w:hAnsi="Times New Roman" w:cs="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DBEB55C" w14:textId="39AEB561" w:rsidR="005246F4" w:rsidRDefault="00A82D74" w:rsidP="000F77C6">
      <w:pPr>
        <w:tabs>
          <w:tab w:val="left" w:pos="-426"/>
          <w:tab w:val="left" w:pos="0"/>
        </w:tabs>
        <w:spacing w:after="0" w:line="240" w:lineRule="auto"/>
        <w:jc w:val="both"/>
        <w:rPr>
          <w:rFonts w:ascii="Times New Roman" w:eastAsia="Times New Roman" w:hAnsi="Times New Roman" w:cs="Times New Roman"/>
          <w:b/>
          <w:lang w:eastAsia="ar-SA"/>
        </w:rPr>
      </w:pPr>
      <w:r w:rsidRPr="00FF25DA">
        <w:rPr>
          <w:rFonts w:ascii="Times New Roman" w:eastAsia="Times New Roman" w:hAnsi="Times New Roman" w:cs="Times New Roman"/>
          <w:b/>
          <w:lang w:eastAsia="ar-SA"/>
        </w:rPr>
        <w:t xml:space="preserve">4. Требования к безопасности, качеству, к функциональным характеристикам (потребительским </w:t>
      </w:r>
      <w:r>
        <w:rPr>
          <w:rFonts w:ascii="Times New Roman" w:eastAsia="Times New Roman" w:hAnsi="Times New Roman" w:cs="Times New Roman"/>
          <w:b/>
          <w:lang w:eastAsia="ar-SA"/>
        </w:rPr>
        <w:t>свойствам) товара, требования к упаковке поставляемого товара:</w:t>
      </w:r>
    </w:p>
    <w:p w14:paraId="08404B9D"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25A17A90"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3EE7A674" w14:textId="183A5509"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-Федеральным закон от 30.03.1999 № 52-ФЗ «О санитарно-эпидемиологическом благополучии населения»;</w:t>
      </w:r>
    </w:p>
    <w:p w14:paraId="57E97633"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7B7FED0" w14:textId="474708EB"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18B74FFA" w14:textId="77777777" w:rsidR="005246F4" w:rsidRDefault="00A82D74" w:rsidP="000F77C6">
      <w:pPr>
        <w:tabs>
          <w:tab w:val="left" w:pos="-426"/>
          <w:tab w:val="left" w:pos="0"/>
        </w:tabs>
        <w:spacing w:after="0" w:line="240" w:lineRule="auto"/>
        <w:jc w:val="both"/>
        <w:rPr>
          <w:rFonts w:ascii="Times New Roman" w:hAnsi="Times New Roman" w:cs="Times New Roman"/>
        </w:rPr>
      </w:pPr>
      <w:r>
        <w:rPr>
          <w:rFonts w:ascii="Times New Roman" w:eastAsia="Times New Roman" w:hAnsi="Times New Roman" w:cs="Times New Roman"/>
          <w:lang w:eastAsia="ar-SA"/>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4B83D833"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ТР ТС 022/2011 «Пищевая продукция в части ее маркировки»;</w:t>
      </w:r>
    </w:p>
    <w:p w14:paraId="1C0A0714"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-ТР ТС 021/2011 «О безопасности пищевой продукции»;</w:t>
      </w:r>
    </w:p>
    <w:p w14:paraId="47BE48FB" w14:textId="0B2E0580"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ТР ТС 005/2011 «О безопасности упаковки»;</w:t>
      </w:r>
    </w:p>
    <w:p w14:paraId="7F95C913" w14:textId="7E57DFCD" w:rsidR="000147A8" w:rsidRDefault="000147A8"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w:t>
      </w:r>
      <w:r w:rsidRPr="000147A8">
        <w:rPr>
          <w:rFonts w:ascii="Times New Roman" w:eastAsia="Times New Roman" w:hAnsi="Times New Roman" w:cs="Times New Roman"/>
          <w:lang w:eastAsia="ar-SA"/>
        </w:rPr>
        <w:t>ТР ТС 033/2013 «О безопасности молока и молочной продукции»;</w:t>
      </w:r>
    </w:p>
    <w:p w14:paraId="6A02A04B"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1CC58A8"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bookmarkStart w:id="0" w:name="_Hlk1388127"/>
      <w:r>
        <w:rPr>
          <w:rFonts w:ascii="Times New Roman" w:eastAsia="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771DEBB" w14:textId="77777777" w:rsidR="005246F4" w:rsidRDefault="00A82D74" w:rsidP="000F77C6">
      <w:pPr>
        <w:tabs>
          <w:tab w:val="left" w:pos="-426"/>
          <w:tab w:val="left" w:pos="0"/>
          <w:tab w:val="left" w:pos="142"/>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8" w:tooltip="consultantplus://offline/ref=3530108A61AB3563A15407D42067533BE3EE62CA864C78CDF22EE5333B4044F3189AEC19FB8EE44Ag3ABG" w:history="1">
        <w:r>
          <w:rPr>
            <w:rFonts w:ascii="Times New Roman" w:eastAsia="Times New Roman" w:hAnsi="Times New Roman" w:cs="Times New Roman"/>
            <w:u w:val="single"/>
            <w:lang w:eastAsia="ar-SA"/>
          </w:rPr>
          <w:t>регламент</w:t>
        </w:r>
      </w:hyperlink>
      <w:r>
        <w:rPr>
          <w:rFonts w:ascii="Times New Roman" w:eastAsia="Times New Roman" w:hAnsi="Times New Roman" w:cs="Times New Roman"/>
          <w:lang w:eastAsia="ar-SA"/>
        </w:rPr>
        <w:t>а Таможенного союза "Пищевая продукция в части ее маркировки" (ТР ТС 022/2011).</w:t>
      </w:r>
      <w:r>
        <w:rPr>
          <w:rFonts w:ascii="Times New Roman" w:eastAsia="Times New Roman" w:hAnsi="Times New Roman" w:cs="Times New Roman"/>
          <w:color w:val="0000CC"/>
          <w:lang w:eastAsia="ar-SA"/>
        </w:rPr>
        <w:t xml:space="preserve"> </w:t>
      </w:r>
    </w:p>
    <w:bookmarkEnd w:id="0"/>
    <w:p w14:paraId="7240D631" w14:textId="77777777" w:rsidR="000147A8" w:rsidRDefault="000147A8" w:rsidP="000F77C6">
      <w:pPr>
        <w:tabs>
          <w:tab w:val="left" w:pos="0"/>
        </w:tabs>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C6602BF" w14:textId="77777777" w:rsidR="000147A8" w:rsidRDefault="000147A8" w:rsidP="000F77C6">
      <w:pPr>
        <w:tabs>
          <w:tab w:val="left" w:pos="0"/>
        </w:tabs>
        <w:suppressAutoHyphens/>
        <w:spacing w:after="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EE1F0E0"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5CE27F44"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78392EE3"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4C8BCD7"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6401600A"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6. Требования к условиям поставки товара, отгрузке товара:</w:t>
      </w:r>
    </w:p>
    <w:p w14:paraId="23CE5AF8"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3E848ED2"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E67E700" w14:textId="77777777" w:rsidR="005246F4" w:rsidRDefault="00A82D74" w:rsidP="000F77C6">
      <w:pPr>
        <w:tabs>
          <w:tab w:val="left" w:pos="-426"/>
          <w:tab w:val="left" w:pos="0"/>
        </w:tab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315ED99" w14:textId="77777777" w:rsidR="005246F4" w:rsidRDefault="00A82D74" w:rsidP="000F77C6">
      <w:pPr>
        <w:tabs>
          <w:tab w:val="left" w:pos="-426"/>
          <w:tab w:val="left" w:pos="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6.4. Товар должен сопровождаться следующими документами:</w:t>
      </w:r>
    </w:p>
    <w:p w14:paraId="2B48F780" w14:textId="77777777" w:rsidR="005246F4" w:rsidRDefault="00A82D74" w:rsidP="000F77C6">
      <w:pPr>
        <w:tabs>
          <w:tab w:val="left" w:pos="-426"/>
          <w:tab w:val="left" w:pos="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товарная накладная (ТОРГ-12) или УПД (оригиналы);</w:t>
      </w:r>
    </w:p>
    <w:p w14:paraId="294BB927" w14:textId="77777777" w:rsidR="005246F4" w:rsidRDefault="00A82D74" w:rsidP="000F77C6">
      <w:pPr>
        <w:tabs>
          <w:tab w:val="left" w:pos="-426"/>
          <w:tab w:val="left" w:pos="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счет на оплату (оригиналы);</w:t>
      </w:r>
    </w:p>
    <w:p w14:paraId="590AC3DD" w14:textId="77777777" w:rsidR="005246F4" w:rsidRDefault="00A82D74" w:rsidP="000F77C6">
      <w:pPr>
        <w:tabs>
          <w:tab w:val="left" w:pos="-426"/>
          <w:tab w:val="left" w:pos="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счет-фактура или УПД (оригиналы);</w:t>
      </w:r>
    </w:p>
    <w:p w14:paraId="0D08E60E" w14:textId="77777777" w:rsidR="005246F4" w:rsidRDefault="00A82D74" w:rsidP="000F77C6">
      <w:pPr>
        <w:tabs>
          <w:tab w:val="left" w:pos="-426"/>
          <w:tab w:val="left" w:pos="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копия сертификата соответствия или декларации соответствия.</w:t>
      </w:r>
    </w:p>
    <w:p w14:paraId="0BB45F8C" w14:textId="2E6E6389" w:rsidR="005246F4" w:rsidRPr="000F77C6" w:rsidRDefault="00A82D74" w:rsidP="000F77C6">
      <w:pPr>
        <w:tabs>
          <w:tab w:val="left" w:pos="-426"/>
          <w:tab w:val="left" w:pos="0"/>
        </w:tab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5246F4" w:rsidRPr="000F77C6">
      <w:pgSz w:w="11906" w:h="16838"/>
      <w:pgMar w:top="1134" w:right="850" w:bottom="1134" w:left="1701" w:header="708" w:footer="708" w:gutter="0"/>
      <w:cols w:space="708"/>
      <w:docGrid w:linePitch="360"/>
    </w:sectPr>
    <!-- MKR-1200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38BFB" w14:textId="77777777" w:rsidR="00D03B83" w:rsidRDefault="00D03B83">
      <w:pPr>
        <w:spacing w:after="0" w:line="240" w:lineRule="auto"/>
      </w:pPr>
      <w:r>
        <w:separator/>
      </w:r>
    </w:p>
  </w:endnote>
  <w:endnote w:type="continuationSeparator" w:id="0">
    <w:p w14:paraId="6F187FD0" w14:textId="77777777" w:rsidR="00D03B83" w:rsidRDefault="00D0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iberation Sans">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86C8F" w14:textId="77777777" w:rsidR="00D03B83" w:rsidRDefault="00D03B83">
      <w:pPr>
        <w:spacing w:after="0" w:line="240" w:lineRule="auto"/>
      </w:pPr>
      <w:r>
        <w:separator/>
      </w:r>
    </w:p>
  </w:footnote>
  <w:footnote w:type="continuationSeparator" w:id="0">
    <w:p w14:paraId="7048A6DE" w14:textId="77777777" w:rsidR="00D03B83" w:rsidRDefault="00D03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6F4"/>
    <w:rsid w:val="000147A8"/>
    <w:rsid w:val="00027602"/>
    <w:rsid w:val="00070351"/>
    <w:rsid w:val="00091FC4"/>
    <w:rsid w:val="000B3B37"/>
    <w:rsid w:val="000F77C6"/>
    <w:rsid w:val="001C7AD8"/>
    <w:rsid w:val="00233D4E"/>
    <w:rsid w:val="00263FFC"/>
    <w:rsid w:val="002C6AB7"/>
    <w:rsid w:val="002E5DF1"/>
    <w:rsid w:val="003F0B50"/>
    <w:rsid w:val="004B76AD"/>
    <w:rsid w:val="004D4903"/>
    <w:rsid w:val="0051721B"/>
    <w:rsid w:val="005246F4"/>
    <w:rsid w:val="0054469B"/>
    <w:rsid w:val="0055456D"/>
    <w:rsid w:val="006E2FF5"/>
    <w:rsid w:val="0076729B"/>
    <w:rsid w:val="007E7EF9"/>
    <w:rsid w:val="00800F41"/>
    <w:rsid w:val="00907CA7"/>
    <w:rsid w:val="00993DD9"/>
    <w:rsid w:val="00995F20"/>
    <w:rsid w:val="00A82D74"/>
    <w:rsid w:val="00B70548"/>
    <w:rsid w:val="00BD6A89"/>
    <w:rsid w:val="00D02A83"/>
    <w:rsid w:val="00D03B83"/>
    <w:rsid w:val="00D66BD6"/>
    <w:rsid w:val="00DD09C6"/>
    <w:rsid w:val="00EA5526"/>
    <w:rsid w:val="00EE4896"/>
    <w:rsid w:val="00FF2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FB56"/>
  <w15:docId w15:val="{877EFBFB-C3AF-486E-A98F-C649E45B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List Paragraph"/>
    <w:basedOn w:val="a"/>
    <w:uiPriority w:val="34"/>
    <w:qFormat/>
    <w:pPr>
      <w:ind w:left="720"/>
      <w:contextualSpacing/>
    </w:pPr>
  </w:style>
  <w:style w:type="paragraph" w:customStyle="1" w:styleId="docdata">
    <w:name w:val="docdata"/>
    <w:aliases w:val="docy,v5,15087,bqiaagaaeyqcaaagiaiaaamzogaabsc6aaaaaaaaaaaaaaaaaaaaaaaaaaaaaaaaaaaaaaaaaaaaaaaaaaaaaaaaaaaaaaaaaaaaaaaaaaaaaaaaaaaaaaaaaaaaaaaaaaaaaaaaaaaaaaaaaaaaaaaaaaaaaaaaaaaaaaaaaaaaaaaaaaaaaaaaaaaaaaaaaaaaaaaaaaaaaaaaaaaaaaaaaaaaaaaaaaaaaaa"/>
    <w:basedOn w:val="a"/>
    <w:rsid w:val="007E7E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Пункт1"/>
    <w:basedOn w:val="a"/>
    <w:qFormat/>
    <w:rsid w:val="007E7EF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452989">
      <w:bodyDiv w:val="1"/>
      <w:marLeft w:val="0"/>
      <w:marRight w:val="0"/>
      <w:marTop w:val="0"/>
      <w:marBottom w:val="0"/>
      <w:divBdr>
        <w:top w:val="none" w:sz="0" w:space="0" w:color="auto"/>
        <w:left w:val="none" w:sz="0" w:space="0" w:color="auto"/>
        <w:bottom w:val="none" w:sz="0" w:space="0" w:color="auto"/>
        <w:right w:val="none" w:sz="0" w:space="0" w:color="auto"/>
      </w:divBdr>
    </w:div>
    <w:div w:id="783034754">
      <w:bodyDiv w:val="1"/>
      <w:marLeft w:val="0"/>
      <w:marRight w:val="0"/>
      <w:marTop w:val="0"/>
      <w:marBottom w:val="0"/>
      <w:divBdr>
        <w:top w:val="none" w:sz="0" w:space="0" w:color="auto"/>
        <w:left w:val="none" w:sz="0" w:space="0" w:color="auto"/>
        <w:bottom w:val="none" w:sz="0" w:space="0" w:color="auto"/>
        <w:right w:val="none" w:sz="0" w:space="0" w:color="auto"/>
      </w:divBdr>
    </w:div>
    <w:div w:id="1024551189">
      <w:bodyDiv w:val="1"/>
      <w:marLeft w:val="0"/>
      <w:marRight w:val="0"/>
      <w:marTop w:val="0"/>
      <w:marBottom w:val="0"/>
      <w:divBdr>
        <w:top w:val="none" w:sz="0" w:space="0" w:color="auto"/>
        <w:left w:val="none" w:sz="0" w:space="0" w:color="auto"/>
        <w:bottom w:val="none" w:sz="0" w:space="0" w:color="auto"/>
        <w:right w:val="none" w:sz="0" w:space="0" w:color="auto"/>
      </w:divBdr>
    </w:div>
    <w:div w:id="1548254085">
      <w:bodyDiv w:val="1"/>
      <w:marLeft w:val="0"/>
      <w:marRight w:val="0"/>
      <w:marTop w:val="0"/>
      <w:marBottom w:val="0"/>
      <w:divBdr>
        <w:top w:val="none" w:sz="0" w:space="0" w:color="auto"/>
        <w:left w:val="none" w:sz="0" w:space="0" w:color="auto"/>
        <w:bottom w:val="none" w:sz="0" w:space="0" w:color="auto"/>
        <w:right w:val="none" w:sz="0" w:space="0" w:color="auto"/>
      </w:divBdr>
    </w:div>
    <w:div w:id="20042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30108A61AB3563A15407D42067533BE3EE62CA864C78CDF22EE5333B4044F3189AEC19FB8EE44Ag3A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4925-D85C-4048-B19E-F110D24F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1051</Words>
  <Characters>5993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DOC-MARKER-dN2CwIZBbKHF4Q7oG_Z6JQ</dc:description>
  <cp:lastModifiedBy>Искандер Мухтаров Равилевич</cp:lastModifiedBy>
  <cp:revision>23</cp:revision>
  <dcterms:created xsi:type="dcterms:W3CDTF">2026-04-13T10:56:00Z</dcterms:created>
  <dcterms:modified xsi:type="dcterms:W3CDTF">2026-05-07T14:29:00Z</dcterms:modified>
</cp:coreProperties>
</file>