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5C654A" w14:textId="1BEAC64B" w:rsidR="00885A1F" w:rsidRPr="00C65724" w:rsidRDefault="00885A1F" w:rsidP="00885A1F">
      <w:pPr>
        <w:ind w:firstLine="720"/>
        <w:jc w:val="right"/>
        <w:rPr>
          <w:b/>
        </w:rPr>
      </w:pPr>
      <w:r w:rsidRPr="00C65724">
        <w:rPr>
          <w:b/>
        </w:rPr>
        <w:t>Приложение №2</w:t>
      </w:r>
    </w:p>
    <w:p w14:paraId="0EA6B5F5" w14:textId="77777777" w:rsidR="00885A1F" w:rsidRDefault="00885A1F" w:rsidP="00885A1F">
      <w:pPr>
        <w:tabs>
          <w:tab w:val="left" w:pos="708"/>
        </w:tabs>
        <w:jc w:val="right"/>
        <w:rPr>
          <w:b/>
          <w:lang w:val="ru-RU"/>
        </w:rPr>
      </w:pPr>
      <w:r w:rsidRPr="00C65724">
        <w:rPr>
          <w:b/>
        </w:rPr>
        <w:t>Предложение о качестве товаров, работ, услуг</w:t>
      </w:r>
    </w:p>
    <w:p w14:paraId="068CA11B" w14:textId="77777777" w:rsidR="00885A1F" w:rsidRPr="00885A1F" w:rsidRDefault="00885A1F" w:rsidP="00885A1F">
      <w:pPr>
        <w:tabs>
          <w:tab w:val="left" w:pos="708"/>
        </w:tabs>
        <w:jc w:val="right"/>
        <w:rPr>
          <w:b/>
          <w:lang w:val="ru-RU"/>
        </w:rPr>
      </w:pPr>
    </w:p>
    <w:p w14:paraId="2C9F24F6" w14:textId="77777777" w:rsidR="00885A1F" w:rsidRPr="00845D01" w:rsidRDefault="00885A1F" w:rsidP="00885A1F">
      <w:pPr>
        <w:autoSpaceDE w:val="0"/>
        <w:autoSpaceDN w:val="0"/>
        <w:adjustRightInd w:val="0"/>
        <w:jc w:val="both"/>
      </w:pPr>
      <w:r w:rsidRPr="00C65724">
        <w:t xml:space="preserve">1. Исполняя наши обязательства и изучив </w:t>
      </w:r>
      <w:r w:rsidRPr="006C5341">
        <w:rPr>
          <w:bCs/>
          <w:iCs/>
        </w:rPr>
        <w:t>Сведения о закупке (закупочную документацию)</w:t>
      </w:r>
      <w:r w:rsidRPr="00C65724">
        <w:t xml:space="preserve"> _____________________________________________________, в том числе условия и порядок проведения Закупки, </w:t>
      </w:r>
      <w:r w:rsidRPr="00845D01">
        <w:t>Техническую часть, проект договора,</w:t>
      </w:r>
    </w:p>
    <w:p w14:paraId="7059CA9B" w14:textId="77777777" w:rsidR="00885A1F" w:rsidRPr="00885A1F" w:rsidRDefault="00885A1F" w:rsidP="00885A1F">
      <w:pPr>
        <w:jc w:val="both"/>
        <w:rPr>
          <w:color w:val="EE0000"/>
        </w:rPr>
      </w:pPr>
      <w:r w:rsidRPr="00845D01">
        <w:t xml:space="preserve">мы </w:t>
      </w:r>
      <w:r w:rsidRPr="00885A1F">
        <w:rPr>
          <w:b/>
          <w:color w:val="EE0000"/>
        </w:rPr>
        <w:t>_______________________________________________________________________________</w:t>
      </w:r>
    </w:p>
    <w:p w14:paraId="3FBE82F6" w14:textId="77777777" w:rsidR="00885A1F" w:rsidRPr="00885A1F" w:rsidRDefault="00885A1F" w:rsidP="00885A1F">
      <w:pPr>
        <w:pStyle w:val="af5"/>
        <w:tabs>
          <w:tab w:val="left" w:pos="708"/>
        </w:tabs>
        <w:jc w:val="center"/>
        <w:rPr>
          <w:i/>
          <w:color w:val="EE0000"/>
          <w:vertAlign w:val="superscript"/>
        </w:rPr>
      </w:pPr>
      <w:r w:rsidRPr="00885A1F">
        <w:rPr>
          <w:i/>
          <w:color w:val="EE0000"/>
          <w:vertAlign w:val="superscript"/>
        </w:rPr>
        <w:t>(полное наименование организации или Ф.И.О. Участника конкурентного ценового отбора)</w:t>
      </w:r>
    </w:p>
    <w:p w14:paraId="0AB2EB84" w14:textId="77777777" w:rsidR="00885A1F" w:rsidRPr="00885A1F" w:rsidRDefault="00885A1F" w:rsidP="00885A1F">
      <w:pPr>
        <w:pStyle w:val="af5"/>
        <w:tabs>
          <w:tab w:val="left" w:pos="708"/>
        </w:tabs>
        <w:jc w:val="both"/>
        <w:rPr>
          <w:color w:val="EE0000"/>
        </w:rPr>
      </w:pPr>
      <w:r w:rsidRPr="00845D01">
        <w:t xml:space="preserve">в лице </w:t>
      </w:r>
      <w:r w:rsidRPr="00885A1F">
        <w:rPr>
          <w:color w:val="EE0000"/>
        </w:rPr>
        <w:t>___________________________________________________________________________</w:t>
      </w:r>
    </w:p>
    <w:p w14:paraId="0D01D9C2" w14:textId="77777777" w:rsidR="00885A1F" w:rsidRPr="00885A1F" w:rsidRDefault="00885A1F" w:rsidP="00885A1F">
      <w:pPr>
        <w:pStyle w:val="af5"/>
        <w:tabs>
          <w:tab w:val="left" w:pos="708"/>
        </w:tabs>
        <w:jc w:val="center"/>
        <w:rPr>
          <w:i/>
          <w:color w:val="EE0000"/>
          <w:vertAlign w:val="superscript"/>
        </w:rPr>
      </w:pPr>
      <w:r w:rsidRPr="00885A1F">
        <w:rPr>
          <w:i/>
          <w:color w:val="EE0000"/>
          <w:vertAlign w:val="superscript"/>
        </w:rPr>
        <w:t>(наименование должности руководителя организации (уполномоченного лица), его Ф.И.О. (полностью)</w:t>
      </w:r>
    </w:p>
    <w:p w14:paraId="1B0BA0CD" w14:textId="77777777" w:rsidR="00885A1F" w:rsidRDefault="00885A1F" w:rsidP="00885A1F">
      <w:pPr>
        <w:jc w:val="both"/>
      </w:pPr>
      <w:r w:rsidRPr="00845D01">
        <w:t xml:space="preserve">уполномоченного в случае признания нас победителем закупки подписать договор в соответствии с требованиями </w:t>
      </w:r>
      <w:r w:rsidRPr="00845D01">
        <w:rPr>
          <w:kern w:val="1"/>
        </w:rPr>
        <w:t>сведений о закупке</w:t>
      </w:r>
      <w:r w:rsidRPr="00845D01">
        <w:t xml:space="preserve"> и на условиях, в соответствии с предложением:</w:t>
      </w:r>
    </w:p>
    <w:p w14:paraId="75CE3D8F" w14:textId="77777777" w:rsidR="00885A1F" w:rsidRDefault="00885A1F">
      <w:pPr>
        <w:ind w:right="310"/>
        <w:jc w:val="center"/>
        <w:rPr>
          <w:b/>
          <w:sz w:val="22"/>
          <w:szCs w:val="22"/>
          <w:lang w:val="ru-RU"/>
        </w:rPr>
      </w:pPr>
    </w:p>
    <w:p w14:paraId="44090DD1" w14:textId="3A5D9391" w:rsidR="00884946" w:rsidRPr="00C6130D" w:rsidRDefault="004E4A60" w:rsidP="00562977">
      <w:pPr>
        <w:ind w:right="310"/>
        <w:jc w:val="center"/>
        <w:rPr>
          <w:b/>
          <w:lang w:val="ru-RU"/>
        </w:rPr>
      </w:pPr>
      <w:r w:rsidRPr="004E4A60">
        <w:rPr>
          <w:b/>
        </w:rPr>
        <w:t xml:space="preserve">Поставка </w:t>
      </w:r>
      <w:bookmarkStart w:id="0" w:name="_Hlk228366294"/>
      <w:r w:rsidR="00C6130D">
        <w:rPr>
          <w:b/>
          <w:lang w:val="ru-RU"/>
        </w:rPr>
        <w:t>подвески качелей с резиновым сиденьем</w:t>
      </w:r>
      <w:bookmarkEnd w:id="0"/>
    </w:p>
    <w:tbl>
      <w:tblPr>
        <w:tblW w:w="143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1271"/>
        <w:gridCol w:w="5117"/>
        <w:gridCol w:w="992"/>
        <w:gridCol w:w="1120"/>
        <w:gridCol w:w="1985"/>
        <w:gridCol w:w="1984"/>
        <w:gridCol w:w="1210"/>
      </w:tblGrid>
      <w:tr w:rsidR="00885A1F" w:rsidRPr="00885A1F" w14:paraId="19A36441" w14:textId="77777777" w:rsidTr="00005BA0">
        <w:trPr>
          <w:trHeight w:val="1402"/>
          <w:jc w:val="center"/>
        </w:trPr>
        <w:tc>
          <w:tcPr>
            <w:tcW w:w="709" w:type="dxa"/>
            <w:vAlign w:val="center"/>
          </w:tcPr>
          <w:p w14:paraId="3B6E4867" w14:textId="77777777" w:rsidR="00885A1F" w:rsidRPr="00885A1F" w:rsidRDefault="00885A1F" w:rsidP="00885A1F">
            <w:pPr>
              <w:jc w:val="center"/>
              <w:rPr>
                <w:b/>
                <w:sz w:val="22"/>
                <w:szCs w:val="22"/>
                <w:u w:val="single"/>
                <w:lang w:val="ru-RU"/>
              </w:rPr>
            </w:pPr>
            <w:r w:rsidRPr="00885A1F">
              <w:rPr>
                <w:b/>
                <w:color w:val="000000"/>
                <w:sz w:val="22"/>
                <w:szCs w:val="22"/>
                <w:lang w:val="ru-RU"/>
              </w:rPr>
              <w:t>№ п/п</w:t>
            </w:r>
          </w:p>
        </w:tc>
        <w:tc>
          <w:tcPr>
            <w:tcW w:w="1271" w:type="dxa"/>
            <w:vAlign w:val="center"/>
          </w:tcPr>
          <w:p w14:paraId="10DC6306" w14:textId="77777777" w:rsidR="00885A1F" w:rsidRPr="00885A1F" w:rsidRDefault="00885A1F" w:rsidP="00885A1F">
            <w:pPr>
              <w:jc w:val="center"/>
              <w:rPr>
                <w:b/>
                <w:sz w:val="22"/>
                <w:szCs w:val="22"/>
                <w:u w:val="single"/>
                <w:lang w:val="ru-RU"/>
              </w:rPr>
            </w:pPr>
            <w:r w:rsidRPr="00885A1F">
              <w:rPr>
                <w:b/>
                <w:color w:val="000000"/>
                <w:sz w:val="22"/>
                <w:szCs w:val="22"/>
                <w:lang w:val="ru-RU"/>
              </w:rPr>
              <w:t>Наименование</w:t>
            </w:r>
          </w:p>
        </w:tc>
        <w:tc>
          <w:tcPr>
            <w:tcW w:w="5117" w:type="dxa"/>
            <w:vAlign w:val="center"/>
          </w:tcPr>
          <w:p w14:paraId="71CF9B38" w14:textId="18CAD0A6" w:rsidR="00885A1F" w:rsidRPr="00885A1F" w:rsidRDefault="005A77E9" w:rsidP="00885A1F">
            <w:pPr>
              <w:jc w:val="center"/>
              <w:rPr>
                <w:b/>
                <w:sz w:val="22"/>
                <w:szCs w:val="22"/>
                <w:u w:val="single"/>
                <w:lang w:val="ru-RU"/>
              </w:rPr>
            </w:pPr>
            <w:r w:rsidRPr="005A77E9">
              <w:rPr>
                <w:b/>
                <w:color w:val="000000"/>
                <w:sz w:val="22"/>
                <w:szCs w:val="22"/>
                <w:lang w:val="ru-RU"/>
              </w:rPr>
              <w:t>Минимально необходимые требования, предъявляемые к товару</w:t>
            </w:r>
          </w:p>
        </w:tc>
        <w:tc>
          <w:tcPr>
            <w:tcW w:w="992" w:type="dxa"/>
            <w:vAlign w:val="center"/>
          </w:tcPr>
          <w:p w14:paraId="44829C78" w14:textId="77777777" w:rsidR="00885A1F" w:rsidRPr="00885A1F" w:rsidRDefault="00885A1F" w:rsidP="00885A1F">
            <w:pPr>
              <w:jc w:val="center"/>
              <w:rPr>
                <w:b/>
                <w:sz w:val="22"/>
                <w:szCs w:val="22"/>
                <w:u w:val="single"/>
                <w:lang w:val="ru-RU"/>
              </w:rPr>
            </w:pPr>
            <w:r w:rsidRPr="00885A1F">
              <w:rPr>
                <w:b/>
                <w:color w:val="000000"/>
                <w:sz w:val="22"/>
                <w:szCs w:val="22"/>
                <w:lang w:val="ru-RU"/>
              </w:rPr>
              <w:t>Ед. изм.</w:t>
            </w:r>
          </w:p>
        </w:tc>
        <w:tc>
          <w:tcPr>
            <w:tcW w:w="1120" w:type="dxa"/>
            <w:vAlign w:val="center"/>
          </w:tcPr>
          <w:p w14:paraId="61B97B70" w14:textId="6B230C70" w:rsidR="00885A1F" w:rsidRPr="00885A1F" w:rsidRDefault="00885A1F" w:rsidP="00885A1F">
            <w:pPr>
              <w:jc w:val="center"/>
              <w:rPr>
                <w:b/>
                <w:sz w:val="22"/>
                <w:szCs w:val="22"/>
                <w:u w:val="single"/>
                <w:lang w:val="ru-RU"/>
              </w:rPr>
            </w:pPr>
            <w:r w:rsidRPr="00885A1F">
              <w:rPr>
                <w:b/>
                <w:color w:val="000000"/>
                <w:sz w:val="22"/>
                <w:szCs w:val="22"/>
                <w:lang w:val="ru-RU"/>
              </w:rPr>
              <w:t>Кол</w:t>
            </w:r>
            <w:r>
              <w:rPr>
                <w:b/>
                <w:color w:val="000000"/>
                <w:sz w:val="22"/>
                <w:szCs w:val="22"/>
                <w:lang w:val="ru-RU"/>
              </w:rPr>
              <w:t>-</w:t>
            </w:r>
            <w:r w:rsidRPr="00885A1F">
              <w:rPr>
                <w:b/>
                <w:color w:val="000000"/>
                <w:sz w:val="22"/>
                <w:szCs w:val="22"/>
                <w:lang w:val="ru-RU"/>
              </w:rPr>
              <w:t>во</w:t>
            </w:r>
          </w:p>
        </w:tc>
        <w:tc>
          <w:tcPr>
            <w:tcW w:w="1985" w:type="dxa"/>
            <w:tcBorders>
              <w:top w:val="single" w:sz="4" w:space="0" w:color="auto"/>
              <w:left w:val="single" w:sz="4" w:space="0" w:color="auto"/>
              <w:bottom w:val="single" w:sz="4" w:space="0" w:color="auto"/>
              <w:right w:val="single" w:sz="4" w:space="0" w:color="auto"/>
            </w:tcBorders>
            <w:vAlign w:val="center"/>
          </w:tcPr>
          <w:p w14:paraId="23C15B58" w14:textId="0E1138A2" w:rsidR="00885A1F" w:rsidRPr="00885A1F" w:rsidRDefault="00885A1F" w:rsidP="00D00449">
            <w:pPr>
              <w:widowControl w:val="0"/>
              <w:jc w:val="center"/>
              <w:rPr>
                <w:b/>
                <w:bCs/>
                <w:sz w:val="23"/>
                <w:szCs w:val="23"/>
                <w:lang w:val="ru-RU"/>
              </w:rPr>
            </w:pPr>
            <w:r w:rsidRPr="00885A1F">
              <w:rPr>
                <w:b/>
                <w:bCs/>
                <w:sz w:val="23"/>
                <w:szCs w:val="23"/>
                <w:lang w:val="ru-RU"/>
              </w:rPr>
              <w:t>Цена за ед. товара, руб.</w:t>
            </w:r>
          </w:p>
          <w:p w14:paraId="4BDA08C6" w14:textId="6F7A0A98" w:rsidR="00885A1F" w:rsidRPr="00885A1F" w:rsidRDefault="00885A1F" w:rsidP="00885A1F">
            <w:pPr>
              <w:jc w:val="center"/>
              <w:rPr>
                <w:b/>
                <w:color w:val="000000"/>
                <w:sz w:val="22"/>
                <w:szCs w:val="22"/>
                <w:lang w:val="ru-RU"/>
              </w:rPr>
            </w:pPr>
            <w:r w:rsidRPr="00885A1F">
              <w:rPr>
                <w:b/>
                <w:bCs/>
                <w:i/>
                <w:iCs/>
                <w:color w:val="FF0000"/>
                <w:sz w:val="23"/>
                <w:szCs w:val="23"/>
                <w:lang w:val="ru-RU"/>
              </w:rPr>
              <w:t>(с учетом НДС __%) (или без учета НДС)</w:t>
            </w:r>
            <w:r>
              <w:rPr>
                <w:rStyle w:val="af0"/>
                <w:b/>
                <w:bCs/>
                <w:i/>
                <w:iCs/>
                <w:color w:val="FF0000"/>
                <w:sz w:val="23"/>
                <w:szCs w:val="23"/>
                <w:lang w:val="ru-RU"/>
              </w:rPr>
              <w:endnoteReference w:id="1"/>
            </w:r>
          </w:p>
        </w:tc>
        <w:tc>
          <w:tcPr>
            <w:tcW w:w="1984" w:type="dxa"/>
            <w:tcBorders>
              <w:top w:val="single" w:sz="4" w:space="0" w:color="auto"/>
              <w:left w:val="single" w:sz="4" w:space="0" w:color="auto"/>
              <w:bottom w:val="single" w:sz="4" w:space="0" w:color="auto"/>
              <w:right w:val="single" w:sz="4" w:space="0" w:color="auto"/>
            </w:tcBorders>
            <w:vAlign w:val="center"/>
          </w:tcPr>
          <w:p w14:paraId="068F6A8D" w14:textId="77777777" w:rsidR="00885A1F" w:rsidRPr="00885A1F" w:rsidRDefault="00885A1F" w:rsidP="00885A1F">
            <w:pPr>
              <w:jc w:val="center"/>
              <w:rPr>
                <w:b/>
                <w:color w:val="000000"/>
                <w:sz w:val="22"/>
                <w:szCs w:val="22"/>
                <w:lang w:val="ru-RU"/>
              </w:rPr>
            </w:pPr>
            <w:r w:rsidRPr="00885A1F">
              <w:rPr>
                <w:b/>
                <w:bCs/>
                <w:sz w:val="23"/>
                <w:szCs w:val="23"/>
                <w:lang w:val="ru-RU"/>
              </w:rPr>
              <w:t xml:space="preserve">Сумма всего, руб. </w:t>
            </w:r>
            <w:r w:rsidRPr="00885A1F">
              <w:rPr>
                <w:b/>
                <w:bCs/>
                <w:i/>
                <w:iCs/>
                <w:color w:val="FF0000"/>
                <w:sz w:val="23"/>
                <w:szCs w:val="23"/>
                <w:lang w:val="ru-RU"/>
              </w:rPr>
              <w:t>(с учетом НДС __%) (или без учета НДС)</w:t>
            </w:r>
          </w:p>
        </w:tc>
        <w:tc>
          <w:tcPr>
            <w:tcW w:w="1210" w:type="dxa"/>
            <w:tcBorders>
              <w:top w:val="single" w:sz="4" w:space="0" w:color="auto"/>
              <w:left w:val="single" w:sz="4" w:space="0" w:color="auto"/>
              <w:bottom w:val="single" w:sz="4" w:space="0" w:color="auto"/>
              <w:right w:val="single" w:sz="4" w:space="0" w:color="auto"/>
            </w:tcBorders>
            <w:vAlign w:val="center"/>
          </w:tcPr>
          <w:p w14:paraId="6E82D7FF" w14:textId="77777777" w:rsidR="00885A1F" w:rsidRDefault="00885A1F" w:rsidP="00885A1F">
            <w:pPr>
              <w:jc w:val="center"/>
              <w:rPr>
                <w:rFonts w:eastAsia="Calibri"/>
                <w:b/>
                <w:bCs/>
                <w:sz w:val="23"/>
                <w:szCs w:val="23"/>
                <w:lang w:val="ru-RU" w:eastAsia="en-US"/>
              </w:rPr>
            </w:pPr>
            <w:r w:rsidRPr="00885A1F">
              <w:rPr>
                <w:rFonts w:eastAsia="Calibri"/>
                <w:b/>
                <w:bCs/>
                <w:sz w:val="23"/>
                <w:szCs w:val="23"/>
                <w:lang w:val="ru-RU" w:eastAsia="en-US"/>
              </w:rPr>
              <w:t>Страна происхож-дения товара</w:t>
            </w:r>
          </w:p>
          <w:p w14:paraId="46F755CD" w14:textId="4D42A918" w:rsidR="00885A1F" w:rsidRPr="00885A1F" w:rsidRDefault="00885A1F" w:rsidP="00885A1F">
            <w:pPr>
              <w:jc w:val="center"/>
              <w:rPr>
                <w:b/>
                <w:color w:val="000000"/>
                <w:sz w:val="22"/>
                <w:szCs w:val="22"/>
                <w:lang w:val="ru-RU"/>
              </w:rPr>
            </w:pPr>
          </w:p>
        </w:tc>
      </w:tr>
      <w:tr w:rsidR="004E4A60" w:rsidRPr="00885A1F" w14:paraId="2FB4BC94" w14:textId="77777777" w:rsidTr="00005BA0">
        <w:trPr>
          <w:trHeight w:val="642"/>
          <w:jc w:val="center"/>
        </w:trPr>
        <w:tc>
          <w:tcPr>
            <w:tcW w:w="709" w:type="dxa"/>
            <w:vAlign w:val="center"/>
          </w:tcPr>
          <w:p w14:paraId="2C49CFBB" w14:textId="77777777" w:rsidR="004E4A60" w:rsidRPr="00885A1F" w:rsidRDefault="004E4A60" w:rsidP="004E4A60">
            <w:pPr>
              <w:pBdr>
                <w:top w:val="nil"/>
                <w:left w:val="nil"/>
                <w:bottom w:val="nil"/>
                <w:right w:val="nil"/>
                <w:between w:val="nil"/>
              </w:pBdr>
              <w:jc w:val="center"/>
              <w:rPr>
                <w:color w:val="000000"/>
                <w:sz w:val="22"/>
                <w:szCs w:val="22"/>
                <w:lang w:val="ru-RU"/>
              </w:rPr>
            </w:pPr>
            <w:r w:rsidRPr="00885A1F">
              <w:rPr>
                <w:color w:val="000000"/>
                <w:sz w:val="22"/>
                <w:szCs w:val="22"/>
                <w:lang w:val="ru-RU"/>
              </w:rPr>
              <w:t>1</w:t>
            </w:r>
          </w:p>
        </w:tc>
        <w:tc>
          <w:tcPr>
            <w:tcW w:w="1271" w:type="dxa"/>
            <w:vAlign w:val="center"/>
          </w:tcPr>
          <w:p w14:paraId="3C7A0368" w14:textId="5629ED38" w:rsidR="004E4A60" w:rsidRPr="00C6130D" w:rsidRDefault="00C6130D" w:rsidP="004E4A60">
            <w:pPr>
              <w:jc w:val="center"/>
              <w:rPr>
                <w:sz w:val="22"/>
                <w:szCs w:val="22"/>
                <w:lang w:val="ru-RU"/>
              </w:rPr>
            </w:pPr>
            <w:r w:rsidRPr="00C6130D">
              <w:rPr>
                <w:sz w:val="22"/>
                <w:szCs w:val="22"/>
                <w:lang w:val="ru-RU"/>
              </w:rPr>
              <w:t>Подвеска качелей с резиновым сиденьем</w:t>
            </w:r>
          </w:p>
        </w:tc>
        <w:tc>
          <w:tcPr>
            <w:tcW w:w="5117" w:type="dxa"/>
            <w:vAlign w:val="center"/>
          </w:tcPr>
          <w:p w14:paraId="0AD9C5B4" w14:textId="77777777" w:rsidR="004E4A60" w:rsidRPr="00C6130D" w:rsidRDefault="00C6130D" w:rsidP="004E4A60">
            <w:pPr>
              <w:rPr>
                <w:sz w:val="22"/>
                <w:szCs w:val="22"/>
                <w:lang w:val="ru-RU"/>
              </w:rPr>
            </w:pPr>
            <w:r w:rsidRPr="00C6130D">
              <w:rPr>
                <w:sz w:val="22"/>
                <w:szCs w:val="22"/>
                <w:lang w:val="ru-RU"/>
              </w:rPr>
              <w:t>Наличие ограничительной планки</w:t>
            </w:r>
          </w:p>
          <w:p w14:paraId="0A60A0B1" w14:textId="77777777" w:rsidR="00C6130D" w:rsidRPr="00C6130D" w:rsidRDefault="00C6130D" w:rsidP="004E4A60">
            <w:pPr>
              <w:rPr>
                <w:sz w:val="22"/>
                <w:szCs w:val="22"/>
                <w:lang w:val="ru-RU"/>
              </w:rPr>
            </w:pPr>
            <w:r w:rsidRPr="00C6130D">
              <w:rPr>
                <w:sz w:val="22"/>
                <w:szCs w:val="22"/>
                <w:lang w:val="ru-RU"/>
              </w:rPr>
              <w:t>Размер 450х290х225 мм</w:t>
            </w:r>
          </w:p>
          <w:p w14:paraId="74C663EC" w14:textId="77777777" w:rsidR="00C6130D" w:rsidRPr="00C6130D" w:rsidRDefault="00C6130D" w:rsidP="004E4A60">
            <w:pPr>
              <w:rPr>
                <w:sz w:val="22"/>
                <w:szCs w:val="22"/>
                <w:lang w:val="ru-RU"/>
              </w:rPr>
            </w:pPr>
            <w:r w:rsidRPr="00C6130D">
              <w:rPr>
                <w:sz w:val="22"/>
                <w:szCs w:val="22"/>
                <w:lang w:val="ru-RU"/>
              </w:rPr>
              <w:t>Возраст от 1 до 3 лет.</w:t>
            </w:r>
          </w:p>
          <w:p w14:paraId="658DECFD" w14:textId="297064E4" w:rsidR="00C6130D" w:rsidRPr="00C6130D" w:rsidRDefault="00C6130D" w:rsidP="004E4A60">
            <w:pPr>
              <w:rPr>
                <w:sz w:val="22"/>
                <w:szCs w:val="22"/>
                <w:lang w:val="ru-RU"/>
              </w:rPr>
            </w:pPr>
            <w:r w:rsidRPr="00C6130D">
              <w:rPr>
                <w:sz w:val="22"/>
                <w:szCs w:val="22"/>
                <w:lang w:val="ru-RU"/>
              </w:rPr>
              <w:t>Материалы</w:t>
            </w:r>
            <w:r w:rsidRPr="00C6130D">
              <w:rPr>
                <w:sz w:val="22"/>
                <w:szCs w:val="22"/>
                <w:lang w:val="en-US"/>
              </w:rPr>
              <w:t xml:space="preserve">: </w:t>
            </w:r>
            <w:r w:rsidRPr="00C6130D">
              <w:rPr>
                <w:sz w:val="22"/>
                <w:szCs w:val="22"/>
                <w:lang w:val="ru-RU"/>
              </w:rPr>
              <w:t>металл, резина, пластик</w:t>
            </w:r>
            <w:r>
              <w:rPr>
                <w:sz w:val="22"/>
                <w:szCs w:val="22"/>
                <w:lang w:val="ru-RU"/>
              </w:rPr>
              <w:t>.</w:t>
            </w:r>
          </w:p>
          <w:p w14:paraId="4C01BFE0" w14:textId="5368EBAF" w:rsidR="00C6130D" w:rsidRPr="00C6130D" w:rsidRDefault="00C6130D" w:rsidP="004E4A60">
            <w:pPr>
              <w:rPr>
                <w:sz w:val="22"/>
                <w:szCs w:val="22"/>
                <w:lang w:val="ru-RU"/>
              </w:rPr>
            </w:pPr>
            <w:r w:rsidRPr="00C6130D">
              <w:rPr>
                <w:sz w:val="22"/>
                <w:szCs w:val="22"/>
                <w:lang w:val="ru-RU"/>
              </w:rPr>
              <w:t>Сиденье на гибком подвесе выполнено из металла. Оцинкованная стальная цепь. Крепления исключают обрыв элементов на участке фиксации. Место для ребенка покрыто резиной, окружено бортиками</w:t>
            </w:r>
          </w:p>
        </w:tc>
        <w:tc>
          <w:tcPr>
            <w:tcW w:w="992" w:type="dxa"/>
            <w:vAlign w:val="center"/>
          </w:tcPr>
          <w:p w14:paraId="7A2AC0E0" w14:textId="04DAF732" w:rsidR="004E4A60" w:rsidRPr="00885A1F" w:rsidRDefault="00C6130D" w:rsidP="004E4A60">
            <w:pPr>
              <w:jc w:val="center"/>
              <w:rPr>
                <w:sz w:val="22"/>
                <w:szCs w:val="22"/>
                <w:lang w:val="ru-RU"/>
              </w:rPr>
            </w:pPr>
            <w:r>
              <w:rPr>
                <w:sz w:val="22"/>
                <w:szCs w:val="22"/>
                <w:lang w:val="ru-RU"/>
              </w:rPr>
              <w:t>шт</w:t>
            </w:r>
          </w:p>
        </w:tc>
        <w:tc>
          <w:tcPr>
            <w:tcW w:w="1120" w:type="dxa"/>
            <w:vAlign w:val="center"/>
          </w:tcPr>
          <w:p w14:paraId="55363CAC" w14:textId="5F49E37F" w:rsidR="004E4A60" w:rsidRPr="00885A1F" w:rsidRDefault="00C6130D" w:rsidP="004E4A60">
            <w:pPr>
              <w:jc w:val="center"/>
              <w:rPr>
                <w:sz w:val="22"/>
                <w:szCs w:val="22"/>
                <w:lang w:val="ru-RU"/>
              </w:rPr>
            </w:pPr>
            <w:r>
              <w:rPr>
                <w:sz w:val="22"/>
                <w:szCs w:val="22"/>
                <w:lang w:val="ru-RU"/>
              </w:rPr>
              <w:t>1</w:t>
            </w:r>
          </w:p>
        </w:tc>
        <w:tc>
          <w:tcPr>
            <w:tcW w:w="1985" w:type="dxa"/>
          </w:tcPr>
          <w:p w14:paraId="1CC27086" w14:textId="77777777" w:rsidR="004E4A60" w:rsidRPr="00885A1F" w:rsidRDefault="004E4A60" w:rsidP="004E4A60">
            <w:pPr>
              <w:jc w:val="center"/>
              <w:rPr>
                <w:sz w:val="22"/>
                <w:szCs w:val="22"/>
                <w:lang w:val="ru-RU"/>
              </w:rPr>
            </w:pPr>
          </w:p>
        </w:tc>
        <w:tc>
          <w:tcPr>
            <w:tcW w:w="1984" w:type="dxa"/>
          </w:tcPr>
          <w:p w14:paraId="6A637694" w14:textId="77777777" w:rsidR="004E4A60" w:rsidRPr="00885A1F" w:rsidRDefault="004E4A60" w:rsidP="004E4A60">
            <w:pPr>
              <w:jc w:val="center"/>
              <w:rPr>
                <w:sz w:val="22"/>
                <w:szCs w:val="22"/>
                <w:lang w:val="ru-RU"/>
              </w:rPr>
            </w:pPr>
          </w:p>
        </w:tc>
        <w:tc>
          <w:tcPr>
            <w:tcW w:w="1210" w:type="dxa"/>
          </w:tcPr>
          <w:p w14:paraId="04C90AEC" w14:textId="77777777" w:rsidR="004E4A60" w:rsidRPr="00885A1F" w:rsidRDefault="004E4A60" w:rsidP="004E4A60">
            <w:pPr>
              <w:jc w:val="center"/>
              <w:rPr>
                <w:sz w:val="22"/>
                <w:szCs w:val="22"/>
                <w:lang w:val="ru-RU"/>
              </w:rPr>
            </w:pPr>
          </w:p>
        </w:tc>
      </w:tr>
    </w:tbl>
    <w:p w14:paraId="3834AA17" w14:textId="77777777" w:rsidR="00885A1F" w:rsidRPr="00885A1F" w:rsidRDefault="00885A1F" w:rsidP="00005BA0">
      <w:pPr>
        <w:ind w:firstLine="709"/>
        <w:jc w:val="both"/>
        <w:rPr>
          <w:b/>
        </w:rPr>
      </w:pPr>
      <w:r w:rsidRPr="00885A1F">
        <w:rPr>
          <w:b/>
        </w:rPr>
        <w:t>1. Общая цена Договора составляет _________ (______________) рублей______ копеек,</w:t>
      </w:r>
      <w:r w:rsidRPr="00885A1F">
        <w:rPr>
          <w:bCs/>
        </w:rPr>
        <w:t xml:space="preserve"> включая налог на добавленную стоимость __ % (или без учета НДС). </w:t>
      </w:r>
    </w:p>
    <w:p w14:paraId="31EB432A" w14:textId="0281C063" w:rsidR="00BC64D1" w:rsidRDefault="00885A1F" w:rsidP="00BC64D1">
      <w:pPr>
        <w:ind w:left="709"/>
        <w:jc w:val="both"/>
      </w:pPr>
      <w:r w:rsidRPr="00885A1F">
        <w:rPr>
          <w:b/>
        </w:rPr>
        <w:t>2. Место поставки:</w:t>
      </w:r>
      <w:r w:rsidRPr="00885A1F">
        <w:t xml:space="preserve"> </w:t>
      </w:r>
      <w:r w:rsidR="000E17E8" w:rsidRPr="000E17E8">
        <w:t>628011, РФ, Тюменская область, ХМАО-Югра, город Ханты-Мансийск, ул. Студенческая, зд. 8 (база М ДЭП).</w:t>
      </w:r>
    </w:p>
    <w:p w14:paraId="1715BD11" w14:textId="29B34B15" w:rsidR="004E4A60" w:rsidRDefault="00BC64D1" w:rsidP="00BC64D1">
      <w:pPr>
        <w:ind w:left="709"/>
        <w:jc w:val="both"/>
        <w:rPr>
          <w:lang w:val="ru-RU"/>
        </w:rPr>
      </w:pPr>
      <w:r w:rsidRPr="00BC64D1">
        <w:rPr>
          <w:b/>
          <w:bCs/>
        </w:rPr>
        <w:t>3. Срок поставки:</w:t>
      </w:r>
      <w:r>
        <w:t xml:space="preserve"> </w:t>
      </w:r>
      <w:r w:rsidR="004E4A60" w:rsidRPr="004E4A60">
        <w:t xml:space="preserve">не позднее </w:t>
      </w:r>
      <w:r w:rsidR="00C6130D">
        <w:rPr>
          <w:lang w:val="ru-RU"/>
        </w:rPr>
        <w:t>2</w:t>
      </w:r>
      <w:r w:rsidR="004E4A60" w:rsidRPr="004E4A60">
        <w:t>0 (</w:t>
      </w:r>
      <w:r w:rsidR="00C6130D">
        <w:rPr>
          <w:lang w:val="ru-RU"/>
        </w:rPr>
        <w:t>двадцати</w:t>
      </w:r>
      <w:r w:rsidR="004E4A60" w:rsidRPr="004E4A60">
        <w:t>) календарных дней с момента заключения Договора.</w:t>
      </w:r>
    </w:p>
    <w:p w14:paraId="4E7A1F0B" w14:textId="3802FFBB" w:rsidR="002D184D" w:rsidRDefault="002D184D" w:rsidP="00BC64D1">
      <w:pPr>
        <w:ind w:left="709"/>
        <w:jc w:val="both"/>
        <w:rPr>
          <w:lang w:val="ru-RU"/>
        </w:rPr>
      </w:pPr>
      <w:r>
        <w:t>3.1. Погрузочные работы и доставка товара до места поставки производятся за счет Поставщика.</w:t>
      </w:r>
    </w:p>
    <w:p w14:paraId="164C653C" w14:textId="353BB421" w:rsidR="00885A1F" w:rsidRPr="00885A1F" w:rsidRDefault="00885A1F" w:rsidP="002D184D">
      <w:pPr>
        <w:ind w:firstLine="709"/>
        <w:jc w:val="both"/>
        <w:rPr>
          <w:b/>
        </w:rPr>
      </w:pPr>
      <w:r w:rsidRPr="00885A1F">
        <w:rPr>
          <w:b/>
        </w:rPr>
        <w:t xml:space="preserve">4. Требования к качеству, безопасности товара: </w:t>
      </w:r>
    </w:p>
    <w:p w14:paraId="0BD45CCE" w14:textId="77777777" w:rsidR="00885A1F" w:rsidRPr="00885A1F" w:rsidRDefault="00885A1F" w:rsidP="00885A1F">
      <w:pPr>
        <w:ind w:firstLine="709"/>
        <w:jc w:val="both"/>
        <w:rPr>
          <w:b/>
        </w:rPr>
      </w:pPr>
      <w:r w:rsidRPr="00885A1F">
        <w:t>4.1. Поставляемый товар должен соответствовать заданным функциональным и качественным характеристикам;</w:t>
      </w:r>
    </w:p>
    <w:p w14:paraId="6CF9128A" w14:textId="77777777" w:rsidR="00885A1F" w:rsidRPr="00885A1F" w:rsidRDefault="00885A1F" w:rsidP="00885A1F">
      <w:pPr>
        <w:ind w:firstLine="709"/>
        <w:jc w:val="both"/>
        <w:rPr>
          <w:b/>
        </w:rPr>
      </w:pPr>
      <w:r w:rsidRPr="00885A1F">
        <w:t>4.2. Поставляемый товар должен быть разрешен к использованию на территории Российской Федерации, иметь торговую марку и товарный знак, качество поставляемого товара должно полностью соответствовать установленным требованиям Российской Федерации, ГОСТ, ОСТ, нормативно-технической документации (сертификатам качества, декларациям о соответствии и (или) другим документам, подтверждающим качество товара);</w:t>
      </w:r>
    </w:p>
    <w:p w14:paraId="2A4931D1" w14:textId="77777777" w:rsidR="00885A1F" w:rsidRPr="00885A1F" w:rsidRDefault="00885A1F" w:rsidP="00885A1F">
      <w:pPr>
        <w:ind w:firstLine="709"/>
        <w:jc w:val="both"/>
        <w:rPr>
          <w:b/>
        </w:rPr>
      </w:pPr>
      <w:r w:rsidRPr="00885A1F">
        <w:lastRenderedPageBreak/>
        <w:t>4.3. Поставляемый Товар должен являться новым, ранее не использованным (все составные части Товара должны быть новыми), не должен иметь дефектов, связанных с конструкцией, материалами или функционированием при штатном их использовании;</w:t>
      </w:r>
    </w:p>
    <w:p w14:paraId="5508F82A" w14:textId="77777777" w:rsidR="00885A1F" w:rsidRPr="00885A1F" w:rsidRDefault="00885A1F" w:rsidP="00885A1F">
      <w:pPr>
        <w:widowControl w:val="0"/>
        <w:shd w:val="clear" w:color="auto" w:fill="FFFFFF"/>
        <w:tabs>
          <w:tab w:val="left" w:pos="0"/>
        </w:tabs>
        <w:ind w:firstLine="709"/>
        <w:jc w:val="both"/>
        <w:rPr>
          <w:b/>
        </w:rPr>
      </w:pPr>
      <w:r w:rsidRPr="00885A1F">
        <w:t>4.4. На товаре не должно быть следов механических повреждений, изменений вида комплектующих;</w:t>
      </w:r>
    </w:p>
    <w:p w14:paraId="542549E9" w14:textId="77777777" w:rsidR="00885A1F" w:rsidRPr="00885A1F" w:rsidRDefault="00885A1F" w:rsidP="00885A1F">
      <w:pPr>
        <w:ind w:firstLine="709"/>
        <w:jc w:val="both"/>
        <w:rPr>
          <w:b/>
        </w:rPr>
      </w:pPr>
      <w:r w:rsidRPr="00885A1F">
        <w:t>4.5. Товар должен быть безопасным и отвечать требованиям законодательства Российской Федерации, требованиям безопасности, ГОСТ, нормам и правилам безопасности его эксплуатации и другой нормативно-технической документации;</w:t>
      </w:r>
    </w:p>
    <w:p w14:paraId="359143A4" w14:textId="77777777" w:rsidR="00885A1F" w:rsidRPr="00885A1F" w:rsidRDefault="00885A1F" w:rsidP="00885A1F">
      <w:pPr>
        <w:ind w:firstLine="709"/>
        <w:jc w:val="both"/>
        <w:rPr>
          <w:b/>
        </w:rPr>
      </w:pPr>
      <w:r w:rsidRPr="00885A1F">
        <w:t>4.6. Товар должен отвечать требованиям безопасности жизни и здоровья, окружающей среды в течение установочного срока годности при обычных условиях его использования, хранения, транспортировки и утилизации;</w:t>
      </w:r>
    </w:p>
    <w:p w14:paraId="20DCB5CF" w14:textId="77777777" w:rsidR="00885A1F" w:rsidRPr="00885A1F" w:rsidRDefault="00885A1F" w:rsidP="00885A1F">
      <w:pPr>
        <w:ind w:firstLine="709"/>
        <w:jc w:val="both"/>
        <w:rPr>
          <w:lang w:val="ru-RU"/>
        </w:rPr>
      </w:pPr>
      <w:r w:rsidRPr="00885A1F">
        <w:t>4.7. Гарантийные обязательства должны распространяться на каждую единицу товара с момента приемки товара Заказчиком. Гарантийный срок составляет не менее срока указанного заводом изготовителем (производителем). В течение гарантийного срока обнаруженные недостатки товара подлежат устранению силами и средствами Поставщика</w:t>
      </w:r>
      <w:r w:rsidRPr="00885A1F">
        <w:rPr>
          <w:lang w:val="ru-RU"/>
        </w:rPr>
        <w:t>.</w:t>
      </w:r>
    </w:p>
    <w:p w14:paraId="4E3787C3" w14:textId="77777777" w:rsidR="00885A1F" w:rsidRPr="00885A1F" w:rsidRDefault="00885A1F" w:rsidP="00885A1F">
      <w:pPr>
        <w:ind w:firstLine="709"/>
        <w:jc w:val="both"/>
        <w:rPr>
          <w:b/>
        </w:rPr>
      </w:pPr>
      <w:r w:rsidRPr="00885A1F">
        <w:rPr>
          <w:b/>
        </w:rPr>
        <w:t>5. Требования к упаковке, маркировке товара:</w:t>
      </w:r>
    </w:p>
    <w:p w14:paraId="43601B35" w14:textId="77777777" w:rsidR="00885A1F" w:rsidRPr="00885A1F" w:rsidRDefault="00885A1F" w:rsidP="00885A1F">
      <w:pPr>
        <w:tabs>
          <w:tab w:val="left" w:pos="0"/>
        </w:tabs>
        <w:ind w:firstLine="709"/>
        <w:jc w:val="both"/>
        <w:rPr>
          <w:b/>
        </w:rPr>
      </w:pPr>
      <w:r w:rsidRPr="00885A1F">
        <w:t>5.1. Товар поставляется в таре и упаковке, соответствующей государственным стандартам, техническим условиям, предъявляемым к поставке данного вида товара, другой нормативно-технической документации. На таре и упаковке должна содержаться отчетливая информация на русском языке;</w:t>
      </w:r>
    </w:p>
    <w:p w14:paraId="59009226" w14:textId="77777777" w:rsidR="00885A1F" w:rsidRPr="00885A1F" w:rsidRDefault="00885A1F" w:rsidP="00885A1F">
      <w:pPr>
        <w:ind w:firstLine="709"/>
        <w:jc w:val="both"/>
        <w:rPr>
          <w:b/>
        </w:rPr>
      </w:pPr>
      <w:r w:rsidRPr="00885A1F">
        <w:t>5.2. Поставщик должен обеспечить упаковку товара, способную предотвратить его повреждение или порчу во время перевозки к конечному пункту назначения – Заказчику. Тара и упаковка должны быть прочными, сухими, без нарушения целостности со специальной маркировкой;</w:t>
      </w:r>
    </w:p>
    <w:p w14:paraId="05F3AA1A" w14:textId="77777777" w:rsidR="00885A1F" w:rsidRPr="00885A1F" w:rsidRDefault="00885A1F" w:rsidP="00885A1F">
      <w:pPr>
        <w:tabs>
          <w:tab w:val="left" w:pos="0"/>
        </w:tabs>
        <w:ind w:firstLine="709"/>
        <w:jc w:val="both"/>
        <w:rPr>
          <w:b/>
        </w:rPr>
      </w:pPr>
      <w:r w:rsidRPr="00885A1F">
        <w:t>5.3. Поставщик несет ответственность за ненадлежащую упаковку, не обеспечивающую сохранность товара при его хранении и транспортировании;</w:t>
      </w:r>
    </w:p>
    <w:p w14:paraId="6FD1694E" w14:textId="77777777" w:rsidR="00885A1F" w:rsidRPr="00885A1F" w:rsidRDefault="00885A1F" w:rsidP="00885A1F">
      <w:pPr>
        <w:tabs>
          <w:tab w:val="left" w:pos="0"/>
        </w:tabs>
        <w:ind w:firstLine="709"/>
        <w:jc w:val="both"/>
        <w:rPr>
          <w:b/>
          <w:lang w:val="ru-RU"/>
        </w:rPr>
      </w:pPr>
      <w:r w:rsidRPr="00885A1F">
        <w:t>5.4. Упаковка и маркировка товара должна соответствовать требованиям ГОСТ, импортный товар – международным стандартам упаковки. Маркировка товара должна содержать: наименование товара, наименование фирмы-изготовителя, юридический адрес изготовителя, дату выпуска. Маркировка упаковки должна строго соответствовать маркировке товара</w:t>
      </w:r>
      <w:r w:rsidRPr="00885A1F">
        <w:rPr>
          <w:lang w:val="ru-RU"/>
        </w:rPr>
        <w:t>.</w:t>
      </w:r>
    </w:p>
    <w:p w14:paraId="13ACC768" w14:textId="77777777" w:rsidR="00FF3044" w:rsidRDefault="00FF3044">
      <w:pPr>
        <w:tabs>
          <w:tab w:val="left" w:pos="-851"/>
        </w:tabs>
        <w:ind w:firstLine="709"/>
        <w:jc w:val="both"/>
        <w:rPr>
          <w:sz w:val="22"/>
          <w:szCs w:val="22"/>
        </w:rPr>
      </w:pPr>
    </w:p>
    <w:p w14:paraId="465D2732" w14:textId="527B8F89" w:rsidR="00885A1F" w:rsidRDefault="00F00A40" w:rsidP="00005BA0">
      <w:pPr>
        <w:widowControl w:val="0"/>
        <w:ind w:firstLine="709"/>
        <w:jc w:val="both"/>
        <w:rPr>
          <w:i/>
          <w:sz w:val="22"/>
          <w:szCs w:val="22"/>
          <w:lang w:val="ru-RU"/>
        </w:rPr>
      </w:pPr>
      <w:r w:rsidRPr="00B322E9">
        <w:rPr>
          <w:i/>
          <w:sz w:val="22"/>
          <w:szCs w:val="22"/>
        </w:rPr>
        <w:t>В случае, если в документации (в каком-либо документе, входящем в состав документации, прикрепленном отдельным файлом к документации) имеются указания на знаки обслуживания, фирменные и торговые наименования, патенты, полезные модели, промышленные образцы, указания на товарный знак, наименование места происхождения товара или наименование производителя, то такие указания следует читать «знаки обслуживания или эквивалент», «фирменные наименования или эквивалент», «торговые наименования или эквивалент», «патенты или эквивалент», «полезные модели или эквивалент», «промышленные образцы или эквивалент», «товарный знак или эквивалент», «наименование места происхождения товара или эквивалент», «наименование производителя или эквивалент».</w:t>
      </w:r>
    </w:p>
    <w:p w14:paraId="6BA14C27" w14:textId="6769320E" w:rsidR="00885A1F" w:rsidRPr="00882C5C" w:rsidRDefault="00885A1F" w:rsidP="00BC64D1">
      <w:pPr>
        <w:pStyle w:val="af7"/>
        <w:numPr>
          <w:ilvl w:val="0"/>
          <w:numId w:val="2"/>
        </w:numPr>
        <w:tabs>
          <w:tab w:val="left" w:pos="426"/>
        </w:tabs>
        <w:ind w:hanging="720"/>
        <w:jc w:val="both"/>
        <w:rPr>
          <w:rFonts w:ascii="Times New Roman" w:eastAsia="Times New Roman" w:hAnsi="Times New Roman"/>
          <w:sz w:val="24"/>
          <w:szCs w:val="24"/>
          <w:lang w:eastAsia="ru-RU"/>
        </w:rPr>
      </w:pPr>
      <w:r w:rsidRPr="00882C5C">
        <w:rPr>
          <w:rFonts w:ascii="Times New Roman" w:eastAsia="Times New Roman" w:hAnsi="Times New Roman"/>
          <w:sz w:val="24"/>
          <w:szCs w:val="24"/>
          <w:lang w:eastAsia="ru-RU"/>
        </w:rPr>
        <w:t>Мы ознакомлены с Технической частью, в том числе влияющими на стоимость товара (работ, услуг).</w:t>
      </w:r>
    </w:p>
    <w:tbl>
      <w:tblPr>
        <w:tblW w:w="9999" w:type="dxa"/>
        <w:tblLook w:val="04A0" w:firstRow="1" w:lastRow="0" w:firstColumn="1" w:lastColumn="0" w:noHBand="0" w:noVBand="1"/>
      </w:tblPr>
      <w:tblGrid>
        <w:gridCol w:w="3195"/>
        <w:gridCol w:w="425"/>
        <w:gridCol w:w="2126"/>
        <w:gridCol w:w="425"/>
        <w:gridCol w:w="3828"/>
      </w:tblGrid>
      <w:tr w:rsidR="00885A1F" w:rsidRPr="00885A1F" w14:paraId="627747D2" w14:textId="77777777" w:rsidTr="006C5958">
        <w:tc>
          <w:tcPr>
            <w:tcW w:w="3195" w:type="dxa"/>
            <w:tcBorders>
              <w:top w:val="nil"/>
              <w:left w:val="nil"/>
              <w:bottom w:val="single" w:sz="4" w:space="0" w:color="auto"/>
              <w:right w:val="nil"/>
            </w:tcBorders>
          </w:tcPr>
          <w:p w14:paraId="7FD32955" w14:textId="77777777" w:rsidR="00885A1F" w:rsidRPr="00885A1F" w:rsidRDefault="00885A1F" w:rsidP="00885A1F">
            <w:pPr>
              <w:widowControl w:val="0"/>
              <w:rPr>
                <w:rFonts w:eastAsia="Calibri"/>
                <w:color w:val="EE0000"/>
                <w:lang w:val="ru-RU" w:eastAsia="en-US"/>
              </w:rPr>
            </w:pPr>
          </w:p>
        </w:tc>
        <w:tc>
          <w:tcPr>
            <w:tcW w:w="425" w:type="dxa"/>
          </w:tcPr>
          <w:p w14:paraId="62E5AED2" w14:textId="77777777" w:rsidR="00885A1F" w:rsidRPr="00885A1F" w:rsidRDefault="00885A1F" w:rsidP="00885A1F">
            <w:pPr>
              <w:widowControl w:val="0"/>
              <w:rPr>
                <w:rFonts w:eastAsia="Calibri"/>
                <w:color w:val="EE0000"/>
                <w:lang w:val="ru-RU" w:eastAsia="en-US"/>
              </w:rPr>
            </w:pPr>
          </w:p>
        </w:tc>
        <w:tc>
          <w:tcPr>
            <w:tcW w:w="2126" w:type="dxa"/>
            <w:tcBorders>
              <w:top w:val="nil"/>
              <w:left w:val="nil"/>
              <w:bottom w:val="single" w:sz="4" w:space="0" w:color="auto"/>
              <w:right w:val="nil"/>
            </w:tcBorders>
          </w:tcPr>
          <w:p w14:paraId="20709252" w14:textId="77777777" w:rsidR="00885A1F" w:rsidRPr="00885A1F" w:rsidRDefault="00885A1F" w:rsidP="00885A1F">
            <w:pPr>
              <w:widowControl w:val="0"/>
              <w:rPr>
                <w:rFonts w:eastAsia="Calibri"/>
                <w:color w:val="EE0000"/>
                <w:lang w:val="ru-RU" w:eastAsia="en-US"/>
              </w:rPr>
            </w:pPr>
          </w:p>
        </w:tc>
        <w:tc>
          <w:tcPr>
            <w:tcW w:w="425" w:type="dxa"/>
          </w:tcPr>
          <w:p w14:paraId="19AA1A13" w14:textId="77777777" w:rsidR="00885A1F" w:rsidRPr="00885A1F" w:rsidRDefault="00885A1F" w:rsidP="00885A1F">
            <w:pPr>
              <w:widowControl w:val="0"/>
              <w:rPr>
                <w:rFonts w:eastAsia="Calibri"/>
                <w:color w:val="EE0000"/>
                <w:lang w:val="ru-RU" w:eastAsia="en-US"/>
              </w:rPr>
            </w:pPr>
          </w:p>
        </w:tc>
        <w:tc>
          <w:tcPr>
            <w:tcW w:w="3828" w:type="dxa"/>
            <w:tcBorders>
              <w:top w:val="nil"/>
              <w:left w:val="nil"/>
              <w:bottom w:val="single" w:sz="4" w:space="0" w:color="auto"/>
              <w:right w:val="nil"/>
            </w:tcBorders>
          </w:tcPr>
          <w:p w14:paraId="2DB70CEA" w14:textId="77777777" w:rsidR="00885A1F" w:rsidRPr="00885A1F" w:rsidRDefault="00885A1F" w:rsidP="00885A1F">
            <w:pPr>
              <w:widowControl w:val="0"/>
              <w:rPr>
                <w:rFonts w:eastAsia="Calibri"/>
                <w:lang w:val="ru-RU" w:eastAsia="en-US"/>
              </w:rPr>
            </w:pPr>
          </w:p>
        </w:tc>
      </w:tr>
      <w:tr w:rsidR="00885A1F" w:rsidRPr="00885A1F" w14:paraId="2DD40585" w14:textId="77777777" w:rsidTr="006C5958">
        <w:tc>
          <w:tcPr>
            <w:tcW w:w="3195" w:type="dxa"/>
            <w:tcBorders>
              <w:top w:val="single" w:sz="4" w:space="0" w:color="auto"/>
              <w:left w:val="nil"/>
              <w:bottom w:val="nil"/>
              <w:right w:val="nil"/>
            </w:tcBorders>
            <w:hideMark/>
          </w:tcPr>
          <w:p w14:paraId="150B22D3" w14:textId="77777777" w:rsidR="00885A1F" w:rsidRPr="00885A1F" w:rsidRDefault="00885A1F" w:rsidP="00885A1F">
            <w:pPr>
              <w:widowControl w:val="0"/>
              <w:jc w:val="center"/>
              <w:rPr>
                <w:rFonts w:eastAsia="Calibri"/>
                <w:color w:val="EE0000"/>
                <w:lang w:val="ru-RU" w:eastAsia="en-US"/>
              </w:rPr>
            </w:pPr>
            <w:r w:rsidRPr="00885A1F">
              <w:rPr>
                <w:rFonts w:eastAsia="Calibri"/>
                <w:i/>
                <w:color w:val="EE0000"/>
                <w:spacing w:val="-11"/>
                <w:lang w:val="ru-RU" w:eastAsia="en-US"/>
              </w:rPr>
              <w:t>(Должность)</w:t>
            </w:r>
          </w:p>
        </w:tc>
        <w:tc>
          <w:tcPr>
            <w:tcW w:w="425" w:type="dxa"/>
          </w:tcPr>
          <w:p w14:paraId="6743C2D4" w14:textId="77777777" w:rsidR="00885A1F" w:rsidRPr="00885A1F" w:rsidRDefault="00885A1F" w:rsidP="00885A1F">
            <w:pPr>
              <w:widowControl w:val="0"/>
              <w:jc w:val="center"/>
              <w:rPr>
                <w:rFonts w:eastAsia="Calibri"/>
                <w:color w:val="EE0000"/>
                <w:lang w:val="ru-RU" w:eastAsia="en-US"/>
              </w:rPr>
            </w:pPr>
          </w:p>
        </w:tc>
        <w:tc>
          <w:tcPr>
            <w:tcW w:w="2126" w:type="dxa"/>
            <w:tcBorders>
              <w:top w:val="single" w:sz="4" w:space="0" w:color="auto"/>
              <w:left w:val="nil"/>
              <w:bottom w:val="nil"/>
              <w:right w:val="nil"/>
            </w:tcBorders>
            <w:hideMark/>
          </w:tcPr>
          <w:p w14:paraId="2D96387A" w14:textId="77777777" w:rsidR="00885A1F" w:rsidRPr="00885A1F" w:rsidRDefault="00885A1F" w:rsidP="00885A1F">
            <w:pPr>
              <w:widowControl w:val="0"/>
              <w:jc w:val="center"/>
              <w:rPr>
                <w:rFonts w:eastAsia="Calibri"/>
                <w:color w:val="EE0000"/>
                <w:lang w:val="ru-RU" w:eastAsia="en-US"/>
              </w:rPr>
            </w:pPr>
            <w:r w:rsidRPr="00885A1F">
              <w:rPr>
                <w:rFonts w:eastAsia="Calibri"/>
                <w:i/>
                <w:color w:val="EE0000"/>
                <w:spacing w:val="-11"/>
                <w:lang w:val="ru-RU" w:eastAsia="en-US"/>
              </w:rPr>
              <w:t>(подпись)</w:t>
            </w:r>
          </w:p>
        </w:tc>
        <w:tc>
          <w:tcPr>
            <w:tcW w:w="425" w:type="dxa"/>
          </w:tcPr>
          <w:p w14:paraId="770164A7" w14:textId="77777777" w:rsidR="00885A1F" w:rsidRPr="00885A1F" w:rsidRDefault="00885A1F" w:rsidP="00885A1F">
            <w:pPr>
              <w:widowControl w:val="0"/>
              <w:jc w:val="center"/>
              <w:rPr>
                <w:rFonts w:eastAsia="Calibri"/>
                <w:color w:val="EE0000"/>
                <w:lang w:val="ru-RU" w:eastAsia="en-US"/>
              </w:rPr>
            </w:pPr>
          </w:p>
        </w:tc>
        <w:tc>
          <w:tcPr>
            <w:tcW w:w="3828" w:type="dxa"/>
            <w:tcBorders>
              <w:top w:val="single" w:sz="4" w:space="0" w:color="auto"/>
              <w:left w:val="nil"/>
              <w:bottom w:val="nil"/>
              <w:right w:val="nil"/>
            </w:tcBorders>
            <w:hideMark/>
          </w:tcPr>
          <w:p w14:paraId="0B7F4DB0" w14:textId="77777777" w:rsidR="00885A1F" w:rsidRPr="00885A1F" w:rsidRDefault="00885A1F" w:rsidP="00885A1F">
            <w:pPr>
              <w:widowControl w:val="0"/>
              <w:rPr>
                <w:rFonts w:eastAsia="Calibri"/>
                <w:i/>
                <w:lang w:val="ru-RU" w:eastAsia="en-US"/>
              </w:rPr>
            </w:pPr>
            <w:r w:rsidRPr="00885A1F">
              <w:rPr>
                <w:rFonts w:eastAsia="Calibri"/>
                <w:i/>
                <w:color w:val="EE0000"/>
                <w:lang w:val="ru-RU" w:eastAsia="en-US"/>
              </w:rPr>
              <w:t>(фамилия, имя, отчество (при наличии))</w:t>
            </w:r>
          </w:p>
        </w:tc>
      </w:tr>
      <w:tr w:rsidR="00885A1F" w:rsidRPr="00885A1F" w14:paraId="1F3B5064" w14:textId="77777777" w:rsidTr="006C5958">
        <w:tc>
          <w:tcPr>
            <w:tcW w:w="3195" w:type="dxa"/>
            <w:tcBorders>
              <w:top w:val="nil"/>
              <w:left w:val="nil"/>
              <w:bottom w:val="single" w:sz="4" w:space="0" w:color="auto"/>
              <w:right w:val="nil"/>
            </w:tcBorders>
          </w:tcPr>
          <w:p w14:paraId="39E49C14" w14:textId="77777777" w:rsidR="00885A1F" w:rsidRPr="00885A1F" w:rsidRDefault="00885A1F" w:rsidP="00885A1F">
            <w:pPr>
              <w:widowControl w:val="0"/>
              <w:jc w:val="center"/>
              <w:rPr>
                <w:rFonts w:eastAsia="Calibri"/>
                <w:i/>
                <w:color w:val="EE0000"/>
                <w:spacing w:val="-11"/>
                <w:lang w:val="ru-RU" w:eastAsia="en-US"/>
              </w:rPr>
            </w:pPr>
          </w:p>
        </w:tc>
        <w:tc>
          <w:tcPr>
            <w:tcW w:w="425" w:type="dxa"/>
          </w:tcPr>
          <w:p w14:paraId="1244802A" w14:textId="77777777" w:rsidR="00885A1F" w:rsidRPr="00885A1F" w:rsidRDefault="00885A1F" w:rsidP="00885A1F">
            <w:pPr>
              <w:widowControl w:val="0"/>
              <w:jc w:val="center"/>
              <w:rPr>
                <w:rFonts w:eastAsia="Calibri"/>
                <w:color w:val="EE0000"/>
                <w:lang w:val="ru-RU" w:eastAsia="en-US"/>
              </w:rPr>
            </w:pPr>
          </w:p>
        </w:tc>
        <w:tc>
          <w:tcPr>
            <w:tcW w:w="2126" w:type="dxa"/>
          </w:tcPr>
          <w:p w14:paraId="68F57704" w14:textId="77777777" w:rsidR="00885A1F" w:rsidRPr="00885A1F" w:rsidRDefault="00885A1F" w:rsidP="00885A1F">
            <w:pPr>
              <w:widowControl w:val="0"/>
              <w:jc w:val="center"/>
              <w:rPr>
                <w:rFonts w:eastAsia="Calibri"/>
                <w:i/>
                <w:color w:val="EE0000"/>
                <w:spacing w:val="-11"/>
                <w:lang w:val="ru-RU" w:eastAsia="en-US"/>
              </w:rPr>
            </w:pPr>
            <w:r w:rsidRPr="00885A1F">
              <w:rPr>
                <w:rFonts w:eastAsia="Calibri"/>
                <w:color w:val="EE0000"/>
                <w:spacing w:val="-11"/>
                <w:lang w:val="ru-RU" w:eastAsia="en-US"/>
              </w:rPr>
              <w:t>М.П.</w:t>
            </w:r>
          </w:p>
        </w:tc>
        <w:tc>
          <w:tcPr>
            <w:tcW w:w="425" w:type="dxa"/>
          </w:tcPr>
          <w:p w14:paraId="2BE3B14A" w14:textId="77777777" w:rsidR="00885A1F" w:rsidRPr="00885A1F" w:rsidRDefault="00885A1F" w:rsidP="00885A1F">
            <w:pPr>
              <w:widowControl w:val="0"/>
              <w:jc w:val="center"/>
              <w:rPr>
                <w:rFonts w:eastAsia="Calibri"/>
                <w:color w:val="EE0000"/>
                <w:lang w:val="ru-RU" w:eastAsia="en-US"/>
              </w:rPr>
            </w:pPr>
          </w:p>
        </w:tc>
        <w:tc>
          <w:tcPr>
            <w:tcW w:w="3828" w:type="dxa"/>
          </w:tcPr>
          <w:p w14:paraId="59153FBE" w14:textId="77777777" w:rsidR="00885A1F" w:rsidRPr="00885A1F" w:rsidRDefault="00885A1F" w:rsidP="00885A1F">
            <w:pPr>
              <w:widowControl w:val="0"/>
              <w:jc w:val="center"/>
              <w:rPr>
                <w:rFonts w:eastAsia="Calibri"/>
                <w:i/>
                <w:spacing w:val="-11"/>
                <w:lang w:val="ru-RU" w:eastAsia="en-US"/>
              </w:rPr>
            </w:pPr>
          </w:p>
        </w:tc>
      </w:tr>
      <w:tr w:rsidR="00885A1F" w:rsidRPr="00885A1F" w14:paraId="1EE19182" w14:textId="77777777" w:rsidTr="006C5958">
        <w:tc>
          <w:tcPr>
            <w:tcW w:w="3195" w:type="dxa"/>
            <w:tcBorders>
              <w:top w:val="single" w:sz="4" w:space="0" w:color="auto"/>
              <w:left w:val="nil"/>
              <w:bottom w:val="nil"/>
              <w:right w:val="nil"/>
            </w:tcBorders>
            <w:hideMark/>
          </w:tcPr>
          <w:p w14:paraId="4187C32D" w14:textId="77777777" w:rsidR="00885A1F" w:rsidRPr="00885A1F" w:rsidRDefault="00885A1F" w:rsidP="00885A1F">
            <w:pPr>
              <w:widowControl w:val="0"/>
              <w:jc w:val="center"/>
              <w:rPr>
                <w:rFonts w:eastAsia="Calibri"/>
                <w:i/>
                <w:color w:val="EE0000"/>
                <w:spacing w:val="-11"/>
                <w:lang w:val="ru-RU" w:eastAsia="en-US"/>
              </w:rPr>
            </w:pPr>
            <w:r w:rsidRPr="00885A1F">
              <w:rPr>
                <w:rFonts w:eastAsia="Calibri"/>
                <w:i/>
                <w:color w:val="EE0000"/>
                <w:spacing w:val="-11"/>
                <w:lang w:val="ru-RU" w:eastAsia="en-US"/>
              </w:rPr>
              <w:t>(Дата)</w:t>
            </w:r>
          </w:p>
        </w:tc>
        <w:tc>
          <w:tcPr>
            <w:tcW w:w="425" w:type="dxa"/>
          </w:tcPr>
          <w:p w14:paraId="10576DB1" w14:textId="77777777" w:rsidR="00885A1F" w:rsidRPr="00885A1F" w:rsidRDefault="00885A1F" w:rsidP="00885A1F">
            <w:pPr>
              <w:widowControl w:val="0"/>
              <w:jc w:val="center"/>
              <w:rPr>
                <w:rFonts w:eastAsia="Calibri"/>
                <w:color w:val="EE0000"/>
                <w:lang w:val="ru-RU" w:eastAsia="en-US"/>
              </w:rPr>
            </w:pPr>
          </w:p>
        </w:tc>
        <w:tc>
          <w:tcPr>
            <w:tcW w:w="2126" w:type="dxa"/>
            <w:hideMark/>
          </w:tcPr>
          <w:p w14:paraId="0517D8B3" w14:textId="77777777" w:rsidR="00885A1F" w:rsidRPr="00885A1F" w:rsidRDefault="00885A1F" w:rsidP="00885A1F">
            <w:pPr>
              <w:widowControl w:val="0"/>
              <w:jc w:val="center"/>
              <w:rPr>
                <w:rFonts w:eastAsia="Calibri"/>
                <w:i/>
                <w:color w:val="EE0000"/>
                <w:spacing w:val="-11"/>
                <w:lang w:val="ru-RU" w:eastAsia="en-US"/>
              </w:rPr>
            </w:pPr>
            <w:r w:rsidRPr="00885A1F">
              <w:rPr>
                <w:rFonts w:eastAsia="Calibri"/>
                <w:i/>
                <w:color w:val="EE0000"/>
                <w:spacing w:val="-11"/>
                <w:lang w:val="ru-RU" w:eastAsia="en-US"/>
              </w:rPr>
              <w:t>(при наличии печати)</w:t>
            </w:r>
          </w:p>
        </w:tc>
        <w:tc>
          <w:tcPr>
            <w:tcW w:w="425" w:type="dxa"/>
          </w:tcPr>
          <w:p w14:paraId="7EE103BF" w14:textId="77777777" w:rsidR="00885A1F" w:rsidRPr="00885A1F" w:rsidRDefault="00885A1F" w:rsidP="00885A1F">
            <w:pPr>
              <w:widowControl w:val="0"/>
              <w:jc w:val="center"/>
              <w:rPr>
                <w:rFonts w:eastAsia="Calibri"/>
                <w:color w:val="EE0000"/>
                <w:lang w:val="ru-RU" w:eastAsia="en-US"/>
              </w:rPr>
            </w:pPr>
          </w:p>
        </w:tc>
        <w:tc>
          <w:tcPr>
            <w:tcW w:w="3828" w:type="dxa"/>
          </w:tcPr>
          <w:p w14:paraId="1959A37C" w14:textId="77777777" w:rsidR="00885A1F" w:rsidRPr="00885A1F" w:rsidRDefault="00885A1F" w:rsidP="00885A1F">
            <w:pPr>
              <w:widowControl w:val="0"/>
              <w:jc w:val="center"/>
              <w:rPr>
                <w:rFonts w:eastAsia="Calibri"/>
                <w:i/>
                <w:spacing w:val="-11"/>
                <w:lang w:val="ru-RU" w:eastAsia="en-US"/>
              </w:rPr>
            </w:pPr>
          </w:p>
        </w:tc>
      </w:tr>
    </w:tbl>
    <w:p w14:paraId="4E97EA50" w14:textId="77777777" w:rsidR="00885A1F" w:rsidRPr="00885A1F" w:rsidRDefault="00885A1F" w:rsidP="00454FD9">
      <w:pPr>
        <w:tabs>
          <w:tab w:val="left" w:pos="1134"/>
        </w:tabs>
        <w:rPr>
          <w:rFonts w:eastAsia="Calibri"/>
          <w:b/>
          <w:bCs/>
          <w:sz w:val="28"/>
          <w:szCs w:val="28"/>
          <w:lang w:val="ru-RU" w:eastAsia="en-US"/>
        </w:rPr>
      </w:pPr>
    </w:p>
    <w:sectPr w:rsidR="00885A1F" w:rsidRPr="00885A1F" w:rsidSect="00885A1F">
      <w:pgSz w:w="15840" w:h="12240" w:orient="landscape"/>
      <w:pgMar w:top="720" w:right="720" w:bottom="720" w:left="720" w:header="709"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372EE7" w14:textId="77777777" w:rsidR="00885A1F" w:rsidRDefault="00885A1F" w:rsidP="00885A1F">
      <w:r>
        <w:separator/>
      </w:r>
    </w:p>
  </w:endnote>
  <w:endnote w:type="continuationSeparator" w:id="0">
    <w:p w14:paraId="37A1848E" w14:textId="77777777" w:rsidR="00885A1F" w:rsidRDefault="00885A1F" w:rsidP="00885A1F">
      <w:r>
        <w:continuationSeparator/>
      </w:r>
    </w:p>
  </w:endnote>
  <w:endnote w:id="1">
    <w:p w14:paraId="37F5666D" w14:textId="6DA3F390" w:rsidR="00885A1F" w:rsidRPr="00885A1F" w:rsidRDefault="00885A1F">
      <w:pPr>
        <w:pStyle w:val="ae"/>
        <w:rPr>
          <w:lang w:val="ru-RU"/>
        </w:rPr>
      </w:pPr>
      <w:r>
        <w:rPr>
          <w:rStyle w:val="af0"/>
        </w:rPr>
        <w:endnoteRef/>
      </w:r>
      <w:r>
        <w:t xml:space="preserve"> </w:t>
      </w:r>
      <w:r w:rsidRPr="00885A1F">
        <w:rPr>
          <w:color w:val="EE0000"/>
        </w:rPr>
        <w:t>В случае, если участник закупки не является плательщиком НДС, при заполнении формы слова «включая налог на добавленную стоимость НДС __% __ рублей __ коп. (__ рублей__ коп.)» заменяются на слова «НДС не облагается».</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85A78777-9E87-43E1-B8D9-6ED720A49DD9}"/>
    <w:embedBold r:id="rId2" w:fontKey="{516DEF72-9890-4A4B-8164-876BF8556EDC}"/>
    <w:embedItalic r:id="rId3" w:fontKey="{F74FBA87-A814-4334-B1C8-C76E1D44F5C5}"/>
  </w:font>
  <w:font w:name="Arial">
    <w:panose1 w:val="020B0604020202020204"/>
    <w:charset w:val="CC"/>
    <w:family w:val="swiss"/>
    <w:pitch w:val="variable"/>
    <w:sig w:usb0="E0002EFF" w:usb1="C000785B" w:usb2="00000009" w:usb3="00000000" w:csb0="000001FF" w:csb1="00000000"/>
  </w:font>
  <w:font w:name="Lucida Grande CY">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embedRegular r:id="rId4" w:fontKey="{749BE665-47CA-41F0-B26E-D9B703552978}"/>
    <w:embedBold r:id="rId5" w:fontKey="{6055E360-0D9F-4112-AFD9-61A604F9BBF3}"/>
    <w:embedItalic r:id="rId6" w:fontKey="{1BFE055D-E051-4CE6-8598-7B0F90467969}"/>
  </w:font>
  <w:font w:name="Courier New">
    <w:panose1 w:val="02070309020205020404"/>
    <w:charset w:val="CC"/>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73AAC0" w14:textId="77777777" w:rsidR="00885A1F" w:rsidRDefault="00885A1F" w:rsidP="00885A1F">
      <w:r>
        <w:separator/>
      </w:r>
    </w:p>
  </w:footnote>
  <w:footnote w:type="continuationSeparator" w:id="0">
    <w:p w14:paraId="5452898E" w14:textId="77777777" w:rsidR="00885A1F" w:rsidRDefault="00885A1F" w:rsidP="00885A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CF0B4B"/>
    <w:multiLevelType w:val="hybridMultilevel"/>
    <w:tmpl w:val="E2345F5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51B7264F"/>
    <w:multiLevelType w:val="hybridMultilevel"/>
    <w:tmpl w:val="FA0C688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359820483">
    <w:abstractNumId w:val="0"/>
  </w:num>
  <w:num w:numId="2" w16cid:durableId="3931672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044"/>
    <w:rsid w:val="00005BA0"/>
    <w:rsid w:val="0001649A"/>
    <w:rsid w:val="00026BFA"/>
    <w:rsid w:val="00072D6D"/>
    <w:rsid w:val="000C1C10"/>
    <w:rsid w:val="000E17E8"/>
    <w:rsid w:val="000F005D"/>
    <w:rsid w:val="00184F7A"/>
    <w:rsid w:val="00250E09"/>
    <w:rsid w:val="002531CD"/>
    <w:rsid w:val="002D184D"/>
    <w:rsid w:val="00374BAD"/>
    <w:rsid w:val="00410656"/>
    <w:rsid w:val="00454FD9"/>
    <w:rsid w:val="004C1E57"/>
    <w:rsid w:val="004D146F"/>
    <w:rsid w:val="004D1E80"/>
    <w:rsid w:val="004E4A60"/>
    <w:rsid w:val="00502486"/>
    <w:rsid w:val="00512DE9"/>
    <w:rsid w:val="00540702"/>
    <w:rsid w:val="00540BCE"/>
    <w:rsid w:val="00562977"/>
    <w:rsid w:val="005A77E9"/>
    <w:rsid w:val="0061244E"/>
    <w:rsid w:val="0062444C"/>
    <w:rsid w:val="006760FE"/>
    <w:rsid w:val="006A65B2"/>
    <w:rsid w:val="006F234C"/>
    <w:rsid w:val="00725F84"/>
    <w:rsid w:val="007516CD"/>
    <w:rsid w:val="007F3FB0"/>
    <w:rsid w:val="00806FD0"/>
    <w:rsid w:val="00851AEB"/>
    <w:rsid w:val="00882C5C"/>
    <w:rsid w:val="00884946"/>
    <w:rsid w:val="00885A1F"/>
    <w:rsid w:val="008B1D03"/>
    <w:rsid w:val="00A1092C"/>
    <w:rsid w:val="00A4237F"/>
    <w:rsid w:val="00B1320A"/>
    <w:rsid w:val="00B322E9"/>
    <w:rsid w:val="00B86B27"/>
    <w:rsid w:val="00BC64D1"/>
    <w:rsid w:val="00C6130D"/>
    <w:rsid w:val="00D00449"/>
    <w:rsid w:val="00DD0EEC"/>
    <w:rsid w:val="00EB2BF3"/>
    <w:rsid w:val="00ED069C"/>
    <w:rsid w:val="00F00A40"/>
    <w:rsid w:val="00F15514"/>
    <w:rsid w:val="00FA202C"/>
    <w:rsid w:val="00FC6B83"/>
    <w:rsid w:val="00FE5C35"/>
    <w:rsid w:val="00FF30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86619"/>
  <w15:docId w15:val="{370F0F6A-6AAD-4C17-B4D9-E3E6E543E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outlineLvl w:val="0"/>
    </w:pPr>
    <w:rPr>
      <w:b/>
      <w:sz w:val="48"/>
      <w:szCs w:val="48"/>
    </w:rPr>
  </w:style>
  <w:style w:type="paragraph" w:styleId="2">
    <w:name w:val="heading 2"/>
    <w:basedOn w:val="a"/>
    <w:next w:val="a"/>
    <w:uiPriority w:val="9"/>
    <w:semiHidden/>
    <w:unhideWhenUsed/>
    <w:qFormat/>
    <w:pPr>
      <w:keepNext/>
      <w:keepLines/>
      <w:spacing w:before="200" w:line="259" w:lineRule="auto"/>
      <w:outlineLvl w:val="1"/>
    </w:pPr>
    <w:rPr>
      <w:rFonts w:ascii="Calibri" w:eastAsia="Calibri" w:hAnsi="Calibri" w:cs="Calibri"/>
      <w:b/>
      <w:color w:val="5B9BD5"/>
      <w:sz w:val="26"/>
      <w:szCs w:val="26"/>
    </w:rPr>
  </w:style>
  <w:style w:type="paragraph" w:styleId="3">
    <w:name w:val="heading 3"/>
    <w:basedOn w:val="a"/>
    <w:next w:val="a"/>
    <w:uiPriority w:val="9"/>
    <w:semiHidden/>
    <w:unhideWhenUsed/>
    <w:qFormat/>
    <w:pPr>
      <w:keepNext/>
      <w:keepLines/>
      <w:spacing w:before="200" w:line="259" w:lineRule="auto"/>
      <w:outlineLvl w:val="2"/>
    </w:pPr>
    <w:rPr>
      <w:rFonts w:ascii="Calibri" w:eastAsia="Calibri" w:hAnsi="Calibri" w:cs="Calibri"/>
      <w:b/>
      <w:color w:val="5B9BD5"/>
      <w:sz w:val="22"/>
      <w:szCs w:val="22"/>
    </w:rPr>
  </w:style>
  <w:style w:type="paragraph" w:styleId="4">
    <w:name w:val="heading 4"/>
    <w:basedOn w:val="a"/>
    <w:next w:val="a"/>
    <w:uiPriority w:val="9"/>
    <w:semiHidden/>
    <w:unhideWhenUsed/>
    <w:qFormat/>
    <w:pPr>
      <w:keepNext/>
      <w:keepLines/>
      <w:spacing w:before="40" w:line="259" w:lineRule="auto"/>
      <w:outlineLvl w:val="3"/>
    </w:pPr>
    <w:rPr>
      <w:rFonts w:ascii="Calibri" w:eastAsia="Calibri" w:hAnsi="Calibri" w:cs="Calibri"/>
      <w:i/>
      <w:color w:val="2E75B5"/>
      <w:sz w:val="22"/>
      <w:szCs w:val="22"/>
    </w:rPr>
  </w:style>
  <w:style w:type="paragraph" w:styleId="5">
    <w:name w:val="heading 5"/>
    <w:basedOn w:val="a"/>
    <w:next w:val="a"/>
    <w:uiPriority w:val="9"/>
    <w:semiHidden/>
    <w:unhideWhenUsed/>
    <w:qFormat/>
    <w:pPr>
      <w:keepNext/>
      <w:keepLines/>
      <w:spacing w:before="320" w:after="200"/>
      <w:outlineLvl w:val="4"/>
    </w:pPr>
    <w:rPr>
      <w:rFonts w:ascii="Arial" w:eastAsia="Arial" w:hAnsi="Arial" w:cs="Arial"/>
      <w:b/>
    </w:rPr>
  </w:style>
  <w:style w:type="paragraph" w:styleId="6">
    <w:name w:val="heading 6"/>
    <w:basedOn w:val="a"/>
    <w:next w:val="a"/>
    <w:uiPriority w:val="9"/>
    <w:semiHidden/>
    <w:unhideWhenUsed/>
    <w:qFormat/>
    <w:pPr>
      <w:keepNext/>
      <w:keepLines/>
      <w:spacing w:before="320" w:after="200"/>
      <w:outlineLvl w:val="5"/>
    </w:pPr>
    <w:rPr>
      <w:rFonts w:ascii="Arial" w:eastAsia="Arial" w:hAnsi="Arial" w:cs="Arial"/>
      <w:b/>
      <w:sz w:val="22"/>
      <w:szCs w:val="22"/>
    </w:rPr>
  </w:style>
  <w:style w:type="paragraph" w:styleId="7">
    <w:name w:val="heading 7"/>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before="300" w:after="200"/>
    </w:pPr>
    <w:rPr>
      <w:sz w:val="48"/>
      <w:szCs w:val="48"/>
    </w:rPr>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50">
    <w:name w:val="Заголовок 5 Знак"/>
    <w:basedOn w:val="a0"/>
    <w:uiPriority w:val="9"/>
    <w:rPr>
      <w:rFonts w:ascii="Arial" w:eastAsia="Arial" w:hAnsi="Arial" w:cs="Arial"/>
      <w:b/>
      <w:bCs/>
      <w:sz w:val="24"/>
      <w:szCs w:val="24"/>
    </w:rPr>
  </w:style>
  <w:style w:type="character" w:customStyle="1" w:styleId="60">
    <w:name w:val="Заголовок 6 Знак"/>
    <w:basedOn w:val="a0"/>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4">
    <w:name w:val="No Spacing"/>
    <w:uiPriority w:val="1"/>
    <w:qFormat/>
  </w:style>
  <w:style w:type="character" w:customStyle="1" w:styleId="a5">
    <w:name w:val="Заголовок Знак"/>
    <w:basedOn w:val="a0"/>
    <w:uiPriority w:val="10"/>
    <w:rPr>
      <w:sz w:val="48"/>
      <w:szCs w:val="48"/>
    </w:rPr>
  </w:style>
  <w:style w:type="character" w:customStyle="1" w:styleId="a6">
    <w:name w:val="Подзаголовок Знак"/>
    <w:basedOn w:val="a0"/>
    <w:uiPriority w:val="11"/>
    <w:rPr>
      <w:sz w:val="24"/>
      <w:szCs w:val="24"/>
    </w:rPr>
  </w:style>
  <w:style w:type="paragraph" w:styleId="20">
    <w:name w:val="Quote"/>
    <w:link w:val="21"/>
    <w:uiPriority w:val="29"/>
    <w:qFormat/>
    <w:pPr>
      <w:ind w:left="720" w:right="720"/>
    </w:pPr>
    <w:rPr>
      <w:i/>
    </w:rPr>
  </w:style>
  <w:style w:type="character" w:customStyle="1" w:styleId="21">
    <w:name w:val="Цитата 2 Знак"/>
    <w:link w:val="20"/>
    <w:uiPriority w:val="29"/>
    <w:rPr>
      <w:i/>
    </w:rPr>
  </w:style>
  <w:style w:type="paragraph" w:styleId="a7">
    <w:name w:val="Intense Quote"/>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character" w:customStyle="1" w:styleId="a9">
    <w:name w:val="Название объекта Знак"/>
    <w:basedOn w:val="a0"/>
    <w:link w:val="aa"/>
    <w:uiPriority w:val="35"/>
    <w:rPr>
      <w:b/>
      <w:bCs/>
      <w:color w:val="5B9BD5" w:themeColor="accent1"/>
      <w:sz w:val="18"/>
      <w:szCs w:val="18"/>
    </w:rPr>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0">
    <w:name w:val="Plain Table 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2">
    <w:name w:val="Plain Table 2"/>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0">
    <w:name w:val="Plain Table 3"/>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0">
    <w:name w:val="Plain Table 4"/>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sz w:val="20"/>
      <w:szCs w:val="2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Pr>
      <w:color w:val="404040"/>
      <w:sz w:val="20"/>
      <w:szCs w:val="2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b">
    <w:name w:val="footnote text"/>
    <w:link w:val="ac"/>
    <w:uiPriority w:val="99"/>
    <w:semiHidden/>
    <w:unhideWhenUsed/>
    <w:pPr>
      <w:spacing w:after="40"/>
    </w:pPr>
    <w:rPr>
      <w:sz w:val="18"/>
    </w:rPr>
  </w:style>
  <w:style w:type="character" w:customStyle="1" w:styleId="ac">
    <w:name w:val="Текст сноски Знак"/>
    <w:link w:val="ab"/>
    <w:uiPriority w:val="99"/>
    <w:rPr>
      <w:sz w:val="18"/>
    </w:rPr>
  </w:style>
  <w:style w:type="character" w:styleId="ad">
    <w:name w:val="footnote reference"/>
    <w:basedOn w:val="a0"/>
    <w:uiPriority w:val="99"/>
    <w:unhideWhenUsed/>
    <w:rPr>
      <w:vertAlign w:val="superscript"/>
    </w:rPr>
  </w:style>
  <w:style w:type="paragraph" w:styleId="ae">
    <w:name w:val="endnote text"/>
    <w:link w:val="af"/>
    <w:uiPriority w:val="99"/>
    <w:semiHidden/>
    <w:unhideWhenUsed/>
    <w:rPr>
      <w:sz w:val="20"/>
    </w:rPr>
  </w:style>
  <w:style w:type="character" w:customStyle="1" w:styleId="af">
    <w:name w:val="Текст концевой сноски Знак"/>
    <w:link w:val="ae"/>
    <w:uiPriority w:val="99"/>
    <w:rPr>
      <w:sz w:val="20"/>
    </w:rPr>
  </w:style>
  <w:style w:type="character" w:styleId="af0">
    <w:name w:val="endnote reference"/>
    <w:basedOn w:val="a0"/>
    <w:uiPriority w:val="99"/>
    <w:semiHidden/>
    <w:unhideWhenUsed/>
    <w:rPr>
      <w:vertAlign w:val="superscript"/>
    </w:rPr>
  </w:style>
  <w:style w:type="paragraph" w:styleId="11">
    <w:name w:val="toc 1"/>
    <w:uiPriority w:val="39"/>
    <w:unhideWhenUsed/>
    <w:pPr>
      <w:spacing w:after="57"/>
    </w:pPr>
  </w:style>
  <w:style w:type="paragraph" w:styleId="23">
    <w:name w:val="toc 2"/>
    <w:uiPriority w:val="39"/>
    <w:unhideWhenUsed/>
    <w:pPr>
      <w:spacing w:after="57"/>
      <w:ind w:left="283"/>
    </w:pPr>
  </w:style>
  <w:style w:type="paragraph" w:styleId="31">
    <w:name w:val="toc 3"/>
    <w:uiPriority w:val="39"/>
    <w:unhideWhenUsed/>
    <w:pPr>
      <w:spacing w:after="57"/>
      <w:ind w:left="567"/>
    </w:pPr>
  </w:style>
  <w:style w:type="paragraph" w:styleId="41">
    <w:name w:val="toc 4"/>
    <w:uiPriority w:val="39"/>
    <w:unhideWhenUsed/>
    <w:pPr>
      <w:spacing w:after="57"/>
      <w:ind w:left="850"/>
    </w:pPr>
  </w:style>
  <w:style w:type="paragraph" w:styleId="52">
    <w:name w:val="toc 5"/>
    <w:uiPriority w:val="39"/>
    <w:unhideWhenUsed/>
    <w:pPr>
      <w:spacing w:after="57"/>
      <w:ind w:left="1134"/>
    </w:pPr>
  </w:style>
  <w:style w:type="paragraph" w:styleId="61">
    <w:name w:val="toc 6"/>
    <w:uiPriority w:val="39"/>
    <w:unhideWhenUsed/>
    <w:pPr>
      <w:spacing w:after="57"/>
      <w:ind w:left="1417"/>
    </w:pPr>
  </w:style>
  <w:style w:type="paragraph" w:styleId="71">
    <w:name w:val="toc 7"/>
    <w:uiPriority w:val="39"/>
    <w:unhideWhenUsed/>
    <w:pPr>
      <w:spacing w:after="57"/>
      <w:ind w:left="1701"/>
    </w:pPr>
  </w:style>
  <w:style w:type="paragraph" w:styleId="81">
    <w:name w:val="toc 8"/>
    <w:uiPriority w:val="39"/>
    <w:unhideWhenUsed/>
    <w:pPr>
      <w:spacing w:after="57"/>
      <w:ind w:left="1984"/>
    </w:pPr>
  </w:style>
  <w:style w:type="paragraph" w:styleId="91">
    <w:name w:val="toc 9"/>
    <w:uiPriority w:val="39"/>
    <w:unhideWhenUsed/>
    <w:pPr>
      <w:spacing w:after="57"/>
      <w:ind w:left="2268"/>
    </w:pPr>
  </w:style>
  <w:style w:type="paragraph" w:styleId="af1">
    <w:name w:val="TOC Heading"/>
    <w:uiPriority w:val="39"/>
    <w:unhideWhenUsed/>
  </w:style>
  <w:style w:type="paragraph" w:styleId="af2">
    <w:name w:val="table of figures"/>
    <w:uiPriority w:val="99"/>
    <w:unhideWhenUsed/>
  </w:style>
  <w:style w:type="table" w:styleId="af3">
    <w:name w:val="Table Grid"/>
    <w:basedOn w:val="a1"/>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Pr>
      <w:color w:val="000000"/>
    </w:rPr>
  </w:style>
  <w:style w:type="character" w:customStyle="1" w:styleId="12">
    <w:name w:val="Заголовок 1 Знак"/>
    <w:basedOn w:val="a0"/>
    <w:uiPriority w:val="9"/>
    <w:rPr>
      <w:rFonts w:ascii="Times New Roman" w:eastAsia="Times New Roman" w:hAnsi="Times New Roman" w:cs="Times New Roman"/>
      <w:b/>
      <w:bCs/>
      <w:sz w:val="48"/>
      <w:szCs w:val="48"/>
      <w:lang w:eastAsia="ru-RU"/>
    </w:rPr>
  </w:style>
  <w:style w:type="character" w:styleId="af4">
    <w:name w:val="Hyperlink"/>
    <w:basedOn w:val="a0"/>
    <w:uiPriority w:val="99"/>
    <w:unhideWhenUsed/>
    <w:rPr>
      <w:color w:val="0563C1" w:themeColor="hyperlink"/>
      <w:u w:val="single"/>
    </w:rPr>
  </w:style>
  <w:style w:type="paragraph" w:styleId="af5">
    <w:name w:val="Body Text"/>
    <w:link w:val="af6"/>
    <w:uiPriority w:val="1"/>
    <w:qFormat/>
    <w:pPr>
      <w:widowControl w:val="0"/>
    </w:pPr>
    <w:rPr>
      <w:lang w:bidi="ru-RU"/>
    </w:rPr>
  </w:style>
  <w:style w:type="character" w:customStyle="1" w:styleId="af6">
    <w:name w:val="Основной текст Знак"/>
    <w:basedOn w:val="a0"/>
    <w:link w:val="af5"/>
    <w:uiPriority w:val="1"/>
    <w:rPr>
      <w:rFonts w:ascii="Times New Roman" w:eastAsia="Times New Roman" w:hAnsi="Times New Roman" w:cs="Times New Roman"/>
      <w:sz w:val="24"/>
      <w:szCs w:val="24"/>
      <w:lang w:eastAsia="ru-RU" w:bidi="ru-RU"/>
    </w:rPr>
  </w:style>
  <w:style w:type="paragraph" w:styleId="af7">
    <w:name w:val="List Paragraph"/>
    <w:uiPriority w:val="34"/>
    <w:qFormat/>
    <w:pPr>
      <w:spacing w:after="200" w:line="276" w:lineRule="auto"/>
      <w:ind w:left="720"/>
      <w:contextualSpacing/>
    </w:pPr>
    <w:rPr>
      <w:rFonts w:ascii="Calibri" w:eastAsia="Calibri" w:hAnsi="Calibri"/>
      <w:sz w:val="22"/>
      <w:szCs w:val="22"/>
      <w:lang w:eastAsia="en-US"/>
    </w:rPr>
  </w:style>
  <w:style w:type="character" w:styleId="af8">
    <w:name w:val="Emphasis"/>
    <w:basedOn w:val="a0"/>
    <w:uiPriority w:val="20"/>
    <w:qFormat/>
    <w:rPr>
      <w:i/>
      <w:iCs/>
    </w:rPr>
  </w:style>
  <w:style w:type="paragraph" w:styleId="af9">
    <w:name w:val="Balloon Text"/>
    <w:link w:val="afa"/>
    <w:uiPriority w:val="99"/>
    <w:semiHidden/>
    <w:unhideWhenUsed/>
    <w:rPr>
      <w:rFonts w:ascii="Lucida Grande CY" w:eastAsiaTheme="minorHAnsi" w:hAnsi="Lucida Grande CY" w:cs="Lucida Grande CY"/>
      <w:sz w:val="18"/>
      <w:szCs w:val="18"/>
      <w:lang w:eastAsia="en-US"/>
    </w:rPr>
  </w:style>
  <w:style w:type="character" w:customStyle="1" w:styleId="afa">
    <w:name w:val="Текст выноски Знак"/>
    <w:basedOn w:val="a0"/>
    <w:link w:val="af9"/>
    <w:uiPriority w:val="99"/>
    <w:semiHidden/>
    <w:rPr>
      <w:rFonts w:ascii="Lucida Grande CY" w:hAnsi="Lucida Grande CY" w:cs="Lucida Grande CY"/>
      <w:sz w:val="18"/>
      <w:szCs w:val="18"/>
    </w:rPr>
  </w:style>
  <w:style w:type="character" w:customStyle="1" w:styleId="24">
    <w:name w:val="Заголовок 2 Знак"/>
    <w:basedOn w:val="a0"/>
    <w:uiPriority w:val="9"/>
    <w:semiHidden/>
    <w:rPr>
      <w:rFonts w:asciiTheme="majorHAnsi" w:eastAsiaTheme="majorEastAsia" w:hAnsiTheme="majorHAnsi" w:cstheme="majorBidi"/>
      <w:b/>
      <w:bCs/>
      <w:color w:val="5B9BD5" w:themeColor="accent1"/>
      <w:sz w:val="26"/>
      <w:szCs w:val="26"/>
    </w:rPr>
  </w:style>
  <w:style w:type="character" w:customStyle="1" w:styleId="32">
    <w:name w:val="Заголовок 3 Знак"/>
    <w:basedOn w:val="a0"/>
    <w:uiPriority w:val="9"/>
    <w:semiHidden/>
    <w:rPr>
      <w:rFonts w:asciiTheme="majorHAnsi" w:eastAsiaTheme="majorEastAsia" w:hAnsiTheme="majorHAnsi" w:cstheme="majorBidi"/>
      <w:b/>
      <w:bCs/>
      <w:color w:val="5B9BD5" w:themeColor="accent1"/>
    </w:rPr>
  </w:style>
  <w:style w:type="paragraph" w:styleId="aa">
    <w:name w:val="caption"/>
    <w:link w:val="a9"/>
    <w:uiPriority w:val="35"/>
    <w:unhideWhenUsed/>
    <w:qFormat/>
    <w:pPr>
      <w:spacing w:after="200"/>
    </w:pPr>
    <w:rPr>
      <w:rFonts w:asciiTheme="minorHAnsi" w:eastAsiaTheme="minorHAnsi" w:hAnsiTheme="minorHAnsi" w:cstheme="minorBidi"/>
      <w:b/>
      <w:bCs/>
      <w:color w:val="5B9BD5" w:themeColor="accent1"/>
      <w:sz w:val="18"/>
      <w:szCs w:val="18"/>
      <w:lang w:eastAsia="en-US"/>
    </w:rPr>
  </w:style>
  <w:style w:type="paragraph" w:styleId="afb">
    <w:name w:val="header"/>
    <w:link w:val="afc"/>
    <w:uiPriority w:val="99"/>
    <w:unhideWhenUsed/>
    <w:pPr>
      <w:tabs>
        <w:tab w:val="center" w:pos="4677"/>
        <w:tab w:val="right" w:pos="9355"/>
      </w:tabs>
    </w:pPr>
    <w:rPr>
      <w:rFonts w:asciiTheme="minorHAnsi" w:eastAsiaTheme="minorHAnsi" w:hAnsiTheme="minorHAnsi" w:cstheme="minorBidi"/>
      <w:sz w:val="22"/>
      <w:szCs w:val="22"/>
      <w:lang w:eastAsia="en-US"/>
    </w:rPr>
  </w:style>
  <w:style w:type="character" w:customStyle="1" w:styleId="afc">
    <w:name w:val="Верхний колонтитул Знак"/>
    <w:basedOn w:val="a0"/>
    <w:link w:val="afb"/>
    <w:uiPriority w:val="99"/>
  </w:style>
  <w:style w:type="paragraph" w:styleId="afd">
    <w:name w:val="footer"/>
    <w:link w:val="afe"/>
    <w:uiPriority w:val="99"/>
    <w:unhideWhenUsed/>
    <w:pPr>
      <w:tabs>
        <w:tab w:val="center" w:pos="4677"/>
        <w:tab w:val="right" w:pos="9355"/>
      </w:tabs>
    </w:pPr>
    <w:rPr>
      <w:rFonts w:asciiTheme="minorHAnsi" w:eastAsiaTheme="minorHAnsi" w:hAnsiTheme="minorHAnsi" w:cstheme="minorBidi"/>
      <w:sz w:val="22"/>
      <w:szCs w:val="22"/>
      <w:lang w:eastAsia="en-US"/>
    </w:rPr>
  </w:style>
  <w:style w:type="character" w:customStyle="1" w:styleId="afe">
    <w:name w:val="Нижний колонтитул Знак"/>
    <w:basedOn w:val="a0"/>
    <w:link w:val="afd"/>
    <w:uiPriority w:val="99"/>
  </w:style>
  <w:style w:type="character" w:customStyle="1" w:styleId="42">
    <w:name w:val="Заголовок 4 Знак"/>
    <w:basedOn w:val="a0"/>
    <w:uiPriority w:val="9"/>
    <w:semiHidden/>
    <w:rPr>
      <w:rFonts w:asciiTheme="majorHAnsi" w:eastAsiaTheme="majorEastAsia" w:hAnsiTheme="majorHAnsi" w:cstheme="majorBidi"/>
      <w:i/>
      <w:iCs/>
      <w:color w:val="2E74B5" w:themeColor="accent1" w:themeShade="BF"/>
    </w:rPr>
  </w:style>
  <w:style w:type="paragraph" w:customStyle="1" w:styleId="msonormal0">
    <w:name w:val="msonormal"/>
    <w:pPr>
      <w:spacing w:before="100" w:beforeAutospacing="1" w:after="100" w:afterAutospacing="1"/>
    </w:pPr>
  </w:style>
  <w:style w:type="paragraph" w:customStyle="1" w:styleId="s5">
    <w:name w:val="s5"/>
    <w:pPr>
      <w:spacing w:before="100" w:beforeAutospacing="1" w:after="100" w:afterAutospacing="1"/>
    </w:pPr>
  </w:style>
  <w:style w:type="character" w:customStyle="1" w:styleId="s17">
    <w:name w:val="s17"/>
    <w:basedOn w:val="a0"/>
  </w:style>
  <w:style w:type="paragraph" w:customStyle="1" w:styleId="s11">
    <w:name w:val="s11"/>
    <w:pPr>
      <w:spacing w:before="100" w:beforeAutospacing="1" w:after="100" w:afterAutospacing="1"/>
    </w:pPr>
  </w:style>
  <w:style w:type="paragraph" w:styleId="aff">
    <w:name w:val="Normal (Web)"/>
    <w:uiPriority w:val="99"/>
    <w:unhideWhenUsed/>
    <w:pPr>
      <w:spacing w:before="100" w:beforeAutospacing="1" w:after="100" w:afterAutospacing="1"/>
    </w:pPr>
  </w:style>
  <w:style w:type="paragraph" w:customStyle="1" w:styleId="s19">
    <w:name w:val="s19"/>
    <w:pPr>
      <w:spacing w:before="100" w:beforeAutospacing="1" w:after="100" w:afterAutospacing="1"/>
    </w:pPr>
  </w:style>
  <w:style w:type="character" w:customStyle="1" w:styleId="apple-converted-space">
    <w:name w:val="apple-converted-space"/>
    <w:basedOn w:val="a0"/>
  </w:style>
  <w:style w:type="paragraph" w:customStyle="1" w:styleId="s2">
    <w:name w:val="s2"/>
    <w:pPr>
      <w:spacing w:before="100" w:beforeAutospacing="1" w:after="100" w:afterAutospacing="1"/>
    </w:pPr>
  </w:style>
  <w:style w:type="paragraph" w:customStyle="1" w:styleId="s22">
    <w:name w:val="s22"/>
    <w:pPr>
      <w:spacing w:before="100" w:beforeAutospacing="1" w:after="100" w:afterAutospacing="1"/>
    </w:pPr>
  </w:style>
  <w:style w:type="character" w:customStyle="1" w:styleId="s23">
    <w:name w:val="s23"/>
    <w:basedOn w:val="a0"/>
  </w:style>
  <w:style w:type="character" w:customStyle="1" w:styleId="s24">
    <w:name w:val="s24"/>
    <w:basedOn w:val="a0"/>
  </w:style>
  <w:style w:type="paragraph" w:customStyle="1" w:styleId="s27">
    <w:name w:val="s27"/>
    <w:pPr>
      <w:spacing w:before="100" w:beforeAutospacing="1" w:after="100" w:afterAutospacing="1"/>
    </w:pPr>
  </w:style>
  <w:style w:type="paragraph" w:styleId="aff0">
    <w:name w:val="annotation text"/>
    <w:link w:val="aff1"/>
    <w:uiPriority w:val="99"/>
    <w:unhideWhenUsed/>
    <w:pPr>
      <w:widowControl w:val="0"/>
    </w:pPr>
    <w:rPr>
      <w:rFonts w:ascii="Courier New" w:eastAsia="Courier New" w:hAnsi="Courier New" w:cs="Courier New"/>
      <w:color w:val="000000"/>
      <w:sz w:val="20"/>
      <w:szCs w:val="20"/>
      <w:lang w:bidi="ru-RU"/>
    </w:rPr>
  </w:style>
  <w:style w:type="character" w:customStyle="1" w:styleId="aff1">
    <w:name w:val="Текст примечания Знак"/>
    <w:basedOn w:val="a0"/>
    <w:link w:val="aff0"/>
    <w:uiPriority w:val="99"/>
    <w:rPr>
      <w:rFonts w:ascii="Courier New" w:eastAsia="Courier New" w:hAnsi="Courier New" w:cs="Courier New"/>
      <w:color w:val="000000"/>
      <w:sz w:val="20"/>
      <w:szCs w:val="20"/>
      <w:lang w:eastAsia="ru-RU" w:bidi="ru-RU"/>
    </w:rPr>
  </w:style>
  <w:style w:type="paragraph" w:customStyle="1" w:styleId="25">
    <w:name w:val="Абзац списка2"/>
    <w:pPr>
      <w:widowControl w:val="0"/>
      <w:ind w:left="708"/>
    </w:pPr>
  </w:style>
  <w:style w:type="paragraph" w:styleId="aff2">
    <w:name w:val="Subtitle"/>
    <w:basedOn w:val="a"/>
    <w:next w:val="a"/>
    <w:uiPriority w:val="11"/>
    <w:qFormat/>
    <w:pPr>
      <w:spacing w:before="200" w:after="200"/>
    </w:pPr>
  </w:style>
  <w:style w:type="table" w:customStyle="1" w:styleId="aff3">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Td9OVyyV0RDj5xSVuulosC9wDg==">CgMxLjA4AHIhMTJvdEVCQUJzSmxZd0tQVU8wRDJRNlBrRjk1TnJpSzlN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9DB5A3C-4BFE-4F0E-91A1-F06065F55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826</Words>
  <Characters>4714</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МирСD</dc:creator>
  <cp:lastModifiedBy>Коломинский Алексей Сергеевич</cp:lastModifiedBy>
  <cp:revision>3</cp:revision>
  <dcterms:created xsi:type="dcterms:W3CDTF">2026-04-29T03:19:00Z</dcterms:created>
  <dcterms:modified xsi:type="dcterms:W3CDTF">2026-04-29T09:53:00Z</dcterms:modified>
</cp:coreProperties>
</file>