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FF" w:rsidRDefault="00B97A1E">
      <w:pPr>
        <w:pStyle w:val="30"/>
        <w:shd w:val="clear" w:color="auto" w:fill="auto"/>
        <w:spacing w:before="0" w:after="597"/>
        <w:ind w:right="80"/>
      </w:pPr>
      <w:r>
        <w:t>ТЕХНИЧЕСКОЕ ЗАДАНИЕ</w:t>
      </w:r>
      <w:r>
        <w:br/>
      </w:r>
    </w:p>
    <w:tbl>
      <w:tblPr>
        <w:tblStyle w:val="a4"/>
        <w:tblW w:w="0" w:type="auto"/>
        <w:tblLook w:val="0600"/>
      </w:tblPr>
      <w:tblGrid>
        <w:gridCol w:w="959"/>
        <w:gridCol w:w="9359"/>
      </w:tblGrid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1.</w:t>
            </w:r>
          </w:p>
        </w:tc>
        <w:tc>
          <w:tcPr>
            <w:tcW w:w="9359" w:type="dxa"/>
          </w:tcPr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2B6A">
              <w:rPr>
                <w:sz w:val="24"/>
                <w:szCs w:val="24"/>
              </w:rPr>
              <w:t xml:space="preserve">Наименование объекта закупки: </w:t>
            </w:r>
          </w:p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7C2B6A">
              <w:rPr>
                <w:b w:val="0"/>
                <w:iCs/>
                <w:color w:val="000000" w:themeColor="text1"/>
                <w:sz w:val="24"/>
                <w:szCs w:val="24"/>
              </w:rPr>
              <w:t>Аэродромный источник питания</w:t>
            </w:r>
          </w:p>
        </w:tc>
      </w:tr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2.</w:t>
            </w:r>
          </w:p>
        </w:tc>
        <w:tc>
          <w:tcPr>
            <w:tcW w:w="9359" w:type="dxa"/>
          </w:tcPr>
          <w:p w:rsidR="00A10EFF" w:rsidRPr="007C2B6A" w:rsidRDefault="00A10EFF" w:rsidP="007C2B6A">
            <w:pPr>
              <w:rPr>
                <w:rStyle w:val="213pt"/>
                <w:rFonts w:eastAsia="Tahoma"/>
                <w:color w:val="000000" w:themeColor="text1"/>
                <w:sz w:val="24"/>
                <w:szCs w:val="24"/>
              </w:rPr>
            </w:pPr>
            <w:r w:rsidRPr="007C2B6A">
              <w:rPr>
                <w:rStyle w:val="213pt"/>
                <w:rFonts w:eastAsia="Tahoma"/>
                <w:color w:val="000000" w:themeColor="text1"/>
                <w:sz w:val="24"/>
                <w:szCs w:val="24"/>
              </w:rPr>
              <w:t>Наименование и количество поставляемого Товара:</w:t>
            </w:r>
          </w:p>
          <w:p w:rsidR="00A10EFF" w:rsidRPr="007C2B6A" w:rsidRDefault="00A10EFF" w:rsidP="007C2B6A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C2B6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Аэродромный источник питания – 1 (один) комплект 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color w:val="000000" w:themeColor="text1"/>
                <w:sz w:val="24"/>
                <w:szCs w:val="24"/>
              </w:rPr>
            </w:pPr>
          </w:p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3.</w:t>
            </w:r>
          </w:p>
        </w:tc>
        <w:tc>
          <w:tcPr>
            <w:tcW w:w="9359" w:type="dxa"/>
          </w:tcPr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2B6A">
              <w:rPr>
                <w:sz w:val="24"/>
                <w:szCs w:val="24"/>
              </w:rPr>
              <w:t>Требуемые характеристики Товара и его комплектность: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7C2B6A">
              <w:rPr>
                <w:iCs/>
                <w:sz w:val="24"/>
                <w:szCs w:val="24"/>
              </w:rPr>
              <w:t>Год выпуска – не ранее 2025 года, изделие 1-ой категории, паспорт оригинал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7C2B6A">
              <w:rPr>
                <w:iCs/>
                <w:sz w:val="24"/>
                <w:szCs w:val="24"/>
              </w:rPr>
              <w:t>Тип источника электропитани</w:t>
            </w:r>
            <w:proofErr w:type="gramStart"/>
            <w:r w:rsidRPr="007C2B6A">
              <w:rPr>
                <w:iCs/>
                <w:sz w:val="24"/>
                <w:szCs w:val="24"/>
              </w:rPr>
              <w:t>я-</w:t>
            </w:r>
            <w:proofErr w:type="gramEnd"/>
            <w:r w:rsidRPr="007C2B6A">
              <w:rPr>
                <w:iCs/>
                <w:sz w:val="24"/>
                <w:szCs w:val="24"/>
              </w:rPr>
              <w:t xml:space="preserve"> комбинированный, Тип исполнения - мобильный, Электропитание-3</w:t>
            </w:r>
            <w:r w:rsidRPr="007C2B6A">
              <w:rPr>
                <w:iCs/>
                <w:sz w:val="24"/>
                <w:szCs w:val="24"/>
                <w:lang w:val="en-US"/>
              </w:rPr>
              <w:t>L</w:t>
            </w:r>
            <w:r w:rsidRPr="007C2B6A">
              <w:rPr>
                <w:iCs/>
                <w:sz w:val="24"/>
                <w:szCs w:val="24"/>
              </w:rPr>
              <w:t>+</w:t>
            </w:r>
            <w:r w:rsidRPr="007C2B6A">
              <w:rPr>
                <w:iCs/>
                <w:sz w:val="24"/>
                <w:szCs w:val="24"/>
                <w:lang w:val="en-US"/>
              </w:rPr>
              <w:t>PE</w:t>
            </w:r>
            <w:r w:rsidRPr="007C2B6A">
              <w:rPr>
                <w:iCs/>
                <w:sz w:val="24"/>
                <w:szCs w:val="24"/>
              </w:rPr>
              <w:t xml:space="preserve"> (380В 50Гц), Кабель питания- 20 м, Тип разъёма-ССИ-034, Климатическое исполнение: от  -40 до +40;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7C2B6A">
              <w:rPr>
                <w:iCs/>
                <w:sz w:val="24"/>
                <w:szCs w:val="24"/>
              </w:rPr>
              <w:t>Напряжение АС (400Гц)- 115/200В (3</w:t>
            </w:r>
            <w:r w:rsidRPr="007C2B6A">
              <w:rPr>
                <w:iCs/>
                <w:sz w:val="24"/>
                <w:szCs w:val="24"/>
                <w:lang w:val="en-US"/>
              </w:rPr>
              <w:t>L</w:t>
            </w:r>
            <w:r w:rsidRPr="007C2B6A">
              <w:rPr>
                <w:iCs/>
                <w:sz w:val="24"/>
                <w:szCs w:val="24"/>
              </w:rPr>
              <w:t>+</w:t>
            </w:r>
            <w:r w:rsidRPr="007C2B6A">
              <w:rPr>
                <w:iCs/>
                <w:sz w:val="24"/>
                <w:szCs w:val="24"/>
                <w:lang w:val="en-US"/>
              </w:rPr>
              <w:t>N</w:t>
            </w:r>
            <w:r w:rsidRPr="007C2B6A">
              <w:rPr>
                <w:iCs/>
                <w:sz w:val="24"/>
                <w:szCs w:val="24"/>
              </w:rPr>
              <w:t xml:space="preserve">), Номинальная мощность-15кВА, Количество отходящих фидеров- 1, мощность - 15 </w:t>
            </w:r>
            <w:proofErr w:type="spellStart"/>
            <w:r w:rsidRPr="007C2B6A">
              <w:rPr>
                <w:iCs/>
                <w:sz w:val="24"/>
                <w:szCs w:val="24"/>
              </w:rPr>
              <w:t>кВА</w:t>
            </w:r>
            <w:proofErr w:type="spellEnd"/>
            <w:r w:rsidRPr="007C2B6A">
              <w:rPr>
                <w:iCs/>
                <w:sz w:val="24"/>
                <w:szCs w:val="24"/>
              </w:rPr>
              <w:t>, Кабель АС-20м, Тип разъёма-ШРАП-400;</w:t>
            </w:r>
          </w:p>
          <w:p w:rsidR="005F63B5" w:rsidRDefault="00A10EFF" w:rsidP="005F63B5">
            <w:pPr>
              <w:pStyle w:val="20"/>
              <w:shd w:val="clear" w:color="auto" w:fill="auto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7C2B6A">
              <w:rPr>
                <w:iCs/>
                <w:sz w:val="24"/>
                <w:szCs w:val="24"/>
              </w:rPr>
              <w:t>Напряжение</w:t>
            </w:r>
            <w:r w:rsidRPr="007C2B6A">
              <w:rPr>
                <w:iCs/>
                <w:sz w:val="24"/>
                <w:szCs w:val="24"/>
                <w:lang w:val="en-US"/>
              </w:rPr>
              <w:t>DC</w:t>
            </w:r>
            <w:r w:rsidRPr="007C2B6A">
              <w:rPr>
                <w:iCs/>
                <w:sz w:val="24"/>
                <w:szCs w:val="24"/>
              </w:rPr>
              <w:t>- 28,5</w:t>
            </w:r>
            <w:proofErr w:type="gramStart"/>
            <w:r w:rsidRPr="007C2B6A">
              <w:rPr>
                <w:iCs/>
                <w:sz w:val="24"/>
                <w:szCs w:val="24"/>
              </w:rPr>
              <w:t>В</w:t>
            </w:r>
            <w:proofErr w:type="gramEnd"/>
            <w:r w:rsidRPr="007C2B6A">
              <w:rPr>
                <w:iCs/>
                <w:sz w:val="24"/>
                <w:szCs w:val="24"/>
              </w:rPr>
              <w:t xml:space="preserve">, Номинальный ток- 400А, Перегрузка- 700А в течение 30 сек, -1200А в течение 5 сек., Коэффициент пульсации- 1%, не более, Количество отходящих фидеров- 1, Кабель </w:t>
            </w:r>
            <w:r w:rsidRPr="007C2B6A">
              <w:rPr>
                <w:iCs/>
                <w:sz w:val="24"/>
                <w:szCs w:val="24"/>
                <w:lang w:val="en-US"/>
              </w:rPr>
              <w:t>DC</w:t>
            </w:r>
            <w:r w:rsidRPr="007C2B6A">
              <w:rPr>
                <w:iCs/>
                <w:sz w:val="24"/>
                <w:szCs w:val="24"/>
              </w:rPr>
              <w:t>- 8 м, Тип разъёма - ШРАП-500</w:t>
            </w:r>
          </w:p>
          <w:p w:rsidR="005F63B5" w:rsidRPr="007C2B6A" w:rsidRDefault="005F63B5" w:rsidP="005F63B5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Товар по своему качеству и комплектности должен соответствовать требованиям, установленным в технической документации за</w:t>
            </w: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softHyphen/>
              <w:t>водом-изготовителем.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</w:p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4.</w:t>
            </w:r>
          </w:p>
        </w:tc>
        <w:tc>
          <w:tcPr>
            <w:tcW w:w="9359" w:type="dxa"/>
          </w:tcPr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Cs w:val="0"/>
                <w:sz w:val="24"/>
                <w:szCs w:val="24"/>
              </w:rPr>
            </w:pPr>
            <w:r w:rsidRPr="007C2B6A">
              <w:rPr>
                <w:rStyle w:val="213pt"/>
                <w:sz w:val="24"/>
                <w:szCs w:val="24"/>
              </w:rPr>
              <w:t>Необходимые нормативные требования к закупаемому Товару:</w:t>
            </w:r>
            <w:r w:rsidRPr="007C2B6A">
              <w:rPr>
                <w:rStyle w:val="213pt0"/>
                <w:iCs w:val="0"/>
                <w:sz w:val="24"/>
                <w:szCs w:val="24"/>
              </w:rPr>
              <w:t xml:space="preserve"> 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Товар должен быть изготовлен и принят в соответствии с дей</w:t>
            </w: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softHyphen/>
              <w:t>ствующей технической документацией завода-изготовителя и годным к эксплуатации, иметь оригинал паспорта, оформленный заводом-изготовителем, с Разделом 5  «Свидетельство о приёмке» с подписями и печатями ответственных лиц.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 xml:space="preserve">Товар должен быть аутентичным и соответствовать требованиям «Методики оценки аутентичности компонентов </w:t>
            </w:r>
            <w:proofErr w:type="gramStart"/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ВС</w:t>
            </w:r>
            <w:proofErr w:type="gramEnd"/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» № 24.10-1996ГА (2-я редакция). Завод-изготовитель Товара должен иметь действующие сертификаты и лицензии уполномоченных органов в области разработки, производства и ремонта авиационной техники (Росавиации, Минпромторга России).</w:t>
            </w:r>
          </w:p>
          <w:p w:rsidR="00A10EFF" w:rsidRPr="007C2B6A" w:rsidRDefault="00A10EFF" w:rsidP="005F63B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5.</w:t>
            </w:r>
          </w:p>
        </w:tc>
        <w:tc>
          <w:tcPr>
            <w:tcW w:w="9359" w:type="dxa"/>
          </w:tcPr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2B6A">
              <w:rPr>
                <w:sz w:val="24"/>
                <w:szCs w:val="24"/>
              </w:rPr>
              <w:t>Требования к упаковке Товара:</w:t>
            </w:r>
          </w:p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t>Товар поставляется в заводской таре и упаковке, согласно техническим условиям завода-изготовителя. Поставщик обязуется обеспечить упаковку Товара, способную предот</w:t>
            </w: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softHyphen/>
              <w:t>вратить его повреждение или порчу во время перевозки и хранения. Упа</w:t>
            </w: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softHyphen/>
              <w:t>ковка должна обеспечить полную сохранность Товара при погрузке, раз</w:t>
            </w: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softHyphen/>
              <w:t>грузке, транспортировке, хранении. Упаковка (тара) Товара должна от</w:t>
            </w: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softHyphen/>
              <w:t>вечать требованиям безопасности жизни, здоровья и охраны окружаю</w:t>
            </w: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softHyphen/>
              <w:t>щей среды.</w:t>
            </w:r>
          </w:p>
        </w:tc>
      </w:tr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6.</w:t>
            </w:r>
          </w:p>
        </w:tc>
        <w:tc>
          <w:tcPr>
            <w:tcW w:w="9359" w:type="dxa"/>
          </w:tcPr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"/>
                <w:sz w:val="24"/>
                <w:szCs w:val="24"/>
              </w:rPr>
            </w:pPr>
            <w:r w:rsidRPr="007C2B6A">
              <w:rPr>
                <w:rStyle w:val="213pt"/>
                <w:sz w:val="24"/>
                <w:szCs w:val="24"/>
              </w:rPr>
              <w:t>Требования к перечню документов, подтверждающих соответствие Товара  требованиям, установленным в соответствии с законодатель</w:t>
            </w:r>
            <w:r w:rsidRPr="007C2B6A">
              <w:rPr>
                <w:rStyle w:val="213pt"/>
                <w:sz w:val="24"/>
                <w:szCs w:val="24"/>
              </w:rPr>
              <w:softHyphen/>
              <w:t>ством Российской Федерации: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Товар должен технических условий, установленных законо</w:t>
            </w: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softHyphen/>
              <w:t>дательством Российской Федерации</w:t>
            </w:r>
            <w:r w:rsidRPr="007C2B6A">
              <w:rPr>
                <w:rStyle w:val="213pt"/>
                <w:i/>
                <w:iCs/>
                <w:sz w:val="24"/>
                <w:szCs w:val="24"/>
              </w:rPr>
              <w:t xml:space="preserve">. </w:t>
            </w: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С Товаром  должны поступить сле</w:t>
            </w: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softHyphen/>
              <w:t>дующие документы: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tabs>
                <w:tab w:val="left" w:pos="184"/>
              </w:tabs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-Упаковочный лист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tabs>
                <w:tab w:val="left" w:pos="184"/>
              </w:tabs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 xml:space="preserve"> -Паспорт изделия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tabs>
                <w:tab w:val="left" w:pos="184"/>
              </w:tabs>
              <w:spacing w:after="0" w:line="240" w:lineRule="auto"/>
              <w:jc w:val="both"/>
              <w:rPr>
                <w:rStyle w:val="213pt0"/>
                <w:i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 xml:space="preserve"> - Техническая документация 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tabs>
                <w:tab w:val="left" w:pos="184"/>
              </w:tabs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-Товарная накладная по форме УПД-1</w:t>
            </w:r>
          </w:p>
          <w:p w:rsidR="00A10EFF" w:rsidRPr="007C2B6A" w:rsidRDefault="00A10EFF" w:rsidP="007C2B6A">
            <w:pPr>
              <w:pStyle w:val="20"/>
              <w:shd w:val="clear" w:color="auto" w:fill="auto"/>
              <w:tabs>
                <w:tab w:val="left" w:pos="184"/>
              </w:tabs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-Счёт-фактура</w:t>
            </w:r>
          </w:p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A10EFF" w:rsidTr="00A10EFF">
        <w:tc>
          <w:tcPr>
            <w:tcW w:w="959" w:type="dxa"/>
          </w:tcPr>
          <w:p w:rsidR="00A10EFF" w:rsidRDefault="00A10EFF">
            <w:pPr>
              <w:pStyle w:val="30"/>
              <w:shd w:val="clear" w:color="auto" w:fill="auto"/>
              <w:spacing w:before="0" w:after="597"/>
              <w:ind w:right="80"/>
            </w:pPr>
            <w:r>
              <w:t>7.</w:t>
            </w:r>
          </w:p>
        </w:tc>
        <w:tc>
          <w:tcPr>
            <w:tcW w:w="9359" w:type="dxa"/>
          </w:tcPr>
          <w:p w:rsidR="0007517F" w:rsidRPr="007C2B6A" w:rsidRDefault="0007517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b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b/>
                <w:i w:val="0"/>
                <w:iCs w:val="0"/>
                <w:sz w:val="24"/>
                <w:szCs w:val="24"/>
              </w:rPr>
              <w:t>Иные требования к поставке Товара и его статусу как объекта (товара):</w:t>
            </w:r>
          </w:p>
          <w:p w:rsidR="0007517F" w:rsidRPr="007C2B6A" w:rsidRDefault="0007517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Товар на момент поставки должен принадлежать Поставщику на праве собственности, не заложен, не арестован, не является предметом исков третьих лиц.</w:t>
            </w:r>
          </w:p>
          <w:p w:rsidR="00A10EFF" w:rsidRPr="007C2B6A" w:rsidRDefault="00A10EFF" w:rsidP="007C2B6A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A10EFF" w:rsidTr="00A10EFF">
        <w:tc>
          <w:tcPr>
            <w:tcW w:w="959" w:type="dxa"/>
          </w:tcPr>
          <w:p w:rsidR="00A10EFF" w:rsidRDefault="0007517F">
            <w:pPr>
              <w:pStyle w:val="30"/>
              <w:shd w:val="clear" w:color="auto" w:fill="auto"/>
              <w:spacing w:before="0" w:after="597"/>
              <w:ind w:right="80"/>
            </w:pPr>
            <w:r>
              <w:t>8.</w:t>
            </w:r>
          </w:p>
        </w:tc>
        <w:tc>
          <w:tcPr>
            <w:tcW w:w="9359" w:type="dxa"/>
          </w:tcPr>
          <w:p w:rsidR="00A10EFF" w:rsidRPr="007C2B6A" w:rsidRDefault="0007517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2B6A">
              <w:rPr>
                <w:sz w:val="24"/>
                <w:szCs w:val="24"/>
              </w:rPr>
              <w:t>Требования к гарантийным срокам:</w:t>
            </w:r>
          </w:p>
          <w:p w:rsidR="0007517F" w:rsidRPr="007C2B6A" w:rsidRDefault="0007517F" w:rsidP="007C2B6A">
            <w:pPr>
              <w:pStyle w:val="20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Гарантийный ресурс и срок службы согласно ресурсам и срокам, прописанным в паспорте заводом-изготовителем. Поставщик гарантирует качество поставляемого Товара при условии соблюдения Покупателем условий и правил эксплуатации, установленных в эксплуатационной документации, в пределах установленных гарантийных ресурсов и сроков службы.</w:t>
            </w:r>
          </w:p>
          <w:p w:rsidR="0007517F" w:rsidRPr="007C2B6A" w:rsidRDefault="0007517F" w:rsidP="007C2B6A">
            <w:pPr>
              <w:pStyle w:val="20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При обнаружении недостатков в поставляемом Товаре в период гарантийного срока Поставщик в течение 30 дней с момента получения возвращённого Товара за свой счёт производит замену на Товар надлежащего качества или устраняет выявленные дефекты, если не докажет, что дефекты возникли вследствие нарушения Покупателем правил пользования, хранения и перевозки Товара.</w:t>
            </w:r>
          </w:p>
          <w:p w:rsidR="0007517F" w:rsidRPr="007C2B6A" w:rsidRDefault="0007517F" w:rsidP="007C2B6A">
            <w:pPr>
              <w:pStyle w:val="3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07517F" w:rsidTr="00A10EFF">
        <w:tc>
          <w:tcPr>
            <w:tcW w:w="959" w:type="dxa"/>
          </w:tcPr>
          <w:p w:rsidR="0007517F" w:rsidRDefault="0007517F">
            <w:pPr>
              <w:pStyle w:val="30"/>
              <w:shd w:val="clear" w:color="auto" w:fill="auto"/>
              <w:spacing w:before="0" w:after="597"/>
              <w:ind w:right="80"/>
            </w:pPr>
            <w:r>
              <w:t>9.</w:t>
            </w:r>
          </w:p>
        </w:tc>
        <w:tc>
          <w:tcPr>
            <w:tcW w:w="9359" w:type="dxa"/>
          </w:tcPr>
          <w:p w:rsidR="0007517F" w:rsidRPr="007C2B6A" w:rsidRDefault="0007517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2B6A">
              <w:rPr>
                <w:sz w:val="24"/>
                <w:szCs w:val="24"/>
              </w:rPr>
              <w:t>Требования к месту  и срокам поставки Товара:</w:t>
            </w:r>
          </w:p>
          <w:p w:rsidR="0007517F" w:rsidRPr="007C2B6A" w:rsidRDefault="0007517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 xml:space="preserve">Поставка Товара осуществляется со склада Поставщика до транспортной компании ООО «Деловые Линии» в </w:t>
            </w:r>
            <w:proofErr w:type="gramStart"/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г</w:t>
            </w:r>
            <w:proofErr w:type="gramEnd"/>
            <w:r w:rsidRPr="007C2B6A">
              <w:rPr>
                <w:rStyle w:val="213pt0"/>
                <w:i w:val="0"/>
                <w:iCs w:val="0"/>
                <w:sz w:val="24"/>
                <w:szCs w:val="24"/>
              </w:rPr>
              <w:t>. Архангельск, силами Поставщика за счёт Покупателя.</w:t>
            </w:r>
          </w:p>
          <w:p w:rsidR="0007517F" w:rsidRPr="007C2B6A" w:rsidRDefault="0007517F" w:rsidP="007C2B6A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3pt0"/>
                <w:i w:val="0"/>
                <w:iCs w:val="0"/>
                <w:sz w:val="24"/>
                <w:szCs w:val="24"/>
              </w:rPr>
            </w:pPr>
            <w:r w:rsidRPr="007C2B6A">
              <w:rPr>
                <w:kern w:val="1"/>
                <w:sz w:val="24"/>
                <w:szCs w:val="24"/>
              </w:rPr>
              <w:t xml:space="preserve">Срок поставки Товара – </w:t>
            </w:r>
            <w:r w:rsidRPr="007C2B6A">
              <w:rPr>
                <w:kern w:val="1"/>
                <w:sz w:val="24"/>
                <w:szCs w:val="24"/>
                <w:highlight w:val="yellow"/>
              </w:rPr>
              <w:t>не позднее 1 декабря 2026 года,</w:t>
            </w:r>
            <w:r w:rsidRPr="007C2B6A">
              <w:rPr>
                <w:kern w:val="1"/>
                <w:sz w:val="24"/>
                <w:szCs w:val="24"/>
              </w:rPr>
              <w:t xml:space="preserve"> при наличии подписанного Договора обеими Сторонами, с возможностью досрочной поставки</w:t>
            </w:r>
          </w:p>
          <w:p w:rsidR="0007517F" w:rsidRPr="007C2B6A" w:rsidRDefault="0007517F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07517F" w:rsidTr="00A10EFF">
        <w:tc>
          <w:tcPr>
            <w:tcW w:w="959" w:type="dxa"/>
          </w:tcPr>
          <w:p w:rsidR="0007517F" w:rsidRDefault="0007517F">
            <w:pPr>
              <w:pStyle w:val="30"/>
              <w:shd w:val="clear" w:color="auto" w:fill="auto"/>
              <w:spacing w:before="0" w:after="597"/>
              <w:ind w:right="80"/>
            </w:pPr>
            <w:r>
              <w:t>10.</w:t>
            </w:r>
          </w:p>
        </w:tc>
        <w:tc>
          <w:tcPr>
            <w:tcW w:w="9359" w:type="dxa"/>
          </w:tcPr>
          <w:p w:rsidR="007C2B6A" w:rsidRPr="007C2B6A" w:rsidRDefault="007C2B6A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Style w:val="213pt0"/>
                <w:iCs w:val="0"/>
                <w:sz w:val="24"/>
                <w:szCs w:val="24"/>
              </w:rPr>
            </w:pPr>
            <w:r w:rsidRPr="007C2B6A">
              <w:rPr>
                <w:rStyle w:val="213pt0"/>
                <w:iCs w:val="0"/>
                <w:sz w:val="24"/>
                <w:szCs w:val="24"/>
              </w:rPr>
              <w:t xml:space="preserve">Состав цены договора: </w:t>
            </w:r>
          </w:p>
          <w:p w:rsidR="0007517F" w:rsidRPr="007C2B6A" w:rsidRDefault="007C2B6A" w:rsidP="007C2B6A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7C2B6A">
              <w:rPr>
                <w:rStyle w:val="213pt0"/>
                <w:b w:val="0"/>
                <w:i w:val="0"/>
                <w:iCs w:val="0"/>
                <w:sz w:val="24"/>
                <w:szCs w:val="24"/>
              </w:rPr>
              <w:t>Цена включает в себя все расходы, связанные с исполнением обязательств по Договору, в том числе: стоимость тары, упаковки, маркировки, налоги, сборы и иные платежи, необходимые для выполнения обязательств по Договору.</w:t>
            </w:r>
          </w:p>
        </w:tc>
      </w:tr>
    </w:tbl>
    <w:p w:rsidR="00096107" w:rsidRDefault="005F63B5" w:rsidP="007C2B6A">
      <w:pPr>
        <w:spacing w:line="360" w:lineRule="exact"/>
      </w:pPr>
      <w:r>
        <w:t xml:space="preserve">  </w:t>
      </w:r>
    </w:p>
    <w:sectPr w:rsidR="00096107" w:rsidSect="00096107">
      <w:pgSz w:w="11900" w:h="16840"/>
      <w:pgMar w:top="889" w:right="840" w:bottom="889" w:left="9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6A" w:rsidRDefault="007C2B6A" w:rsidP="00096107">
      <w:r>
        <w:separator/>
      </w:r>
    </w:p>
  </w:endnote>
  <w:endnote w:type="continuationSeparator" w:id="1">
    <w:p w:rsidR="007C2B6A" w:rsidRDefault="007C2B6A" w:rsidP="00096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6A" w:rsidRDefault="007C2B6A"/>
  </w:footnote>
  <w:footnote w:type="continuationSeparator" w:id="1">
    <w:p w:rsidR="007C2B6A" w:rsidRDefault="007C2B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5F4"/>
    <w:multiLevelType w:val="multilevel"/>
    <w:tmpl w:val="CDA4B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96107"/>
    <w:rsid w:val="00015B20"/>
    <w:rsid w:val="00036F9C"/>
    <w:rsid w:val="000379F3"/>
    <w:rsid w:val="00043C41"/>
    <w:rsid w:val="0007517F"/>
    <w:rsid w:val="00075528"/>
    <w:rsid w:val="00096107"/>
    <w:rsid w:val="000A47E2"/>
    <w:rsid w:val="000B039F"/>
    <w:rsid w:val="000D77B2"/>
    <w:rsid w:val="001032DC"/>
    <w:rsid w:val="001043D1"/>
    <w:rsid w:val="00106A55"/>
    <w:rsid w:val="00112266"/>
    <w:rsid w:val="001161A0"/>
    <w:rsid w:val="001323FF"/>
    <w:rsid w:val="00156583"/>
    <w:rsid w:val="00183174"/>
    <w:rsid w:val="001913FF"/>
    <w:rsid w:val="001B2B61"/>
    <w:rsid w:val="001C20CD"/>
    <w:rsid w:val="001C611C"/>
    <w:rsid w:val="001D0989"/>
    <w:rsid w:val="001E1BF3"/>
    <w:rsid w:val="002136A6"/>
    <w:rsid w:val="002179C6"/>
    <w:rsid w:val="00241D86"/>
    <w:rsid w:val="00283BE3"/>
    <w:rsid w:val="002A0D98"/>
    <w:rsid w:val="002A4083"/>
    <w:rsid w:val="002A67F8"/>
    <w:rsid w:val="002D34BB"/>
    <w:rsid w:val="002E30B2"/>
    <w:rsid w:val="002E759D"/>
    <w:rsid w:val="002F1F5B"/>
    <w:rsid w:val="00311A73"/>
    <w:rsid w:val="003611D4"/>
    <w:rsid w:val="0037139D"/>
    <w:rsid w:val="00377B12"/>
    <w:rsid w:val="0038191F"/>
    <w:rsid w:val="00390440"/>
    <w:rsid w:val="003B7165"/>
    <w:rsid w:val="003E582F"/>
    <w:rsid w:val="00424A40"/>
    <w:rsid w:val="00432608"/>
    <w:rsid w:val="00432EA0"/>
    <w:rsid w:val="00433836"/>
    <w:rsid w:val="00440CEE"/>
    <w:rsid w:val="0044716F"/>
    <w:rsid w:val="004632F5"/>
    <w:rsid w:val="004A3CE8"/>
    <w:rsid w:val="004B06C5"/>
    <w:rsid w:val="004B1D0F"/>
    <w:rsid w:val="004C5BC2"/>
    <w:rsid w:val="004D4D52"/>
    <w:rsid w:val="0054056A"/>
    <w:rsid w:val="0058111E"/>
    <w:rsid w:val="00582DFA"/>
    <w:rsid w:val="005C737A"/>
    <w:rsid w:val="005E3D5E"/>
    <w:rsid w:val="005F63B5"/>
    <w:rsid w:val="00611D5F"/>
    <w:rsid w:val="006200F6"/>
    <w:rsid w:val="006215FA"/>
    <w:rsid w:val="00621CB1"/>
    <w:rsid w:val="00635C3D"/>
    <w:rsid w:val="006630CB"/>
    <w:rsid w:val="00676C6E"/>
    <w:rsid w:val="0069430F"/>
    <w:rsid w:val="006E259A"/>
    <w:rsid w:val="00716128"/>
    <w:rsid w:val="007270D1"/>
    <w:rsid w:val="007B4D76"/>
    <w:rsid w:val="007C234F"/>
    <w:rsid w:val="007C2B6A"/>
    <w:rsid w:val="007F43AB"/>
    <w:rsid w:val="00807AE6"/>
    <w:rsid w:val="00832710"/>
    <w:rsid w:val="008349DE"/>
    <w:rsid w:val="008724EE"/>
    <w:rsid w:val="008C703E"/>
    <w:rsid w:val="008E0559"/>
    <w:rsid w:val="008F0E6F"/>
    <w:rsid w:val="008F51CB"/>
    <w:rsid w:val="0090357B"/>
    <w:rsid w:val="00910FAF"/>
    <w:rsid w:val="00952F48"/>
    <w:rsid w:val="009865FB"/>
    <w:rsid w:val="0099456B"/>
    <w:rsid w:val="009A01C9"/>
    <w:rsid w:val="009B0998"/>
    <w:rsid w:val="009B7023"/>
    <w:rsid w:val="009C0C5E"/>
    <w:rsid w:val="009C395B"/>
    <w:rsid w:val="009D5A9E"/>
    <w:rsid w:val="009E68B1"/>
    <w:rsid w:val="00A10EFF"/>
    <w:rsid w:val="00A14A2C"/>
    <w:rsid w:val="00A4000E"/>
    <w:rsid w:val="00A415E8"/>
    <w:rsid w:val="00A93ACC"/>
    <w:rsid w:val="00A95F21"/>
    <w:rsid w:val="00A97DC9"/>
    <w:rsid w:val="00AC47F8"/>
    <w:rsid w:val="00AE2AE5"/>
    <w:rsid w:val="00AF1709"/>
    <w:rsid w:val="00AF342C"/>
    <w:rsid w:val="00B06919"/>
    <w:rsid w:val="00B66AD4"/>
    <w:rsid w:val="00B94F5D"/>
    <w:rsid w:val="00B97A1E"/>
    <w:rsid w:val="00BA76D8"/>
    <w:rsid w:val="00BB262D"/>
    <w:rsid w:val="00BB6C5E"/>
    <w:rsid w:val="00BE5992"/>
    <w:rsid w:val="00BF3DF6"/>
    <w:rsid w:val="00BF612F"/>
    <w:rsid w:val="00BF6E69"/>
    <w:rsid w:val="00C16992"/>
    <w:rsid w:val="00C33F5A"/>
    <w:rsid w:val="00C4634B"/>
    <w:rsid w:val="00C64687"/>
    <w:rsid w:val="00C72AAE"/>
    <w:rsid w:val="00C92D2F"/>
    <w:rsid w:val="00C94533"/>
    <w:rsid w:val="00CC45B1"/>
    <w:rsid w:val="00CC4AD8"/>
    <w:rsid w:val="00CD44A6"/>
    <w:rsid w:val="00CF41D2"/>
    <w:rsid w:val="00D27373"/>
    <w:rsid w:val="00D3064F"/>
    <w:rsid w:val="00D32354"/>
    <w:rsid w:val="00D333FD"/>
    <w:rsid w:val="00D50862"/>
    <w:rsid w:val="00D51A9A"/>
    <w:rsid w:val="00D570A7"/>
    <w:rsid w:val="00D6600F"/>
    <w:rsid w:val="00D67C77"/>
    <w:rsid w:val="00D709E8"/>
    <w:rsid w:val="00D73850"/>
    <w:rsid w:val="00D75E08"/>
    <w:rsid w:val="00DB01D2"/>
    <w:rsid w:val="00DC1302"/>
    <w:rsid w:val="00DE66AE"/>
    <w:rsid w:val="00DF62A1"/>
    <w:rsid w:val="00DF7309"/>
    <w:rsid w:val="00E01C94"/>
    <w:rsid w:val="00E06EA0"/>
    <w:rsid w:val="00E80AE0"/>
    <w:rsid w:val="00EA7BC5"/>
    <w:rsid w:val="00EB4B8B"/>
    <w:rsid w:val="00EC16AD"/>
    <w:rsid w:val="00EC78DB"/>
    <w:rsid w:val="00F0307F"/>
    <w:rsid w:val="00F05C17"/>
    <w:rsid w:val="00F54E48"/>
    <w:rsid w:val="00F5596A"/>
    <w:rsid w:val="00F55E49"/>
    <w:rsid w:val="00F62BFA"/>
    <w:rsid w:val="00F84ACA"/>
    <w:rsid w:val="00FA0826"/>
    <w:rsid w:val="00FC769F"/>
    <w:rsid w:val="00FC78F8"/>
    <w:rsid w:val="00FD4D46"/>
    <w:rsid w:val="00FF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61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10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96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96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sid w:val="000961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sid w:val="000961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-1pt">
    <w:name w:val="Основной текст (2) + 13 pt;Курсив;Интервал -1 pt"/>
    <w:basedOn w:val="2"/>
    <w:rsid w:val="000961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961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96107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96107"/>
    <w:pPr>
      <w:shd w:val="clear" w:color="auto" w:fill="FFFFFF"/>
      <w:spacing w:before="660" w:after="660" w:line="31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A10E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Артемий Владимирович</dc:creator>
  <cp:lastModifiedBy>prytkovvo</cp:lastModifiedBy>
  <cp:revision>34</cp:revision>
  <cp:lastPrinted>2025-02-26T08:00:00Z</cp:lastPrinted>
  <dcterms:created xsi:type="dcterms:W3CDTF">2024-06-18T07:28:00Z</dcterms:created>
  <dcterms:modified xsi:type="dcterms:W3CDTF">2026-05-14T06:03:00Z</dcterms:modified>
</cp:coreProperties>
</file>