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187B" w14:textId="77777777" w:rsidR="00055607" w:rsidRDefault="00055607" w:rsidP="000556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0A0" w:firstRow="1" w:lastRow="0" w:firstColumn="1" w:lastColumn="0" w:noHBand="0" w:noVBand="0"/>
      </w:tblPr>
      <w:tblGrid>
        <w:gridCol w:w="5245"/>
        <w:gridCol w:w="4295"/>
      </w:tblGrid>
      <w:tr w:rsidR="00055607" w:rsidRPr="00D5552E" w14:paraId="29854F86" w14:textId="77777777" w:rsidTr="00C10C1A">
        <w:trPr>
          <w:trHeight w:val="1426"/>
        </w:trPr>
        <w:tc>
          <w:tcPr>
            <w:tcW w:w="5245" w:type="dxa"/>
          </w:tcPr>
          <w:p w14:paraId="534B0B81" w14:textId="35546C1F" w:rsidR="00055607" w:rsidRPr="00D5552E" w:rsidRDefault="00383AA7" w:rsidP="00DD36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3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</w:tcPr>
          <w:p w14:paraId="0450C43F" w14:textId="34DEC1B4" w:rsidR="00AF5582" w:rsidRPr="00D5552E" w:rsidRDefault="00AF5582" w:rsidP="00C1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A4888B7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1C7C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AA590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E77F5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CA22E" w14:textId="77777777" w:rsidR="00055607" w:rsidRDefault="00055607" w:rsidP="00AF4C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3B4A9" w14:textId="0510CD31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25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ТЕХНИЧЕСКОЕ ЗАДАНИЕ </w:t>
      </w:r>
    </w:p>
    <w:p w14:paraId="3F54F5AF" w14:textId="65AE8E7C" w:rsidR="00734712" w:rsidRPr="00D12508" w:rsidRDefault="00734712" w:rsidP="00734712">
      <w:pPr>
        <w:tabs>
          <w:tab w:val="left" w:pos="10206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5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«Техническое перевооружение распределительных пунктов (РП-1Ш, РП-2Ш, РП-3ЭП, РП-80, РП-81) с установкой оборудования систем телемеханики и РЗА (5 </w:t>
      </w:r>
      <w:proofErr w:type="spellStart"/>
      <w:r w:rsidRPr="00D125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шт</w:t>
      </w:r>
      <w:proofErr w:type="spellEnd"/>
      <w:r w:rsidRPr="00D125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)»</w:t>
      </w:r>
    </w:p>
    <w:p w14:paraId="749D0555" w14:textId="0CDBFD5E" w:rsidR="002565A9" w:rsidRPr="00D12508" w:rsidRDefault="002565A9" w:rsidP="00734712">
      <w:pPr>
        <w:tabs>
          <w:tab w:val="left" w:pos="10206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5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ОКПД2-</w:t>
      </w:r>
      <w:r w:rsidRPr="00D12508">
        <w:t xml:space="preserve"> </w:t>
      </w:r>
      <w:r w:rsidRPr="00D12508">
        <w:rPr>
          <w:rFonts w:ascii="Times New Roman" w:eastAsiaTheme="minorEastAsia" w:hAnsi="Times New Roman" w:cs="Times New Roman"/>
          <w:sz w:val="28"/>
          <w:szCs w:val="28"/>
          <w:lang w:eastAsia="ru-RU"/>
        </w:rPr>
        <w:t>71.12.17.000 - Услуги по инженерно-техническому проектированию производственных процессов и производств</w:t>
      </w:r>
    </w:p>
    <w:p w14:paraId="071165B2" w14:textId="6BE8B518" w:rsidR="00B76F67" w:rsidRPr="00D12508" w:rsidRDefault="00B76F67" w:rsidP="007347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31" w:right="77" w:firstLine="536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</w:p>
    <w:p w14:paraId="0AA582B2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939FFD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6D5EA9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D56A9C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7CE1F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DA3AC8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0339E0" w14:textId="77777777" w:rsidR="00B76F67" w:rsidRPr="00D12508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3BB09" w14:textId="77777777" w:rsidR="00B76F67" w:rsidRPr="00D12508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30DB597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7FFC3EC3" w14:textId="77777777" w:rsidR="000B35FA" w:rsidRPr="00D12508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00C809" w14:textId="77777777" w:rsidR="000B35FA" w:rsidRPr="00D12508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3806CB39" w14:textId="77777777" w:rsidR="000B35FA" w:rsidRPr="00D12508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AF2E42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8E910A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5EF83C" w14:textId="02B574E4" w:rsidR="000B35FA" w:rsidRPr="00D12508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51F86B" w14:textId="11B3CD16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CF6F8B" w14:textId="65F6F8AE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AF10D0" w14:textId="2D24E118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DC0DE9" w14:textId="670EACB0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03BE52" w14:textId="5FA91638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C658A7" w14:textId="7843F799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7EAF60" w14:textId="311AED63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11BDF0" w14:textId="77777777" w:rsidR="002565A9" w:rsidRPr="00D12508" w:rsidRDefault="002565A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65FA34" w14:textId="5E53316E" w:rsidR="000B35FA" w:rsidRPr="00D12508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2508">
        <w:rPr>
          <w:rFonts w:ascii="Times New Roman" w:eastAsia="Calibri" w:hAnsi="Times New Roman" w:cs="Times New Roman"/>
          <w:color w:val="000000"/>
          <w:sz w:val="28"/>
          <w:szCs w:val="28"/>
        </w:rPr>
        <w:t>Воронеж</w:t>
      </w:r>
    </w:p>
    <w:p w14:paraId="473C5FA7" w14:textId="5C5C9CB3" w:rsidR="000B35FA" w:rsidRPr="00D12508" w:rsidRDefault="000B35FA" w:rsidP="000B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508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76F67" w:rsidRPr="00D12508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D125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D1250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22E5D6F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B35FA" w:rsidRPr="00D12508" w:rsidSect="00C10C1A">
          <w:headerReference w:type="default" r:id="rId7"/>
          <w:footerReference w:type="default" r:id="rId8"/>
          <w:pgSz w:w="11906" w:h="16838"/>
          <w:pgMar w:top="851" w:right="851" w:bottom="851" w:left="1418" w:header="57" w:footer="57" w:gutter="0"/>
          <w:cols w:space="720"/>
          <w:docGrid w:linePitch="381"/>
        </w:sectPr>
      </w:pPr>
    </w:p>
    <w:p w14:paraId="77C36E5F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508">
        <w:rPr>
          <w:rFonts w:ascii="Times New Roman" w:hAnsi="Times New Roman" w:cs="Times New Roman"/>
          <w:sz w:val="28"/>
          <w:szCs w:val="28"/>
        </w:rPr>
        <w:lastRenderedPageBreak/>
        <w:t>СОДЕР⁠⁠﻿‌‌‌⁠‍⁠﻿﻿​⁠﻿‌﻿‍‍‍‌‌‌﻿​‍﻿‌‌⁠⁠﻿‌​​﻿‌﻿‌‌⁠⁠‌‌﻿ЖАНИЕ</w:t>
      </w:r>
    </w:p>
    <w:p w14:paraId="1F6E26E1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63CA9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1FEB4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1. НАИМЕНОВАНИЕ ВЫПОЛНЯЕМЫХ РАБОТ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50F51B07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2. ОБЩИЕ ПОЛОЖЕНИЯ, ОСНОВАНИЕ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661ABB00" w14:textId="74CBD658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2.1. Сведения об объекте, проектной документации, виду, порядку организации выполнения монтажных и/или ремонтных работ (указывается вид работ </w:t>
      </w:r>
      <w:r w:rsidR="00734712" w:rsidRPr="00D12508">
        <w:rPr>
          <w:rFonts w:ascii="Times New Roman" w:hAnsi="Times New Roman" w:cs="Times New Roman"/>
          <w:color w:val="000000"/>
          <w:sz w:val="28"/>
          <w:szCs w:val="28"/>
        </w:rPr>
        <w:t>согласно предмету</w:t>
      </w:r>
      <w:r w:rsidRPr="00D12508">
        <w:rPr>
          <w:rFonts w:ascii="Times New Roman" w:hAnsi="Times New Roman" w:cs="Times New Roman"/>
          <w:color w:val="000000"/>
          <w:sz w:val="28"/>
          <w:szCs w:val="28"/>
        </w:rPr>
        <w:t xml:space="preserve"> закупки).</w:t>
      </w:r>
    </w:p>
    <w:p w14:paraId="2A84D893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Подраздел 2.2. Требования к разработке ППР.</w:t>
      </w:r>
    </w:p>
    <w:p w14:paraId="4575569E" w14:textId="64DA9E29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3. ТРЕБОВАНИЯ К ВЫПОЛНЯЕМЫМ РАБОТАМ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</w:p>
    <w:p w14:paraId="4188D5B9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bCs/>
          <w:color w:val="000000"/>
          <w:sz w:val="28"/>
          <w:szCs w:val="28"/>
        </w:rPr>
        <w:t>Подраздел 3.1. Цель проведения работ</w:t>
      </w:r>
      <w:r w:rsidRPr="00D125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7BEA62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Подраздел 3.2. Объем выполняемых работ</w:t>
      </w:r>
      <w:r w:rsidRPr="00D1250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1DB72B6" w14:textId="7CBDB953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3.3. Требования </w:t>
      </w:r>
      <w:r w:rsidR="005C519F" w:rsidRPr="00D12508">
        <w:rPr>
          <w:rFonts w:ascii="Times New Roman" w:hAnsi="Times New Roman" w:cs="Times New Roman"/>
          <w:color w:val="000000"/>
          <w:sz w:val="28"/>
          <w:szCs w:val="28"/>
        </w:rPr>
        <w:t>к проектным решениям</w:t>
      </w:r>
    </w:p>
    <w:p w14:paraId="40530A89" w14:textId="443AB7A4" w:rsidR="005C519F" w:rsidRPr="00D12508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Подраздел 3.4. Требования к оформлению и составу проекта производства работ (ППР)</w:t>
      </w:r>
    </w:p>
    <w:p w14:paraId="3ACCAA67" w14:textId="11F5E384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4.</w:t>
      </w:r>
      <w:r w:rsidRPr="00D12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519F" w:rsidRPr="00D12508">
        <w:rPr>
          <w:rFonts w:ascii="Times New Roman" w:hAnsi="Times New Roman" w:cs="Times New Roman"/>
          <w:color w:val="000000"/>
          <w:sz w:val="28"/>
          <w:szCs w:val="28"/>
        </w:rPr>
        <w:t>ТРЕБОВАНИЯ И ОТВЕТСТВЕННОСТЬ ИСПОЛНИТЕЛЯ</w:t>
      </w:r>
      <w:r w:rsidR="005C519F" w:rsidRPr="00D12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D1250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="00FF7928" w:rsidRPr="00D1250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20</w:t>
      </w:r>
    </w:p>
    <w:p w14:paraId="68461118" w14:textId="13EE67B2" w:rsidR="005C519F" w:rsidRPr="00D12508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Подраздел 4.1. Требования</w:t>
      </w:r>
    </w:p>
    <w:p w14:paraId="54245B5E" w14:textId="50E7621B" w:rsidR="005C519F" w:rsidRPr="00D12508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Подраздел 4.2. Ответственность</w:t>
      </w:r>
    </w:p>
    <w:p w14:paraId="58B1F5AD" w14:textId="58A4DB9A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5. МЕСТО ВЫПОЛНЯЕМЫХ РАБОТ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22</w:t>
      </w:r>
    </w:p>
    <w:p w14:paraId="3E2AD9E5" w14:textId="7CFD1B46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6. ТРЕБОВАНИЯ И УСЛОВИЯ К РАЗРАБОТКЕ ПРИРОДООХРАННЫХ МЕР И МЕРОПРИЯТИЙ_______________________</w:t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14:paraId="0CF5FD30" w14:textId="6BB49A9B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7. СРОК ВЫПОЛНЕНИЯ РАБОТ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23</w:t>
      </w:r>
    </w:p>
    <w:p w14:paraId="53FEC97E" w14:textId="567D42ED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8. ТРЕБОВАНИЯ К КАЧЕСТВУ ВЫПОЛНЯЕМЫХ РАБОТ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23</w:t>
      </w:r>
    </w:p>
    <w:p w14:paraId="7084C34F" w14:textId="6ABCB100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9. ТРЕБОВАНИЯ К ОСОБЫМ УСЛОВИЯМ РАБОТ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24</w:t>
      </w:r>
    </w:p>
    <w:p w14:paraId="3045940D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 xml:space="preserve">РАЗДЕЛ 10. ТРЕБОВАНИЯ К СРОКУ И (ИЛИ) ОБЪЕМУ </w:t>
      </w:r>
    </w:p>
    <w:p w14:paraId="784D955B" w14:textId="7107351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ПРЕДОСТАВЛЕНИЯ ГАРАНТИЙ.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24</w:t>
      </w:r>
    </w:p>
    <w:p w14:paraId="5367ADB5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 xml:space="preserve">РАЗДЕЛ 11. ТРЕБОВАНИЯ К БЕЗОПАСНОСТИ </w:t>
      </w:r>
    </w:p>
    <w:p w14:paraId="4B7FD717" w14:textId="52521DED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ВЫПОЛНЯЕМЫХ РАБОТ___________________________________________</w:t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</w:rPr>
        <w:t>24</w:t>
      </w:r>
    </w:p>
    <w:p w14:paraId="026B5B23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 xml:space="preserve">РАЗДЕЛ 12. ТРЕБОВАНИЯ К РЕЗУЛЬТАТАМ РАБОТ И ПОРЯДКУ </w:t>
      </w:r>
    </w:p>
    <w:p w14:paraId="6B93EFA8" w14:textId="1266295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ПРИЕМКИ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14:paraId="255DE4BD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13. ТРЕБОВАНИЕ К ФОРМЕ ПРЕДСТАВЛЯЕМОЙ</w:t>
      </w:r>
    </w:p>
    <w:p w14:paraId="1E1CF603" w14:textId="3BF585A9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</w:p>
    <w:p w14:paraId="58169247" w14:textId="36700043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14. ТРЕБОВАНИЯ К ТЕХНИЧЕСКОМУ ОБУЧЕНИЮ ПЕРСОНАЛА ЗАКАЗЧИКА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14:paraId="74F688AE" w14:textId="428EF40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15. ПЕРЕЧЕНЬ ПРИНЯТЫХ СОКРАЩЕНИЙ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14:paraId="30E661B7" w14:textId="5540D636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РАЗДЕЛ 16. ПЕРЕЧЕНЬ ПРИЛОЖЕНИЙ</w:t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FF7928" w:rsidRPr="00D12508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14:paraId="113F6F8B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14:paraId="49A6D49A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14:paraId="6B3F23CB" w14:textId="7D4A9879" w:rsidR="005C519F" w:rsidRPr="00D12508" w:rsidRDefault="005C519F" w:rsidP="005C51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ПРИЛОЖЕНИЕ №3</w:t>
      </w:r>
    </w:p>
    <w:p w14:paraId="704D0A5F" w14:textId="6BBC654B" w:rsidR="005C519F" w:rsidRPr="00D12508" w:rsidRDefault="005C519F" w:rsidP="005C51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ПРИЛОЖЕНИЕ №4</w:t>
      </w:r>
    </w:p>
    <w:p w14:paraId="0523DB9E" w14:textId="45EB257E" w:rsidR="00FF7928" w:rsidRPr="00D12508" w:rsidRDefault="00FF7928" w:rsidP="00FF79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12508">
        <w:rPr>
          <w:rFonts w:ascii="Times New Roman" w:hAnsi="Times New Roman" w:cs="Times New Roman"/>
          <w:color w:val="000000"/>
          <w:sz w:val="28"/>
          <w:szCs w:val="28"/>
        </w:rPr>
        <w:t>ПРИЛОЖЕНИЕ №5</w:t>
      </w:r>
    </w:p>
    <w:p w14:paraId="046D2C0A" w14:textId="77777777" w:rsidR="005C519F" w:rsidRPr="00D12508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2036FF20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626AB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6693B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</w:rPr>
        <w:sectPr w:rsidR="000B35FA" w:rsidRPr="00D12508" w:rsidSect="00C10C1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3DFC0B1" w14:textId="77777777" w:rsidR="000B35FA" w:rsidRPr="00D12508" w:rsidRDefault="000B35FA" w:rsidP="000B35F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1. НАИМЕНОВАНИЕ ВЫПОЛНЯЕМЫХ РАБОТ</w:t>
      </w:r>
    </w:p>
    <w:p w14:paraId="19F0325A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0B35FA" w:rsidRPr="00D12508" w14:paraId="40161D93" w14:textId="77777777" w:rsidTr="006102FC">
        <w:trPr>
          <w:trHeight w:val="2064"/>
        </w:trPr>
        <w:tc>
          <w:tcPr>
            <w:tcW w:w="10096" w:type="dxa"/>
          </w:tcPr>
          <w:p w14:paraId="37CF0FA4" w14:textId="6DBED7D5" w:rsidR="00F655AF" w:rsidRPr="00D12508" w:rsidRDefault="00D5006E" w:rsidP="00734712">
            <w:pPr>
              <w:spacing w:before="150" w:after="150"/>
              <w:ind w:left="150" w:right="1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</w:t>
            </w:r>
            <w:r w:rsidR="00F655AF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Работы по техническо</w:t>
            </w:r>
            <w:r w:rsidR="006102FC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</w:t>
            </w:r>
            <w:r w:rsidR="00F655AF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перевооружени</w:t>
            </w:r>
            <w:r w:rsidR="006102FC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ю</w:t>
            </w:r>
            <w:r w:rsidR="00F655AF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34712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распределительных пунктов (РП-1Ш, РП-2Ш, РП-3ЭП, РП-80, РП-81) с   установкой оборудования систем телемеханики и РЗА (5 шт.), </w:t>
            </w:r>
            <w:r w:rsidR="00F655AF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выполняются в рамках исполнения «Графика инвестиционной программы на 2026 г.».</w:t>
            </w:r>
          </w:p>
          <w:p w14:paraId="56CAE092" w14:textId="7705E9C3" w:rsidR="00F655AF" w:rsidRPr="00D12508" w:rsidRDefault="000B35FA" w:rsidP="00734712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Данные работы включают разработку </w:t>
            </w:r>
            <w:r w:rsidR="006102FC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согласование с Заказчиком проектно-сметной</w:t>
            </w:r>
            <w:r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рабочей документации на</w:t>
            </w:r>
            <w:r w:rsidR="006102FC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техническое перевооружение </w:t>
            </w:r>
            <w:r w:rsidR="00734712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распределительных пунктов (РП-1Ш, РП-2Ш, РП-3ЭП, РП-80, РП-81) с   установкой оборудования систем телемеханики и РЗА (5 шт.)</w:t>
            </w:r>
            <w:r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закупку необходимых материалов, комплектующих и оборудования, замену оборудования</w:t>
            </w:r>
            <w:r w:rsidR="006102FC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РУ-10 </w:t>
            </w:r>
            <w:proofErr w:type="spellStart"/>
            <w:r w:rsidR="006102FC"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D125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пуско-наладочные работы, оформление сдаточной документации, ввод вновь смонтированного оборудования в эксплуатацию.</w:t>
            </w:r>
          </w:p>
        </w:tc>
      </w:tr>
    </w:tbl>
    <w:p w14:paraId="2B7976C2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DA898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2. ОБЩИЕ ПОЛОЖЕНИЯ, ОСНОВАНИЕ</w:t>
      </w:r>
    </w:p>
    <w:p w14:paraId="05C9D14C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D12508" w14:paraId="01DF7BF1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0AD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 2.1. Сведения об объекте, проектной документации, виду, порядку организации выполнения</w:t>
            </w:r>
          </w:p>
        </w:tc>
      </w:tr>
      <w:tr w:rsidR="000B35FA" w:rsidRPr="00D12508" w14:paraId="04A2078B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2218" w14:textId="43065E26" w:rsidR="000B35FA" w:rsidRPr="00D12508" w:rsidRDefault="000B35FA" w:rsidP="00B00FE2">
            <w:pPr>
              <w:tabs>
                <w:tab w:val="left" w:pos="10206"/>
              </w:tabs>
              <w:spacing w:line="26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Настоящим техническим заданием предусматривается выполнение работ по </w:t>
            </w:r>
            <w:r w:rsidR="006102FC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замене морально устаревшего оборудования</w:t>
            </w:r>
            <w:r w:rsidR="00B00FE2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комплекса устройств РЗ и А, предназначенных для автоматического выявления и отключения повреждённых участков энергосистемы, управления её работой в нормальных и аварийных режимах</w:t>
            </w:r>
            <w:r w:rsidR="006102FC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0FE2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102FC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АВР, ТУ, ТИ, ТС</w:t>
            </w:r>
            <w:r w:rsidR="00E73968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66E8EBBA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Настоящим техническим заданием предусматривается:</w:t>
            </w:r>
          </w:p>
          <w:p w14:paraId="10A825E6" w14:textId="3C06F3CC" w:rsidR="000B35FA" w:rsidRPr="00D12508" w:rsidRDefault="000B35FA" w:rsidP="000B35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и согласование технического проекта </w:t>
            </w:r>
            <w:r w:rsidR="002A0FB0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2A0FB0"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842B2"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техническому перевооружению распределительных пунктов (РП-1Ш, РП-2Ш, РП-3ЭП, РП-80, РП-81) </w:t>
            </w:r>
            <w:r w:rsidR="00B0590A"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>с установкой</w:t>
            </w:r>
            <w:r w:rsidR="000842B2"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оборудования систем телемеханики и РЗА</w:t>
            </w:r>
            <w:r w:rsidR="00160923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309E208" w14:textId="77777777" w:rsidR="00160923" w:rsidRPr="00D12508" w:rsidRDefault="00160923" w:rsidP="00160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-выполнение строительно-монтажных работ;</w:t>
            </w:r>
          </w:p>
          <w:p w14:paraId="29F9AF65" w14:textId="5D955D46" w:rsidR="00160923" w:rsidRPr="00D12508" w:rsidRDefault="00160923" w:rsidP="00160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-выполнение пуско-наладочных работ; </w:t>
            </w:r>
          </w:p>
          <w:p w14:paraId="3B705599" w14:textId="5F9095EA" w:rsidR="00925683" w:rsidRPr="00D12508" w:rsidRDefault="00925683" w:rsidP="00925683">
            <w:pPr>
              <w:spacing w:line="30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>- разработка эксплуатационной и исполнительной документации на созданную систему телемеханики;</w:t>
            </w:r>
          </w:p>
          <w:p w14:paraId="35072726" w14:textId="3766351C" w:rsidR="00925683" w:rsidRPr="00D12508" w:rsidRDefault="00925683" w:rsidP="00160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>-интеграция средств телемеханики в единую информационную систему;</w:t>
            </w:r>
          </w:p>
          <w:p w14:paraId="1904FE97" w14:textId="77777777" w:rsidR="00925683" w:rsidRPr="00D12508" w:rsidRDefault="00925683" w:rsidP="00925683">
            <w:pPr>
              <w:spacing w:line="30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-выполнение работ по вводу в эксплуатацию. </w:t>
            </w:r>
          </w:p>
          <w:p w14:paraId="6CCB8309" w14:textId="18233DCD" w:rsidR="000B35FA" w:rsidRPr="00D12508" w:rsidRDefault="000B35FA" w:rsidP="00925683">
            <w:pPr>
              <w:spacing w:line="30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Исходные данные</w:t>
            </w:r>
            <w:r w:rsidR="00F275C9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25683"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объектов и объем работ приведен в </w:t>
            </w:r>
            <w:r w:rsidR="00F275C9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</w:t>
            </w:r>
            <w:r w:rsidR="00D25B1B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F275C9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D25B1B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,2,3,4,5</w:t>
            </w:r>
            <w:r w:rsidR="00F275C9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CAAFC6" w14:textId="77777777" w:rsidR="00925683" w:rsidRPr="00D12508" w:rsidRDefault="00925683" w:rsidP="00925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и пусконаладочные работы должны быть выполнены в соответствии с типовой инструкцией по монтажу и наладке оборудования АСДУ (инструкцию по монтажу и наладке требуется разработать Поставщику и согласовать с заказчиком) и действующими нормативными документами.</w:t>
            </w:r>
          </w:p>
          <w:p w14:paraId="5BCFAFCE" w14:textId="2172865C" w:rsidR="003049E8" w:rsidRPr="00D12508" w:rsidRDefault="00925683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и пусконаладочные работы должны производиться только сертифицированными специалистами, имеющими сертификаты и свидетельства соответствия о прохождении обучения работе с используемыми микропроцессорными терминалами РЗА и УСПД на специализированных курсах.</w:t>
            </w:r>
          </w:p>
          <w:p w14:paraId="0E0514B1" w14:textId="2C8000ED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Проектная, рабочая и приёмо-сдаточная документация предоставляется Заказчику на бумажном носителе в 3-х экз. и должна соответствовать: </w:t>
            </w:r>
          </w:p>
          <w:p w14:paraId="73F78843" w14:textId="77777777" w:rsidR="003049E8" w:rsidRPr="00D12508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344/</w:t>
            </w:r>
            <w:proofErr w:type="spell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от16.05.2023г.;</w:t>
            </w:r>
          </w:p>
          <w:p w14:paraId="7A337ADB" w14:textId="77777777" w:rsidR="003049E8" w:rsidRPr="00D12508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1026/ПР от 02.12.2022 г.;</w:t>
            </w:r>
          </w:p>
          <w:p w14:paraId="23FD21F7" w14:textId="6FFFDC0F" w:rsidR="003049E8" w:rsidRPr="00D12508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- ПУЭгл.1.</w:t>
            </w:r>
            <w:proofErr w:type="gram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8;   </w:t>
            </w:r>
            <w:proofErr w:type="gram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- РД 34.45-51.300-97 «Объёмы   нормы испытаний электрооборудования»;                                          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885A6E" w:rsidRPr="00D12508">
              <w:rPr>
                <w:rFonts w:ascii="Times New Roman" w:hAnsi="Times New Roman" w:cs="Times New Roman"/>
                <w:sz w:val="24"/>
                <w:szCs w:val="24"/>
              </w:rPr>
              <w:t>СП 77.13330.2016.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;                                                                                                                            - ПТЭЭС гл.1.7</w:t>
            </w:r>
          </w:p>
          <w:p w14:paraId="410CC4B1" w14:textId="762EDB7F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5A6E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ГОСТ Р 21.101-2026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проектной документации для строительства (СПДС). </w:t>
            </w:r>
          </w:p>
          <w:p w14:paraId="21E28A7A" w14:textId="77777777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РД 153-34.0-20.527-98 «Руководящие указания по расчету токов короткого замыкания и выбору электрооборудования»;</w:t>
            </w:r>
          </w:p>
          <w:p w14:paraId="0AE72B70" w14:textId="207603EF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Инструкция 1.13-07 «Инструкция по оформлению приемо-сдаточной документации по электромонтажным работам»;</w:t>
            </w:r>
          </w:p>
          <w:p w14:paraId="617A153E" w14:textId="0C1B0906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СП 48.13330.2019 "СНиП 12-01-2004 Организация строительства";</w:t>
            </w:r>
          </w:p>
          <w:p w14:paraId="238DD626" w14:textId="77777777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СНиП 12-03-2001 «Безопасность труда в строительстве», часть 1 «Общие требования»; </w:t>
            </w:r>
          </w:p>
          <w:p w14:paraId="135D357E" w14:textId="0435E0E8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СНиП 12-04-2002 «Безопасность труда в строительстве», часть 2 «Строительное производство».</w:t>
            </w:r>
          </w:p>
          <w:p w14:paraId="76B80E2F" w14:textId="73C9227C" w:rsidR="003049E8" w:rsidRPr="00D12508" w:rsidRDefault="003049E8" w:rsidP="00221B92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и строительстве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  <w:p w14:paraId="755A6E53" w14:textId="77777777" w:rsidR="000B35FA" w:rsidRPr="00D12508" w:rsidRDefault="000B35FA" w:rsidP="003049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75A98" w14:textId="77777777" w:rsidR="000B35FA" w:rsidRPr="00D12508" w:rsidRDefault="000B35FA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 Заказчик обеспечивает:</w:t>
            </w:r>
          </w:p>
          <w:p w14:paraId="316B3730" w14:textId="415F4288" w:rsidR="000B35FA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>- доступ специалистов и оборудования Подрядчика, необходимого для выполнения работ, к месту проведения работ;</w:t>
            </w:r>
          </w:p>
          <w:p w14:paraId="69FF0D1A" w14:textId="3A74C896" w:rsidR="000B35FA" w:rsidRPr="00D12508" w:rsidRDefault="003049E8" w:rsidP="003049E8">
            <w:pPr>
              <w:tabs>
                <w:tab w:val="left" w:pos="60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отключение по согласованному графику </w:t>
            </w:r>
            <w:r w:rsidR="00942742" w:rsidRPr="00D12508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742" w:rsidRPr="00D12508">
              <w:rPr>
                <w:rFonts w:ascii="Times New Roman" w:hAnsi="Times New Roman" w:cs="Times New Roman"/>
                <w:sz w:val="24"/>
                <w:szCs w:val="24"/>
              </w:rPr>
              <w:t>РУ-</w:t>
            </w:r>
            <w:r w:rsidR="00925683" w:rsidRPr="00D12508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942742" w:rsidRPr="00D125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работ</w:t>
            </w:r>
            <w:r w:rsidR="00925683" w:rsidRPr="00D12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49F753" w14:textId="77777777" w:rsidR="003049E8" w:rsidRPr="00D12508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A" w:rsidRPr="00D12508" w14:paraId="6B960E95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18C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 2.2. Требования к разработке ППР</w:t>
            </w:r>
          </w:p>
        </w:tc>
      </w:tr>
      <w:tr w:rsidR="000B35FA" w:rsidRPr="00D12508" w14:paraId="54B8F9EC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B74" w14:textId="398EBD06" w:rsidR="000B35FA" w:rsidRPr="00D12508" w:rsidRDefault="00D5006E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проведения работ Подрядчик обязан разработать и согласовать с Заказчиком Проект производства работ (ППР) и технологических карт (ТК) (допускается разработка ТК в составе ППР) на электромонтажные и пуско-наладочные работы, включая высоковольтные испытания, наладку и настройку всех необходимых защит. </w:t>
            </w:r>
          </w:p>
          <w:p w14:paraId="68B92EC2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Составной частью ППР должен являться согласованный с Заказчиком график производства работ, предусматривающий выполнения работ без ущерба для производственной деятельности Заказчика.</w:t>
            </w:r>
          </w:p>
          <w:p w14:paraId="2343BECA" w14:textId="48F33EC3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при разработке ППР технические и организационные мероприятия по обеспечению безопасного производства работ в </w:t>
            </w:r>
            <w:r w:rsidR="00925683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распределительных пунктах </w:t>
            </w:r>
            <w:r w:rsidR="00925683"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(РП-1Ш, РП-2Ш, РП-3ЭП, РП-80, РП-81)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 зоне </w:t>
            </w:r>
            <w:r w:rsidR="003049E8" w:rsidRPr="00D12508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под напряжением электрооборудования и кабельных линий </w:t>
            </w:r>
            <w:r w:rsidR="00925683" w:rsidRPr="00D12508">
              <w:rPr>
                <w:rFonts w:ascii="Times New Roman" w:hAnsi="Times New Roman" w:cs="Times New Roman"/>
                <w:sz w:val="24"/>
                <w:szCs w:val="24"/>
              </w:rPr>
              <w:t>(6-</w:t>
            </w:r>
            <w:r w:rsidR="00942742" w:rsidRPr="00D125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5683" w:rsidRPr="00D125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и 0,4 </w:t>
            </w:r>
            <w:proofErr w:type="spell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B1DF3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Предусмотреть технические и организационные мероприятия по обеспечению сохранности находящихся в зоне производства работ прочего оборудования и кабельных линий, не подлежащих замене.</w:t>
            </w:r>
          </w:p>
        </w:tc>
      </w:tr>
    </w:tbl>
    <w:p w14:paraId="5758BC4F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3. ТРЕБОВАНИЯ К ВЫПОЛНЯЕМЫМ РАБОТАМ</w:t>
      </w:r>
    </w:p>
    <w:p w14:paraId="023CF9EB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7"/>
        <w:gridCol w:w="23"/>
      </w:tblGrid>
      <w:tr w:rsidR="000B35FA" w:rsidRPr="00D12508" w14:paraId="277E3D0E" w14:textId="77777777" w:rsidTr="00C10C1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054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3.1. Цель проведения работ</w:t>
            </w:r>
          </w:p>
        </w:tc>
      </w:tr>
      <w:tr w:rsidR="000B35FA" w:rsidRPr="00D12508" w14:paraId="5C8F26A0" w14:textId="77777777" w:rsidTr="00C10C1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A47" w14:textId="151F0DE9" w:rsidR="000B35FA" w:rsidRPr="00D12508" w:rsidRDefault="00D5006E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B35FA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выполняемых работ: </w:t>
            </w:r>
          </w:p>
          <w:p w14:paraId="09A00FE9" w14:textId="2DBE9B49" w:rsidR="000B35FA" w:rsidRPr="00D12508" w:rsidRDefault="00E73968" w:rsidP="00F041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перевооружение распределительных пунктов (РП-1Ш, РП-2Ш, РП-3ЭП, РП-80, РП-81) с   установкой оборудования систем телемеханики и РЗА (5 шт.),</w:t>
            </w: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позволит обеспечить непрерывный мониторинг состояния оборудования электроустановок с регистрацией основных параметров, контроль и управления оборудованием электроустановок из единого диспетчерского центра, уменьшение времени реагирования на аварийные ситуации на объектах за счет оперативного сбора-передачи телеинформации. Повышение безопасности эксплуатации электроустановок. Повышение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обеспечению бесперебойного снабжения потребителей электрической энергии.</w:t>
            </w:r>
          </w:p>
        </w:tc>
      </w:tr>
      <w:tr w:rsidR="000B35FA" w:rsidRPr="00D12508" w14:paraId="23DE97D6" w14:textId="77777777" w:rsidTr="00C10C1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D0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3.2. Объем выполняемых работ</w:t>
            </w:r>
          </w:p>
        </w:tc>
      </w:tr>
      <w:tr w:rsidR="000B35FA" w:rsidRPr="00D12508" w14:paraId="1C082AEF" w14:textId="77777777" w:rsidTr="00C10C1A">
        <w:trPr>
          <w:gridAfter w:val="1"/>
          <w:wAfter w:w="23" w:type="dxa"/>
          <w:trHeight w:val="211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1D4" w14:textId="7EAFB417" w:rsidR="00925683" w:rsidRPr="00D12508" w:rsidRDefault="007145A4" w:rsidP="00F16479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</w:t>
            </w:r>
            <w:r w:rsidR="00925683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</w:t>
            </w: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925683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проекта по техническому перевооружению распределительных </w:t>
            </w: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925683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 (РП-1Ш, РП-2Ш, РП-3ЭП, РП-80, РП-81) с установкой оборудования систем телемеханики и РЗА.</w:t>
            </w:r>
          </w:p>
          <w:p w14:paraId="7689FCCC" w14:textId="6D96FC06" w:rsidR="000B35FA" w:rsidRPr="00D12508" w:rsidRDefault="000B35FA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r w:rsidR="007145A4" w:rsidRPr="00D1250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</w:t>
            </w:r>
            <w:r w:rsidR="007145A4" w:rsidRPr="00D1250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7145A4" w:rsidRPr="00D125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с Заказчиком и, </w:t>
            </w:r>
            <w:r w:rsidR="007145A4" w:rsidRPr="00D12508">
              <w:rPr>
                <w:rFonts w:ascii="Times New Roman" w:hAnsi="Times New Roman" w:cs="Times New Roman"/>
                <w:sz w:val="24"/>
                <w:szCs w:val="24"/>
              </w:rPr>
              <w:t>порядка и сроков выполнения работ.</w:t>
            </w:r>
          </w:p>
          <w:p w14:paraId="0897E10C" w14:textId="1D63FDE7" w:rsidR="007145A4" w:rsidRPr="00D12508" w:rsidRDefault="00F16479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>оставк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материалов и комплектующих, в соответствии с согласованным проектом. </w:t>
            </w:r>
          </w:p>
          <w:p w14:paraId="07437F16" w14:textId="05ECCB4E" w:rsidR="007145A4" w:rsidRPr="00D12508" w:rsidRDefault="007145A4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допуска на объектах </w:t>
            </w:r>
            <w:r w:rsidR="00F16479" w:rsidRPr="00D125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аказчика.</w:t>
            </w:r>
          </w:p>
          <w:p w14:paraId="1C33689E" w14:textId="01E2C6A3" w:rsidR="007145A4" w:rsidRPr="00D12508" w:rsidRDefault="007145A4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Монтаж оборудования согласно проектной документации.</w:t>
            </w:r>
          </w:p>
          <w:p w14:paraId="1B15742F" w14:textId="79525A38" w:rsidR="007145A4" w:rsidRPr="00D12508" w:rsidRDefault="007145A4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Прокл</w:t>
            </w:r>
            <w:r w:rsidR="00F16479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адка и подключение кабелей </w:t>
            </w:r>
            <w:proofErr w:type="spellStart"/>
            <w:proofErr w:type="gramStart"/>
            <w:r w:rsidR="00F16479" w:rsidRPr="00D12508">
              <w:rPr>
                <w:rFonts w:ascii="Times New Roman" w:hAnsi="Times New Roman" w:cs="Times New Roman"/>
                <w:sz w:val="24"/>
                <w:szCs w:val="24"/>
              </w:rPr>
              <w:t>эл.питания</w:t>
            </w:r>
            <w:proofErr w:type="spellEnd"/>
            <w:proofErr w:type="gramEnd"/>
            <w:r w:rsidR="00F16479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и заземления.</w:t>
            </w:r>
          </w:p>
          <w:p w14:paraId="044EE8B1" w14:textId="6241739D" w:rsidR="00F16479" w:rsidRPr="00D12508" w:rsidRDefault="00F16479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Прокладка и подключение информационных магистралей и прочих слаботочных цепей.</w:t>
            </w:r>
          </w:p>
          <w:p w14:paraId="24902FC9" w14:textId="26258F40" w:rsidR="00F16479" w:rsidRPr="00D12508" w:rsidRDefault="00F16479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Маркировка разъемных соединений и оборудования в соответствии с исходными данными.</w:t>
            </w:r>
          </w:p>
          <w:p w14:paraId="2F4AB9E9" w14:textId="4426E7AE" w:rsidR="00F16479" w:rsidRPr="00D12508" w:rsidRDefault="00F16479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электрических измерений (список необходимых измерений согласовать с Заказчиком).</w:t>
            </w:r>
          </w:p>
          <w:p w14:paraId="7AFDFACF" w14:textId="09F7F819" w:rsidR="000B35FA" w:rsidRPr="00D12508" w:rsidRDefault="00F16479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питания оборудования, выполнение локальных тестов, контрольных проверок и измерений, согласно требованиям производителя оборудования.</w:t>
            </w:r>
          </w:p>
          <w:p w14:paraId="7C8BD394" w14:textId="77777777" w:rsidR="000B35FA" w:rsidRPr="00D12508" w:rsidRDefault="000B35FA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Выполнить приемо-сдаточные испытания в течение 72 часов.</w:t>
            </w:r>
          </w:p>
          <w:p w14:paraId="1E799F66" w14:textId="76616342" w:rsidR="000B35FA" w:rsidRPr="00D12508" w:rsidRDefault="000B35FA" w:rsidP="007145A4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Оформить приемо-сдаточной документацию и передать ее Заказчику</w:t>
            </w:r>
            <w:r w:rsidR="005F03CB" w:rsidRPr="00D125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3695B2" w14:textId="77777777" w:rsidR="005F03CB" w:rsidRPr="00D12508" w:rsidRDefault="005F03CB" w:rsidP="005F03CB">
            <w:pPr>
              <w:pStyle w:val="a6"/>
              <w:numPr>
                <w:ilvl w:val="0"/>
                <w:numId w:val="23"/>
              </w:num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Акт технической готовности.</w:t>
            </w:r>
          </w:p>
          <w:p w14:paraId="5135A613" w14:textId="0C098CA5" w:rsidR="00F16479" w:rsidRPr="00D12508" w:rsidRDefault="005F03CB" w:rsidP="005F03CB">
            <w:pPr>
              <w:pStyle w:val="a6"/>
              <w:numPr>
                <w:ilvl w:val="0"/>
                <w:numId w:val="23"/>
              </w:num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Ведомость проверки технической документации.</w:t>
            </w:r>
          </w:p>
          <w:p w14:paraId="66CBF6CF" w14:textId="121DD58A" w:rsidR="005F03CB" w:rsidRPr="00D12508" w:rsidRDefault="005F03CB" w:rsidP="005F03CB">
            <w:pPr>
              <w:pStyle w:val="a6"/>
              <w:numPr>
                <w:ilvl w:val="0"/>
                <w:numId w:val="23"/>
              </w:num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Ведомость смонтированного оборудования.</w:t>
            </w:r>
          </w:p>
          <w:p w14:paraId="57FFA8EC" w14:textId="17E42EFD" w:rsidR="005F03CB" w:rsidRPr="00D12508" w:rsidRDefault="005F03CB" w:rsidP="005F03CB">
            <w:pPr>
              <w:pStyle w:val="a6"/>
              <w:numPr>
                <w:ilvl w:val="0"/>
                <w:numId w:val="23"/>
              </w:num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Ведомость проверки маркировки оборудования и силовых кабельных линий.</w:t>
            </w:r>
          </w:p>
          <w:p w14:paraId="4343A1FE" w14:textId="0D6306AE" w:rsidR="005F03CB" w:rsidRPr="00D12508" w:rsidRDefault="005F03CB" w:rsidP="005F03CB">
            <w:pPr>
              <w:pStyle w:val="a6"/>
              <w:numPr>
                <w:ilvl w:val="0"/>
                <w:numId w:val="23"/>
              </w:num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Ведомость дефектов монтажа оборудования.</w:t>
            </w:r>
          </w:p>
          <w:p w14:paraId="6ADED07B" w14:textId="1A518708" w:rsidR="005F03CB" w:rsidRPr="00D12508" w:rsidRDefault="005F03CB" w:rsidP="005F03CB">
            <w:pPr>
              <w:pStyle w:val="a6"/>
              <w:numPr>
                <w:ilvl w:val="0"/>
                <w:numId w:val="23"/>
              </w:num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Заполненную монтажную карту актов монтажа оборудования.</w:t>
            </w:r>
          </w:p>
          <w:p w14:paraId="571735D3" w14:textId="77777777" w:rsidR="000B35FA" w:rsidRPr="00D12508" w:rsidRDefault="000B35FA" w:rsidP="00144CE7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C794" w14:textId="36844FFA" w:rsidR="000B35FA" w:rsidRPr="00D12508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Для допускается поставка товаров, являющихся аналогичными или эквивалентными товарами.</w:t>
            </w:r>
          </w:p>
          <w:p w14:paraId="248D5022" w14:textId="77777777" w:rsidR="000B35FA" w:rsidRPr="00D12508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Под эквивалентными товарами понимаются товары с измененными параметрами, равноценными (эквивалентными) установленным.</w:t>
            </w:r>
          </w:p>
          <w:p w14:paraId="5C47FA3F" w14:textId="77777777" w:rsidR="000B35FA" w:rsidRPr="00D12508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Под аналогами подразумеваются товары по характеристикам, превосходящим требуемым Заказчиком.</w:t>
            </w:r>
          </w:p>
          <w:p w14:paraId="59A56ED0" w14:textId="77777777" w:rsidR="00A96520" w:rsidRPr="00D12508" w:rsidRDefault="00A96520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0D46" w14:textId="1ADA435B" w:rsidR="00280506" w:rsidRPr="00D12508" w:rsidRDefault="00280506" w:rsidP="00280506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к строительно-монтажным</w:t>
            </w:r>
            <w:r w:rsidR="00A96520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работам:</w:t>
            </w:r>
          </w:p>
          <w:p w14:paraId="50D7F3F9" w14:textId="77777777" w:rsidR="00A96520" w:rsidRPr="00D12508" w:rsidRDefault="00A96520" w:rsidP="00A96520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3638" w14:textId="46157985" w:rsidR="00A96520" w:rsidRPr="00D12508" w:rsidRDefault="00D5006E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96520" w:rsidRPr="00D12508">
              <w:rPr>
                <w:rFonts w:ascii="Times New Roman" w:hAnsi="Times New Roman" w:cs="Times New Roman"/>
                <w:sz w:val="24"/>
                <w:szCs w:val="24"/>
              </w:rPr>
              <w:t>Для укладки силовых и коммутационных кабелей должны быть предусмотрены кабельные каналы.</w:t>
            </w:r>
          </w:p>
          <w:p w14:paraId="7CB0FD9F" w14:textId="5EBB7C81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Все электрические кабели и соединители должны иметь надежное аккуратное крепление и четко читаемую маркировку, соответствующую нормативно-технической документации в РФ.</w:t>
            </w:r>
          </w:p>
          <w:p w14:paraId="42343208" w14:textId="59A45347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Провода и кабели, имеющие наружную изоляцию или оболочку, разрушаемую действием солнечного света, должны быть защищены от воздействия прямых солнечных лучей.</w:t>
            </w:r>
          </w:p>
          <w:p w14:paraId="567B345C" w14:textId="59B418DE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местах, где возможны механические повреждения электропроводки, открыто проложенные провода и кабели должны быть защищены от них своими защитными оболочками, а если такие оболочки отсутствуют или недостаточно стойки по отношению к механическим воздействиям, - трубами, коробами, ограждениями или применением скрытой электропроводки.</w:t>
            </w:r>
          </w:p>
          <w:p w14:paraId="1257AD05" w14:textId="6D2AEE9D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Перед прокладкой кабельно-проводниковая продукция в обязательном порядке проверяется на предмет наличия повреждений и производятся замеры сопротивления изоляции.</w:t>
            </w:r>
          </w:p>
          <w:p w14:paraId="48955B81" w14:textId="77777777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Работы по прокладке силового кабеля должны выполняться с учетом требований технологии производства работ и ПУЭ, а последующая эксплуатация кабельной линии не должна представлять какую-либо опасность.</w:t>
            </w:r>
          </w:p>
          <w:p w14:paraId="5BD6B9F9" w14:textId="77777777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6973" w14:textId="3EC06B48" w:rsidR="00A96520" w:rsidRPr="00D12508" w:rsidRDefault="00A96520" w:rsidP="00A96520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к пуско-наладочным работам:</w:t>
            </w:r>
          </w:p>
          <w:p w14:paraId="2A222A52" w14:textId="77777777" w:rsidR="00A96520" w:rsidRPr="00D12508" w:rsidRDefault="00A96520" w:rsidP="00A96520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91C31" w14:textId="77777777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Конфигурирование УСПД предварительное и на объекте производства работ;</w:t>
            </w:r>
          </w:p>
          <w:p w14:paraId="69448B6B" w14:textId="6E36360A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6"/>
            <w:bookmarkEnd w:id="0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Проверку связи и поступления данных в полном объеме до УСПД от устройств и от УСПД до сервера АСДУ;</w:t>
            </w:r>
          </w:p>
          <w:p w14:paraId="3939FFE5" w14:textId="30C41FF0" w:rsidR="00A96520" w:rsidRPr="00D12508" w:rsidRDefault="00A96520" w:rsidP="00A96520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Добавление объекта в ПО верхнего уровня на сервере АСДУ, включая запись необходимой НСИ, свойств и параметров объекта;</w:t>
            </w:r>
          </w:p>
          <w:p w14:paraId="54C7D5C2" w14:textId="6D2BF020" w:rsidR="00A96520" w:rsidRPr="00D12508" w:rsidRDefault="00A96520" w:rsidP="00C06B2D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функций системы с оформлением акта выполнения пуско-</w:t>
            </w:r>
            <w:r w:rsidRPr="00D1250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09CD1E5B" wp14:editId="1D1233E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-992505</wp:posOffset>
                      </wp:positionV>
                      <wp:extent cx="5962650" cy="213360"/>
                      <wp:effectExtent l="0" t="0" r="0" b="0"/>
                      <wp:wrapNone/>
                      <wp:docPr id="7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D1C1887" id="Shape 7" o:spid="_x0000_s1026" style="position:absolute;margin-left:24pt;margin-top:-78.15pt;width:469.5pt;height:16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" o:allowincell="f" stroked="f"/>
                  </w:pict>
                </mc:Fallback>
              </mc:AlternateConten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наладочных работ.</w:t>
            </w:r>
          </w:p>
          <w:p w14:paraId="0AE1F04C" w14:textId="374A7437" w:rsidR="004B774A" w:rsidRPr="00D12508" w:rsidRDefault="004B774A" w:rsidP="004B774A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 и функционированию системы (</w:t>
            </w:r>
            <w:r w:rsidR="00440A97" w:rsidRPr="00D125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еречень подсистем, их назначение и основные характеристики, требования к числу уровней иерархии и степени централизации системы).</w:t>
            </w:r>
          </w:p>
          <w:p w14:paraId="706E018C" w14:textId="4E965FFD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АСДУ представляет собой трехуровневую автоматизированную система с централизованным управлением и состоит из следующих уровней иерархии:</w:t>
            </w:r>
          </w:p>
          <w:p w14:paraId="3E3B0A2F" w14:textId="79ED43AD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-Первый уровень - информационно измерительный комплекс (ИИК) включает в себя: измерительные трансформаторы тока и напряжения, вторичные цепи измерительных трансформаторов, аналоговые датчики, устройства ввода дискретных сигналов (микропроцессорные терминалы РЗА) и сторонние системы, в качестве источников информации.</w:t>
            </w:r>
          </w:p>
          <w:p w14:paraId="4B9A4C3A" w14:textId="1E4A2ABA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-Второй уровень - информационный вычислительный комплекс электроустановки (ИВКЭ) включает в себя программно-технические средства сбора информации: УСПД (контроллер).</w:t>
            </w:r>
          </w:p>
          <w:p w14:paraId="1E02D2DB" w14:textId="0E1DAC47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Третий уровень - Информационно вычислительный комплекс (ИВК) включает в себя: сервер сбора данных с установленным программным обеспечением «SCADA-система «ЭНТЕК» производства компании ООО «ЭНТЕЛС» (существующий).</w:t>
            </w:r>
          </w:p>
          <w:p w14:paraId="6D5FD207" w14:textId="2941283E" w:rsidR="004B774A" w:rsidRPr="00D12508" w:rsidRDefault="004B774A" w:rsidP="004B774A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0958C6" w14:textId="2366CE7A" w:rsidR="004B774A" w:rsidRPr="00D12508" w:rsidRDefault="004B774A" w:rsidP="004B774A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к способам и средствам связи для информационного обмена между компонентами системы:</w:t>
            </w:r>
          </w:p>
          <w:p w14:paraId="672896A0" w14:textId="1BF62FD9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7"/>
            <w:bookmarkEnd w:id="1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-Аналоговые сигналы от первичных датчиков электроэнергии (трансформаторов тока и напряжения) поступают на микропроцессорные терминалы РЗА, где преобразуются в цифровые данные.</w:t>
            </w:r>
          </w:p>
          <w:p w14:paraId="52CA5100" w14:textId="1E55E42F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-Дискретные сигналы от оборудования электроустановки передаются на микропроцессорные терминалы РЗА.</w:t>
            </w:r>
          </w:p>
          <w:p w14:paraId="246F7AE2" w14:textId="601FA4E8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-Цифровые данные, получаемые с микропроцессорных терминалов РЗА по интерфейсам </w:t>
            </w:r>
            <w:proofErr w:type="gram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RS-485</w:t>
            </w:r>
            <w:proofErr w:type="gram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передаются на УСПД.</w:t>
            </w:r>
          </w:p>
          <w:p w14:paraId="566E10EF" w14:textId="39063D36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-Консолидированная информация по протоколу УСПД передается по каналу GSM через ENLOGIC посредством протокола UDP/TCP на ИВК ООО «ЭНТЕЛС» и на АРМ диспетчера.</w:t>
            </w:r>
          </w:p>
          <w:p w14:paraId="578C745E" w14:textId="3F670DCB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-По команде оператора команды управления оборудованием передаются по каналу GSM по протоколу УСПД на УСПД и по протоколу модуля реле от УСПД на микропроцессорные терминалы РЗА по интерфейсу RS-485.</w:t>
            </w:r>
          </w:p>
          <w:p w14:paraId="4259284B" w14:textId="77777777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1FE3" w14:textId="7911AF53" w:rsidR="004B774A" w:rsidRPr="00D12508" w:rsidRDefault="004B774A" w:rsidP="004B774A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Общие требования к ИВК:</w:t>
            </w:r>
          </w:p>
          <w:p w14:paraId="0CD82E7F" w14:textId="77777777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 качестве программного обеспечения ИВК применяется существующая платформа «SCADA-система «ЭНТЕК» производства компании ООО «ЭНТЕЛС».</w:t>
            </w:r>
          </w:p>
          <w:p w14:paraId="5C7C683F" w14:textId="77777777" w:rsidR="004B774A" w:rsidRPr="00D12508" w:rsidRDefault="004B774A" w:rsidP="004B774A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F5CF" w14:textId="247127B8" w:rsidR="004B774A" w:rsidRPr="00D12508" w:rsidRDefault="004B774A" w:rsidP="004B774A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к выполняемым функциям (</w:t>
            </w:r>
            <w:r w:rsidR="00440A97" w:rsidRPr="00D125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истема телемеханики должна обеспечивать выполнение следующих функций):</w:t>
            </w:r>
          </w:p>
          <w:p w14:paraId="1BC7C40D" w14:textId="70F9B1B7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Считывание текущих параметров электроэнергии с микропроцессорных терминалов РЗА в электроустановке - непрерывно.</w:t>
            </w:r>
          </w:p>
          <w:p w14:paraId="240D82E6" w14:textId="171D6DAD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Считывание текущего состояния дискретных входов микропроцессорных терминалов РЗА - непрерывно.</w:t>
            </w:r>
          </w:p>
          <w:p w14:paraId="44832EE9" w14:textId="2412B19B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Передача управляющего сигнала на исполнительный механизм электроустановки микропроцессорным терминалом РЗА - по факту получения сигнала в течении 0,1 секунды (при наличии технической возможности на существующем оборудовании).</w:t>
            </w:r>
          </w:p>
          <w:p w14:paraId="0B756250" w14:textId="4F78DC64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8"/>
            <w:bookmarkEnd w:id="2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Передачу сообщений о текущем состоянии дискретных входов микропроцессорных терминалов РЗА на ИВК по факту изменения состояния дискретного входа терминала РЗА, настроенного на такую передачу, в срок до 10 секунд.</w:t>
            </w:r>
          </w:p>
          <w:p w14:paraId="61E03745" w14:textId="6AABBC2C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Обработка сообщений от УСПД и отображение пришедшего состояния объекта в системе на АРМ оператора в период до 30 секунд.</w:t>
            </w:r>
          </w:p>
          <w:p w14:paraId="71B54B5F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97EA3" w14:textId="17A19676" w:rsidR="004B774A" w:rsidRPr="00D12508" w:rsidRDefault="004B774A" w:rsidP="004B774A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к надёжности</w:t>
            </w:r>
            <w:r w:rsidR="00440A97" w:rsidRPr="00D125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75AC0A" w14:textId="7FB4B913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бесперебойного электропитания терминалов РЗА, УСПД и др. </w:t>
            </w:r>
            <w:proofErr w:type="spellStart"/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телекоммутационного</w:t>
            </w:r>
            <w:proofErr w:type="spellEnd"/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необходимо предусмотреть ИБП соответствующей мощности с АКБ ёмкостью не ниже 240 А*ч. Рекомендуется ИБП «Гарант-1000» производства ЭТК «Энергия» или его эквивалент (аналог). </w:t>
            </w:r>
          </w:p>
          <w:p w14:paraId="4755A9DD" w14:textId="532CFC1F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Предусмотреть в составе оборудования устройство для синхронизации времени.</w:t>
            </w:r>
          </w:p>
          <w:p w14:paraId="2505C184" w14:textId="7FD11297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должна обладать надежной защитой информации от потерь и искажений при аппаратных отказах и попытках несанкционированного доступа на программном и аппаратных уровнях. В качестве оборудования для защиты от несанкционированного доступа применить маршрутизатор MIKROTIK </w:t>
            </w:r>
            <w:proofErr w:type="spellStart"/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hAP</w:t>
            </w:r>
            <w:proofErr w:type="spellEnd"/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219369851"/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или его эквивалент (аналог).</w:t>
            </w:r>
            <w:bookmarkEnd w:id="3"/>
          </w:p>
          <w:p w14:paraId="2959567A" w14:textId="6916C99A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Используемые программно-технические средства защиты от несанкционированного доступа должны обеспечивать:</w:t>
            </w:r>
          </w:p>
          <w:p w14:paraId="28B7E616" w14:textId="726F2EA9" w:rsidR="004B774A" w:rsidRPr="00D12508" w:rsidRDefault="004B774A" w:rsidP="00440A97">
            <w:pPr>
              <w:pStyle w:val="a6"/>
              <w:numPr>
                <w:ilvl w:val="0"/>
                <w:numId w:val="28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идентификацию пользователей;</w:t>
            </w:r>
          </w:p>
          <w:p w14:paraId="3202AF30" w14:textId="77777777" w:rsidR="004B774A" w:rsidRPr="00D12508" w:rsidRDefault="004B774A" w:rsidP="00440A97">
            <w:pPr>
              <w:pStyle w:val="a6"/>
              <w:numPr>
                <w:ilvl w:val="0"/>
                <w:numId w:val="28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передачу данных по сети в закодированном (зашифрованном) виде;</w:t>
            </w:r>
          </w:p>
          <w:p w14:paraId="38955AE4" w14:textId="2CAE92FB" w:rsidR="004B774A" w:rsidRPr="00D12508" w:rsidRDefault="004B774A" w:rsidP="00440A97">
            <w:pPr>
              <w:pStyle w:val="a6"/>
              <w:numPr>
                <w:ilvl w:val="0"/>
                <w:numId w:val="28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контроль за процессами обработки информации путем автоматического ведения системных журналов, в том числе, регистрацию попыток несанкционированного доступа, обнаруживаемых программными средствами защиты.</w:t>
            </w:r>
          </w:p>
          <w:p w14:paraId="54CCBA30" w14:textId="5DA2C377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должна сохранять все события, происходящие на объекте в случае любых</w:t>
            </w:r>
          </w:p>
          <w:p w14:paraId="1AD61E79" w14:textId="48318AF1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аварий и обеспечивать сохранность информации при потере питания на срок до 60 минут.</w:t>
            </w:r>
          </w:p>
          <w:p w14:paraId="7A288017" w14:textId="2FAC09CE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>Все магистрали RS-485 должны быть выполнены кабелем типа “витая пара” с экранированной оболочкой.</w:t>
            </w:r>
          </w:p>
          <w:p w14:paraId="0BA6F317" w14:textId="77777777" w:rsidR="00440A97" w:rsidRPr="00D12508" w:rsidRDefault="004B774A" w:rsidP="004B774A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</w:t>
            </w:r>
            <w:r w:rsidR="00440A97" w:rsidRPr="00D125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0BF5D6" w14:textId="1EC875FA" w:rsidR="004B774A" w:rsidRPr="00D12508" w:rsidRDefault="00440A97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774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При монтаже, наладке, эксплуатации, обслуживании и ремонте технических средств</w:t>
            </w:r>
          </w:p>
          <w:p w14:paraId="121EFFF2" w14:textId="322E5CB2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системы руководствоваться требованиями действующего законодательства по охране труда и электробезопасности при эксплуатации электроустановок.</w:t>
            </w:r>
          </w:p>
          <w:p w14:paraId="4A4D9405" w14:textId="0AC13C2E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70AE" w14:textId="20611D80" w:rsidR="004B774A" w:rsidRPr="00D12508" w:rsidRDefault="004B774A" w:rsidP="00440A97">
            <w:pPr>
              <w:pStyle w:val="a6"/>
              <w:numPr>
                <w:ilvl w:val="2"/>
                <w:numId w:val="10"/>
              </w:num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к устройству шкафа комплексного управления (далее – ШКУ) АСУ ТП:</w:t>
            </w:r>
          </w:p>
          <w:p w14:paraId="4264BE51" w14:textId="77777777" w:rsidR="004B774A" w:rsidRPr="00D12508" w:rsidRDefault="004B774A" w:rsidP="00440A9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С учетом ранее установленного в ООО «ЭСК Воронеж» программного обеспечения и оборудования Автоматизированной системы управления трансформаторными подстанциями, поставляемые ШКУ АСУ ТП должны обеспечивать полную интеграцию с Программной платформой SCADA-система «ЭНТЕК».</w:t>
            </w:r>
          </w:p>
          <w:p w14:paraId="2DE6140D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 состав шкафа ШКУ АСУ ТП входят следующие элементы:</w:t>
            </w:r>
          </w:p>
          <w:p w14:paraId="6E9BFC67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корпус металлический;</w:t>
            </w:r>
          </w:p>
          <w:p w14:paraId="712EF8C5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вводные защитные коммутационные аппараты;</w:t>
            </w:r>
          </w:p>
          <w:p w14:paraId="320A996D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блок источника бесперебойного питания;</w:t>
            </w:r>
          </w:p>
          <w:p w14:paraId="5BACA7D0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блок оперативной информации;</w:t>
            </w:r>
          </w:p>
          <w:p w14:paraId="09AEBFC4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блок АСУ ТП;</w:t>
            </w:r>
          </w:p>
          <w:p w14:paraId="0FFF7695" w14:textId="77777777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защитные коммутационные аппараты по всем отходящим линиям;</w:t>
            </w:r>
          </w:p>
          <w:p w14:paraId="5D685F2D" w14:textId="7435565A" w:rsidR="004B774A" w:rsidRPr="00D12508" w:rsidRDefault="004B774A" w:rsidP="00440A97">
            <w:pPr>
              <w:pStyle w:val="a6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элементы внутренней коммутации (соединительные провода, шинки и т.п.).</w:t>
            </w:r>
          </w:p>
          <w:p w14:paraId="08183A6F" w14:textId="6245F8DC" w:rsidR="004B774A" w:rsidRPr="00D12508" w:rsidRDefault="004B774A" w:rsidP="00440A9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Шкафы ШКУ АСУ ТП должны поставляться в сборе, то есть все элементы должны быть установлены внутри шкафа, между ними должна быть выполнена вся необходимая проводка. </w:t>
            </w:r>
          </w:p>
          <w:p w14:paraId="31690ACE" w14:textId="25D0567B" w:rsidR="00C10C1A" w:rsidRPr="00D12508" w:rsidRDefault="00C10C1A" w:rsidP="00440A9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7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382"/>
              <w:gridCol w:w="3088"/>
              <w:gridCol w:w="1417"/>
              <w:gridCol w:w="1590"/>
              <w:gridCol w:w="1634"/>
            </w:tblGrid>
            <w:tr w:rsidR="00C10C1A" w:rsidRPr="00D12508" w14:paraId="59C634C3" w14:textId="77777777" w:rsidTr="00C10C1A">
              <w:trPr>
                <w:trHeight w:val="241"/>
                <w:jc w:val="center"/>
              </w:trPr>
              <w:tc>
                <w:tcPr>
                  <w:tcW w:w="634" w:type="dxa"/>
                  <w:vMerge w:val="restart"/>
                  <w:hideMark/>
                </w:tcPr>
                <w:p w14:paraId="0A4B2A5C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bookmarkStart w:id="4" w:name="_Hlk225948334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382" w:type="dxa"/>
                  <w:vMerge w:val="restart"/>
                  <w:hideMark/>
                </w:tcPr>
                <w:p w14:paraId="00A4B443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ОКПД2</w:t>
                  </w:r>
                </w:p>
              </w:tc>
              <w:tc>
                <w:tcPr>
                  <w:tcW w:w="3088" w:type="dxa"/>
                  <w:vMerge w:val="restart"/>
                  <w:hideMark/>
                </w:tcPr>
                <w:p w14:paraId="49A42197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4641" w:type="dxa"/>
                  <w:gridSpan w:val="3"/>
                  <w:hideMark/>
                </w:tcPr>
                <w:p w14:paraId="38A980FD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Национальный режим</w:t>
                  </w:r>
                </w:p>
              </w:tc>
            </w:tr>
            <w:tr w:rsidR="00C10C1A" w:rsidRPr="00D12508" w14:paraId="31AFAA58" w14:textId="77777777" w:rsidTr="00C10C1A">
              <w:trPr>
                <w:trHeight w:val="397"/>
                <w:jc w:val="center"/>
              </w:trPr>
              <w:tc>
                <w:tcPr>
                  <w:tcW w:w="634" w:type="dxa"/>
                  <w:vMerge/>
                  <w:hideMark/>
                </w:tcPr>
                <w:p w14:paraId="23E3084A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hideMark/>
                </w:tcPr>
                <w:p w14:paraId="57C1C47D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vMerge/>
                  <w:hideMark/>
                </w:tcPr>
                <w:p w14:paraId="3F9BE5CC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hideMark/>
                </w:tcPr>
                <w:p w14:paraId="5ACB9CA6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1875 (Запрет)</w:t>
                  </w:r>
                </w:p>
              </w:tc>
              <w:tc>
                <w:tcPr>
                  <w:tcW w:w="1590" w:type="dxa"/>
                  <w:hideMark/>
                </w:tcPr>
                <w:p w14:paraId="50456877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1875</w:t>
                  </w:r>
                </w:p>
                <w:p w14:paraId="11C5871B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(Ограничение)</w:t>
                  </w:r>
                </w:p>
              </w:tc>
              <w:tc>
                <w:tcPr>
                  <w:tcW w:w="1634" w:type="dxa"/>
                  <w:hideMark/>
                </w:tcPr>
                <w:p w14:paraId="61DCE389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1875</w:t>
                  </w:r>
                </w:p>
                <w:p w14:paraId="7211D89B" w14:textId="77777777" w:rsidR="00C10C1A" w:rsidRPr="00D12508" w:rsidRDefault="00C10C1A" w:rsidP="00C10C1A">
                  <w:pPr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(Преимущество)</w:t>
                  </w:r>
                </w:p>
              </w:tc>
            </w:tr>
            <w:tr w:rsidR="00C10C1A" w:rsidRPr="00D12508" w14:paraId="626FFEB6" w14:textId="77777777" w:rsidTr="003D3DAD">
              <w:trPr>
                <w:trHeight w:val="233"/>
                <w:jc w:val="center"/>
              </w:trPr>
              <w:tc>
                <w:tcPr>
                  <w:tcW w:w="634" w:type="dxa"/>
                  <w:hideMark/>
                </w:tcPr>
                <w:p w14:paraId="3B26CB82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5A5A1663" w14:textId="5BA4DE2F" w:rsidR="00C10C1A" w:rsidRPr="00D12508" w:rsidRDefault="003D3DAD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31.01.11.160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4D19BDD7" w14:textId="68D11BE4" w:rsidR="00C10C1A" w:rsidRPr="00D12508" w:rsidRDefault="00C10C1A" w:rsidP="00C10C1A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Шкаф ШКУН АСУ ТП</w:t>
                  </w:r>
                </w:p>
              </w:tc>
              <w:tc>
                <w:tcPr>
                  <w:tcW w:w="1417" w:type="dxa"/>
                </w:tcPr>
                <w:p w14:paraId="6F94ADD4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35DD9E38" w14:textId="3DFE78E3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34" w:type="dxa"/>
                  <w:shd w:val="clear" w:color="auto" w:fill="auto"/>
                </w:tcPr>
                <w:p w14:paraId="120B9C18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0C1A" w:rsidRPr="00D12508" w14:paraId="7574FBA6" w14:textId="77777777" w:rsidTr="00C10C1A">
              <w:trPr>
                <w:trHeight w:val="275"/>
                <w:jc w:val="center"/>
              </w:trPr>
              <w:tc>
                <w:tcPr>
                  <w:tcW w:w="634" w:type="dxa"/>
                </w:tcPr>
                <w:p w14:paraId="7D8B7C95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6B37529E" w14:textId="613BFBF7" w:rsidR="00C10C1A" w:rsidRPr="00D12508" w:rsidRDefault="003D3DAD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27.12.23.000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1A833EB3" w14:textId="71104F96" w:rsidR="00C10C1A" w:rsidRPr="00D12508" w:rsidRDefault="00C10C1A" w:rsidP="00C10C1A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Вводной защитный коммутационный аппарат</w:t>
                  </w:r>
                </w:p>
              </w:tc>
              <w:tc>
                <w:tcPr>
                  <w:tcW w:w="1417" w:type="dxa"/>
                </w:tcPr>
                <w:p w14:paraId="38091007" w14:textId="77777777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4EB89C75" w14:textId="4A8854FD" w:rsidR="00C10C1A" w:rsidRPr="00D12508" w:rsidRDefault="00C10C1A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4" w:type="dxa"/>
                  <w:shd w:val="clear" w:color="auto" w:fill="auto"/>
                </w:tcPr>
                <w:p w14:paraId="1B570C06" w14:textId="6B315469" w:rsidR="00C10C1A" w:rsidRPr="00D12508" w:rsidRDefault="003D3DAD" w:rsidP="00C10C1A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</w:tr>
            <w:tr w:rsidR="003D3DAD" w:rsidRPr="00D12508" w14:paraId="5CA25C41" w14:textId="77777777" w:rsidTr="00C10C1A">
              <w:trPr>
                <w:trHeight w:val="133"/>
                <w:jc w:val="center"/>
              </w:trPr>
              <w:tc>
                <w:tcPr>
                  <w:tcW w:w="634" w:type="dxa"/>
                </w:tcPr>
                <w:p w14:paraId="23E6F55C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6E5F8D2E" w14:textId="763A8A38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27.12.23.000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62B817D8" w14:textId="012F73B7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Защитные коммутационные аппараты отходящих линий</w:t>
                  </w:r>
                </w:p>
              </w:tc>
              <w:tc>
                <w:tcPr>
                  <w:tcW w:w="1417" w:type="dxa"/>
                </w:tcPr>
                <w:p w14:paraId="4B77964E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45CE0A33" w14:textId="0382DF7F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4" w:type="dxa"/>
                  <w:shd w:val="clear" w:color="auto" w:fill="auto"/>
                </w:tcPr>
                <w:p w14:paraId="0C6A1488" w14:textId="7D31871D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</w:tr>
            <w:tr w:rsidR="003D3DAD" w:rsidRPr="00D12508" w14:paraId="61737B5A" w14:textId="77777777" w:rsidTr="00C10C1A">
              <w:trPr>
                <w:trHeight w:val="275"/>
                <w:jc w:val="center"/>
              </w:trPr>
              <w:tc>
                <w:tcPr>
                  <w:tcW w:w="634" w:type="dxa"/>
                </w:tcPr>
                <w:p w14:paraId="5BBA01F4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09E9CD67" w14:textId="2E3EE51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26.20.40.111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6979A123" w14:textId="4782C8FB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Блок</w:t>
                  </w:r>
                  <w:proofErr w:type="spellEnd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источника</w:t>
                  </w:r>
                  <w:proofErr w:type="spellEnd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бесперебойного</w:t>
                  </w:r>
                  <w:proofErr w:type="spellEnd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питания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7A27A8CF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5E83F905" w14:textId="7444DE23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  <w:tc>
                <w:tcPr>
                  <w:tcW w:w="1634" w:type="dxa"/>
                  <w:shd w:val="clear" w:color="auto" w:fill="auto"/>
                </w:tcPr>
                <w:p w14:paraId="07F51D58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D3DAD" w:rsidRPr="00D12508" w14:paraId="6822C5F4" w14:textId="77777777" w:rsidTr="00C10C1A">
              <w:trPr>
                <w:trHeight w:val="275"/>
                <w:jc w:val="center"/>
              </w:trPr>
              <w:tc>
                <w:tcPr>
                  <w:tcW w:w="634" w:type="dxa"/>
                </w:tcPr>
                <w:p w14:paraId="07451C88" w14:textId="2C89CF71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01644EAC" w14:textId="047A46E4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26.20.22.160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002AD7FB" w14:textId="4C06AD61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Блок</w:t>
                  </w:r>
                  <w:proofErr w:type="spellEnd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оперативной</w:t>
                  </w:r>
                  <w:proofErr w:type="spellEnd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информации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06AC7435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20F2C0D3" w14:textId="254550EF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  <w:tc>
                <w:tcPr>
                  <w:tcW w:w="1634" w:type="dxa"/>
                  <w:shd w:val="clear" w:color="auto" w:fill="auto"/>
                </w:tcPr>
                <w:p w14:paraId="1BDC2922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D3DAD" w:rsidRPr="00D12508" w14:paraId="7504D1A6" w14:textId="77777777" w:rsidTr="00C10C1A">
              <w:trPr>
                <w:trHeight w:val="275"/>
                <w:jc w:val="center"/>
              </w:trPr>
              <w:tc>
                <w:tcPr>
                  <w:tcW w:w="634" w:type="dxa"/>
                </w:tcPr>
                <w:p w14:paraId="269E971D" w14:textId="3DE7FC1D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2D17FCBE" w14:textId="1D99ADE0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28.99.39.150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0C47CA43" w14:textId="08CB14E7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Блок</w:t>
                  </w:r>
                  <w:proofErr w:type="spellEnd"/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АСУ ТП</w:t>
                  </w:r>
                </w:p>
              </w:tc>
              <w:tc>
                <w:tcPr>
                  <w:tcW w:w="1417" w:type="dxa"/>
                </w:tcPr>
                <w:p w14:paraId="39271986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2C0AF176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34" w:type="dxa"/>
                  <w:shd w:val="clear" w:color="auto" w:fill="auto"/>
                </w:tcPr>
                <w:p w14:paraId="3ADE1628" w14:textId="22CE73D2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</w:tr>
            <w:tr w:rsidR="003D3DAD" w:rsidRPr="00D12508" w14:paraId="7E72F134" w14:textId="77777777" w:rsidTr="00C10C1A">
              <w:trPr>
                <w:trHeight w:val="275"/>
                <w:jc w:val="center"/>
              </w:trPr>
              <w:tc>
                <w:tcPr>
                  <w:tcW w:w="634" w:type="dxa"/>
                </w:tcPr>
                <w:p w14:paraId="5789E451" w14:textId="184B4F88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6008EC16" w14:textId="6ECBE932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26.20.14.170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51560113" w14:textId="6A1A7997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Аппаратная платформа</w:t>
                  </w:r>
                </w:p>
              </w:tc>
              <w:tc>
                <w:tcPr>
                  <w:tcW w:w="1417" w:type="dxa"/>
                </w:tcPr>
                <w:p w14:paraId="6B74241F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619A9A84" w14:textId="59A53553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  <w:tc>
                <w:tcPr>
                  <w:tcW w:w="1634" w:type="dxa"/>
                  <w:shd w:val="clear" w:color="auto" w:fill="auto"/>
                </w:tcPr>
                <w:p w14:paraId="0326B178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D3DAD" w:rsidRPr="00D12508" w14:paraId="3893AEEB" w14:textId="77777777" w:rsidTr="00C10C1A">
              <w:trPr>
                <w:trHeight w:val="275"/>
                <w:jc w:val="center"/>
              </w:trPr>
              <w:tc>
                <w:tcPr>
                  <w:tcW w:w="634" w:type="dxa"/>
                </w:tcPr>
                <w:p w14:paraId="664FA221" w14:textId="1C36DE4A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180BC6F3" w14:textId="235E0236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27.12.23.190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16DC0E87" w14:textId="7B73A1D8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1417" w:type="dxa"/>
                </w:tcPr>
                <w:p w14:paraId="13261801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</w:tcPr>
                <w:p w14:paraId="3773925D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34" w:type="dxa"/>
                  <w:shd w:val="clear" w:color="auto" w:fill="auto"/>
                </w:tcPr>
                <w:p w14:paraId="67C2D5DF" w14:textId="33378DD0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</w:tr>
            <w:tr w:rsidR="003D3DAD" w:rsidRPr="00D12508" w14:paraId="4974ABC5" w14:textId="77777777" w:rsidTr="00C10C1A">
              <w:trPr>
                <w:trHeight w:val="275"/>
                <w:jc w:val="center"/>
              </w:trPr>
              <w:tc>
                <w:tcPr>
                  <w:tcW w:w="634" w:type="dxa"/>
                </w:tcPr>
                <w:p w14:paraId="7C836325" w14:textId="7FFA741A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577F7083" w14:textId="4B326CE3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58.29.11.000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4F0C24FC" w14:textId="6B55EB87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Операционная система</w:t>
                  </w:r>
                </w:p>
              </w:tc>
              <w:tc>
                <w:tcPr>
                  <w:tcW w:w="1417" w:type="dxa"/>
                </w:tcPr>
                <w:p w14:paraId="1FF3B7C2" w14:textId="46CA5283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  <w:tc>
                <w:tcPr>
                  <w:tcW w:w="1590" w:type="dxa"/>
                  <w:shd w:val="clear" w:color="auto" w:fill="auto"/>
                </w:tcPr>
                <w:p w14:paraId="63DD49A4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34" w:type="dxa"/>
                  <w:shd w:val="clear" w:color="auto" w:fill="auto"/>
                </w:tcPr>
                <w:p w14:paraId="3B5F1350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D3DAD" w:rsidRPr="00D12508" w14:paraId="310244FA" w14:textId="77777777" w:rsidTr="003D3DAD">
              <w:trPr>
                <w:trHeight w:val="191"/>
                <w:jc w:val="center"/>
              </w:trPr>
              <w:tc>
                <w:tcPr>
                  <w:tcW w:w="634" w:type="dxa"/>
                </w:tcPr>
                <w:p w14:paraId="64CC92F6" w14:textId="60CF5FA4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14:paraId="172EDFA1" w14:textId="70B9B771" w:rsidR="003D3DAD" w:rsidRPr="00D12508" w:rsidRDefault="000B672C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62.01.29.000</w:t>
                  </w:r>
                </w:p>
              </w:tc>
              <w:tc>
                <w:tcPr>
                  <w:tcW w:w="3088" w:type="dxa"/>
                  <w:shd w:val="clear" w:color="auto" w:fill="FFFFFF"/>
                </w:tcPr>
                <w:p w14:paraId="7C45EB6B" w14:textId="64914769" w:rsidR="003D3DAD" w:rsidRPr="00D12508" w:rsidRDefault="003D3DAD" w:rsidP="003D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Программное обеспечение</w:t>
                  </w:r>
                </w:p>
              </w:tc>
              <w:tc>
                <w:tcPr>
                  <w:tcW w:w="1417" w:type="dxa"/>
                </w:tcPr>
                <w:p w14:paraId="21655019" w14:textId="5ACC4341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D12508">
                    <w:rPr>
                      <w:rFonts w:ascii="Segoe UI Symbol" w:eastAsia="Calibri" w:hAnsi="Segoe UI Symbol" w:cs="Segoe UI Symbol"/>
                      <w:sz w:val="20"/>
                      <w:szCs w:val="20"/>
                    </w:rPr>
                    <w:t>✓</w:t>
                  </w:r>
                </w:p>
              </w:tc>
              <w:tc>
                <w:tcPr>
                  <w:tcW w:w="1590" w:type="dxa"/>
                  <w:shd w:val="clear" w:color="auto" w:fill="auto"/>
                </w:tcPr>
                <w:p w14:paraId="46BE9C09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34" w:type="dxa"/>
                  <w:shd w:val="clear" w:color="auto" w:fill="auto"/>
                </w:tcPr>
                <w:p w14:paraId="1974CDA7" w14:textId="77777777" w:rsidR="003D3DAD" w:rsidRPr="00D12508" w:rsidRDefault="003D3DAD" w:rsidP="003D3DAD">
                  <w:pPr>
                    <w:ind w:left="-567" w:firstLine="567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4"/>
          </w:tbl>
          <w:p w14:paraId="449277C3" w14:textId="77777777" w:rsidR="00C10C1A" w:rsidRPr="00D12508" w:rsidRDefault="00C10C1A" w:rsidP="00440A9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65FA" w14:textId="6FBB2C41" w:rsidR="004B774A" w:rsidRPr="00D12508" w:rsidRDefault="004B774A" w:rsidP="00440A9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0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2161"/>
              <w:gridCol w:w="4732"/>
              <w:gridCol w:w="2643"/>
            </w:tblGrid>
            <w:tr w:rsidR="00440A97" w:rsidRPr="00D12508" w14:paraId="1DF6C838" w14:textId="77777777" w:rsidTr="00C10C1A">
              <w:trPr>
                <w:trHeight w:val="1005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CCE5E83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40C7179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C6A1D67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Технические требования и характеристики</w:t>
                  </w:r>
                </w:p>
              </w:tc>
            </w:tr>
            <w:tr w:rsidR="00440A97" w:rsidRPr="00D12508" w14:paraId="229A0EA5" w14:textId="77777777" w:rsidTr="00C10C1A">
              <w:trPr>
                <w:trHeight w:val="342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BD0FB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CEF59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Шкаф ШКУН АСУ ТП 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6EBB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Номинальное напряжение на входе блока, В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DC924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230В</w:t>
                  </w:r>
                </w:p>
              </w:tc>
            </w:tr>
            <w:tr w:rsidR="00440A97" w:rsidRPr="00D12508" w14:paraId="70C39715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09BFF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D471F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E6706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Номинальная частота, Гц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32734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440A97" w:rsidRPr="00D12508" w14:paraId="73EB6400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7EC61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40081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448B4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Номинальный ток на входе, </w:t>
                  </w:r>
                  <w:proofErr w:type="gramStart"/>
                  <w:r w:rsidRPr="00D12508">
                    <w:rPr>
                      <w:rFonts w:ascii="Times New Roman" w:hAnsi="Times New Roman" w:cs="Times New Roman"/>
                    </w:rPr>
                    <w:t>А</w:t>
                  </w:r>
                  <w:proofErr w:type="gramEnd"/>
                  <w:r w:rsidRPr="00D12508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5F457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16А</w:t>
                  </w:r>
                </w:p>
              </w:tc>
            </w:tr>
            <w:tr w:rsidR="00440A97" w:rsidRPr="00D12508" w14:paraId="65B6C313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84F42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5692C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0A0C9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Диапазон рабочих температур, °C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53D21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от - </w:t>
                  </w:r>
                  <w:proofErr w:type="gramStart"/>
                  <w:r w:rsidRPr="00D12508">
                    <w:rPr>
                      <w:rFonts w:ascii="Times New Roman" w:hAnsi="Times New Roman" w:cs="Times New Roman"/>
                    </w:rPr>
                    <w:t>40  до</w:t>
                  </w:r>
                  <w:proofErr w:type="gramEnd"/>
                  <w:r w:rsidRPr="00D12508">
                    <w:rPr>
                      <w:rFonts w:ascii="Times New Roman" w:hAnsi="Times New Roman" w:cs="Times New Roman"/>
                    </w:rPr>
                    <w:t xml:space="preserve"> + 50</w:t>
                  </w:r>
                </w:p>
              </w:tc>
            </w:tr>
            <w:tr w:rsidR="00440A97" w:rsidRPr="00D12508" w14:paraId="5662C378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669090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4A3EE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19D1A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Средний срок службы, лет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4DEC2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440A97" w:rsidRPr="00D12508" w14:paraId="4ACB2FFD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1AA56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0739E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04E16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Габаритные размеры, не более, мм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08C17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600х600х1800</w:t>
                  </w:r>
                </w:p>
              </w:tc>
            </w:tr>
            <w:tr w:rsidR="00440A97" w:rsidRPr="00D12508" w14:paraId="4806F578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CCA62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D0AC3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2A9BD" w14:textId="3DCCCAD2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Класс защиты от поражения электрическим током (по </w:t>
                  </w:r>
                  <w:r w:rsidR="00885A6E" w:rsidRPr="00D12508">
                    <w:rPr>
                      <w:rFonts w:ascii="Times New Roman" w:hAnsi="Times New Roman" w:cs="Times New Roman"/>
                    </w:rPr>
                    <w:t>ГОСТ IEC 61140-2012</w:t>
                  </w:r>
                  <w:r w:rsidRPr="00D12508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6DF69BC3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27B75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440A97" w:rsidRPr="00D12508" w14:paraId="22177A3B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3DEC0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543A5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0C6E3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Степень защиты от попадания пыли и влаги</w:t>
                  </w:r>
                </w:p>
                <w:p w14:paraId="3B5AEA47" w14:textId="14B38E10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 (по </w:t>
                  </w:r>
                  <w:r w:rsidR="00885A6E" w:rsidRPr="00D12508">
                    <w:rPr>
                      <w:rFonts w:ascii="Times New Roman" w:hAnsi="Times New Roman" w:cs="Times New Roman"/>
                    </w:rPr>
                    <w:t>ГОСТ 14254-2015.</w:t>
                  </w:r>
                  <w:r w:rsidRPr="00D12508">
                    <w:rPr>
                      <w:rFonts w:ascii="Times New Roman" w:hAnsi="Times New Roman" w:cs="Times New Roman"/>
                    </w:rPr>
                    <w:t xml:space="preserve">)  </w:t>
                  </w:r>
                </w:p>
                <w:p w14:paraId="29DA6A4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C0062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IP66</w:t>
                  </w:r>
                </w:p>
              </w:tc>
            </w:tr>
            <w:tr w:rsidR="00440A97" w:rsidRPr="00D12508" w14:paraId="00A48556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8FFF9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0EBCB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299CB" w14:textId="50EE4545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Степень защиты не ниже (по </w:t>
                  </w:r>
                  <w:r w:rsidR="00885A6E" w:rsidRPr="00D12508">
                    <w:rPr>
                      <w:rFonts w:ascii="Times New Roman" w:hAnsi="Times New Roman" w:cs="Times New Roman"/>
                    </w:rPr>
                    <w:t>ГОСТ 14254-2015.</w:t>
                  </w:r>
                  <w:r w:rsidRPr="00D12508">
                    <w:rPr>
                      <w:rFonts w:ascii="Times New Roman" w:hAnsi="Times New Roman" w:cs="Times New Roman"/>
                    </w:rPr>
                    <w:t xml:space="preserve">)  </w:t>
                  </w:r>
                </w:p>
                <w:p w14:paraId="2AF2F2CA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lastRenderedPageBreak/>
                    <w:t>от прикосновения с находящимися под напряжением частями и от проникновения внутрь посторонних твердых тел при закрытой дверце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8F464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lastRenderedPageBreak/>
                    <w:t>IP5В</w:t>
                  </w:r>
                </w:p>
              </w:tc>
            </w:tr>
            <w:tr w:rsidR="00440A97" w:rsidRPr="00D12508" w14:paraId="3F329CF6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BE206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AD95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0F01D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Наличие вводного автоматического выключателя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7F26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16А</w:t>
                  </w:r>
                </w:p>
              </w:tc>
            </w:tr>
            <w:tr w:rsidR="00440A97" w:rsidRPr="00D12508" w14:paraId="726921D6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C6023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0DF3B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09CF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Наличие блока розеток не менее 6 постов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2BB53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440A97" w:rsidRPr="00D12508" w14:paraId="6921CE43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401E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A022A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1D9C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Наличие обогрева внутреннего пространства шкафа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C7CF0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440A97" w:rsidRPr="00D12508" w14:paraId="5B173BEA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2E0B1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C5EA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F4CCB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Ввод кабелей 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1D6B8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сверху</w:t>
                  </w:r>
                </w:p>
              </w:tc>
            </w:tr>
            <w:tr w:rsidR="00440A97" w:rsidRPr="00D12508" w14:paraId="32F91980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26F81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C6621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6D7A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Транспортная упаковка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C0F70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440A97" w:rsidRPr="00D12508" w14:paraId="1757A462" w14:textId="77777777" w:rsidTr="00C10C1A">
              <w:trPr>
                <w:trHeight w:val="342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406DD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7980B13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2EEDB9FC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104C977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FB1E106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6129AB1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2C54746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54C3380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760A4FF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1A688E8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EDD96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CE78AE6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  <w:bCs/>
                    </w:rPr>
                    <w:t>Вводной защитный коммутационный аппарат</w:t>
                  </w:r>
                </w:p>
                <w:p w14:paraId="39C8775E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81482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Количество вводов - 2</w:t>
                  </w:r>
                </w:p>
              </w:tc>
            </w:tr>
            <w:tr w:rsidR="00440A97" w:rsidRPr="00D12508" w14:paraId="18ED254C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9FF52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4BDB6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ECF8D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Количество полюсов - 2</w:t>
                  </w:r>
                </w:p>
              </w:tc>
            </w:tr>
            <w:tr w:rsidR="00440A97" w:rsidRPr="00D12508" w14:paraId="29FCEB97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C9C9D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1223A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AFA30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Номинальный ток – 16 А.</w:t>
                  </w:r>
                </w:p>
              </w:tc>
            </w:tr>
            <w:tr w:rsidR="00440A97" w:rsidRPr="00D12508" w14:paraId="0B2D3625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6C5C3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DB5BD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1DCB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Номинальное рабочее напряжение - 230 В.</w:t>
                  </w:r>
                </w:p>
              </w:tc>
            </w:tr>
            <w:tr w:rsidR="00440A97" w:rsidRPr="00D12508" w14:paraId="64C44976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2DEDD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CB1AF" w14:textId="77777777" w:rsidR="00440A97" w:rsidRPr="00D12508" w:rsidRDefault="00440A97" w:rsidP="00440A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9418B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Предельная коммутационная способность - 6 кА.</w:t>
                  </w:r>
                </w:p>
              </w:tc>
            </w:tr>
            <w:tr w:rsidR="00440A97" w:rsidRPr="00D12508" w14:paraId="5EF061C2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31725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BDA21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C0F35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Тип расцепителя - комбинированный</w:t>
                  </w:r>
                </w:p>
              </w:tc>
            </w:tr>
            <w:tr w:rsidR="00440A97" w:rsidRPr="00D12508" w14:paraId="30CF6C23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332E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4C98C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4BC7A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Отсутствие дополнительных сборочных единиц</w:t>
                  </w:r>
                </w:p>
              </w:tc>
            </w:tr>
            <w:tr w:rsidR="00440A97" w:rsidRPr="00D12508" w14:paraId="6DA90635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4500F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02505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8F4ED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Ручной привод, стационарный</w:t>
                  </w:r>
                </w:p>
              </w:tc>
            </w:tr>
            <w:tr w:rsidR="00440A97" w:rsidRPr="00D12508" w14:paraId="452CD18F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FFE7E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2D62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E80B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Отсутствие дополнительных механизмов</w:t>
                  </w:r>
                </w:p>
              </w:tc>
            </w:tr>
            <w:tr w:rsidR="00440A97" w:rsidRPr="00D12508" w14:paraId="232B66FF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0360F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6D8DB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A299D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Степень защиты IP20</w:t>
                  </w:r>
                </w:p>
              </w:tc>
            </w:tr>
            <w:tr w:rsidR="00440A97" w:rsidRPr="00D12508" w14:paraId="5D7953AB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1AFAE2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179D6C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F129A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Наличие устройства автоматического переключения между вводами</w:t>
                  </w:r>
                </w:p>
              </w:tc>
            </w:tr>
            <w:tr w:rsidR="00440A97" w:rsidRPr="00D12508" w14:paraId="0A7B78F1" w14:textId="77777777" w:rsidTr="00C10C1A">
              <w:trPr>
                <w:trHeight w:val="342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8BAA0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069F65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  <w:bCs/>
                    </w:rPr>
                    <w:t>Защитные коммутационные аппараты отходящих линий</w:t>
                  </w: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D98CC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Степень защиты IP20</w:t>
                  </w:r>
                </w:p>
              </w:tc>
            </w:tr>
            <w:tr w:rsidR="00440A97" w:rsidRPr="00D12508" w14:paraId="787E9119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DB7D2F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5E4ECE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1FE1E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Номинальное рабочее напряжение – 230 В.</w:t>
                  </w:r>
                </w:p>
              </w:tc>
            </w:tr>
            <w:tr w:rsidR="00440A97" w:rsidRPr="00D12508" w14:paraId="2958D4D8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9161DF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64702B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FF863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Количество полюсов - 2</w:t>
                  </w:r>
                </w:p>
              </w:tc>
            </w:tr>
            <w:tr w:rsidR="00440A97" w:rsidRPr="00D12508" w14:paraId="4F920249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EA2514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9D5C76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0FFCD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Предельная коммутационная способность - 6 кА.</w:t>
                  </w:r>
                </w:p>
              </w:tc>
            </w:tr>
            <w:tr w:rsidR="00440A97" w:rsidRPr="00D12508" w14:paraId="1A481ABA" w14:textId="77777777" w:rsidTr="00C10C1A">
              <w:trPr>
                <w:trHeight w:val="342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6E87CE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5CC925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D6C15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Номинальный ток – 10 А – 2шт. (питание терминалов РЗА, питание блока розеток гарантированного питания), 6А – 4 шт. (питание ОПС, питание провайдера, резерв)</w:t>
                  </w:r>
                </w:p>
              </w:tc>
            </w:tr>
            <w:tr w:rsidR="00440A97" w:rsidRPr="00D12508" w14:paraId="3FAA7F6A" w14:textId="77777777" w:rsidTr="00C10C1A">
              <w:trPr>
                <w:trHeight w:val="430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614C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813DF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F3C56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Ручной привод, стационарный</w:t>
                  </w:r>
                </w:p>
              </w:tc>
            </w:tr>
            <w:tr w:rsidR="00440A97" w:rsidRPr="00D12508" w14:paraId="05C9253F" w14:textId="77777777" w:rsidTr="00C10C1A">
              <w:trPr>
                <w:trHeight w:val="392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6ECFD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E5377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  <w:bCs/>
                    </w:rPr>
                    <w:t>Блок источника бесперебойного питания</w:t>
                  </w: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4E6DB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Номинальная/пороговая мощность – не менее 600/1000 ВА</w:t>
                  </w:r>
                </w:p>
              </w:tc>
            </w:tr>
            <w:tr w:rsidR="00440A97" w:rsidRPr="00D12508" w14:paraId="4871E6B6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69285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FA75F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4C40C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Рабочий диапазон входного напряжения сети – 140 – 270 В</w:t>
                  </w:r>
                </w:p>
              </w:tc>
            </w:tr>
            <w:tr w:rsidR="00440A97" w:rsidRPr="00D12508" w14:paraId="0EDE75F6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CB29A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C99A9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FA876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Напряжение выхода при питании от сети – 220В +-10%</w:t>
                  </w:r>
                </w:p>
              </w:tc>
            </w:tr>
            <w:tr w:rsidR="00440A97" w:rsidRPr="00D12508" w14:paraId="537E019E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01DF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A503A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46F48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Напряжение выхода в режиме инвертора – 220В +-3%</w:t>
                  </w:r>
                </w:p>
              </w:tc>
            </w:tr>
            <w:tr w:rsidR="00440A97" w:rsidRPr="00D12508" w14:paraId="4C4DE27D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0DBFF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4980F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A49CC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Напряжение аккумуляторной батареи – 12В</w:t>
                  </w:r>
                </w:p>
              </w:tc>
            </w:tr>
            <w:tr w:rsidR="00440A97" w:rsidRPr="00D12508" w14:paraId="28856BDF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6A4E8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14DC5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15137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Ёмкость аккумуляторной батареи – не ниже 200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</w:rPr>
                    <w:t>Ач</w:t>
                  </w:r>
                  <w:proofErr w:type="spellEnd"/>
                </w:p>
              </w:tc>
            </w:tr>
            <w:tr w:rsidR="00440A97" w:rsidRPr="00D12508" w14:paraId="01CE1659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8090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F222A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E902D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Тип аккумуляторной батареи – </w:t>
                  </w:r>
                  <w:r w:rsidRPr="00D12508">
                    <w:rPr>
                      <w:rFonts w:ascii="Times New Roman" w:hAnsi="Times New Roman" w:cs="Times New Roman"/>
                      <w:lang w:val="en-US"/>
                    </w:rPr>
                    <w:t>AGM</w:t>
                  </w:r>
                </w:p>
              </w:tc>
            </w:tr>
            <w:tr w:rsidR="00440A97" w:rsidRPr="00D12508" w14:paraId="099F31B1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BFB85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CF715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FC256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Время переключения режимов стабилизатор/инвертор &lt;=8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</w:rPr>
                    <w:t>мс</w:t>
                  </w:r>
                  <w:proofErr w:type="spellEnd"/>
                </w:p>
              </w:tc>
            </w:tr>
            <w:tr w:rsidR="00440A97" w:rsidRPr="00D12508" w14:paraId="125D2747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1FB9D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E853B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A2869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Принцип работы модуля инвертора – ШИМ-преобразователь </w:t>
                  </w:r>
                  <w:r w:rsidRPr="00D12508">
                    <w:rPr>
                      <w:rFonts w:ascii="Times New Roman" w:hAnsi="Times New Roman" w:cs="Times New Roman"/>
                      <w:lang w:val="en-US"/>
                    </w:rPr>
                    <w:t>DC</w:t>
                  </w:r>
                  <w:r w:rsidRPr="00D12508">
                    <w:rPr>
                      <w:rFonts w:ascii="Times New Roman" w:hAnsi="Times New Roman" w:cs="Times New Roman"/>
                    </w:rPr>
                    <w:t>/</w:t>
                  </w:r>
                  <w:r w:rsidRPr="00D12508">
                    <w:rPr>
                      <w:rFonts w:ascii="Times New Roman" w:hAnsi="Times New Roman" w:cs="Times New Roman"/>
                      <w:lang w:val="en-US"/>
                    </w:rPr>
                    <w:t>AC</w:t>
                  </w:r>
                  <w:r w:rsidRPr="00D12508">
                    <w:rPr>
                      <w:rFonts w:ascii="Times New Roman" w:hAnsi="Times New Roman" w:cs="Times New Roman"/>
                    </w:rPr>
                    <w:t xml:space="preserve"> с ЦПУ</w:t>
                  </w:r>
                </w:p>
              </w:tc>
            </w:tr>
            <w:tr w:rsidR="00440A97" w:rsidRPr="00D12508" w14:paraId="28D27F30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88E2F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36E2D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68AAB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Защита АКБ – от неправильной полярности подключения; перезаряда; глубокого заряда; режим тренировки для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</w:rPr>
                    <w:t>сульфатации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440A97" w:rsidRPr="00D12508" w14:paraId="49828ED7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62FB4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0C903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C298B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Габариты, мм - не более 210х160х340</w:t>
                  </w:r>
                </w:p>
              </w:tc>
            </w:tr>
            <w:tr w:rsidR="00440A97" w:rsidRPr="00D12508" w14:paraId="45E671D8" w14:textId="77777777" w:rsidTr="00C10C1A">
              <w:trPr>
                <w:trHeight w:val="494"/>
              </w:trPr>
              <w:tc>
                <w:tcPr>
                  <w:tcW w:w="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EA3AD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9E7F5" w14:textId="77777777" w:rsidR="00440A97" w:rsidRPr="00D12508" w:rsidRDefault="00440A97" w:rsidP="00440A97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D12508">
                    <w:rPr>
                      <w:rFonts w:ascii="Times New Roman" w:hAnsi="Times New Roman" w:cs="Times New Roman"/>
                      <w:bCs/>
                    </w:rPr>
                    <w:t>Блок оперативной информации</w:t>
                  </w: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4801C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Блок должен обеспечивать индикацию на передней внешней панели Шкафа ШКУ АСУ ТП следующей информации:</w:t>
                  </w:r>
                </w:p>
                <w:p w14:paraId="4543B7C5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- наличие напряжения питания по каждому из вводов;</w:t>
                  </w:r>
                </w:p>
                <w:p w14:paraId="51EDD54F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- наличие питания оперативных цепей;</w:t>
                  </w:r>
                </w:p>
                <w:p w14:paraId="2C1D2240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- уровень напряжения питания оперативных цепей;</w:t>
                  </w:r>
                </w:p>
                <w:p w14:paraId="74B7AFF6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- индикация аварийной ситуации по одному из вводов с ручным сбросом индикации.</w:t>
                  </w:r>
                </w:p>
              </w:tc>
            </w:tr>
            <w:tr w:rsidR="00440A97" w:rsidRPr="00D12508" w14:paraId="64AF412B" w14:textId="77777777" w:rsidTr="00C10C1A">
              <w:trPr>
                <w:trHeight w:val="494"/>
              </w:trPr>
              <w:tc>
                <w:tcPr>
                  <w:tcW w:w="54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A4083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16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9C1A7" w14:textId="77777777" w:rsidR="00440A97" w:rsidRPr="00D12508" w:rsidRDefault="00440A97" w:rsidP="00440A9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12508">
                    <w:rPr>
                      <w:rFonts w:ascii="Times New Roman" w:hAnsi="Times New Roman" w:cs="Times New Roman"/>
                      <w:bCs/>
                    </w:rPr>
                    <w:t>Блок АСУ ТП</w:t>
                  </w: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6D1E7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Наличие встроенного блока питания с диапазоном питающих напряжений: 85-265 В AC и 10-50 В DC</w:t>
                  </w:r>
                </w:p>
              </w:tc>
            </w:tr>
            <w:tr w:rsidR="00440A97" w:rsidRPr="00D12508" w14:paraId="3664310F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3EC95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7E16D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FEF83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Скорость передачи в сетях UMTS - до 7,2 Мбит/сек</w:t>
                  </w:r>
                </w:p>
              </w:tc>
            </w:tr>
            <w:tr w:rsidR="00440A97" w:rsidRPr="00D12508" w14:paraId="123CCFDC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AD654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D3219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7E445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Диапазон рабочих температур: -40...+70°С</w:t>
                  </w:r>
                </w:p>
              </w:tc>
            </w:tr>
            <w:tr w:rsidR="00440A97" w:rsidRPr="00D12508" w14:paraId="4BBC034A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EE585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7EB71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03CDF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Стандартные промышленные интерфейсы: RS-232 и RS-485</w:t>
                  </w:r>
                </w:p>
              </w:tc>
            </w:tr>
            <w:tr w:rsidR="00440A97" w:rsidRPr="00D12508" w14:paraId="682D80E3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70447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BDBD5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D2B29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Наличие второго SIM-слота для резервирования канала связи</w:t>
                  </w:r>
                </w:p>
              </w:tc>
            </w:tr>
            <w:tr w:rsidR="00440A97" w:rsidRPr="00D12508" w14:paraId="406510A2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66FC1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A0DDD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AD75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Объём встроенной Flash-памяти: не менее 256 Мб</w:t>
                  </w:r>
                </w:p>
              </w:tc>
            </w:tr>
            <w:tr w:rsidR="00440A97" w:rsidRPr="00D12508" w14:paraId="02BAAF96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BFA5C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0574B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190BE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Flash-память: Micro-SD</w:t>
                  </w:r>
                </w:p>
              </w:tc>
            </w:tr>
            <w:tr w:rsidR="00440A97" w:rsidRPr="00D12508" w14:paraId="3DC68B5C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EBC06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0044E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1F1CF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Переключение между Ethernet и 3G сетями: автоматическое</w:t>
                  </w:r>
                </w:p>
              </w:tc>
            </w:tr>
            <w:tr w:rsidR="00440A97" w:rsidRPr="00D12508" w14:paraId="30F6814E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D1753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488E5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48671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Подключение через OPC сервер, протоколы МЭКR104, </w:t>
                  </w:r>
                  <w:proofErr w:type="spellStart"/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Modbus</w:t>
                  </w:r>
                  <w:proofErr w:type="spellEnd"/>
                </w:p>
              </w:tc>
            </w:tr>
            <w:tr w:rsidR="00440A97" w:rsidRPr="00D12508" w14:paraId="0B360B22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B6885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5B8B1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B3A3D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Передача данных по каналам связи LORAWAN, NBIOT</w:t>
                  </w:r>
                </w:p>
              </w:tc>
            </w:tr>
            <w:tr w:rsidR="00440A97" w:rsidRPr="00D12508" w14:paraId="5910AFC9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5CA14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3639FA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B2E6C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Материал корпуса: алюминий</w:t>
                  </w:r>
                </w:p>
              </w:tc>
            </w:tr>
            <w:tr w:rsidR="00440A97" w:rsidRPr="00D12508" w14:paraId="7F9832CD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4A7F4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C3819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0E5AE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Встроенный блок бесперебойного питания: не менее 60 секунд</w:t>
                  </w:r>
                </w:p>
              </w:tc>
            </w:tr>
            <w:tr w:rsidR="00440A97" w:rsidRPr="00D12508" w14:paraId="1A0B856B" w14:textId="77777777" w:rsidTr="00C10C1A">
              <w:trPr>
                <w:trHeight w:val="494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1E693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751DE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CA1E5" w14:textId="77777777" w:rsidR="00440A97" w:rsidRPr="00D12508" w:rsidRDefault="00440A97" w:rsidP="00440A97">
                  <w:pPr>
                    <w:pStyle w:val="ae"/>
                    <w:shd w:val="clear" w:color="auto" w:fill="FFFFFF"/>
                    <w:ind w:right="67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Спутниковый модуль синхронизации с поддержкой спутниковых систем: ГЛОНАСС, GPS, </w:t>
                  </w:r>
                  <w:proofErr w:type="spellStart"/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BeiDou</w:t>
                  </w:r>
                  <w:proofErr w:type="spellEnd"/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Galileo</w:t>
                  </w:r>
                  <w:proofErr w:type="spellEnd"/>
                  <w:r w:rsidRPr="00D1250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, QZSS.</w:t>
                  </w:r>
                </w:p>
              </w:tc>
            </w:tr>
            <w:tr w:rsidR="00440A97" w:rsidRPr="00D12508" w14:paraId="632F08C0" w14:textId="77777777" w:rsidTr="00C10C1A">
              <w:trPr>
                <w:trHeight w:val="342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A0854" w14:textId="77777777" w:rsidR="00440A97" w:rsidRPr="00D12508" w:rsidRDefault="00440A97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E49AB" w14:textId="77777777" w:rsidR="00440A97" w:rsidRPr="00D12508" w:rsidRDefault="00440A97" w:rsidP="00440A97">
                  <w:pPr>
                    <w:shd w:val="clear" w:color="auto" w:fill="FFFFFF"/>
                    <w:spacing w:after="0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Наличие сертификации</w:t>
                  </w:r>
                </w:p>
              </w:tc>
              <w:tc>
                <w:tcPr>
                  <w:tcW w:w="7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D0614" w14:textId="57FF75FE" w:rsidR="00440A97" w:rsidRPr="00D12508" w:rsidRDefault="00885A6E" w:rsidP="00440A97">
                  <w:pPr>
                    <w:shd w:val="clear" w:color="auto" w:fill="FFFFFF"/>
                    <w:ind w:right="67"/>
                    <w:rPr>
                      <w:rFonts w:ascii="Times New Roman" w:hAnsi="Times New Roman" w:cs="Times New Roman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 xml:space="preserve">ГОСТ IEC 61439-1-2013 </w:t>
                  </w:r>
                  <w:r w:rsidR="00440A97" w:rsidRPr="00D12508">
                    <w:rPr>
                      <w:rFonts w:ascii="Times New Roman" w:hAnsi="Times New Roman" w:cs="Times New Roman"/>
                    </w:rPr>
                    <w:t>(МЭК 60439-1:2004)</w:t>
                  </w:r>
                </w:p>
              </w:tc>
            </w:tr>
          </w:tbl>
          <w:p w14:paraId="61D7146F" w14:textId="77777777" w:rsidR="00440A97" w:rsidRPr="00D12508" w:rsidRDefault="00440A97" w:rsidP="00440A9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84DC" w14:textId="77777777" w:rsidR="000E2508" w:rsidRPr="00D12508" w:rsidRDefault="000E2508" w:rsidP="000E2508">
            <w:pPr>
              <w:spacing w:line="273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Блок АСУ ТП включает в себя УСПД и оборудование для включения его в систему передачи данных и защиты информации.</w:t>
            </w:r>
          </w:p>
          <w:p w14:paraId="7ACEE213" w14:textId="57DB1F16" w:rsidR="000E2508" w:rsidRPr="00D12508" w:rsidRDefault="000E2508" w:rsidP="000E2508">
            <w:pPr>
              <w:spacing w:line="273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Устройство должно быть предназначено для работы в составе АСДУ, комплексного учета энергоресурсов, систем коммерческого учёта электроэнергии и мощности, комплексов устройств телемеханики автоматизированных систем управления технологическим процессом, организации связи с центром сбора обработки и хранения информации. Устройство должно быть зарегистрировано в Государственном реестре средств измерений и иметь следующие характеристики:</w:t>
            </w:r>
          </w:p>
          <w:p w14:paraId="7D4D1ED8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КАНАЛЫ СВЯЗИ</w:t>
            </w:r>
          </w:p>
          <w:tbl>
            <w:tblPr>
              <w:tblW w:w="100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77"/>
              <w:gridCol w:w="5103"/>
            </w:tblGrid>
            <w:tr w:rsidR="000E2508" w:rsidRPr="00D12508" w14:paraId="763A29E9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2A5407A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GSM МОДУЛЬ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68A75379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4G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SIMCom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SIM 7600E-H</w:t>
                  </w:r>
                </w:p>
              </w:tc>
            </w:tr>
            <w:tr w:rsidR="000E2508" w:rsidRPr="00D12508" w14:paraId="07F7ECB9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3066D17F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LAN/WAN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737FC6BB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14:paraId="4D412131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ПАРАМЕТРЫ АППАРАТНОЙ ПЛАТФОРМЫ</w:t>
            </w:r>
          </w:p>
          <w:tbl>
            <w:tblPr>
              <w:tblW w:w="100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77"/>
              <w:gridCol w:w="5103"/>
            </w:tblGrid>
            <w:tr w:rsidR="000E2508" w:rsidRPr="00D12508" w14:paraId="32A96ABE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56A3202D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Процессор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4B165436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NXP i.MX287 454 МГц</w:t>
                  </w:r>
                </w:p>
              </w:tc>
            </w:tr>
            <w:tr w:rsidR="000E2508" w:rsidRPr="00D12508" w14:paraId="2B0E21E4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2870CDAC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Оперативная память не менее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0A8F0060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 Мб</w:t>
                  </w:r>
                </w:p>
              </w:tc>
            </w:tr>
            <w:tr w:rsidR="000E2508" w:rsidRPr="00D12508" w14:paraId="4F003A95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5836F873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Flash-память не менее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4FE63EB3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256 Мб</w:t>
                  </w:r>
                </w:p>
              </w:tc>
            </w:tr>
            <w:tr w:rsidR="000E2508" w:rsidRPr="00D12508" w14:paraId="3199EED2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56D45300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Ethernet, Мбит/сек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2A80FDEB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x2, 10/100 Base-TX, RJ-45</w:t>
                  </w:r>
                </w:p>
              </w:tc>
            </w:tr>
          </w:tbl>
          <w:p w14:paraId="796BCEF2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ЭЛЕКТРИЧЕСКИЕ ПАРАМЕТРЫ</w:t>
            </w:r>
          </w:p>
          <w:tbl>
            <w:tblPr>
              <w:tblW w:w="100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77"/>
              <w:gridCol w:w="5103"/>
            </w:tblGrid>
            <w:tr w:rsidR="000E2508" w:rsidRPr="00D12508" w14:paraId="14F84E92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37EEFFE4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Напряжение питания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66DBAFE8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10-50В</w:t>
                  </w:r>
                </w:p>
              </w:tc>
            </w:tr>
            <w:tr w:rsidR="000E2508" w:rsidRPr="00D12508" w14:paraId="261A88E5" w14:textId="77777777" w:rsidTr="00C10C1A">
              <w:trPr>
                <w:trHeight w:val="312"/>
              </w:trPr>
              <w:tc>
                <w:tcPr>
                  <w:tcW w:w="49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4EAF11D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Потребляемая мощность, не более, Вт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430903F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</w:t>
                  </w:r>
                </w:p>
              </w:tc>
            </w:tr>
          </w:tbl>
          <w:p w14:paraId="63028205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МЕХАНИЧЕСКИЕ ПАРАМЕТРЫ</w:t>
            </w:r>
          </w:p>
          <w:tbl>
            <w:tblPr>
              <w:tblW w:w="100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93"/>
              <w:gridCol w:w="5187"/>
            </w:tblGrid>
            <w:tr w:rsidR="000E2508" w:rsidRPr="00D12508" w14:paraId="6B053CE0" w14:textId="77777777" w:rsidTr="00C10C1A">
              <w:tc>
                <w:tcPr>
                  <w:tcW w:w="4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7242E8EF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Вес,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</w:t>
                  </w:r>
                  <w:proofErr w:type="spellEnd"/>
                </w:p>
              </w:tc>
              <w:tc>
                <w:tcPr>
                  <w:tcW w:w="51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0BEF00FA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230</w:t>
                  </w:r>
                </w:p>
              </w:tc>
            </w:tr>
            <w:tr w:rsidR="000E2508" w:rsidRPr="00D12508" w14:paraId="14E9E11D" w14:textId="77777777" w:rsidTr="00C10C1A">
              <w:tc>
                <w:tcPr>
                  <w:tcW w:w="4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42FD5735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корпуса</w:t>
                  </w:r>
                </w:p>
              </w:tc>
              <w:tc>
                <w:tcPr>
                  <w:tcW w:w="51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0C077395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Сплав алюминия, класс защиты – IP 30. </w:t>
                  </w:r>
                </w:p>
              </w:tc>
            </w:tr>
            <w:tr w:rsidR="000E2508" w:rsidRPr="00D12508" w14:paraId="2489BEB6" w14:textId="77777777" w:rsidTr="00C10C1A">
              <w:tc>
                <w:tcPr>
                  <w:tcW w:w="4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6B6DE209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Габариты корпуса (Д х Ш х В), мм</w:t>
                  </w:r>
                </w:p>
              </w:tc>
              <w:tc>
                <w:tcPr>
                  <w:tcW w:w="51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71855E90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 х 78 х 36</w:t>
                  </w:r>
                </w:p>
              </w:tc>
            </w:tr>
            <w:tr w:rsidR="000E2508" w:rsidRPr="00D12508" w14:paraId="3858F56D" w14:textId="77777777" w:rsidTr="00C10C1A">
              <w:tc>
                <w:tcPr>
                  <w:tcW w:w="4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53662475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Гарантия, лет</w:t>
                  </w:r>
                </w:p>
              </w:tc>
              <w:tc>
                <w:tcPr>
                  <w:tcW w:w="51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0917C44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</w:tr>
            <w:tr w:rsidR="000E2508" w:rsidRPr="00D12508" w14:paraId="7055CAB1" w14:textId="77777777" w:rsidTr="00C10C1A">
              <w:tc>
                <w:tcPr>
                  <w:tcW w:w="4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47CC1D54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температурный диапазон, ℃</w:t>
                  </w:r>
                </w:p>
              </w:tc>
              <w:tc>
                <w:tcPr>
                  <w:tcW w:w="51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7C8E0B56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-40 до +70</w:t>
                  </w:r>
                </w:p>
              </w:tc>
            </w:tr>
            <w:tr w:rsidR="000E2508" w:rsidRPr="00D12508" w14:paraId="63CA1B33" w14:textId="77777777" w:rsidTr="00C10C1A">
              <w:tc>
                <w:tcPr>
                  <w:tcW w:w="48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264DCA3C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Относительная влажность, %</w:t>
                  </w:r>
                </w:p>
              </w:tc>
              <w:tc>
                <w:tcPr>
                  <w:tcW w:w="51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15422DC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98, при температуре 30</w:t>
                  </w:r>
                </w:p>
              </w:tc>
            </w:tr>
          </w:tbl>
          <w:p w14:paraId="5B826617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РАЗЪЕМЫ И ИНТЕРФЕЙСЫ</w:t>
            </w:r>
          </w:p>
          <w:tbl>
            <w:tblPr>
              <w:tblW w:w="100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17"/>
              <w:gridCol w:w="8263"/>
            </w:tblGrid>
            <w:tr w:rsidR="000E2508" w:rsidRPr="00D12508" w14:paraId="59039159" w14:textId="77777777" w:rsidTr="00C10C1A">
              <w:tc>
                <w:tcPr>
                  <w:tcW w:w="1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34937625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Ethernet</w:t>
                  </w:r>
                </w:p>
              </w:tc>
              <w:tc>
                <w:tcPr>
                  <w:tcW w:w="8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828319A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x2, 10/100 Base-TX, RJ-45</w:t>
                  </w:r>
                </w:p>
              </w:tc>
            </w:tr>
            <w:tr w:rsidR="000E2508" w:rsidRPr="00D12508" w14:paraId="3CFEA966" w14:textId="77777777" w:rsidTr="00C10C1A">
              <w:tc>
                <w:tcPr>
                  <w:tcW w:w="1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78EBEA35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RS-232</w:t>
                  </w:r>
                </w:p>
              </w:tc>
              <w:tc>
                <w:tcPr>
                  <w:tcW w:w="8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0D84DC28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x1, скорость передачи: 1200-115200 бит/сек. Разъём: 5-pin (разрывной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клеммник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E2508" w:rsidRPr="00D12508" w14:paraId="3B8D8076" w14:textId="77777777" w:rsidTr="00C10C1A">
              <w:tc>
                <w:tcPr>
                  <w:tcW w:w="1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0B570BE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RS-485</w:t>
                  </w:r>
                </w:p>
              </w:tc>
              <w:tc>
                <w:tcPr>
                  <w:tcW w:w="8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BB2F5D4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x2, скорость передачи: 1200-115200 бит/сек. Разъём: 3-pin (разрывной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клеммник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E2508" w:rsidRPr="00D12508" w14:paraId="446E2DEB" w14:textId="77777777" w:rsidTr="00C10C1A">
              <w:tc>
                <w:tcPr>
                  <w:tcW w:w="1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3E85FC6B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I/O (GPIO)</w:t>
                  </w:r>
                </w:p>
              </w:tc>
              <w:tc>
                <w:tcPr>
                  <w:tcW w:w="8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35316EA3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x4, режимы работы: измерение напряжения, управление нагрузкой. Макс. подаваемое напряжение: 50 В (макс. измеряемое: 18 В). Макс. ток (на один канал): 60 мА Антенный разъем</w:t>
                  </w:r>
                </w:p>
              </w:tc>
            </w:tr>
            <w:tr w:rsidR="000E2508" w:rsidRPr="00D12508" w14:paraId="2C5A13EB" w14:textId="77777777" w:rsidTr="00C10C1A">
              <w:tc>
                <w:tcPr>
                  <w:tcW w:w="1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51E46DE1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Антенный разъем</w:t>
                  </w:r>
                </w:p>
              </w:tc>
              <w:tc>
                <w:tcPr>
                  <w:tcW w:w="8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435844F4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x1, SMA-f (4G)</w:t>
                  </w:r>
                </w:p>
              </w:tc>
            </w:tr>
            <w:tr w:rsidR="000E2508" w:rsidRPr="00D12508" w14:paraId="2E18BF6A" w14:textId="77777777" w:rsidTr="00C10C1A">
              <w:tc>
                <w:tcPr>
                  <w:tcW w:w="1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6BAD898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SIM</w:t>
                  </w:r>
                </w:p>
              </w:tc>
              <w:tc>
                <w:tcPr>
                  <w:tcW w:w="8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913F7DE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x2, 2FF</w:t>
                  </w:r>
                </w:p>
              </w:tc>
            </w:tr>
            <w:tr w:rsidR="000E2508" w:rsidRPr="00D12508" w14:paraId="48DD1C7B" w14:textId="77777777" w:rsidTr="00C10C1A">
              <w:tc>
                <w:tcPr>
                  <w:tcW w:w="1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06740F17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Напряжение питания</w:t>
                  </w:r>
                </w:p>
              </w:tc>
              <w:tc>
                <w:tcPr>
                  <w:tcW w:w="8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2D73A712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10-50 В DC (разъёмы питания: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MicroFit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4-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pin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разрывной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клеммник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2-pin)</w:t>
                  </w:r>
                </w:p>
              </w:tc>
            </w:tr>
          </w:tbl>
          <w:p w14:paraId="659A6456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ПАРАМЕТРЫ ОПЕРАЦИОННОЙ СРЕДЫ</w:t>
            </w:r>
          </w:p>
          <w:tbl>
            <w:tblPr>
              <w:tblW w:w="100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6"/>
              <w:gridCol w:w="7654"/>
            </w:tblGrid>
            <w:tr w:rsidR="000E2508" w:rsidRPr="00D12508" w14:paraId="07488680" w14:textId="77777777" w:rsidTr="00C10C1A">
              <w:tc>
                <w:tcPr>
                  <w:tcW w:w="2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6F082649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</w:t>
                  </w:r>
                </w:p>
              </w:tc>
              <w:tc>
                <w:tcPr>
                  <w:tcW w:w="76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26B19FB4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Linux</w:t>
                  </w:r>
                </w:p>
              </w:tc>
            </w:tr>
            <w:tr w:rsidR="000E2508" w:rsidRPr="00D12508" w14:paraId="11FD782D" w14:textId="77777777" w:rsidTr="00C10C1A">
              <w:tc>
                <w:tcPr>
                  <w:tcW w:w="2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045C8245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Администрирование</w:t>
                  </w:r>
                </w:p>
              </w:tc>
              <w:tc>
                <w:tcPr>
                  <w:tcW w:w="76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6BFE3328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ENLOGIC</w:t>
                  </w:r>
                </w:p>
              </w:tc>
            </w:tr>
            <w:tr w:rsidR="000E2508" w:rsidRPr="00D12508" w14:paraId="5227D75A" w14:textId="77777777" w:rsidTr="00C10C1A">
              <w:tc>
                <w:tcPr>
                  <w:tcW w:w="2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43F80687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Безопасность</w:t>
                  </w:r>
                </w:p>
              </w:tc>
              <w:tc>
                <w:tcPr>
                  <w:tcW w:w="76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8FC"/>
                  <w:vAlign w:val="center"/>
                </w:tcPr>
                <w:p w14:paraId="1D1F3B04" w14:textId="77777777" w:rsidR="000E2508" w:rsidRPr="00D12508" w:rsidRDefault="000E2508" w:rsidP="000E2508">
                  <w:pPr>
                    <w:spacing w:line="272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Программный</w:t>
                  </w: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</w:t>
                  </w: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ViPNet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Client 4 for Linux. </w:t>
                  </w: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Соответствует требованиям к средствам криптографической защиты информации. VPN; Firewall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IPRoute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фильтрация по IP/MAC-адресу</w:t>
                  </w:r>
                </w:p>
              </w:tc>
            </w:tr>
          </w:tbl>
          <w:p w14:paraId="5D7D7BCC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34BA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УСПД автоматически должно опрашивать периферийные устройства на предмет наличия событий (авария, положение контактов, наличие/отсутствие напряжения на токоведущих шинах и </w:t>
            </w:r>
            <w:proofErr w:type="spell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.) и создавать события по факту изменения дискретного входа периферийного устройства.</w:t>
            </w:r>
          </w:p>
          <w:p w14:paraId="400A8176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бесперебойного электропитания терминалов РЗА, УСПД и др. </w:t>
            </w:r>
            <w:proofErr w:type="spell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телекоммутационного</w:t>
            </w:r>
            <w:proofErr w:type="spell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необходимо предусмотреть ИБП соответствующей мощности с АКБ ёмкостью не ниже 250 А*ч. Рекомендуется ИБП «Гарант-1000» производства ЭТК «Энергия» или его эквивалент (аналог). </w:t>
            </w:r>
          </w:p>
          <w:p w14:paraId="6E15670D" w14:textId="77777777" w:rsidR="000E2508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Предусмотреть в составе оборудования устройство для синхронизации времени.</w:t>
            </w:r>
          </w:p>
          <w:p w14:paraId="6A212D9F" w14:textId="34C59B9E" w:rsidR="00280506" w:rsidRPr="00D12508" w:rsidRDefault="000E2508" w:rsidP="000E2508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 качестве УСПД рекомендуется использовать контроллер КМ ЭНТЕК E2R2(G) -1 v.4 или его эквивалент (аналог).</w:t>
            </w:r>
            <w:r w:rsidR="00280506" w:rsidRPr="00D125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D5284DC" w14:textId="641826D7" w:rsidR="00035D7F" w:rsidRPr="00D12508" w:rsidRDefault="009D2B73" w:rsidP="009D2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1328"/>
              </w:tabs>
              <w:spacing w:befor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0E2508" w:rsidRPr="00D1250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D7F" w:rsidRPr="00D12508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терминалам защит:</w:t>
            </w:r>
          </w:p>
          <w:p w14:paraId="41BFE0F6" w14:textId="61E6796D" w:rsidR="00035D7F" w:rsidRPr="00D12508" w:rsidRDefault="00035D7F" w:rsidP="005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357"/>
                <w:tab w:val="left" w:pos="567"/>
                <w:tab w:val="left" w:pos="993"/>
              </w:tabs>
              <w:spacing w:before="5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3ghgf91sljva" w:colFirst="0" w:colLast="0"/>
            <w:bookmarkEnd w:id="5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Предусмотреть установку РЗ и А (устройство типа «ЛЮТИК +» и «ЛЮТИК-Т» (в комплекте с однофазным измерительным прибором ИРИС-0-2-V-А-220V-RS) или их эквивалент (аналог) в ячейках КСО, с аппаратурой вторичной коммутации</w:t>
            </w:r>
            <w:r w:rsidR="005F03CB" w:rsidRPr="00D12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260C90" w14:textId="024C6D77" w:rsidR="00035D7F" w:rsidRPr="00D12508" w:rsidRDefault="00035D7F" w:rsidP="0003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  <w:tab w:val="left" w:pos="993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Предоставить схемы привязки цифровых устройств типа «ЛЮТИК» или их эквивалент (аналог) к вновь смонтированным вакуумным выключателям для вышеперечисленных ячеек.</w:t>
            </w:r>
          </w:p>
          <w:p w14:paraId="43BCF04A" w14:textId="21681F56" w:rsidR="00035D7F" w:rsidRPr="00D12508" w:rsidRDefault="00035D7F" w:rsidP="005F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"/>
                <w:tab w:val="left" w:pos="993"/>
              </w:tabs>
              <w:spacing w:before="18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Предусмотреть схему привязки цифровых устройств защит выключателей вакуумных ВВУ-СЭЩ-ПЗ-10–20/1000 У2 или их эквивалент (аналог) к шкафу с источником бесперебойного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питания типа </w:t>
            </w:r>
            <w:r w:rsidR="00E93CA5" w:rsidRPr="00D125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Шкаф комплексного управления автоматизированной системы управления трансформаторами подстанциями навесной ШКУН АСУ ТП с контроллером </w:t>
            </w:r>
            <w:proofErr w:type="spell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Энтек</w:t>
            </w:r>
            <w:proofErr w:type="spell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E2R(G)-1 v.4 или его эквивалент (аналог).</w:t>
            </w:r>
          </w:p>
          <w:p w14:paraId="425B2A03" w14:textId="3F3758C9" w:rsidR="00035D7F" w:rsidRPr="00D12508" w:rsidRDefault="009D2B73" w:rsidP="009D2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"/>
                <w:tab w:val="left" w:pos="567"/>
                <w:tab w:val="left" w:pos="993"/>
              </w:tabs>
              <w:spacing w:before="18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0E2508" w:rsidRPr="00D125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5D7F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Состав защит: </w:t>
            </w:r>
          </w:p>
          <w:p w14:paraId="3E679AD8" w14:textId="77777777" w:rsidR="00035D7F" w:rsidRPr="00D12508" w:rsidRDefault="00035D7F" w:rsidP="005F03CB">
            <w:pPr>
              <w:pStyle w:val="a6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"/>
                <w:tab w:val="left" w:pos="567"/>
                <w:tab w:val="left" w:pos="993"/>
              </w:tabs>
              <w:spacing w:before="18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Токовая защита на отключение,</w:t>
            </w:r>
          </w:p>
          <w:p w14:paraId="27AC1D92" w14:textId="77777777" w:rsidR="00035D7F" w:rsidRPr="00D12508" w:rsidRDefault="00035D7F" w:rsidP="005F03CB">
            <w:pPr>
              <w:pStyle w:val="a6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"/>
                <w:tab w:val="left" w:pos="567"/>
                <w:tab w:val="left" w:pos="993"/>
              </w:tabs>
              <w:spacing w:before="18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Максимально-токовая защита на отключение,</w:t>
            </w:r>
          </w:p>
          <w:p w14:paraId="10F7405C" w14:textId="77777777" w:rsidR="00035D7F" w:rsidRPr="00D12508" w:rsidRDefault="00035D7F" w:rsidP="005F03CB">
            <w:pPr>
              <w:pStyle w:val="a6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"/>
                <w:tab w:val="left" w:pos="567"/>
                <w:tab w:val="left" w:pos="993"/>
              </w:tabs>
              <w:spacing w:before="18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Максимально-токовая защита на сигнал.</w:t>
            </w:r>
          </w:p>
          <w:p w14:paraId="3B799D9D" w14:textId="2217A68E" w:rsidR="00035D7F" w:rsidRPr="00D12508" w:rsidRDefault="009D2B73" w:rsidP="009D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0E2508" w:rsidRPr="00D125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5D7F" w:rsidRPr="00D12508">
              <w:rPr>
                <w:rFonts w:ascii="Times New Roman" w:hAnsi="Times New Roman" w:cs="Times New Roman"/>
                <w:sz w:val="24"/>
                <w:szCs w:val="24"/>
              </w:rPr>
              <w:t>Технические параметры микропроцессорных терминалов РЗА, устанавливаемых на ячейках вводов 1 и 2 секций и секционного выключателя:</w:t>
            </w:r>
          </w:p>
          <w:p w14:paraId="43A075CA" w14:textId="77777777" w:rsidR="00035D7F" w:rsidRPr="00D12508" w:rsidRDefault="00035D7F" w:rsidP="00035D7F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Устройство должно быть предназначено для работы в составе АСДУ и предназначено для ввода дискретных сигналов и контроля электрических параметров. Иметь следующие характеристики:</w:t>
            </w:r>
          </w:p>
          <w:tbl>
            <w:tblPr>
              <w:tblStyle w:val="a5"/>
              <w:tblW w:w="10350" w:type="dxa"/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1985"/>
              <w:gridCol w:w="1625"/>
              <w:gridCol w:w="1969"/>
              <w:gridCol w:w="4058"/>
              <w:gridCol w:w="7"/>
            </w:tblGrid>
            <w:tr w:rsidR="00035D7F" w:rsidRPr="00D12508" w14:paraId="031066E4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D3A11E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D8FAD4" w14:textId="77777777" w:rsidR="00035D7F" w:rsidRPr="00D12508" w:rsidRDefault="00035D7F" w:rsidP="00035D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1B6577" w14:textId="77777777" w:rsidR="00035D7F" w:rsidRPr="00D12508" w:rsidRDefault="00035D7F" w:rsidP="00035D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Требуемое значение</w:t>
                  </w:r>
                </w:p>
              </w:tc>
            </w:tr>
            <w:tr w:rsidR="00035D7F" w:rsidRPr="00D12508" w14:paraId="0F12E910" w14:textId="77777777" w:rsidTr="00C10C1A">
              <w:trPr>
                <w:cantSplit/>
                <w:trHeight w:val="392"/>
                <w:tblHeader/>
              </w:trPr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2747F872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требования</w:t>
                  </w:r>
                </w:p>
              </w:tc>
            </w:tr>
            <w:tr w:rsidR="00035D7F" w:rsidRPr="00D12508" w14:paraId="3CB9864F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3C56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9024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Габаритные размеры,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ШхВхГ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 более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8E29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 х 128 х 146</w:t>
                  </w:r>
                </w:p>
              </w:tc>
            </w:tr>
            <w:tr w:rsidR="00035D7F" w:rsidRPr="00D12508" w14:paraId="0548CB2D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25B2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04BA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монтажа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20C2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дверь/монтажную панель</w:t>
                  </w:r>
                </w:p>
              </w:tc>
            </w:tr>
            <w:tr w:rsidR="00035D7F" w:rsidRPr="00D12508" w14:paraId="31B96F64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727D5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FEFD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защиты лицевой панели, не хуже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106AA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IP54</w:t>
                  </w:r>
                </w:p>
              </w:tc>
            </w:tr>
            <w:tr w:rsidR="00035D7F" w:rsidRPr="00D12508" w14:paraId="68DF3CF1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31BA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9BF9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Диапазон рабочих температур, не хуже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72A5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-40…+55°С</w:t>
                  </w:r>
                </w:p>
              </w:tc>
            </w:tr>
            <w:tr w:rsidR="00035D7F" w:rsidRPr="00D12508" w14:paraId="2E113CC7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1C96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79AA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срок службы, лет,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4E1A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035D7F" w:rsidRPr="00D12508" w14:paraId="07371A89" w14:textId="77777777" w:rsidTr="00C10C1A">
              <w:trPr>
                <w:trHeight w:val="974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55CD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8311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Номинальное напряжение оперативного питания, В, постоянное/переменное/выпрямленное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0695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</w:tr>
            <w:tr w:rsidR="00035D7F" w:rsidRPr="00D12508" w14:paraId="6E5C7D8D" w14:textId="77777777" w:rsidTr="00C10C1A">
              <w:trPr>
                <w:trHeight w:val="886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1B60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06C6E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диапазон питания переменным напряжением, 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C7B8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65 - 265</w:t>
                  </w:r>
                </w:p>
              </w:tc>
            </w:tr>
            <w:tr w:rsidR="00035D7F" w:rsidRPr="00D12508" w14:paraId="6B36BC72" w14:textId="77777777" w:rsidTr="00C10C1A">
              <w:trPr>
                <w:trHeight w:val="886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9864D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2306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диапазон питания постоянным напряжением, 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6F58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85 - 370</w:t>
                  </w:r>
                </w:p>
              </w:tc>
            </w:tr>
            <w:tr w:rsidR="00035D7F" w:rsidRPr="00D12508" w14:paraId="447EB160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85149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3185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готовности после подачи питания, не более, с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98BA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0,25</w:t>
                  </w:r>
                </w:p>
              </w:tc>
            </w:tr>
            <w:tr w:rsidR="00035D7F" w:rsidRPr="00D12508" w14:paraId="04104D29" w14:textId="77777777" w:rsidTr="00C10C1A">
              <w:trPr>
                <w:trHeight w:val="707"/>
              </w:trPr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77C87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119EA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Устойчивость к перерывам питания, с, не менее</w:t>
                  </w:r>
                </w:p>
              </w:tc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BFBCC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Переменный ток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7C07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5D7F" w:rsidRPr="00D12508" w14:paraId="47297392" w14:textId="77777777" w:rsidTr="00C10C1A">
              <w:trPr>
                <w:trHeight w:val="707"/>
              </w:trPr>
              <w:tc>
                <w:tcPr>
                  <w:tcW w:w="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CD7E5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30FEE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70FF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Постоянный ток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BD791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5D7F" w:rsidRPr="00D12508" w14:paraId="6794F55E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1C439417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Питание от цепей тока</w:t>
                  </w:r>
                </w:p>
              </w:tc>
            </w:tr>
            <w:tr w:rsidR="00035D7F" w:rsidRPr="00D12508" w14:paraId="097F85D6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60E22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A91947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3B73F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D776B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Отбор мощности для работы блока от входов измерения тока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B1ACA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Ic</w:t>
                  </w:r>
                  <w:proofErr w:type="spellEnd"/>
                </w:p>
              </w:tc>
            </w:tr>
            <w:tr w:rsidR="00035D7F" w:rsidRPr="00D12508" w14:paraId="610ACD17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E1D0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CC83E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 начала работы блока, А, не более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AFAF8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5D7F" w:rsidRPr="00D12508" w14:paraId="457FBA39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AD2C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4296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готовности при подаче номинальных токов 5 А, с, не более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6296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</w:tr>
            <w:tr w:rsidR="00035D7F" w:rsidRPr="00D12508" w14:paraId="42E14474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5017FA11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Дешунтирования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вторичных цепей тока</w:t>
                  </w:r>
                </w:p>
              </w:tc>
            </w:tr>
            <w:tr w:rsidR="00035D7F" w:rsidRPr="00D12508" w14:paraId="360CE2EB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BEDA8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A925D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E755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Коммутационная способность, А,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84D5F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035D7F" w:rsidRPr="00D12508" w14:paraId="2FD82B5C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A2E0F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5C36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Оперативное питание реле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дешунтирования</w:t>
                  </w:r>
                  <w:proofErr w:type="spellEnd"/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5101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блока питания устройства РЗА (без дополнительных блоков питания)</w:t>
                  </w:r>
                </w:p>
              </w:tc>
            </w:tr>
            <w:tr w:rsidR="00035D7F" w:rsidRPr="00D12508" w14:paraId="3E4F0DEA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447CF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38C7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групп контактов,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FA664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5D7F" w:rsidRPr="00D12508" w14:paraId="130FD81D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79D59DB3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Аналоговые входы</w:t>
                  </w:r>
                </w:p>
              </w:tc>
            </w:tr>
            <w:tr w:rsidR="00035D7F" w:rsidRPr="00D12508" w14:paraId="45E7CBC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27C37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8C4463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6659A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входов измерения фазных токов,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4929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35D7F" w:rsidRPr="00D12508" w14:paraId="792FF75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1318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54C7A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Номинальный вторичный ток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Iном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3AEA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или 5</w:t>
                  </w:r>
                </w:p>
              </w:tc>
            </w:tr>
            <w:tr w:rsidR="00035D7F" w:rsidRPr="00D12508" w14:paraId="4213D71C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080B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6209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Диапазон измерения фазных токов, </w:t>
                  </w:r>
                  <w:proofErr w:type="gram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CA788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0,05 – 180</w:t>
                  </w:r>
                </w:p>
              </w:tc>
            </w:tr>
            <w:tr w:rsidR="00035D7F" w:rsidRPr="00D12508" w14:paraId="28ACB099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02AB0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2496C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Чувствительный вход измерения тока замыкания на землю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7A9DF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3A6D6709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F963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3153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Диапазон измерения чувствительного входа, А,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10F1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0,01 - 5</w:t>
                  </w:r>
                </w:p>
              </w:tc>
            </w:tr>
            <w:tr w:rsidR="00035D7F" w:rsidRPr="00D12508" w14:paraId="42A5FF12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6912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B2039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входов измерения напряжения,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FCDC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5D7F" w:rsidRPr="00D12508" w14:paraId="2100CDE1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71CB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5AE1C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Диапазон измерения напряжений, 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55E5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5 - 260</w:t>
                  </w:r>
                </w:p>
              </w:tc>
            </w:tr>
            <w:tr w:rsidR="00035D7F" w:rsidRPr="00D12508" w14:paraId="55014A4E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36E6F2E7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Дискретные входы</w:t>
                  </w:r>
                </w:p>
              </w:tc>
            </w:tr>
            <w:tr w:rsidR="00035D7F" w:rsidRPr="00D12508" w14:paraId="4244FFC3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C69A1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BD106A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BA4E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дискретных входов,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2D9A9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35D7F" w:rsidRPr="00D12508" w14:paraId="29558295" w14:textId="77777777" w:rsidTr="00C10C1A">
              <w:trPr>
                <w:trHeight w:val="120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4ADB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9F39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Номинальное напряжение срабатывания дискретных входов, В, постоянное/переменное/выпрямленное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2D01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</w:tr>
            <w:tr w:rsidR="00035D7F" w:rsidRPr="00D12508" w14:paraId="4026A4E6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507F5682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Дискретные выходы</w:t>
                  </w:r>
                </w:p>
              </w:tc>
            </w:tr>
            <w:tr w:rsidR="00035D7F" w:rsidRPr="00D12508" w14:paraId="2AB2CB7A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0E612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D7043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8F331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выходных реле,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6706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035D7F" w:rsidRPr="00D12508" w14:paraId="26195520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4D9A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F4081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Диапазон коммутируемых напряжений, 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A3E00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– 265</w:t>
                  </w:r>
                </w:p>
              </w:tc>
            </w:tr>
            <w:tr w:rsidR="00035D7F" w:rsidRPr="00D12508" w14:paraId="4B22C07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37F4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6615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Коммутационная способность на переменном токе, А,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045C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035D7F" w:rsidRPr="00D12508" w14:paraId="301F90AD" w14:textId="77777777" w:rsidTr="00C10C1A"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336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7BE2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Коммутационная способность на постоянном токе, А, не менее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6CB0A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замыкание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8158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035D7F" w:rsidRPr="00D12508" w14:paraId="4763760A" w14:textId="77777777" w:rsidTr="00C10C1A">
              <w:tc>
                <w:tcPr>
                  <w:tcW w:w="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DF724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F060E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8291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Размыкание, RL-нагрузка, t=0.02 c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D47A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035D7F" w:rsidRPr="00D12508" w14:paraId="14623E69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4DB42E54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Встроенный источник питания дискретных входов</w:t>
                  </w:r>
                </w:p>
              </w:tc>
            </w:tr>
            <w:tr w:rsidR="00035D7F" w:rsidRPr="00D12508" w14:paraId="12724984" w14:textId="77777777" w:rsidTr="00C10C1A">
              <w:trPr>
                <w:trHeight w:val="74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0F93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5A039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Диапазон выходного постоянного напряжения, В 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0A47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180 - 265</w:t>
                  </w:r>
                </w:p>
              </w:tc>
            </w:tr>
            <w:tr w:rsidR="00035D7F" w:rsidRPr="00D12508" w14:paraId="012DF85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B102A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7F27A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Минимальный входной ток (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Ia+Ic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при питании от тока для надежного срабатывания дискретных входов, </w:t>
                  </w:r>
                  <w:proofErr w:type="gram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F648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35D7F" w:rsidRPr="00D12508" w14:paraId="454AA46B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C95F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3053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Устойчивость к перерывам питания, при питании номинальным напряжением, с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B1EE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вход (0,77 Вт)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BCCE7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35D7F" w:rsidRPr="00D12508" w14:paraId="258F579C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28565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45C72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B325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входов (3,8 Вт)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724E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</w:t>
                  </w:r>
                </w:p>
              </w:tc>
            </w:tr>
            <w:tr w:rsidR="00035D7F" w:rsidRPr="00D12508" w14:paraId="7E59C017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0BD3D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87E2B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CE32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входов (6,1 Вт)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33D7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</w:t>
                  </w:r>
                </w:p>
              </w:tc>
            </w:tr>
            <w:tr w:rsidR="00035D7F" w:rsidRPr="00D12508" w14:paraId="3C5C9119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B259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E2026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Длительно допустимая выходная мощность, Вт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402CF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</w:t>
                  </w:r>
                </w:p>
              </w:tc>
            </w:tr>
            <w:tr w:rsidR="00035D7F" w:rsidRPr="00D12508" w14:paraId="4ED33F51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46373403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Человеко-машинный интерфейс</w:t>
                  </w:r>
                </w:p>
              </w:tc>
            </w:tr>
            <w:tr w:rsidR="00035D7F" w:rsidRPr="00D12508" w14:paraId="6B4542D7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0D34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2718C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D472E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программируемых светодиодных индикаторов,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089DA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35D7F" w:rsidRPr="00D12508" w14:paraId="128B6F68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2195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39D96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Органы управления выключателем на лицевой панели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1620D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028A3FF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DA4BA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5330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режима управления местной/дистанционное на лицевой панели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3B45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19D57C28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43F0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27251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Разграничение уровней доступа с помощью паролей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8738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223FCF73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2E08CA26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Функциональный состав</w:t>
                  </w:r>
                </w:p>
              </w:tc>
            </w:tr>
            <w:tr w:rsidR="00035D7F" w:rsidRPr="00D12508" w14:paraId="773ACF76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638BC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ABB427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2861B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Токовые защиты, ступеней,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FABB3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35D7F" w:rsidRPr="00D12508" w14:paraId="74D0469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5CF1D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75F14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направления мощности токовых защиты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77069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399C4409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0A52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DDB0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Комбинированный пуск по напряжению токовых защит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07BAF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00BEF9EB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AF100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C5DC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Зависимые от тока выдержки времени токовых защит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6476D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6C53BCEA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64D44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EF99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Оперативный перевод токовых защит на сигнал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979D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2EC6FB7C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3435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BFF0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Блокирование токовых защит при броске тока намагничивания силовых трансформаторов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4A5B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1FD042E2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A83F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54BE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Логическая защита шин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CFCF0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267CA4E2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28B5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8DED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Направленная логическая защита шин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92A6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3F7595FC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E487F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FF42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обратной последовательности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71321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6B7EE2F6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7A97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DB1B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однофазных замыканий на землю по напряжению 3U0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7B81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5DC0C2DA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5DA9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EFFC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однофазных замыканий на землю по току 3I0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6A4E4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35300474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0012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84A51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однофазных замыканий на землю с контролем направления мощности нулевой последовательности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804E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57DAC9FD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7B26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2FDB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Автоматическая частотная разгрузка по измеренной блоком частоте, ступеней,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C4473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35D7F" w:rsidRPr="00D12508" w14:paraId="54FB6F47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3E36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8916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Автоматическая разгрузка по снижению напряжения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E2CDA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01D011D9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8DD9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9F22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минимального напряжения, ступеней,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B852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35D7F" w:rsidRPr="00D12508" w14:paraId="04C1ECE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95BD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629AB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повышения напряжения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963A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56F04E21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9C93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8E30C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затянутого пуска и блокировки ротора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B39A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6FB9E950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22F50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DFC6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Тепловая модель 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914A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48E3CD79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8871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6B51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Минимальная токовая защита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C01F3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11FC44EB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E8115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AF29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асинхронных режимов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8B31D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231654E6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C95A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52C6A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Ограничение количества пусков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599B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06C7131A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3D27A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E5169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Автоматический ввод резерва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600B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54D9F11B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48804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2C47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снижения остаточного напряжения при АВР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6E55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74557375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38E39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3EC6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Восстановление нормального режима после АВР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056F9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1068CC9E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B4A04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32E5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Автоматическое повторное включение, циклов,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5332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5D7F" w:rsidRPr="00D12508" w14:paraId="4753FC41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E94A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8A60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Контроль, улавливание синхронизма при включении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71818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3A458C47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1118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AE9B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остаточного ресурса выключателя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52B28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62BCB448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3451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ED0F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Функция определения места повреждения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3310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455C2801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D06B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7B58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Функция технического учета электрической энергии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B0F0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65EB0D47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78B7F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F7EE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Гибкая редактируемая логика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3150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4344A41A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9452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F5D6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длительность аварийной записи осциллографа, с,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04AD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35D7F" w:rsidRPr="00D12508" w14:paraId="684EB1C6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84C8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D34D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длительность предаварийной записи осциллографа, с,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609C0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35D7F" w:rsidRPr="00D12508" w14:paraId="5BFAE5BF" w14:textId="77777777" w:rsidTr="00C10C1A">
              <w:tc>
                <w:tcPr>
                  <w:tcW w:w="103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2E06F53D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Прочее</w:t>
                  </w:r>
                </w:p>
              </w:tc>
            </w:tr>
            <w:tr w:rsidR="00035D7F" w:rsidRPr="00D12508" w14:paraId="5B1BFA6B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C04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85EB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Гарантийный срок службы, не менее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6A24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лет</w:t>
                  </w:r>
                </w:p>
              </w:tc>
            </w:tr>
            <w:tr w:rsidR="00035D7F" w:rsidRPr="00D12508" w14:paraId="296378ED" w14:textId="77777777" w:rsidTr="00C10C1A"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2D467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19"/>
                    </w:num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B651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 поддержка</w:t>
                  </w:r>
                </w:p>
              </w:tc>
              <w:tc>
                <w:tcPr>
                  <w:tcW w:w="4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1C58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Круглосуточно, без выходных</w:t>
                  </w:r>
                </w:p>
              </w:tc>
            </w:tr>
            <w:tr w:rsidR="00035D7F" w:rsidRPr="00D12508" w14:paraId="1F1F76EC" w14:textId="77777777" w:rsidTr="00C10C1A">
              <w:trPr>
                <w:gridAfter w:val="1"/>
                <w:wAfter w:w="7" w:type="dxa"/>
              </w:trPr>
              <w:tc>
                <w:tcPr>
                  <w:tcW w:w="10343" w:type="dxa"/>
                  <w:gridSpan w:val="5"/>
                  <w:shd w:val="clear" w:color="auto" w:fill="E2EFD9" w:themeFill="accent6" w:themeFillTint="33"/>
                  <w:vAlign w:val="center"/>
                </w:tcPr>
                <w:p w14:paraId="6822EE5E" w14:textId="77777777" w:rsidR="00035D7F" w:rsidRPr="00D12508" w:rsidRDefault="00035D7F" w:rsidP="00035D7F">
                  <w:pPr>
                    <w:pStyle w:val="a6"/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перегрева (Мелисса)</w:t>
                  </w:r>
                </w:p>
              </w:tc>
            </w:tr>
            <w:tr w:rsidR="00035D7F" w:rsidRPr="00D12508" w14:paraId="7B1D7EA3" w14:textId="77777777" w:rsidTr="00C10C1A">
              <w:trPr>
                <w:gridAfter w:val="1"/>
                <w:wAfter w:w="7" w:type="dxa"/>
              </w:trPr>
              <w:tc>
                <w:tcPr>
                  <w:tcW w:w="706" w:type="dxa"/>
                  <w:vAlign w:val="center"/>
                </w:tcPr>
                <w:p w14:paraId="15220F5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2"/>
                    </w:numPr>
                    <w:ind w:left="34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vAlign w:val="center"/>
                </w:tcPr>
                <w:p w14:paraId="56B3E4C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Поддержка температурных датчиков </w:t>
                  </w:r>
                </w:p>
              </w:tc>
              <w:tc>
                <w:tcPr>
                  <w:tcW w:w="4058" w:type="dxa"/>
                  <w:vAlign w:val="center"/>
                </w:tcPr>
                <w:p w14:paraId="4E5DAF5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18CF3F00" w14:textId="77777777" w:rsidTr="00C10C1A">
              <w:trPr>
                <w:gridAfter w:val="1"/>
                <w:wAfter w:w="7" w:type="dxa"/>
              </w:trPr>
              <w:tc>
                <w:tcPr>
                  <w:tcW w:w="706" w:type="dxa"/>
                  <w:vAlign w:val="center"/>
                </w:tcPr>
                <w:p w14:paraId="35903D15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2"/>
                    </w:numPr>
                    <w:ind w:left="34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vAlign w:val="center"/>
                </w:tcPr>
                <w:p w14:paraId="798430DB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Максимальное количество подключаемых температурных датчиков </w:t>
                  </w:r>
                </w:p>
              </w:tc>
              <w:tc>
                <w:tcPr>
                  <w:tcW w:w="4058" w:type="dxa"/>
                  <w:vAlign w:val="center"/>
                </w:tcPr>
                <w:p w14:paraId="5F5346C8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035D7F" w:rsidRPr="00D12508" w14:paraId="774A3C00" w14:textId="77777777" w:rsidTr="00C10C1A">
              <w:trPr>
                <w:gridAfter w:val="1"/>
                <w:wAfter w:w="7" w:type="dxa"/>
              </w:trPr>
              <w:tc>
                <w:tcPr>
                  <w:tcW w:w="706" w:type="dxa"/>
                  <w:vAlign w:val="center"/>
                </w:tcPr>
                <w:p w14:paraId="61B09C65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2"/>
                    </w:numPr>
                    <w:ind w:left="34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vAlign w:val="center"/>
                </w:tcPr>
                <w:p w14:paraId="4F6CADC6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Объединение температурных датчиков в группы по месту установки</w:t>
                  </w:r>
                </w:p>
              </w:tc>
              <w:tc>
                <w:tcPr>
                  <w:tcW w:w="4058" w:type="dxa"/>
                  <w:vAlign w:val="center"/>
                </w:tcPr>
                <w:p w14:paraId="1753720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29423BFE" w14:textId="77777777" w:rsidTr="00C10C1A">
              <w:trPr>
                <w:gridAfter w:val="1"/>
                <w:wAfter w:w="7" w:type="dxa"/>
              </w:trPr>
              <w:tc>
                <w:tcPr>
                  <w:tcW w:w="706" w:type="dxa"/>
                  <w:vAlign w:val="center"/>
                </w:tcPr>
                <w:p w14:paraId="75ECB47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2"/>
                    </w:numPr>
                    <w:ind w:left="34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vAlign w:val="center"/>
                </w:tcPr>
                <w:p w14:paraId="14D381B6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ступеней контроля температуры</w:t>
                  </w:r>
                </w:p>
              </w:tc>
              <w:tc>
                <w:tcPr>
                  <w:tcW w:w="4058" w:type="dxa"/>
                  <w:vAlign w:val="center"/>
                </w:tcPr>
                <w:p w14:paraId="1123E62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5D7F" w:rsidRPr="00D12508" w14:paraId="53879C43" w14:textId="77777777" w:rsidTr="00C10C1A">
              <w:trPr>
                <w:gridAfter w:val="1"/>
                <w:wAfter w:w="7" w:type="dxa"/>
              </w:trPr>
              <w:tc>
                <w:tcPr>
                  <w:tcW w:w="706" w:type="dxa"/>
                  <w:vAlign w:val="center"/>
                </w:tcPr>
                <w:p w14:paraId="6D044B79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2"/>
                    </w:numPr>
                    <w:ind w:left="34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79" w:type="dxa"/>
                  <w:gridSpan w:val="3"/>
                  <w:vAlign w:val="center"/>
                </w:tcPr>
                <w:p w14:paraId="58D056BE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Действие защиты от перегрева на предупредительную и аварийную сигнализацию</w:t>
                  </w:r>
                </w:p>
              </w:tc>
              <w:tc>
                <w:tcPr>
                  <w:tcW w:w="4058" w:type="dxa"/>
                  <w:vAlign w:val="center"/>
                </w:tcPr>
                <w:p w14:paraId="4B9CA58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14:paraId="14829D38" w14:textId="77777777" w:rsidR="00035D7F" w:rsidRPr="00D12508" w:rsidRDefault="00035D7F" w:rsidP="00035D7F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62FE1" w14:textId="77777777" w:rsidR="00035D7F" w:rsidRPr="00D12508" w:rsidRDefault="00035D7F" w:rsidP="00035D7F">
            <w:pPr>
              <w:spacing w:line="200" w:lineRule="exac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67FDA" w14:textId="40481E81" w:rsidR="00035D7F" w:rsidRPr="00D12508" w:rsidRDefault="009D2B73" w:rsidP="009D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623A67" w:rsidRPr="00D125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5D7F" w:rsidRPr="00D12508">
              <w:rPr>
                <w:rFonts w:ascii="Times New Roman" w:hAnsi="Times New Roman" w:cs="Times New Roman"/>
                <w:sz w:val="24"/>
                <w:szCs w:val="24"/>
              </w:rPr>
              <w:t>Технические параметры микропроцессорных терминалов РЗА, устанавливаемых на ячейках отходящих линий:</w:t>
            </w:r>
          </w:p>
          <w:p w14:paraId="5503C854" w14:textId="77777777" w:rsidR="00035D7F" w:rsidRPr="00D12508" w:rsidRDefault="00035D7F" w:rsidP="00035D7F">
            <w:pPr>
              <w:spacing w:line="27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Устройство должно быть предназначено для работы в составе АСДУ и предназначено для ввода дискретных сигналов и контроля электрических параметров. Иметь следующие характеристики: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686"/>
              <w:gridCol w:w="1984"/>
              <w:gridCol w:w="4224"/>
            </w:tblGrid>
            <w:tr w:rsidR="00035D7F" w:rsidRPr="00D12508" w14:paraId="0DEF5591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D291B5B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0B278E" w14:textId="77777777" w:rsidR="00035D7F" w:rsidRPr="00D12508" w:rsidRDefault="00035D7F" w:rsidP="00035D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F966F3" w14:textId="77777777" w:rsidR="00035D7F" w:rsidRPr="00D12508" w:rsidRDefault="00035D7F" w:rsidP="00035D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Требуемое значение</w:t>
                  </w:r>
                </w:p>
              </w:tc>
            </w:tr>
            <w:tr w:rsidR="00035D7F" w:rsidRPr="00D12508" w14:paraId="21653367" w14:textId="77777777" w:rsidTr="00C10C1A">
              <w:trPr>
                <w:cantSplit/>
                <w:trHeight w:val="392"/>
                <w:tblHeader/>
              </w:trPr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31B2549F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требования</w:t>
                  </w:r>
                </w:p>
              </w:tc>
            </w:tr>
            <w:tr w:rsidR="00035D7F" w:rsidRPr="00D12508" w14:paraId="2A3AF448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1AF8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71E2B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Габаритные размеры,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ШхВхГ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 более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D0879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х 137 х 119</w:t>
                  </w:r>
                </w:p>
              </w:tc>
            </w:tr>
            <w:tr w:rsidR="00035D7F" w:rsidRPr="00D12508" w14:paraId="0114C1A1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A3E6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8E3D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монтажа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4A651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дверь/монтажную панель</w:t>
                  </w:r>
                </w:p>
              </w:tc>
            </w:tr>
            <w:tr w:rsidR="00035D7F" w:rsidRPr="00D12508" w14:paraId="4FD28C50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4FFA7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06C0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защиты лицевой панели, не хуже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E37E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IP54</w:t>
                  </w:r>
                </w:p>
              </w:tc>
            </w:tr>
            <w:tr w:rsidR="00035D7F" w:rsidRPr="00D12508" w14:paraId="5E38E2AE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DCBE4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3BE7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Диапазон рабочих температур, не хуже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FF1B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-40…+55°С</w:t>
                  </w:r>
                </w:p>
              </w:tc>
            </w:tr>
            <w:tr w:rsidR="00035D7F" w:rsidRPr="00D12508" w14:paraId="7BCB4949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D07F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6CDD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срок службы, лет,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3A5C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035D7F" w:rsidRPr="00D12508" w14:paraId="78414970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763BD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A2AFE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Номинальное напряжение оперативного питания, В, постоянное/переменное/выпрямленное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02A3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</w:tr>
            <w:tr w:rsidR="00035D7F" w:rsidRPr="00D12508" w14:paraId="51866F23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B4160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7EB1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диапазон питания переменным напряжением, В,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2F53A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65 - 265</w:t>
                  </w:r>
                </w:p>
              </w:tc>
            </w:tr>
            <w:tr w:rsidR="00035D7F" w:rsidRPr="00D12508" w14:paraId="29D4393A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26CFB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B95C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диапазон питания постоянным напряжением, В,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EB14A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85 - 370</w:t>
                  </w:r>
                </w:p>
              </w:tc>
            </w:tr>
            <w:tr w:rsidR="00035D7F" w:rsidRPr="00D12508" w14:paraId="095DA799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43BA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0C6B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готовности после подачи питания, не более, с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32C0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0,08</w:t>
                  </w:r>
                </w:p>
              </w:tc>
            </w:tr>
            <w:tr w:rsidR="00035D7F" w:rsidRPr="00D12508" w14:paraId="7724D1E6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346E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3560B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Устойчивость к перерывам питания, с,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8CD3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</w:tr>
            <w:tr w:rsidR="00035D7F" w:rsidRPr="00D12508" w14:paraId="30165A80" w14:textId="77777777" w:rsidTr="00C10C1A"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5A95637B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Питание от цепей тока</w:t>
                  </w:r>
                </w:p>
              </w:tc>
            </w:tr>
            <w:tr w:rsidR="00035D7F" w:rsidRPr="00D12508" w14:paraId="4F6B33E2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A9ACB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3143BA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EFFF23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BF1E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Отбор мощности для работы блока от входов измерения тока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D4274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Ic</w:t>
                  </w:r>
                  <w:proofErr w:type="spellEnd"/>
                </w:p>
              </w:tc>
            </w:tr>
            <w:tr w:rsidR="00035D7F" w:rsidRPr="00D12508" w14:paraId="24DBCF49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2337A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DA902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 начала работы блока, А, не более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99BD4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</w:tr>
            <w:tr w:rsidR="00035D7F" w:rsidRPr="00D12508" w14:paraId="551D5CF1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BF0FF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9396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готовности при подаче номинальных токов 5 А, с, не более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D262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0,13</w:t>
                  </w:r>
                </w:p>
              </w:tc>
            </w:tr>
            <w:tr w:rsidR="00035D7F" w:rsidRPr="00D12508" w14:paraId="6446D37C" w14:textId="77777777" w:rsidTr="00C10C1A"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62835AFF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Дешунтирования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вторичных цепей тока</w:t>
                  </w:r>
                </w:p>
              </w:tc>
            </w:tr>
            <w:tr w:rsidR="00035D7F" w:rsidRPr="00D12508" w14:paraId="0548EBB8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C16A3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26D35D9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77604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Коммутационная способность, А,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72310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035D7F" w:rsidRPr="00D12508" w14:paraId="494C386A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7A039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A9541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Оперативное питание реле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дешунтирования</w:t>
                  </w:r>
                  <w:proofErr w:type="spellEnd"/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CC3B0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блока питания устройства РЗА (без дополнительных блоков питания)</w:t>
                  </w:r>
                </w:p>
              </w:tc>
            </w:tr>
            <w:tr w:rsidR="00035D7F" w:rsidRPr="00D12508" w14:paraId="68EB1C5C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D0F8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A744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групп контактов,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BC2C0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5D7F" w:rsidRPr="00D12508" w14:paraId="43266D63" w14:textId="77777777" w:rsidTr="00C10C1A"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1EABE2BF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Аналоговые входы</w:t>
                  </w:r>
                </w:p>
              </w:tc>
            </w:tr>
            <w:tr w:rsidR="00035D7F" w:rsidRPr="00D12508" w14:paraId="55E5BDD1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F4B0E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2F14A0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73556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входов измерения фазных токов,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5FDC8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35D7F" w:rsidRPr="00D12508" w14:paraId="142C8ED3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FE4C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95934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Номинальный вторичный ток </w:t>
                  </w:r>
                  <w:proofErr w:type="spell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Iном</w:t>
                  </w:r>
                  <w:proofErr w:type="spellEnd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FD35D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или 5</w:t>
                  </w:r>
                </w:p>
              </w:tc>
            </w:tr>
            <w:tr w:rsidR="00035D7F" w:rsidRPr="00D12508" w14:paraId="4D1FAB07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FE7AF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7CC7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Диапазон измерения фазных токов, </w:t>
                  </w:r>
                  <w:proofErr w:type="gramStart"/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AB070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0,25 – 180</w:t>
                  </w:r>
                </w:p>
              </w:tc>
            </w:tr>
            <w:tr w:rsidR="00035D7F" w:rsidRPr="00D12508" w14:paraId="057AF9FC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10C9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C45D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Чувствительный вход измерения тока замыкания на землю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0D653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113FB511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4E52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6FFC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Диапазон измерения чувствительного входа, А,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E3DA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0,02 – 8</w:t>
                  </w:r>
                </w:p>
              </w:tc>
            </w:tr>
            <w:tr w:rsidR="00035D7F" w:rsidRPr="00D12508" w14:paraId="5222D32A" w14:textId="77777777" w:rsidTr="00C10C1A"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541203A6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Дискретные входы</w:t>
                  </w:r>
                </w:p>
              </w:tc>
            </w:tr>
            <w:tr w:rsidR="00035D7F" w:rsidRPr="00D12508" w14:paraId="2820AE9B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BE6A0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9B3EF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BAEC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дискретных входов,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DA7F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5D7F" w:rsidRPr="00D12508" w14:paraId="1B383F7D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732E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94D91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Номинальное напряжение срабатывания дискретных входов, В, постоянное/переменное/выпрямленное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1989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</w:tr>
            <w:tr w:rsidR="00035D7F" w:rsidRPr="00D12508" w14:paraId="071E7D31" w14:textId="77777777" w:rsidTr="00C10C1A"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57E85555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Дискретные выходы</w:t>
                  </w:r>
                </w:p>
              </w:tc>
            </w:tr>
            <w:tr w:rsidR="00035D7F" w:rsidRPr="00D12508" w14:paraId="10B4FE86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57613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7F965C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83100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выходных реле,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C7DDB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5D7F" w:rsidRPr="00D12508" w14:paraId="5FA95839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5047E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A16E4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Диапазон коммутируемых напряжений, В,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D662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– 265</w:t>
                  </w:r>
                </w:p>
              </w:tc>
            </w:tr>
            <w:tr w:rsidR="00035D7F" w:rsidRPr="00D12508" w14:paraId="63F49BA0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A6ED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A98F9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Коммутационная способность на переменном токе, А,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B8044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035D7F" w:rsidRPr="00D12508" w14:paraId="73ACB9B9" w14:textId="77777777" w:rsidTr="00C10C1A"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AC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C21F4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Коммутационная способность на постоянном токе, А, не менее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F606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замыкание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37784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035D7F" w:rsidRPr="00D12508" w14:paraId="2F29C121" w14:textId="77777777" w:rsidTr="00C10C1A"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DE5F1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B3294" w14:textId="77777777" w:rsidR="00035D7F" w:rsidRPr="00D12508" w:rsidRDefault="00035D7F" w:rsidP="00035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0446A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Размыкание, RL-нагрузка, t=0.02 c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D588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035D7F" w:rsidRPr="00D12508" w14:paraId="6FE554DB" w14:textId="77777777" w:rsidTr="00C10C1A"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  <w:hideMark/>
                </w:tcPr>
                <w:p w14:paraId="6FE2EE85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Функциональный состав</w:t>
                  </w:r>
                </w:p>
              </w:tc>
            </w:tr>
            <w:tr w:rsidR="00035D7F" w:rsidRPr="00D12508" w14:paraId="77030FB3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54F2B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EAF6F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1537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Токовые защиты, ступеней,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C187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5D7F" w:rsidRPr="00D12508" w14:paraId="133EC226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E460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0777E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Зависимые от тока выдержки времени токовых защит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5028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32491E7A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ADBC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D84E8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Оперативный перевод токовых защит на сигнал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938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23FAF714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30623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F420E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Логическая защита шин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60F0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3671D174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57FF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A6446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обратной последовательности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5808F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7FE73735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D315F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BE85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однофазных замыканий на землю по напряжению 3U0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E5CB5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4C7C1046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DF9F1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A7EF9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однофазных замыканий на землю по току 3I0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5E9EC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6BE35498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2BEA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68BB7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 дуговых замыканий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AF846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5EC83D99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129C8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C9A1F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Автоматический ввод резерва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18780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5D7AE60A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FF96A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02164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Восстановление нормального режима после АВР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DB08D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035D7F" w:rsidRPr="00D12508" w14:paraId="1429490A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7FF2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435C3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Автоматическое повторное включение, циклов,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F5554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5D7F" w:rsidRPr="00D12508" w14:paraId="36EDF508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3D017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2B275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длительность аварийной записи осциллографа, с,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523DE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35D7F" w:rsidRPr="00D12508" w14:paraId="36071319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E17A2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D98FD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длительность предаварийной записи осциллографа, с,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2F467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035D7F" w:rsidRPr="00D12508" w14:paraId="3593727B" w14:textId="77777777" w:rsidTr="00C10C1A">
              <w:tc>
                <w:tcPr>
                  <w:tcW w:w="104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48746D57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Прочее</w:t>
                  </w:r>
                </w:p>
              </w:tc>
            </w:tr>
            <w:tr w:rsidR="00035D7F" w:rsidRPr="00D12508" w14:paraId="30A51FFD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BA449" w14:textId="77777777" w:rsidR="00035D7F" w:rsidRPr="00D12508" w:rsidRDefault="00035D7F" w:rsidP="00035D7F">
                  <w:pPr>
                    <w:pStyle w:val="a6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FA68ED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80EDC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Гарантийный срок службы, не менее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EE1B1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лет</w:t>
                  </w:r>
                </w:p>
              </w:tc>
            </w:tr>
            <w:tr w:rsidR="00035D7F" w:rsidRPr="00D12508" w14:paraId="583A8D1C" w14:textId="77777777" w:rsidTr="00C10C1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8FAD6" w14:textId="77777777" w:rsidR="00035D7F" w:rsidRPr="00D12508" w:rsidRDefault="00035D7F" w:rsidP="00035D7F">
                  <w:pPr>
                    <w:pStyle w:val="a6"/>
                    <w:numPr>
                      <w:ilvl w:val="1"/>
                      <w:numId w:val="2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BB9FC" w14:textId="77777777" w:rsidR="00035D7F" w:rsidRPr="00D12508" w:rsidRDefault="00035D7F" w:rsidP="00035D7F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 поддержка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AD501" w14:textId="77777777" w:rsidR="00035D7F" w:rsidRPr="00D12508" w:rsidRDefault="00035D7F" w:rsidP="00035D7F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2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Круглосуточно, без выходных</w:t>
                  </w:r>
                </w:p>
              </w:tc>
            </w:tr>
          </w:tbl>
          <w:p w14:paraId="6219B80D" w14:textId="77777777" w:rsidR="00686B42" w:rsidRPr="00D12508" w:rsidRDefault="00686B42" w:rsidP="00686B42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12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метрологического обеспечения</w:t>
            </w:r>
          </w:p>
          <w:p w14:paraId="0FB6C2C3" w14:textId="77777777" w:rsidR="00686B42" w:rsidRPr="00D12508" w:rsidRDefault="00686B42" w:rsidP="00686B42">
            <w:pPr>
              <w:spacing w:line="36" w:lineRule="exact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A65DD" w14:textId="77777777" w:rsidR="00686B42" w:rsidRPr="00D12508" w:rsidRDefault="00686B42" w:rsidP="00686B42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 перечень измерительных каналов:</w:t>
            </w:r>
          </w:p>
          <w:p w14:paraId="3402C3E0" w14:textId="77777777" w:rsidR="00686B42" w:rsidRPr="00D12508" w:rsidRDefault="00686B42" w:rsidP="00686B42">
            <w:pPr>
              <w:spacing w:line="28" w:lineRule="exact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71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550"/>
              <w:gridCol w:w="2700"/>
              <w:gridCol w:w="1965"/>
              <w:gridCol w:w="2415"/>
              <w:gridCol w:w="2020"/>
              <w:gridCol w:w="30"/>
            </w:tblGrid>
            <w:tr w:rsidR="00686B42" w:rsidRPr="00D12508" w14:paraId="4D351295" w14:textId="77777777" w:rsidTr="00C10C1A">
              <w:trPr>
                <w:trHeight w:val="344"/>
              </w:trPr>
              <w:tc>
                <w:tcPr>
                  <w:tcW w:w="580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921342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4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700" w:type="dxa"/>
                  <w:vMerge w:val="restart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39D9A1F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Ячейка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6D27619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сигнала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1AD8988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b/>
                      <w:bCs/>
                      <w:w w:val="98"/>
                      <w:sz w:val="20"/>
                      <w:szCs w:val="20"/>
                    </w:rPr>
                    <w:t>Наименование модуля</w:t>
                  </w:r>
                </w:p>
              </w:tc>
              <w:tc>
                <w:tcPr>
                  <w:tcW w:w="2020" w:type="dxa"/>
                  <w:vMerge w:val="restart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0261553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Примечание</w:t>
                  </w:r>
                </w:p>
              </w:tc>
              <w:tc>
                <w:tcPr>
                  <w:tcW w:w="30" w:type="dxa"/>
                  <w:vAlign w:val="bottom"/>
                </w:tcPr>
                <w:p w14:paraId="6B0F838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4FC6BB2" w14:textId="77777777" w:rsidTr="00686B42">
              <w:trPr>
                <w:trHeight w:val="91"/>
              </w:trPr>
              <w:tc>
                <w:tcPr>
                  <w:tcW w:w="580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816AE61" w14:textId="51B7679B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2508">
                    <w:rPr>
                      <w:rFonts w:ascii="Times New Roman" w:eastAsia="Times New Roman" w:hAnsi="Times New Roman" w:cs="Times New Roman"/>
                      <w:w w:val="95"/>
                      <w:sz w:val="20"/>
                      <w:szCs w:val="20"/>
                    </w:rPr>
                    <w:t>пп.п</w:t>
                  </w:r>
                  <w:proofErr w:type="spellEnd"/>
                  <w:r w:rsidRPr="00D12508">
                    <w:rPr>
                      <w:rFonts w:ascii="Times New Roman" w:eastAsia="Times New Roman" w:hAnsi="Times New Roman" w:cs="Times New Roman"/>
                      <w:w w:val="9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92C875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C50249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998797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97998E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8ECF19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42E0384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2BC569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7E52D14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4A332BE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  <w:vAlign w:val="bottom"/>
                </w:tcPr>
                <w:p w14:paraId="2828A6E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3A98695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40D7AD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31C7B639" w14:textId="77777777" w:rsidTr="00686B42">
              <w:trPr>
                <w:trHeight w:val="74"/>
              </w:trPr>
              <w:tc>
                <w:tcPr>
                  <w:tcW w:w="58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449930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59A569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CF90A5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90F896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415D77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4F7641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D9F7833" w14:textId="77777777" w:rsidTr="00C10C1A">
              <w:trPr>
                <w:trHeight w:val="322"/>
              </w:trPr>
              <w:tc>
                <w:tcPr>
                  <w:tcW w:w="580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5A689D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 w:val="restart"/>
                  <w:tcBorders>
                    <w:right w:val="single" w:sz="8" w:space="0" w:color="auto"/>
                  </w:tcBorders>
                </w:tcPr>
                <w:p w14:paraId="7101D9F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Ячейки Ввода секции 1,2, Секционного выключателя</w:t>
                  </w: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6F14883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Выключатель включен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  <w:vAlign w:val="bottom"/>
                </w:tcPr>
                <w:p w14:paraId="01B98C2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642919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2D8AE3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4CAA583" w14:textId="77777777" w:rsidTr="00C10C1A">
              <w:trPr>
                <w:trHeight w:val="70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9D313A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1A6817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BC216F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FF8B07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295B24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3E5DFE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43EB22B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D3C663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129F45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2190905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1FD48E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CE342E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5896D9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8A03D3D" w14:textId="77777777" w:rsidTr="00686B42">
              <w:trPr>
                <w:trHeight w:val="7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1445F3D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AA7446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DF74AE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302527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B21ABE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5CD1B6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354C763" w14:textId="77777777" w:rsidTr="00C10C1A">
              <w:trPr>
                <w:trHeight w:val="34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65A47A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6" w:name="page11"/>
                  <w:bookmarkEnd w:id="6"/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07C445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7A57641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Выключатель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05A700E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72DA42D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A43BA7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532EE22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671F33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C8D2F9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1F66C7B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8"/>
                      <w:sz w:val="20"/>
                      <w:szCs w:val="20"/>
                    </w:rPr>
                    <w:t>выключен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45094D0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10DC648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208585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6514BF4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DE65C0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966466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3A8861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32BCBB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232CBE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1C60F9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C6658DC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7DBB4A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2ADF21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62D0F2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9AB513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C579A1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7BF993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947D03B" w14:textId="77777777" w:rsidTr="00C10C1A">
              <w:trPr>
                <w:trHeight w:val="322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D6B9D1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476DC9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EF9672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Аварийное отключение выключателя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50F6CB8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6EC13F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9C72E4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6B028FB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30C513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A95308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874958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5B99ED2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B2BF47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04D75E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8BE677F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F2102C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074146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03EE51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77E890E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00CDCE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883F0E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21DC03D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B95645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D37BC3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E3C7CE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419135C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7AC947D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6D7066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6CC3EEB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A64B2A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427CB3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65AB456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7691A2F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C2663F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7D6642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6B8564CD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1496C42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6F076C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209328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35E4C35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427512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3602C0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FE74F87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778F40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636653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1FD5E37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9"/>
                      <w:sz w:val="20"/>
                      <w:szCs w:val="20"/>
                    </w:rPr>
                    <w:t>Наличие напряжения на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6B8543F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28E64B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BBA29E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FDA362D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7E2AD2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E18C8F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67E1AC5A" w14:textId="77777777" w:rsidR="00686B42" w:rsidRPr="00D12508" w:rsidRDefault="00686B42" w:rsidP="00686B42">
                  <w:pPr>
                    <w:spacing w:line="228" w:lineRule="exact"/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9"/>
                      <w:sz w:val="20"/>
                      <w:szCs w:val="20"/>
                    </w:rPr>
                    <w:t>секции фаза А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579DDAA0" w14:textId="77777777" w:rsidR="00686B42" w:rsidRPr="00D12508" w:rsidRDefault="00686B42" w:rsidP="00686B42">
                  <w:pPr>
                    <w:spacing w:line="228" w:lineRule="exact"/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5DD9157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6C19ABA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5383CB2" w14:textId="77777777" w:rsidTr="00C10C1A">
              <w:trPr>
                <w:trHeight w:val="113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15D2B6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E56B3B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F39F84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1DF7AD5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1C1B6C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F8CBCE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CC05435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97D2A6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1D115B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D3B45A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35EC03A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A547A9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5F03F7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168FCEC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96B5F2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72D41C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0E41C34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9"/>
                      <w:sz w:val="20"/>
                      <w:szCs w:val="20"/>
                    </w:rPr>
                    <w:t>Наличие напряжения на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0BECDC3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18C94C5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D82E3C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E41CE90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3BBA30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06B283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09F21DB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секции фаза B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286BED7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F82009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95C8AB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42B7653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D9E6CD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1C237C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2E234D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0B12FA4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2172C4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E0BC25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1BE0863" w14:textId="77777777" w:rsidTr="00C10C1A">
              <w:trPr>
                <w:trHeight w:val="10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267053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54048F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E3B8C0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4D78157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2DCCBD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B853E9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CC7E547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2546AE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B96B8F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5043261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9"/>
                      <w:sz w:val="20"/>
                      <w:szCs w:val="20"/>
                    </w:rPr>
                    <w:t>Наличие напряжения на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3B19F17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6D512E4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E69680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5817313" w14:textId="77777777" w:rsidTr="00C10C1A">
              <w:trPr>
                <w:trHeight w:val="116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BB3926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3039F4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1D02535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секции фаза С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7D44F83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59F24EB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FC3618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CF0DFE1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1228837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748EEE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4012ED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3C6EC6A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00C882C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74E2BB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A497327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FC9A77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62B92D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0AC5A6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2F1512A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678BC4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0DC9B9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3A8278D3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ED378B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1CA93E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739961E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5E4CE7D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76689D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3C3683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0B2AC9D" w14:textId="77777777" w:rsidTr="00C10C1A">
              <w:trPr>
                <w:trHeight w:val="113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A6204E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D61F77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126068C1" w14:textId="77777777" w:rsidR="00686B42" w:rsidRPr="00D12508" w:rsidRDefault="00686B42" w:rsidP="00686B42">
                  <w:pPr>
                    <w:spacing w:line="228" w:lineRule="exact"/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 фазы А</w:t>
                  </w: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179F6EA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5A64115F" w14:textId="77777777" w:rsidR="00686B42" w:rsidRPr="00D12508" w:rsidRDefault="00686B42" w:rsidP="00686B42">
                  <w:pPr>
                    <w:spacing w:line="228" w:lineRule="exact"/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BFB3F2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9FC82E1" w14:textId="77777777" w:rsidTr="00C10C1A">
              <w:trPr>
                <w:trHeight w:val="738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194B6A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130510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5A06FF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06F490C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F62FCA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383951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E2FE588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735C98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58221E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2C5C7D0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7335600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61B1579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6B790E8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CBB8FB5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E854FC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B522FB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2AFCDEE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41FF83C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26F56E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4661EE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648A840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284E7C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FBD012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0E22E0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300C9BD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EC40E2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260CA9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13D2023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C6B44F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A40930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0A55B70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 фазы В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155B83E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2E0E2A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8640C6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B216985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106D28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DC8648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BC5922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4585508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66EAA1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E7F77B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BD52B1F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BDA07D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66B3B3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5ACC6A3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6F140F7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6FA1D3E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E4BC51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D5D005A" w14:textId="77777777" w:rsidTr="00C10C1A">
              <w:trPr>
                <w:trHeight w:val="10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BE4125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7A0516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C60707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6AC6F24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D4942F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E9BE2E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CE402D2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3E3524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2D7BED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</w:tcPr>
                <w:p w14:paraId="49C00FA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 фазы С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682618B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188F1F8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5B8C82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D520953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24D0D0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0F99E1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</w:tcPr>
                <w:p w14:paraId="1333667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35EF02A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D46951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7D18E7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1A58C56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1F3C763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D8F02C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2696E7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41C0C39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1B1C86A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0672FE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206BE0E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705636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4C468E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DF9211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09781C0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FD8A8F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5D7C75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3702F21A" w14:textId="77777777" w:rsidTr="00C10C1A">
              <w:trPr>
                <w:trHeight w:val="322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7B5DF1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73BBA6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196A43A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Срабатывание ОЗЗ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1CB32A4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069A4E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FE749B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17AF10E" w14:textId="77777777" w:rsidTr="00C10C1A">
              <w:trPr>
                <w:trHeight w:val="28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70EB16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9B7993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37E086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451467E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AE3BE2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E02837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C80988E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47E8B1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5AAC58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736798B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685B714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716DE3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6357706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D89106A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C6957B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0565F3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C90B8F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7714EE1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78FDD23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C75C81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9772D46" w14:textId="77777777" w:rsidTr="00C10C1A">
              <w:trPr>
                <w:trHeight w:val="116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E477CF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792BE8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53A3A82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487747C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3093BB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444AB9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6BD51102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C10AE7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7021BD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6F2F6D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01F3CFD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1789CF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B2A2B8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4D7A362" w14:textId="77777777" w:rsidTr="00C10C1A">
              <w:trPr>
                <w:trHeight w:val="322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7FA7C8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F8854B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7C27764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9"/>
                      <w:sz w:val="20"/>
                      <w:szCs w:val="20"/>
                    </w:rPr>
                    <w:t>Работа АВР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10F174A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1A153C6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BBB206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6ECFCB3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FA3996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240E41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7E7B918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658C0C2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8BB92C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EFACF3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4C6B629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CA738F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6404E3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C04831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425182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6E1BE54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F38E56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C0566B4" w14:textId="77777777" w:rsidTr="00C10C1A">
              <w:trPr>
                <w:trHeight w:val="561"/>
              </w:trPr>
              <w:tc>
                <w:tcPr>
                  <w:tcW w:w="58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646E66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90227B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2BB05C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BD8884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CF079A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07823E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46258B5" w14:textId="77777777" w:rsidTr="00C10C1A">
              <w:trPr>
                <w:trHeight w:val="363"/>
              </w:trPr>
              <w:tc>
                <w:tcPr>
                  <w:tcW w:w="580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641B37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 w:val="restart"/>
                  <w:tcBorders>
                    <w:right w:val="single" w:sz="8" w:space="0" w:color="auto"/>
                  </w:tcBorders>
                </w:tcPr>
                <w:p w14:paraId="618E151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Ячейки отходящих линий</w:t>
                  </w: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22CD380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Выключатель включен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35EA4DD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8B9E66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EC91CC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E76BEE2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BF2041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E9425F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480A036" w14:textId="77777777" w:rsidR="00686B42" w:rsidRPr="00D12508" w:rsidRDefault="00686B42" w:rsidP="00686B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58F15A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2D3E7FE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51BECC9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FBC863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C2E8207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C85AD1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F4DD55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7FD8AB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44BEBBA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64330D6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596FB2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CFB8B0F" w14:textId="77777777" w:rsidTr="00C10C1A">
              <w:trPr>
                <w:trHeight w:val="14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F3F257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48D987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71F748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4CC67B0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56B359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CF34DC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C3B25F5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912880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6F95C9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6762FEB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Выключатель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5BD2090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3B1DA0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90692D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87A6B95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42BED2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43630D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1DFC4DA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eastAsia="Times New Roman" w:hAnsi="Times New Roman" w:cs="Times New Roman"/>
                      <w:w w:val="98"/>
                      <w:sz w:val="20"/>
                      <w:szCs w:val="20"/>
                    </w:rPr>
                    <w:t>выключен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733B8CD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E97863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60427D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5021FAB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B7DF73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A82BD4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4A3DF4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2DBA61A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6240B42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674C4BB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FC825C7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D85E20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43DDB2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40E07B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794AE46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92A077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6C6DEA7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C3689D6" w14:textId="77777777" w:rsidTr="00C10C1A">
              <w:trPr>
                <w:trHeight w:val="322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C5E21A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23CEB4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061A580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3BAF296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49D53F9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4F593D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0EE4B18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352969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267A2A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6CD8AAC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 фазы А</w:t>
                  </w: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4F1D602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4FE7E6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2430A4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352C92C1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0C3908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98BE5A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6F62AD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2CD60E4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AEDF4D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5D7719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F611763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A06D01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26A550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044DCB3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377A8BC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7350EFA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3062FB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F3C9F15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ACAE245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4574F7B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2490D01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628AE05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4CE0E8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00F1F9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7A543DB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3AFA26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3F5FE9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F35CBE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3DDBB12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02848B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47B422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1ACA79B" w14:textId="77777777" w:rsidTr="00C10C1A">
              <w:trPr>
                <w:trHeight w:val="32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A290E2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411206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7015ADD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 фазы В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0ABC074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6A70CCF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4732DB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13E9695B" w14:textId="77777777" w:rsidTr="00C10C1A">
              <w:trPr>
                <w:trHeight w:val="113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7A6CA0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4A0B3B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41BA9D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545014BE" w14:textId="77777777" w:rsidR="00686B42" w:rsidRPr="00D12508" w:rsidRDefault="00686B42" w:rsidP="00686B42">
                  <w:pPr>
                    <w:spacing w:line="228" w:lineRule="exact"/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1F38A33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ADAB89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93D0107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C7B875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A05340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24A90B2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041E2D5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14BD34D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9A13A0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64327DCE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45D507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AE5E1C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013F16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7821C3E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266596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6B818E0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697CDFA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0112AF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DAA2B7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</w:tcPr>
                <w:p w14:paraId="7453012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 фазы С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2F5FF2C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0EF0E24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A269E6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D91DE5E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8C5D3A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85478D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0BADAB0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2086DED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120D4B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38E850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34477DCD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00C95E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DDFFCB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4EEAFA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63D4815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6A72B5E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DB8595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6C05D50" w14:textId="77777777" w:rsidTr="00C10C1A">
              <w:trPr>
                <w:trHeight w:val="10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5B1E13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41AAAB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E14FCB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56309D9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21AE69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D0D6A9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3D64629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1CC869C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F8FCFF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</w:tcPr>
                <w:p w14:paraId="5B29FF2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Аварийное отключение выключателя</w:t>
                  </w: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752FA0B6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3F3562E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E1EEF7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4BD622A5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E4E4BC4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CBD72E0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</w:tcPr>
                <w:p w14:paraId="7AECB89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6672620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D288DD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7D5B03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0504FD21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0FBE6A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ACCCF9E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</w:tcPr>
                <w:p w14:paraId="6E459B5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7F663D1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04364F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4853312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BF26567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B6F885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70CD8781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7D4584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</w:tcPr>
                <w:p w14:paraId="484B4B5F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0B976277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9A938B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35B57BBA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1D2909D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A6B6CD3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  <w:vAlign w:val="bottom"/>
                </w:tcPr>
                <w:p w14:paraId="163AADD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642B42F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AB4798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8A7500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53FAEE45" w14:textId="77777777" w:rsidTr="00C10C1A">
              <w:trPr>
                <w:trHeight w:val="10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E5852FC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D743ACD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F00BF9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7AC2B3BB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A760FC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E47650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F1746FF" w14:textId="77777777" w:rsidTr="00C10C1A">
              <w:trPr>
                <w:trHeight w:val="324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C93A02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6742F98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  <w:tcBorders>
                    <w:right w:val="single" w:sz="8" w:space="0" w:color="auto"/>
                  </w:tcBorders>
                </w:tcPr>
                <w:p w14:paraId="5252A6DF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Срабатывание ОЗЗ</w:t>
                  </w:r>
                </w:p>
              </w:tc>
              <w:tc>
                <w:tcPr>
                  <w:tcW w:w="2415" w:type="dxa"/>
                  <w:tcBorders>
                    <w:right w:val="single" w:sz="8" w:space="0" w:color="auto"/>
                  </w:tcBorders>
                </w:tcPr>
                <w:p w14:paraId="47D88BE2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25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терминал РЗА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597B32E5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665C543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30B82576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B0BAB5C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9B9B2AD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right w:val="single" w:sz="8" w:space="0" w:color="auto"/>
                  </w:tcBorders>
                </w:tcPr>
                <w:p w14:paraId="740870E9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Merge w:val="restart"/>
                  <w:tcBorders>
                    <w:right w:val="single" w:sz="8" w:space="0" w:color="auto"/>
                  </w:tcBorders>
                </w:tcPr>
                <w:p w14:paraId="02E0813A" w14:textId="77777777" w:rsidR="00686B42" w:rsidRPr="00D12508" w:rsidRDefault="00686B42" w:rsidP="00686B42">
                  <w:pPr>
                    <w:ind w:firstLine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9CA34CE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D58BF8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61B5B988" w14:textId="77777777" w:rsidTr="00C10C1A">
              <w:trPr>
                <w:trHeight w:val="115"/>
              </w:trPr>
              <w:tc>
                <w:tcPr>
                  <w:tcW w:w="58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381F90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4C3B879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2CD83F9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415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14CB250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36616C2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27EB36A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799C2DC7" w14:textId="77777777" w:rsidTr="00C10C1A">
              <w:trPr>
                <w:trHeight w:val="107"/>
              </w:trPr>
              <w:tc>
                <w:tcPr>
                  <w:tcW w:w="58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39B6FF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D227313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196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DA589C7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415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2A36406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140EDA8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9"/>
                      <w:szCs w:val="9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2EA17B4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  <w:tr w:rsidR="00686B42" w:rsidRPr="00D12508" w14:paraId="2EF4ECDB" w14:textId="77777777" w:rsidTr="00C10C1A">
              <w:trPr>
                <w:gridAfter w:val="6"/>
                <w:wAfter w:w="9680" w:type="dxa"/>
                <w:trHeight w:val="139"/>
              </w:trPr>
              <w:tc>
                <w:tcPr>
                  <w:tcW w:w="30" w:type="dxa"/>
                  <w:vAlign w:val="bottom"/>
                </w:tcPr>
                <w:p w14:paraId="77951FE1" w14:textId="77777777" w:rsidR="00686B42" w:rsidRPr="00D12508" w:rsidRDefault="00686B42" w:rsidP="00686B42">
                  <w:pPr>
                    <w:ind w:firstLine="567"/>
                    <w:rPr>
                      <w:rFonts w:ascii="Times New Roman" w:hAnsi="Times New Roman" w:cs="Times New Roman"/>
                      <w:sz w:val="1"/>
                      <w:szCs w:val="1"/>
                    </w:rPr>
                  </w:pPr>
                </w:p>
              </w:tc>
            </w:tr>
          </w:tbl>
          <w:p w14:paraId="5058312E" w14:textId="47F7519F" w:rsidR="00144CE7" w:rsidRPr="00D12508" w:rsidRDefault="00686B42" w:rsidP="000E2508">
            <w:pPr>
              <w:spacing w:line="271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Окончательная таблица сигналов для системы АСДУ составляется по факту предпроектного обследования индивидуально для каждого объекта и согласовывается с заказчиком.</w:t>
            </w:r>
          </w:p>
          <w:p w14:paraId="375391AB" w14:textId="6668D498" w:rsidR="000B35FA" w:rsidRPr="00D12508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A" w:rsidRPr="00D12508" w14:paraId="111CAE3B" w14:textId="77777777" w:rsidTr="00C10C1A">
        <w:trPr>
          <w:gridAfter w:val="1"/>
          <w:wAfter w:w="23" w:type="dxa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630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3.3. Требования к проектным решениям</w:t>
            </w:r>
          </w:p>
        </w:tc>
      </w:tr>
      <w:tr w:rsidR="000B35FA" w:rsidRPr="00D12508" w14:paraId="07C67166" w14:textId="77777777" w:rsidTr="00C10C1A">
        <w:trPr>
          <w:gridAfter w:val="1"/>
          <w:wAfter w:w="23" w:type="dxa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76" w14:textId="77777777" w:rsidR="000B35FA" w:rsidRPr="00D12508" w:rsidRDefault="000B35FA" w:rsidP="000B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0BB7FE" w14:textId="58C69AFD" w:rsidR="000B35FA" w:rsidRPr="00D12508" w:rsidRDefault="00D5006E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свойства поставляемого оборудования по требованиям защиты человека от поражений электрическим током должны относиться к классу 1 и должны быть выполнены в соответствии с ГОСТ 12.2.007-0-75. </w:t>
            </w:r>
          </w:p>
          <w:p w14:paraId="629E4EFD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должны соответствовать «Правилам устройства электроустановок» (ПУЭ, утверждены Министерством энергетики Российской Федерации, приказ от 8 июля 2002 г. № 204). Оборудование, должно быть подключено к общецеховому контуру заземления, соответствующего требованиям ГОСТ 12.2.007-0-75.</w:t>
            </w:r>
          </w:p>
          <w:p w14:paraId="6E492968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Должны соблюдаться требования к общепромышленному оборудованию, по обеспечению безопасности при монтаже, подготовке к эксплуатации, эксплуатации, техническом обслуживании и ремонте в соответствии с действующей нормативной документацией согласно ГОСТ 12.2.003-91, ГОСТ 12.3.002-2014.</w:t>
            </w:r>
          </w:p>
        </w:tc>
      </w:tr>
      <w:tr w:rsidR="000B35FA" w:rsidRPr="00D12508" w14:paraId="0449169A" w14:textId="77777777" w:rsidTr="00C10C1A">
        <w:trPr>
          <w:gridAfter w:val="1"/>
          <w:wAfter w:w="23" w:type="dxa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7D8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Подраздел 3.4. Требования </w:t>
            </w:r>
            <w:r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оформлению и составу проекта производства работ (ППР)</w:t>
            </w:r>
          </w:p>
        </w:tc>
      </w:tr>
      <w:tr w:rsidR="000B35FA" w:rsidRPr="00D12508" w14:paraId="251410FD" w14:textId="77777777" w:rsidTr="00C10C1A">
        <w:trPr>
          <w:gridAfter w:val="1"/>
          <w:wAfter w:w="23" w:type="dxa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276" w14:textId="2A2E08D1" w:rsidR="000B35FA" w:rsidRPr="00D12508" w:rsidRDefault="00D5006E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B35FA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производства работ Подрядчику необходимо р</w:t>
            </w:r>
            <w:r w:rsidR="000B35FA"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азработать </w:t>
            </w:r>
            <w:r w:rsidR="000B35FA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счет собственных средств) </w:t>
            </w:r>
            <w:r w:rsidR="000B35FA"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согласовать с Заказчиком и с надзорными органами (при необходимости) проект производства работ (ППР), </w:t>
            </w:r>
            <w:r w:rsidR="000B35FA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который включить мероприятия, связанные с обеспечением техники безопасности, противопожарные мероприятия и </w:t>
            </w:r>
            <w:r w:rsidR="000B35FA"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безопасной организации работ в действующей электроустановке. </w:t>
            </w:r>
          </w:p>
          <w:p w14:paraId="053ABB68" w14:textId="77777777" w:rsidR="000B35FA" w:rsidRPr="00D12508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должно быть организованно так, чтобы не создавать помех производственной деятельности предприятия.</w:t>
            </w:r>
          </w:p>
          <w:p w14:paraId="393443A6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Дополнительные затраты Подрядчика, возникшие при исполнении ППР, Заказчиком не компенсируются.</w:t>
            </w:r>
          </w:p>
        </w:tc>
      </w:tr>
    </w:tbl>
    <w:p w14:paraId="0DDC6E5D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829EF4" w14:textId="305A9A8F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bCs/>
          <w:caps/>
          <w:color w:val="000000"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 xml:space="preserve">РАЗДЕЛ 4. </w:t>
      </w:r>
      <w:r w:rsidR="00F03440"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 xml:space="preserve">Требования </w:t>
      </w:r>
      <w:r w:rsidR="00CF3805"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 xml:space="preserve">и ответственность </w:t>
      </w:r>
      <w:r w:rsidR="00F03440"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исполнител</w:t>
      </w:r>
      <w:r w:rsidR="00CF3805"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я</w:t>
      </w:r>
    </w:p>
    <w:p w14:paraId="1A18E730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0B35FA" w:rsidRPr="00D12508" w14:paraId="1D576152" w14:textId="77777777" w:rsidTr="00C10C1A">
        <w:trPr>
          <w:trHeight w:val="15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3D42" w14:textId="77777777" w:rsidR="00670F94" w:rsidRPr="00D12508" w:rsidRDefault="00F03440" w:rsidP="00670F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006E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70F94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 К Исполнителю предъявляются следующие т</w:t>
            </w:r>
            <w:r w:rsidR="00670F94" w:rsidRPr="00D12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ребования:</w:t>
            </w:r>
            <w:r w:rsidR="00670F94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E3EE9B" w14:textId="14D5C4C8" w:rsidR="00670F94" w:rsidRPr="00D12508" w:rsidRDefault="00670F94" w:rsidP="00670F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Должен обладать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опытом (наличие исполненных контрактов) по выполнению аналогичных проектных, строительно-монтажных и пусконаладочных работ по предмету договора, должен иметь завершенные договоры в 2021-2025 гг.; </w:t>
            </w:r>
          </w:p>
          <w:p w14:paraId="5E45A425" w14:textId="77777777" w:rsidR="00670F94" w:rsidRPr="00D12508" w:rsidRDefault="00670F94" w:rsidP="00670F94">
            <w:pPr>
              <w:pStyle w:val="a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12508">
              <w:rPr>
                <w:sz w:val="24"/>
                <w:szCs w:val="24"/>
                <w:lang w:eastAsia="ru-RU"/>
              </w:rPr>
              <w:t xml:space="preserve">4.1.2. </w:t>
            </w:r>
            <w:r w:rsidRPr="00D12508">
              <w:rPr>
                <w:sz w:val="24"/>
                <w:szCs w:val="24"/>
              </w:rPr>
              <w:t>Численные и квалификационные параметры минимального состава по материально-техническим ресурсам (МТР):</w:t>
            </w:r>
          </w:p>
          <w:p w14:paraId="30B7189A" w14:textId="77777777" w:rsidR="00670F94" w:rsidRPr="00D12508" w:rsidRDefault="00670F94" w:rsidP="00670F94">
            <w:pPr>
              <w:tabs>
                <w:tab w:val="left" w:pos="1134"/>
              </w:tabs>
              <w:suppressAutoHyphens/>
              <w:spacing w:after="0" w:line="240" w:lineRule="auto"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не менее 1 производственной базы, расположенной на территории присутствия Заказчика, где участник будет выполнять работы в соответствии с указанным в заявке лотом (</w:t>
            </w:r>
            <w:r w:rsidRPr="00D125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Подтверждающие документы: заверенные участником копии свидетельства о праве собственности или выписки из Единого государственного реестра недвижимости (ЕГРН), или </w:t>
            </w:r>
            <w:r w:rsidRPr="00D125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договора долгосрочной аренды со сроком действия, истекающим не ранее 31.12.2026</w:t>
            </w:r>
            <w:r w:rsidRPr="00D125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);</w:t>
            </w:r>
          </w:p>
          <w:p w14:paraId="7B379AC4" w14:textId="759B8166" w:rsidR="00670F94" w:rsidRPr="00D12508" w:rsidRDefault="00670F94" w:rsidP="0067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оборудования, позволяющее проводить необходимые строительные, монтажные и пуско-наладочные работы н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821A18" w:rsidRPr="00D12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единиц автомобилей и спецтехники, в том числе:</w:t>
            </w:r>
          </w:p>
          <w:p w14:paraId="1F3954B4" w14:textId="77777777" w:rsidR="00670F94" w:rsidRPr="00D12508" w:rsidRDefault="00670F94" w:rsidP="00670F94">
            <w:pPr>
              <w:widowControl w:val="0"/>
              <w:numPr>
                <w:ilvl w:val="0"/>
                <w:numId w:val="30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Автомобиль для перевозки материалов и оборудования – 1 шт.;</w:t>
            </w:r>
          </w:p>
          <w:p w14:paraId="32014598" w14:textId="77777777" w:rsidR="00670F94" w:rsidRPr="00D12508" w:rsidRDefault="00670F94" w:rsidP="00670F94">
            <w:pPr>
              <w:widowControl w:val="0"/>
              <w:numPr>
                <w:ilvl w:val="0"/>
                <w:numId w:val="30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Компрессоры и генераторы - 1 шт.;</w:t>
            </w:r>
          </w:p>
          <w:p w14:paraId="75D7B0C8" w14:textId="77777777" w:rsidR="00670F94" w:rsidRPr="00D12508" w:rsidRDefault="00670F94" w:rsidP="00670F94">
            <w:pPr>
              <w:widowControl w:val="0"/>
              <w:numPr>
                <w:ilvl w:val="0"/>
                <w:numId w:val="30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Бригадные машины - не менее 2 шт.;</w:t>
            </w:r>
          </w:p>
          <w:p w14:paraId="6EA5DD51" w14:textId="77777777" w:rsidR="00670F94" w:rsidRPr="00D12508" w:rsidRDefault="00670F94" w:rsidP="001377DA">
            <w:pPr>
              <w:pStyle w:val="af"/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D12508">
              <w:rPr>
                <w:sz w:val="24"/>
                <w:szCs w:val="24"/>
                <w:u w:val="single"/>
              </w:rPr>
              <w:lastRenderedPageBreak/>
              <w:t>Подтверждается копиями заверенных участником карточек учета основных средств, копями ПТС и/или договоров покупки/аренды оборудования и автотехники.</w:t>
            </w:r>
          </w:p>
          <w:p w14:paraId="6C286595" w14:textId="77777777" w:rsidR="00670F94" w:rsidRPr="00D12508" w:rsidRDefault="00670F94" w:rsidP="0067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электролаборатории (переносного комплекта приборов) зарегистрированную в Ростехнадзоре установленным порядком, для проведения высоковольтных испытаний и измерений электроустановок напряжением до и выше 1000 В. </w:t>
            </w:r>
          </w:p>
          <w:p w14:paraId="7DEFEDDC" w14:textId="63106812" w:rsidR="001377DA" w:rsidRPr="00D12508" w:rsidRDefault="001377DA" w:rsidP="001377DA">
            <w:pPr>
              <w:pStyle w:val="a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12508">
              <w:rPr>
                <w:sz w:val="24"/>
                <w:szCs w:val="24"/>
              </w:rPr>
              <w:t xml:space="preserve">    </w:t>
            </w:r>
            <w:r w:rsidR="00670F94" w:rsidRPr="00D12508">
              <w:rPr>
                <w:sz w:val="24"/>
                <w:szCs w:val="24"/>
              </w:rPr>
              <w:t>Численные и квалификационные параметры минимального состава по кадровым ресурсам,</w:t>
            </w:r>
          </w:p>
          <w:p w14:paraId="25505A8B" w14:textId="36144E90" w:rsidR="001377DA" w:rsidRPr="00D12508" w:rsidRDefault="00670F94" w:rsidP="001377DA">
            <w:pPr>
              <w:pStyle w:val="af"/>
              <w:tabs>
                <w:tab w:val="left" w:pos="993"/>
              </w:tabs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12508">
              <w:rPr>
                <w:sz w:val="24"/>
                <w:szCs w:val="24"/>
                <w:lang w:eastAsia="ru-RU"/>
              </w:rPr>
              <w:t>подтверждаются Участником копиями выписки из штатного расписания и/или иных</w:t>
            </w:r>
          </w:p>
          <w:p w14:paraId="35C1CDD1" w14:textId="327B0FA7" w:rsidR="001377DA" w:rsidRPr="00D12508" w:rsidRDefault="00670F94" w:rsidP="001377DA">
            <w:pPr>
              <w:pStyle w:val="af"/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D12508">
              <w:rPr>
                <w:sz w:val="24"/>
                <w:szCs w:val="24"/>
                <w:lang w:eastAsia="ru-RU"/>
              </w:rPr>
              <w:t xml:space="preserve">документов в соответствии с законодательством РФ, подтверждающих трудовые </w:t>
            </w:r>
          </w:p>
          <w:p w14:paraId="46907410" w14:textId="77777777" w:rsidR="001377DA" w:rsidRPr="00D12508" w:rsidRDefault="00670F94" w:rsidP="001377DA">
            <w:pPr>
              <w:pStyle w:val="af"/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D12508">
              <w:rPr>
                <w:sz w:val="24"/>
                <w:szCs w:val="24"/>
                <w:lang w:eastAsia="ru-RU"/>
              </w:rPr>
              <w:t>взаимоотношения привлекаемых кадровых ресурсов (иными документами могут быть в том</w:t>
            </w:r>
          </w:p>
          <w:p w14:paraId="4C3B4DCA" w14:textId="07756E4F" w:rsidR="001377DA" w:rsidRPr="00D12508" w:rsidRDefault="00670F94" w:rsidP="001377DA">
            <w:pPr>
              <w:pStyle w:val="af"/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D12508">
              <w:rPr>
                <w:sz w:val="24"/>
                <w:szCs w:val="24"/>
                <w:lang w:eastAsia="ru-RU"/>
              </w:rPr>
              <w:t>числе: копии трудовых книжек, трудовых договоров, договоров гражданско-правового</w:t>
            </w:r>
          </w:p>
          <w:p w14:paraId="7407684B" w14:textId="3F15722A" w:rsidR="001377DA" w:rsidRPr="00D12508" w:rsidRDefault="00670F94" w:rsidP="001377DA">
            <w:pPr>
              <w:pStyle w:val="af"/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D12508">
              <w:rPr>
                <w:sz w:val="24"/>
                <w:szCs w:val="24"/>
                <w:lang w:eastAsia="ru-RU"/>
              </w:rPr>
              <w:t>характера, действующие лицензии, свидетельства, сертификаты, аттестации персонала,</w:t>
            </w:r>
          </w:p>
          <w:p w14:paraId="64CDFA64" w14:textId="34C98834" w:rsidR="00670F94" w:rsidRPr="00D12508" w:rsidRDefault="00670F94" w:rsidP="001377DA">
            <w:pPr>
              <w:pStyle w:val="a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12508">
              <w:rPr>
                <w:sz w:val="24"/>
                <w:szCs w:val="24"/>
                <w:lang w:eastAsia="ru-RU"/>
              </w:rPr>
              <w:t>допуски персонала на право выполнения работ в электроустановках до и выше 1000 В и т.п.:</w:t>
            </w:r>
          </w:p>
          <w:p w14:paraId="4D0BB282" w14:textId="77777777" w:rsidR="00670F94" w:rsidRPr="00D12508" w:rsidRDefault="00670F94" w:rsidP="00670F94">
            <w:pPr>
              <w:pStyle w:val="af"/>
              <w:numPr>
                <w:ilvl w:val="2"/>
                <w:numId w:val="12"/>
              </w:numPr>
              <w:tabs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D12508">
              <w:rPr>
                <w:sz w:val="24"/>
                <w:szCs w:val="24"/>
              </w:rPr>
              <w:t>в части СМР, ПНР - не менее 6 человек, в том числе:</w:t>
            </w:r>
          </w:p>
          <w:p w14:paraId="54CBF972" w14:textId="77777777" w:rsidR="00670F94" w:rsidRPr="00D12508" w:rsidRDefault="00670F94" w:rsidP="00670F94">
            <w:pPr>
              <w:widowControl w:val="0"/>
              <w:numPr>
                <w:ilvl w:val="0"/>
                <w:numId w:val="29"/>
              </w:numPr>
              <w:tabs>
                <w:tab w:val="left" w:pos="1134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Начальник кабельной службы или главный инженер – не менее 1 чел.;</w:t>
            </w:r>
          </w:p>
          <w:p w14:paraId="302D6A8C" w14:textId="77777777" w:rsidR="00670F94" w:rsidRPr="00D12508" w:rsidRDefault="00670F94" w:rsidP="00670F94">
            <w:pPr>
              <w:widowControl w:val="0"/>
              <w:numPr>
                <w:ilvl w:val="0"/>
                <w:numId w:val="29"/>
              </w:numPr>
              <w:tabs>
                <w:tab w:val="left" w:pos="1134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электромонтажники – не менее 4 человек;</w:t>
            </w:r>
          </w:p>
          <w:p w14:paraId="595D586C" w14:textId="77777777" w:rsidR="00670F94" w:rsidRPr="00D12508" w:rsidRDefault="00670F94" w:rsidP="00670F94">
            <w:pPr>
              <w:widowControl w:val="0"/>
              <w:numPr>
                <w:ilvl w:val="0"/>
                <w:numId w:val="29"/>
              </w:numPr>
              <w:tabs>
                <w:tab w:val="left" w:pos="1134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инженер электротехнической лаборатории – не менее 1 чел.</w:t>
            </w:r>
          </w:p>
          <w:p w14:paraId="6D15FFB9" w14:textId="77777777" w:rsidR="00670F94" w:rsidRPr="00D12508" w:rsidRDefault="00670F94" w:rsidP="00670F94">
            <w:pPr>
              <w:pStyle w:val="af"/>
              <w:numPr>
                <w:ilvl w:val="2"/>
                <w:numId w:val="12"/>
              </w:numPr>
              <w:tabs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D12508">
              <w:rPr>
                <w:sz w:val="24"/>
                <w:szCs w:val="24"/>
              </w:rPr>
              <w:t>в части ПИР:</w:t>
            </w:r>
          </w:p>
          <w:p w14:paraId="000049E8" w14:textId="77777777" w:rsidR="00670F94" w:rsidRPr="00D12508" w:rsidRDefault="00670F94" w:rsidP="00670F94">
            <w:pPr>
              <w:pStyle w:val="af"/>
              <w:tabs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D12508">
              <w:rPr>
                <w:sz w:val="24"/>
                <w:szCs w:val="24"/>
              </w:rPr>
              <w:t xml:space="preserve"> - не менее 2 рабочих мест инженера-проектировщика, оборудованного лицензионным программным обеспечением системы автоматизированного проектирования (Подтверждающие документы: наличие заключенного договора на оказание услуг по выполнению ПИР). </w:t>
            </w:r>
          </w:p>
          <w:p w14:paraId="261FF9C3" w14:textId="77777777" w:rsidR="00670F94" w:rsidRPr="00D12508" w:rsidRDefault="00670F94" w:rsidP="0067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D7553" w14:textId="77777777" w:rsidR="00670F94" w:rsidRPr="00D12508" w:rsidRDefault="00670F94" w:rsidP="0067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Ответственность: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нарушение условий ТЗ, повлекшие ухудшение результата выполненных работ, Заказчик вправе потребовать от Исполнитель безвозмездного устранения дефектов и недостатков в сроки, установленные Заказчиком, либо соразмерного уменьшения стоимости работ.</w:t>
            </w:r>
          </w:p>
          <w:p w14:paraId="064ABD5C" w14:textId="77777777" w:rsidR="00670F94" w:rsidRPr="00D12508" w:rsidRDefault="00670F94" w:rsidP="0067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 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      </w:r>
          </w:p>
          <w:p w14:paraId="7C4F1B7B" w14:textId="77777777" w:rsidR="00670F94" w:rsidRPr="00D12508" w:rsidRDefault="00670F94" w:rsidP="0067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 Исполнитель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Исполнитель несет ответственность за убытки, понесенные Заказчиком вследствие простое производства (оборудования) по причине неисполнения либо ненадлежащего исполнения Исполнителем своих обязательств по настоящему ТЗ.</w:t>
            </w:r>
          </w:p>
          <w:p w14:paraId="01DE2C35" w14:textId="77777777" w:rsidR="00670F94" w:rsidRPr="00D12508" w:rsidRDefault="00670F94" w:rsidP="0067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 Исполнитель, не предупредивший Заказчика о необходимости выполнения дополнительных работ, не учтенных в ТЗ, которые могут повлиять на работоспособность оборудования, а также об иных обстоятельствах, которые грозят годности  или  прочности  результатов  выполняемой  работы  либо 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 Уплата неустойки и возмещение убытков не освобождает Исполнителя от исполнения работ по ТЗ и устранения нарушений.</w:t>
            </w:r>
          </w:p>
          <w:p w14:paraId="145EF421" w14:textId="43529DBC" w:rsidR="00F03440" w:rsidRPr="00D12508" w:rsidRDefault="00F03440" w:rsidP="00F03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color w:val="000000"/>
                <w:sz w:val="24"/>
                <w:szCs w:val="24"/>
              </w:rPr>
            </w:pPr>
          </w:p>
          <w:p w14:paraId="4869C92B" w14:textId="16E3AD53" w:rsidR="000B35FA" w:rsidRPr="00D12508" w:rsidRDefault="000B35FA" w:rsidP="000B35F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C3D5371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6E8ED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5. МЕСТО ВЫПОЛНЯЕМЫХ РАБОТ</w:t>
      </w:r>
    </w:p>
    <w:p w14:paraId="5F127B87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7D44A685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240" w14:textId="7F28B95A" w:rsidR="00456C61" w:rsidRPr="00D12508" w:rsidRDefault="00D5006E" w:rsidP="0045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="00456C61"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Строительно-монтажные и пусконаладочные работы в РП-1Ш по адресу: г. Воронеж, ул. </w:t>
            </w:r>
            <w:proofErr w:type="spellStart"/>
            <w:r w:rsidR="00456C61"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Ключникова</w:t>
            </w:r>
            <w:proofErr w:type="spellEnd"/>
            <w:r w:rsidR="00456C61"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1т; РП-2Ш по адресу: г. Воронеж, ул. </w:t>
            </w:r>
            <w:proofErr w:type="spellStart"/>
            <w:r w:rsidR="00456C61"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Ключникова</w:t>
            </w:r>
            <w:proofErr w:type="spellEnd"/>
            <w:r w:rsidR="00456C61"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12; РП-3ЭП по адресу: г. Воронеж, ул. Артамонова – </w:t>
            </w:r>
            <w:proofErr w:type="spellStart"/>
            <w:r w:rsidR="00456C61"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наб.Чуева</w:t>
            </w:r>
            <w:proofErr w:type="spellEnd"/>
            <w:r w:rsidR="00456C61" w:rsidRPr="00D12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 РП-80 по адресу: г. Воронеж, ул. Ломоносова, 114; РП-81 по адресу: г. Воронеж, ул. 9 Января, 233.</w:t>
            </w:r>
          </w:p>
          <w:p w14:paraId="6E5CE832" w14:textId="1523838F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B52CEF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A6F7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6. ТРЕБОВАНИЯ И УСЛОВИЯ К РАЗРАБОТКЕ ПРИРОДООХРАННЫХ МЕР И МЕРОПРИЯТИЙ</w:t>
      </w:r>
    </w:p>
    <w:p w14:paraId="4DD718E9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7FA723D1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1EA" w14:textId="27803332" w:rsidR="000B35FA" w:rsidRPr="00D12508" w:rsidRDefault="00D5006E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производства работ должен производиться контроль за проведением строительных работ в целях проверки соответствия выполняемых работ проектной документации с учетом инженерно-экологических изысканий и требованиям Градостроительного Кодекса РФ и ФЗ «Об особо охраняемых природных территориях». </w:t>
            </w:r>
          </w:p>
          <w:p w14:paraId="68618DBB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работ должен производиться производственный контроль в области охраны окружающей среды в целях обеспечения рационального использования и восстановления природных ресурсов, а также в целях соблюдения требований в области охраны окружающей среды, установленных законодательством, ФЗ «Об охране окружающей среды» и ФЗ «Об охране атмосферного воздуха».</w:t>
            </w:r>
          </w:p>
          <w:p w14:paraId="018722F8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Технология выполняемых работ должна обеспечивать безопасность жизни и здоровья человека и экологическую безопасность в части воздействий на компоненты природной среды.</w:t>
            </w:r>
          </w:p>
          <w:p w14:paraId="38552404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работ не должны превышаться предельно допустимые значения, установленные соответствующими стандартами и санитарными нормами в области: </w:t>
            </w:r>
          </w:p>
          <w:p w14:paraId="35536F78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выбросов загрязняющих веществ в атмосферу (</w:t>
            </w:r>
            <w:proofErr w:type="gramStart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 частности</w:t>
            </w:r>
            <w:proofErr w:type="gramEnd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от транспортных средств); </w:t>
            </w:r>
          </w:p>
          <w:p w14:paraId="5CE80E82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сбросов загрязняющих веществ в поверхностные и подземные водные объекты; </w:t>
            </w:r>
          </w:p>
          <w:p w14:paraId="4D8168BE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уровня шума (звуковая мощность оборудования).</w:t>
            </w:r>
          </w:p>
          <w:p w14:paraId="789C20DB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Производство работ с использованием механизмов, не обеспечивающих соблюдение установленных санитарных норм и природоохранных требований, не допускается.</w:t>
            </w:r>
          </w:p>
          <w:p w14:paraId="18A5579D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При производстве работ должны быть предусмотрены меры и средства для предотвращения возможности возникновения пожаров.</w:t>
            </w:r>
          </w:p>
          <w:p w14:paraId="1A1EE4CD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работ необходимо выполнять: </w:t>
            </w:r>
          </w:p>
          <w:p w14:paraId="2E3C39E1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утилизацию образовавшихся отходов, загрязняющих атмосферный воздух, почву, водные объекты; </w:t>
            </w:r>
          </w:p>
          <w:p w14:paraId="5785496C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- складирование, обезвреживание и захоронение образовавшихся отходов на специализированных полигонах, имеющихся в распоряжении местной или региональной администрации.</w:t>
            </w:r>
          </w:p>
          <w:p w14:paraId="2F5EA886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Временное хранение отходов должно быть предусмотрено существующими нормативами.</w:t>
            </w:r>
          </w:p>
          <w:p w14:paraId="5D73F2EC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Конечное складирование или захоронение отходов на территории объекта не допускается.</w:t>
            </w:r>
          </w:p>
          <w:p w14:paraId="443B2432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Утилизация отходов, образовавшихся при производстве работ, с территории строительной площадки должна производиться силами Подрядчика своевременно и в полном объеме.</w:t>
            </w:r>
          </w:p>
          <w:p w14:paraId="2BE8718D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захоронение отходов на территориях городских и других поселений,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водоснабжения. </w:t>
            </w:r>
          </w:p>
          <w:p w14:paraId="0F58EA78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занимающиеся сбором, транспортировкой, утилизацией и переработкой отходов, должны иметь лицензию на соответствующий вид деятельности, в том числе на обращение с опасными отходами.</w:t>
            </w:r>
          </w:p>
          <w:p w14:paraId="6127B291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Все образующиеся при производстве работ отходы и мусор (за исключением металлического лома и ценных металлов) складируются в тару Подрядчика, вывозятся и утилизируются силами и средствами Подрядчика.</w:t>
            </w:r>
          </w:p>
          <w:p w14:paraId="4AFA4EA0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Образовавшийся при производстве работ лом черных и цветных металлов, нарезается в габарит, сортируется и складируется в тару Заказчика силами Подрядчика.</w:t>
            </w:r>
          </w:p>
        </w:tc>
      </w:tr>
    </w:tbl>
    <w:p w14:paraId="4A160502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AEFC6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7. СРОК (ИНТЕРВАЛ) ВЫПОЛНЕНИЯ РАБОТ</w:t>
      </w:r>
    </w:p>
    <w:p w14:paraId="095D54CD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5A0FC458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617" w14:textId="13CFC08A" w:rsidR="000B35FA" w:rsidRPr="00D12508" w:rsidRDefault="0043620A" w:rsidP="000B35F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заключения договора по 30.11.2026 г.</w:t>
            </w:r>
            <w:r w:rsidR="000B35FA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9EC44B4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473F9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8. ТРЕБОВАНИЯ К КАЧЕСТВУ ВЫПОЛНЯЕМЫХ РАБОТ</w:t>
      </w:r>
    </w:p>
    <w:p w14:paraId="73B1F557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021D4FAD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069" w14:textId="7F616D48" w:rsidR="00C86C23" w:rsidRPr="00D12508" w:rsidRDefault="00D5006E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C86C23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 качество выполняемых работ должно соответствовать требованиям действующих государственных стандартов, строительных, противопожарных и санитарных норм и правил (СНиП, СанПиН, СП и иных действующих нормативных правовых актов), установленных для данных видов работ и применяемых материалов, в том числе:</w:t>
            </w:r>
          </w:p>
          <w:p w14:paraId="1B6D9251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№52-ФЗ от 30.03.99г. «О санитарно-эпидемиологическом благополучии населения (с Изменениями)»;</w:t>
            </w:r>
          </w:p>
          <w:p w14:paraId="5592DC8E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Градостроительный кодекс Российской Федерации (редакция, действующая);</w:t>
            </w:r>
          </w:p>
          <w:p w14:paraId="7E241716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 (с Изменениями)»;</w:t>
            </w:r>
          </w:p>
          <w:p w14:paraId="4996AF96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Приказ Минтруда России от 11.12.2020 N 883н "Об </w:t>
            </w:r>
            <w:proofErr w:type="gramStart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утверждении Правил</w:t>
            </w:r>
            <w:proofErr w:type="gramEnd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охране труда при строительстве, реконструкции и ремонте";</w:t>
            </w:r>
          </w:p>
          <w:p w14:paraId="34DAEC6D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21.12.1994 № 69-ФЗ «О пожарной безопасности» (с Изменениями);</w:t>
            </w:r>
          </w:p>
          <w:p w14:paraId="4DACF0C2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27.12.2002 № 184-ФЗ «О техническом регулировании» (с Изменениями);</w:t>
            </w:r>
          </w:p>
          <w:p w14:paraId="7E9D102C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Федеральным законом от 30.12.2009 № 384-ФЗ «Технический регламент о безопасности зданий и сооружений (с изменениями)»;</w:t>
            </w:r>
          </w:p>
          <w:p w14:paraId="6A82760C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76.13330.2016 «СНиП 3.05.06-85 Электротехнические устройства»;</w:t>
            </w:r>
          </w:p>
          <w:p w14:paraId="29F79330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134.13330.2022 «Системы электросвязи зданий и сооружений. Основные положения проектирования»;</w:t>
            </w:r>
          </w:p>
          <w:p w14:paraId="19D65056" w14:textId="77777777" w:rsidR="00C86C23" w:rsidRPr="00D12508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ПУЭ «Правила устройства электроустановок» изд. 7.</w:t>
            </w:r>
          </w:p>
          <w:p w14:paraId="516F6BBD" w14:textId="77777777" w:rsidR="00C86C23" w:rsidRPr="00D12508" w:rsidRDefault="00C86C23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1DFB4D" w14:textId="7932E460" w:rsidR="000B35FA" w:rsidRPr="00D12508" w:rsidRDefault="00D5006E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0B35FA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за качество выполняемых работ, применяемых деталей, комплектующих и материалов, несет Подрядчик.</w:t>
            </w:r>
          </w:p>
          <w:p w14:paraId="523E73A4" w14:textId="77777777" w:rsidR="000B35FA" w:rsidRPr="00D12508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Качество комплектующих, запчастей и материалов, используемых при выполнении работ, должно соответствовать относящейся к ним нормативно-технической документации и быть подтверждено сертификатами, техническими паспортами и другими документами, удостоверяющими их качество. На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 сертификат).</w:t>
            </w:r>
          </w:p>
          <w:p w14:paraId="40E73D09" w14:textId="5CD79F85" w:rsidR="000B35FA" w:rsidRPr="00D12508" w:rsidRDefault="000B35FA" w:rsidP="000B35FA">
            <w:pPr>
              <w:tabs>
                <w:tab w:val="left" w:pos="318"/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Комплектующие, запчасти и материалы, используемые Подрядчиком для выполнения </w:t>
            </w:r>
            <w:r w:rsidR="00C86C23" w:rsidRPr="00D125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работ,</w:t>
            </w:r>
            <w:r w:rsidRPr="00D125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должны быть новыми (изготовленные не ранее – 202</w:t>
            </w:r>
            <w:r w:rsidR="0043620A" w:rsidRPr="00D125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125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года), ранее не использованными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9864550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DE102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9. ТРЕБОВАНИЯ К ОСОБЫМ УСЛОВИЯМ РАБОТ</w:t>
      </w:r>
    </w:p>
    <w:p w14:paraId="684DFD7D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7969C57A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AE" w14:textId="0BC331A0" w:rsidR="000B35FA" w:rsidRPr="00D12508" w:rsidRDefault="00D5006E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Работы выполняются в </w:t>
            </w:r>
            <w:r w:rsidR="00E8683F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</w:t>
            </w:r>
            <w:r w:rsidR="0096174A" w:rsidRPr="00D12508">
              <w:rPr>
                <w:rFonts w:ascii="Times New Roman" w:hAnsi="Times New Roman" w:cs="Times New Roman"/>
                <w:sz w:val="24"/>
                <w:szCs w:val="24"/>
              </w:rPr>
              <w:t>электроустановках Заказчика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32D9A0" w14:textId="77777777" w:rsidR="0043620A" w:rsidRPr="00D12508" w:rsidRDefault="0043620A" w:rsidP="0043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 стоимость работ входят все необходимые затраты Подрядчика на выполнение работ в соответствии с настоящим техническим заданием, в том числе  разработку проекта производства работ (ППР) и технологических карт (ТК), демонтаж/монтаж узлов, агрегатов, деталей, комплектующих, запчастей и материалов, работы по модернизации электрической и электронной частей, новые узлы, агрегаты, детали, комплектующие, запчасти и материалы, инструмент необходимый для выполнения работ, малярные работы, пусконаладочные работы, испытания и сдача, подготовка и оформление технической, приемочной и эксплуатационной документации, экспертиза промышленной безопасности (при необходимости), технический инструктаж специалистов (представителей) Заказчика с передачей им необходимых знаний по правильной эксплуатации Оборудования, его обслуживанию и ремонту.</w:t>
            </w:r>
          </w:p>
          <w:p w14:paraId="655B44C2" w14:textId="2B17C6D0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C9D4F3" w14:textId="77777777" w:rsidR="000B35FA" w:rsidRPr="00D12508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B6363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10. ТРЕБОВАНИЯ К СРОКУ И (ИЛИ) ОБЪЕМУ ПРЕДОСТАВЛЕНИЯ ГАРАНТИЙ</w:t>
      </w:r>
    </w:p>
    <w:p w14:paraId="0D20C980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B35FA" w:rsidRPr="00D12508" w14:paraId="2B4E5A23" w14:textId="77777777" w:rsidTr="00C10C1A">
        <w:tc>
          <w:tcPr>
            <w:tcW w:w="10060" w:type="dxa"/>
          </w:tcPr>
          <w:p w14:paraId="3DDEE2C8" w14:textId="74DAC4DF" w:rsidR="000B35FA" w:rsidRPr="00D12508" w:rsidRDefault="00D5006E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508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 w:rsidR="000B35FA" w:rsidRPr="00D12508">
              <w:rPr>
                <w:rFonts w:ascii="Times New Roman" w:eastAsia="Times New Roman" w:hAnsi="Times New Roman"/>
                <w:sz w:val="24"/>
                <w:szCs w:val="24"/>
              </w:rPr>
              <w:t xml:space="preserve">Срок гарантии на результат выполненных работ – не менее </w:t>
            </w:r>
            <w:r w:rsidR="0043620A" w:rsidRPr="00D1250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="000B35FA" w:rsidRPr="00D12508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месяцев с даты подписания акта о приеме-сдаче выполненных работ.</w:t>
            </w:r>
          </w:p>
          <w:p w14:paraId="7A574429" w14:textId="77777777" w:rsidR="009D2B73" w:rsidRPr="00D12508" w:rsidRDefault="009D2B73" w:rsidP="009D2B73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508">
              <w:rPr>
                <w:rFonts w:ascii="Times New Roman" w:eastAsia="Times New Roman" w:hAnsi="Times New Roman"/>
                <w:sz w:val="24"/>
                <w:szCs w:val="24"/>
              </w:rPr>
              <w:t>На пуско-наладочные работы – не менее 24 месяцев.</w:t>
            </w:r>
          </w:p>
          <w:p w14:paraId="24D8343E" w14:textId="00DECADD" w:rsidR="0043620A" w:rsidRPr="00D12508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5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новые узлы, агрегаты, детали, комплектующие, запчасти и материалы гарантийный срок принимается соответственно указаниям предприятия-изготовителя, но не менее </w:t>
            </w:r>
            <w:r w:rsidRPr="00D12508">
              <w:rPr>
                <w:rFonts w:ascii="Times New Roman" w:eastAsia="Times New Roman" w:hAnsi="Times New Roman"/>
                <w:sz w:val="24"/>
                <w:szCs w:val="24"/>
              </w:rPr>
              <w:t>24 месяца с даты подписания акта о приеме-сдаче выполненных работ.</w:t>
            </w:r>
          </w:p>
          <w:p w14:paraId="0F578322" w14:textId="22939AB5" w:rsidR="000B35FA" w:rsidRPr="00D12508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eastAsia="Times New Roman" w:hAnsi="Times New Roman"/>
                <w:sz w:val="24"/>
                <w:szCs w:val="24"/>
              </w:rPr>
              <w:t xml:space="preserve">Все выявленные недостатки в период гарантийного срока эксплуатации вновь смонтированного оборудования, </w:t>
            </w:r>
            <w:r w:rsidRPr="00D1250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устраняются силами и за счёт средств Подрядчика (или его субподрядчиком), при этом, если обнаруженные недостатки не позволяют продолжать нормальную эксплуатацию оборудования до их устранения, гарантийный срок продлевается на период устранения недостатков. </w:t>
            </w:r>
            <w:r w:rsidRPr="00D12508">
              <w:rPr>
                <w:rFonts w:ascii="Times New Roman" w:eastAsia="Times New Roman" w:hAnsi="Times New Roman"/>
                <w:sz w:val="24"/>
                <w:szCs w:val="24"/>
              </w:rPr>
              <w:t xml:space="preserve">Время устранения Подрядчиком дефектов, выявленных в период </w:t>
            </w:r>
            <w:r w:rsidR="00AE6D93" w:rsidRPr="00D12508">
              <w:rPr>
                <w:rFonts w:ascii="Times New Roman" w:eastAsia="Times New Roman" w:hAnsi="Times New Roman"/>
                <w:sz w:val="24"/>
                <w:szCs w:val="24"/>
              </w:rPr>
              <w:t>гарантийного срока,</w:t>
            </w:r>
            <w:r w:rsidRPr="00D12508">
              <w:rPr>
                <w:rFonts w:ascii="Times New Roman" w:eastAsia="Times New Roman" w:hAnsi="Times New Roman"/>
                <w:sz w:val="24"/>
                <w:szCs w:val="24"/>
              </w:rPr>
              <w:t xml:space="preserve"> не должен превышать 10 рабочих дней с момента уведомления Заказчиком Подрядчика, если иной срок письменно не согласован Сторонами.</w:t>
            </w:r>
          </w:p>
        </w:tc>
      </w:tr>
    </w:tbl>
    <w:p w14:paraId="1D9AAE03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11. ТРЕБОВАНИЯ К БЕЗОПАСНОСТИ ВЫПОЛНЯЕМЫХ РАБОТ</w:t>
      </w:r>
    </w:p>
    <w:p w14:paraId="59B4C8E1" w14:textId="77777777" w:rsidR="006B445E" w:rsidRPr="00D12508" w:rsidRDefault="006B445E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5212724B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25BF823B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01D" w14:textId="1FC5855F" w:rsidR="009D2B73" w:rsidRPr="00D12508" w:rsidRDefault="00D5006E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9D2B73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персонала необходимой квалификации, допусков к работам. </w:t>
            </w:r>
          </w:p>
          <w:p w14:paraId="38B2ABD8" w14:textId="0104F67C" w:rsidR="009D2B73" w:rsidRPr="00D12508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обязан:</w:t>
            </w:r>
          </w:p>
          <w:p w14:paraId="18CB1263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оградить зону проведения работ и вывесить предупреждающие таблички и знаки безопасности;</w:t>
            </w:r>
          </w:p>
          <w:p w14:paraId="2F21689E" w14:textId="3E67378E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работы выполнять в полном соответствии с наряд допуском для работы в электроустановках и ППР;</w:t>
            </w:r>
          </w:p>
          <w:p w14:paraId="2FB74C64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при производстве работ соблюдение норм и правил техники безопасности, охраны труда, пожарной безопасности и электробезопасности в соответствии с действующим законодательством и действующими на территории Заказчика нормативными документами. </w:t>
            </w:r>
          </w:p>
          <w:p w14:paraId="25FA6DC0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выполняются в соответствии с требованиями ПТЭЭП, ПУЭ, ПОТЭУ и инструкциями по ТБ, с обязательным оформлением ППР и наряд-допуска.</w:t>
            </w:r>
          </w:p>
          <w:p w14:paraId="135114ED" w14:textId="76F4E844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обязан иметь действующие лицензии, свидетельства, сертификаты</w:t>
            </w:r>
            <w:r w:rsidR="006849B6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аттестации, допуск на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6849B6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</w:t>
            </w:r>
            <w:r w:rsidR="006849B6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указанны</w:t>
            </w:r>
            <w:r w:rsidR="006849B6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849B6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 3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ТЗ. </w:t>
            </w:r>
          </w:p>
          <w:p w14:paraId="289C8817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проводит все подготовительные работы на Объекте до начала производства монтажных работ.</w:t>
            </w:r>
          </w:p>
          <w:p w14:paraId="181D927B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несёт ответственность за соблюдение охраны труда и техники безопасности при производстве работ. </w:t>
            </w:r>
          </w:p>
          <w:p w14:paraId="41892E08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производства работ, необходимо согласовать с Заказчиком. 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6B7CF55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обязан предоставить Заказчику в течение 5 рабочих дней, с даты заключения договора: </w:t>
            </w:r>
          </w:p>
          <w:p w14:paraId="1499D556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«о командировании»;</w:t>
            </w:r>
          </w:p>
          <w:p w14:paraId="6C99F578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сопроводительное письмо, где должно быть указана цель командировки, а также работники, которым будет предоставлено право выдачи наряда, права быть ответственными руководителями, производителями работ, членами бригады, а также подтверждение группы этих работников по безопасности работ на высоте.</w:t>
            </w:r>
          </w:p>
          <w:p w14:paraId="696AE365" w14:textId="6D8D51C2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выкопировку</w:t>
            </w:r>
            <w:proofErr w:type="spellEnd"/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журнала «</w:t>
            </w:r>
            <w:r w:rsidR="002C0964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</w:t>
            </w:r>
            <w:r w:rsidR="002C0964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месте»;</w:t>
            </w:r>
          </w:p>
          <w:p w14:paraId="44A27B9F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протоколов аттестации по охране труда, промышленной и пожарной безопасности, норм и правил работы в электроустановках (сотрудники Подрядчика, работающие с электроинструментом должны иметь не ниже III группы допуска по электробезопасности до и выше 1000 В, производитель работ не ниже IV группы по электробезопасности до и выше 1000 В, ответственный руководитель работ, выдающий наряд-допуск не ниже V группы по электробезопасности до и выше 1000 В);</w:t>
            </w:r>
          </w:p>
          <w:p w14:paraId="286D6C1D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результатов медосмотров персонала, который будет выполнять работу в электроустановках Заявителя.</w:t>
            </w:r>
          </w:p>
          <w:p w14:paraId="08D956DA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соблюдение требований охраны труда и техники безопасности при производстве работ возлагается на Подрядчика.</w:t>
            </w:r>
          </w:p>
          <w:p w14:paraId="14E59328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работ на высоте проводить в соответствии с требованиями Приказа Минтруда России № 782Н от 16.11.2020 г. </w:t>
            </w:r>
          </w:p>
          <w:p w14:paraId="464B3495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Подрядчика на территорию Заказчика и к проведению работ может быть произведен только после прохождения представителями Подрядчика вводного инструктажа, инструктажа по противопожарной безопасности у специалистов Заказчика. Допуск Подрядчика к производству работ осуществляется только после согласования ППР с Заказчиком.</w:t>
            </w:r>
          </w:p>
          <w:p w14:paraId="4E2D03CE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требованию Заказчика, до начала производства работ, произвести оценку рисков предстоящих работ и разработать мероприятия, направленные на снижение и исключение выявленных рисков. </w:t>
            </w:r>
          </w:p>
          <w:p w14:paraId="2FF7E136" w14:textId="77777777" w:rsidR="009D2B73" w:rsidRPr="00D12508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Подрядчика обязан использовать средства защиты при нахождении электроустановках Заявителя (очки, каски, страховочные системы (при необходимости), спецодежда). Ответственный представитель Подрядчика обязан контролировать наличие и использование его сотрудниками средств индивидуальной защиты на территории Заказчика.</w:t>
            </w:r>
          </w:p>
          <w:p w14:paraId="53879342" w14:textId="77777777" w:rsidR="009D2B73" w:rsidRPr="00D12508" w:rsidRDefault="009D2B73" w:rsidP="009D2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64"/>
              </w:tabs>
              <w:spacing w:before="11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 ходе оперативных проверок должностными лицами Заказчика и специалистами надзорных подразделений Заказчика несоответствий выполняемых работ требованиям безопасности в области охраны труда, пожарной, экологической, промышленной и электробезопасности, Подрядчик обязан незамедлительно предпринять действия по устранению выявленных несоответствий, замечаний и остановить работы до полного устранения несоответствий.</w:t>
            </w:r>
          </w:p>
          <w:p w14:paraId="0212C941" w14:textId="558A60DC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F3CD14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F5939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12. ТРЕБОВАНИЯ К РЕЗУЛЬТАТАМ РАБОТ И ПОРЯДКУ ПРИЕМКИ</w:t>
      </w:r>
    </w:p>
    <w:p w14:paraId="29DEBB32" w14:textId="77777777" w:rsidR="000B35FA" w:rsidRPr="00D12508" w:rsidRDefault="000B35FA" w:rsidP="000B35FA">
      <w:pPr>
        <w:spacing w:after="0" w:line="240" w:lineRule="auto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4A31B164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EAF" w14:textId="328AB338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Подраздел 12.1</w:t>
            </w:r>
            <w:r w:rsidR="00623A67" w:rsidRPr="00D12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конечного результата выполненных работ</w:t>
            </w:r>
          </w:p>
        </w:tc>
      </w:tr>
      <w:tr w:rsidR="000B35FA" w:rsidRPr="00D12508" w14:paraId="1523A01E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650" w14:textId="77777777" w:rsidR="00AE6D93" w:rsidRPr="00D12508" w:rsidRDefault="00D5006E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работ является: </w:t>
            </w:r>
          </w:p>
          <w:p w14:paraId="15FACB40" w14:textId="3AA2502C" w:rsidR="00263F14" w:rsidRPr="00D12508" w:rsidRDefault="00AE6D93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разработанный Подрядчиком технический проект по </w:t>
            </w:r>
            <w:r w:rsidR="00263F14" w:rsidRPr="00D1250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техническому перевооружению распределительных пунктов (РП-1Ш, РП-2Ш, РП-3ЭП, РП-80, РП-81) с установкой оборудования систем телемеханики и РЗА</w:t>
            </w:r>
            <w:r w:rsidR="00263F14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1EED513" w14:textId="60F3BF4C" w:rsidR="00263F14" w:rsidRPr="00D12508" w:rsidRDefault="00AE6D93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>смонтированное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и успешно прошедшее приемо-сдаточные испытания Оборудование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введенное в эксплуатацию, соответствующее ФНП; </w:t>
            </w:r>
          </w:p>
          <w:p w14:paraId="68B89E8E" w14:textId="25AAF069" w:rsidR="00263F14" w:rsidRPr="00D12508" w:rsidRDefault="00AE6D93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>оформленная Подрядчиком и переданная Заказчику рабочая, техническая, приемочная и эксплуатационная документация на Оборудование;</w:t>
            </w:r>
          </w:p>
          <w:p w14:paraId="6F6F1FCB" w14:textId="04FD2C8F" w:rsidR="000B35FA" w:rsidRPr="00D12508" w:rsidRDefault="00AE6D93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инструктажа специалистов (представителей) Заказчика, что должно быть подтверждено оформлением соответствующих документов.</w:t>
            </w:r>
          </w:p>
        </w:tc>
      </w:tr>
      <w:tr w:rsidR="000B35FA" w:rsidRPr="00D12508" w14:paraId="42DC4A30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BA2" w14:textId="2F8C404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 12.2</w:t>
            </w:r>
            <w:r w:rsidR="00623A67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Требования по приемке работ</w:t>
            </w:r>
          </w:p>
        </w:tc>
      </w:tr>
      <w:tr w:rsidR="000B35FA" w:rsidRPr="00D12508" w14:paraId="479277DD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043" w14:textId="15B20BA1" w:rsidR="00263F14" w:rsidRPr="00D12508" w:rsidRDefault="00D5006E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завершения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пуско-наладочных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работ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до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сдачи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системы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ab/>
              <w:t>в опытную эксплуатацию поставщик проводит обучение персонала заказчика пользованию системой. Состав разделов и времени обучения разрабатывается поставщиком и утверждается с заказчиком до начала обучения. Состав участников для обучения пользования системой определяется заказчиком. Сдача и тестирование работы системы проводится после или во время обучения по согласованию с заказчиком.</w:t>
            </w:r>
          </w:p>
          <w:p w14:paraId="7575DEAF" w14:textId="6241ECE1" w:rsidR="00263F14" w:rsidRPr="00D12508" w:rsidRDefault="00263F14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ge15"/>
            <w:bookmarkEnd w:id="7"/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Начало опытной эксплуатации устанавливается после 72 часов непрерывной работы системы в условиях работающего основного электротехнического оборудования.</w:t>
            </w:r>
          </w:p>
          <w:p w14:paraId="2A7CF09D" w14:textId="4A3B90CF" w:rsidR="00263F14" w:rsidRPr="00D12508" w:rsidRDefault="00263F14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опытной эксплуатации должна определяться по срокам, необходимым для проверки правильности функционирования системы при выполнении каждой автоматизированной функции и готовности персонала к участию в выполнении всех автоматизированных функций, и составлять не менее 1 месяца.</w:t>
            </w:r>
          </w:p>
          <w:p w14:paraId="16276F16" w14:textId="77777777" w:rsidR="00263F14" w:rsidRPr="00D12508" w:rsidRDefault="00263F14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Во время опытной эксплуатации должен вестись рабочий журнал, в который должны заноситься сведения:</w:t>
            </w:r>
          </w:p>
          <w:p w14:paraId="01DD4D60" w14:textId="77777777" w:rsidR="00263F14" w:rsidRPr="00D12508" w:rsidRDefault="00263F14" w:rsidP="00263F14">
            <w:pPr>
              <w:pStyle w:val="a6"/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о продолжительности функционирования;</w:t>
            </w:r>
          </w:p>
          <w:p w14:paraId="21EE2010" w14:textId="77777777" w:rsidR="00263F14" w:rsidRPr="00D12508" w:rsidRDefault="00263F14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0612A" w14:textId="575B417F" w:rsidR="00263F14" w:rsidRPr="00D12508" w:rsidRDefault="00263F14" w:rsidP="00263F14">
            <w:pPr>
              <w:pStyle w:val="a6"/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о результатах наблюдения за правильностью функционирования системы в целом, его компонентов (функций);</w:t>
            </w:r>
          </w:p>
          <w:p w14:paraId="28A8A4E6" w14:textId="7183517C" w:rsidR="00263F14" w:rsidRPr="00D12508" w:rsidRDefault="00263F14" w:rsidP="00263F14">
            <w:pPr>
              <w:pStyle w:val="a6"/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об отказах, сбоях, аварийных ситуациях;</w:t>
            </w:r>
          </w:p>
          <w:p w14:paraId="68CAC52C" w14:textId="77777777" w:rsidR="00263F14" w:rsidRPr="00D12508" w:rsidRDefault="00263F14" w:rsidP="00263F14">
            <w:pPr>
              <w:pStyle w:val="a6"/>
              <w:numPr>
                <w:ilvl w:val="0"/>
                <w:numId w:val="2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об изменениях параметров объекта управления и проводимых корректировках документации.</w:t>
            </w:r>
          </w:p>
          <w:p w14:paraId="45FB1CF9" w14:textId="77777777" w:rsidR="00263F14" w:rsidRPr="00D12508" w:rsidRDefault="00263F14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E763" w14:textId="145FF373" w:rsidR="00263F14" w:rsidRPr="00D12508" w:rsidRDefault="00D5006E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63F14" w:rsidRPr="00D12508">
              <w:rPr>
                <w:rFonts w:ascii="Times New Roman" w:hAnsi="Times New Roman" w:cs="Times New Roman"/>
                <w:sz w:val="24"/>
                <w:szCs w:val="24"/>
              </w:rPr>
              <w:t>По результатам опытной эксплуатации должен быть составлен акт о завершении опытной эксплуатации и допуске подсистемы системы к приемочным испытаниям для ввода системы в промышленную эксплуатацию.</w:t>
            </w:r>
          </w:p>
          <w:p w14:paraId="46D74FDC" w14:textId="25E036A8" w:rsidR="00263F14" w:rsidRPr="00D12508" w:rsidRDefault="00263F14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При проведении опытной эксплуатации проверяется соответствие установленного оборудования и программного обеспечения настоящим техническим требованиям, а также выполнение компонентами системы, заявленных производителем свойств и функций. Под инцидентом понимается событие, нарушающее нормальное функционирование системы, и не позволяющее успешно реализовать одну или несколько из заявленных функций.</w:t>
            </w:r>
          </w:p>
          <w:p w14:paraId="409FA53A" w14:textId="259D919E" w:rsidR="000B35FA" w:rsidRPr="00D12508" w:rsidRDefault="000B35FA" w:rsidP="00263F1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A" w:rsidRPr="00D12508" w14:paraId="6A4F85B8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24C" w14:textId="72DC432E" w:rsidR="000B35FA" w:rsidRPr="00D12508" w:rsidRDefault="000B35FA" w:rsidP="000B35FA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</w:t>
            </w:r>
            <w:r w:rsidR="00623A67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по передаче Заказчику технических и иных документов (оформление результатов выполненных работ).</w:t>
            </w:r>
          </w:p>
        </w:tc>
      </w:tr>
      <w:tr w:rsidR="000B35FA" w:rsidRPr="00D12508" w14:paraId="29D98D1E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435" w14:textId="1077340F" w:rsidR="000B35FA" w:rsidRPr="00D12508" w:rsidRDefault="00D5006E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0B35FA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приемке Заказчику передается техническая, приемочная и эксплуатационная документация:</w:t>
            </w:r>
          </w:p>
          <w:p w14:paraId="6278C8FE" w14:textId="77777777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включающий в себя электрическую, электронную и механическую части, откорректированные по результатам пуско-наладочных работ;</w:t>
            </w:r>
          </w:p>
          <w:p w14:paraId="4EC3AAC3" w14:textId="77777777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эксплуатации, ремонту и обслуживанию;</w:t>
            </w:r>
          </w:p>
          <w:p w14:paraId="437AE9A9" w14:textId="77777777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однолинейные и принципиальные электрическая схемы с подписью и печатью Подрядчика;</w:t>
            </w:r>
          </w:p>
          <w:p w14:paraId="5D62C4AC" w14:textId="77777777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технические паспорта и другие документы, удостоверяющие качество на установленные материалы, запчасти, агрегаты, детали и прочее оборудование на русском языке;</w:t>
            </w:r>
          </w:p>
          <w:p w14:paraId="22E1A0AF" w14:textId="6D5B221A" w:rsidR="00D5006E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на узлы, агрегаты, детали,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(декларация/сертификат).</w:t>
            </w:r>
          </w:p>
          <w:p w14:paraId="2C9D0BC6" w14:textId="77777777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технической готовности электромонтажных работ;</w:t>
            </w:r>
          </w:p>
          <w:p w14:paraId="1FD98213" w14:textId="77777777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 окончании пусконаладочных работ;</w:t>
            </w:r>
          </w:p>
          <w:p w14:paraId="765FCFE4" w14:textId="77777777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характере выполненных работ;</w:t>
            </w:r>
          </w:p>
          <w:p w14:paraId="54B7587C" w14:textId="637C1DB8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технического отчета по испытаниям защитного заземления, сопротивления изоляции электрических сетей и электрооборудования</w:t>
            </w:r>
            <w:r w:rsidR="00DD36CE"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3AA58A" w14:textId="6A2203A0" w:rsidR="00D5006E" w:rsidRPr="00D12508" w:rsidRDefault="00D5006E" w:rsidP="00D500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Эксплуатационная документация оформляется в соответствии с ГОСТ 2.601.-2019, ГОСТ 2.610 – 2019. Эксплуатационная документация на систему телемеханики должна содержать:</w:t>
            </w:r>
          </w:p>
          <w:p w14:paraId="2FAB559B" w14:textId="7588F4C8" w:rsidR="00D5006E" w:rsidRPr="00D12508" w:rsidRDefault="00D5006E" w:rsidP="00D500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релейной защиты, автоматики и телемеханики, находящийся на диспетчерском пункте и служащий документом для учета работы устройств телемеханики;</w:t>
            </w:r>
          </w:p>
          <w:p w14:paraId="23FD1790" w14:textId="22239884" w:rsidR="00D5006E" w:rsidRPr="00D12508" w:rsidRDefault="00D5006E" w:rsidP="00D500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 учета отказов устройств телемеханики;</w:t>
            </w:r>
          </w:p>
          <w:p w14:paraId="5444F540" w14:textId="4A9EBD2B" w:rsidR="00D5006E" w:rsidRPr="00D12508" w:rsidRDefault="00D5006E" w:rsidP="00D500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паспорт, содержащий технические данные, характеризующие состояние аппаратуры;</w:t>
            </w:r>
          </w:p>
          <w:p w14:paraId="74255E1A" w14:textId="46CC03D2" w:rsidR="00D5006E" w:rsidRPr="00D12508" w:rsidRDefault="00D5006E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наладки устройства телемеханики; паспорта на оборудование системы.</w:t>
            </w:r>
          </w:p>
          <w:p w14:paraId="18CA743A" w14:textId="1A9B555C" w:rsidR="000B35FA" w:rsidRPr="00D12508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078CA5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AB5A21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13. ТРЕБОВАНИЕ К ФОРМЕ ПРЕДСТАВЛЯЕМОЙ ИНФОРМАЦИИ</w:t>
      </w:r>
    </w:p>
    <w:p w14:paraId="7EAD62B3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7EA7C959" w14:textId="77777777" w:rsidTr="00C10C1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E81" w14:textId="66DA846D" w:rsidR="000B35FA" w:rsidRPr="00D12508" w:rsidRDefault="00623A67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B35FA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техническая документация должна быть выполнена на русском языке и передана Заказчику в </w:t>
            </w:r>
            <w:r w:rsidR="00DD36CE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</w:t>
            </w:r>
            <w:r w:rsidR="000B35FA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экземплярах, отпечатанных на бумаге и в одном экземпляре на электронном носителе, с возможностью полноценной печати с него.</w:t>
            </w:r>
          </w:p>
          <w:p w14:paraId="778C1FE7" w14:textId="15F6874F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начала приёмо-сдаточных испытаний Подрядчик передает Заказчику для ознакомления 1 (один) рабочий комплект эксплуатационной и ремонтной документации, разработанной в соответствии с требованиями </w:t>
            </w:r>
            <w:r w:rsidR="00DD36CE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 Р 2.601-2019</w:t>
            </w: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ГОСТ 2.701-2008. Окончательный полный комплект эксплуатационной и ремонтной документации со всеми принятыми изменениями передается Заказчику до окончания приемо-сдаточных испытаний. Полный комплект эксплуатационной и ремонтной документации должен быть передан Заказчику в </w:t>
            </w:r>
            <w:r w:rsidR="00DD36CE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D36CE"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трёх)</w:t>
            </w: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 на бумажном носителе, а также в электронном виде на </w:t>
            </w:r>
            <w:proofErr w:type="spellStart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</w:t>
            </w:r>
            <w:proofErr w:type="spellEnd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-носителе в формате Adobe Acrobat Reader (.</w:t>
            </w:r>
            <w:proofErr w:type="spellStart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с возможностью полноценной печати с него; иной формат устанавливается по согласованию Сторон.</w:t>
            </w:r>
          </w:p>
          <w:p w14:paraId="55B0E757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Документация должна быть выполнена на русском языке (или с профессиональным техническим переводом на русский язык) в метрической системе мер и технической системе единиц измерения СИ в виде структурированных томов. Документация должна быть отпечатана четко, типографским способом. Копии должны соответствовать оригиналу, как по содержанию, так и по форме и цвету. Документация должна соответствовать поставляемому оборудованию, компонентам оборудования. Чертежи должны быть отпечатаны в полноформатном масштабе (например, </w:t>
            </w:r>
            <w:proofErr w:type="gramStart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gramEnd"/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созданный на формате А1, должен быть передан Заказчику в бумажном варианте на формате А1).</w:t>
            </w:r>
          </w:p>
        </w:tc>
      </w:tr>
    </w:tbl>
    <w:p w14:paraId="05E445E2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2159ADF8" w14:textId="77777777" w:rsidR="000B35FA" w:rsidRPr="00D12508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0873C5C9" w14:textId="77777777" w:rsidR="000B35FA" w:rsidRPr="00D12508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5C775675" w14:textId="77777777" w:rsidR="000B35FA" w:rsidRPr="00D12508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14. ТРЕБОВАНИЯ К ТЕХНИЧЕСКОМУ ОБУЧЕНИЮ ПЕРСОНАЛА ЗАКАЗЧИКА</w:t>
      </w:r>
    </w:p>
    <w:p w14:paraId="693CA74F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D12508" w14:paraId="220BE1CD" w14:textId="77777777" w:rsidTr="00C10C1A">
        <w:tc>
          <w:tcPr>
            <w:tcW w:w="10060" w:type="dxa"/>
          </w:tcPr>
          <w:p w14:paraId="56EB759D" w14:textId="086B3AE5" w:rsidR="000B35FA" w:rsidRPr="00D12508" w:rsidRDefault="00623A67" w:rsidP="0034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обязан провести технический инструктаж представителей Заказчика (ИТР, ремонтного и оперативно-ремонтного персонала) после проведённой </w:t>
            </w:r>
            <w:r w:rsidR="00DD36CE" w:rsidRPr="00D12508">
              <w:rPr>
                <w:rFonts w:ascii="Times New Roman" w:hAnsi="Times New Roman" w:cs="Times New Roman"/>
                <w:sz w:val="24"/>
                <w:szCs w:val="24"/>
              </w:rPr>
              <w:t>техперевооружения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</w:rPr>
              <w:t>, с оформлением соответствующего акта с указанием фамилий участников технического инструктажа. Технический инструктаж представителей Заказчика проводится на территории Заказчика</w:t>
            </w:r>
            <w:r w:rsidR="000B35FA" w:rsidRPr="00D125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3CE2402D" w14:textId="77777777" w:rsidR="000B35FA" w:rsidRPr="00D12508" w:rsidRDefault="000B35FA" w:rsidP="000B35FA">
      <w:pPr>
        <w:pBdr>
          <w:top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4DBDC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15. ПЕРЕЧЕНЬ ПРИНЯТЫХ СОКРАЩЕНИЙ</w:t>
      </w:r>
    </w:p>
    <w:p w14:paraId="713354C5" w14:textId="77777777" w:rsidR="000B35FA" w:rsidRPr="00D12508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6833"/>
      </w:tblGrid>
      <w:tr w:rsidR="000B35FA" w:rsidRPr="00D12508" w14:paraId="311AFBA4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F34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EA0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B6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0B35FA" w:rsidRPr="00D12508" w14:paraId="6705E0E5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390" w14:textId="392F534B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EB6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ФНП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5F7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нормы и правила</w:t>
            </w:r>
          </w:p>
        </w:tc>
      </w:tr>
      <w:tr w:rsidR="000B35FA" w:rsidRPr="00D12508" w14:paraId="3018BBC6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BEC" w14:textId="7EB63865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ACE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ПУЭ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429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B35FA" w:rsidRPr="00D12508" w14:paraId="46A9964E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B38" w14:textId="6DDA9524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756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ПТЭЭП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FD6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0B35FA" w:rsidRPr="00D12508" w14:paraId="47AC15A9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B3" w14:textId="74480DCC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C4A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AE3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охраны труда</w:t>
            </w:r>
          </w:p>
        </w:tc>
      </w:tr>
      <w:tr w:rsidR="000B35FA" w:rsidRPr="00D12508" w14:paraId="39AFB48B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D27" w14:textId="23650692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2F5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ППР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6EA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0B35FA" w:rsidRPr="00D12508" w14:paraId="4E0299DC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18E" w14:textId="734B2968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BE2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8E5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 w:rsidR="000B35FA" w:rsidRPr="00D12508" w14:paraId="5728E9AF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41" w14:textId="4A20C824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95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0D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 правил</w:t>
            </w:r>
          </w:p>
        </w:tc>
      </w:tr>
      <w:tr w:rsidR="000B35FA" w:rsidRPr="00D12508" w14:paraId="18C754B7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C9CC" w14:textId="480758E9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E2D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0BC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</w:tc>
      </w:tr>
      <w:tr w:rsidR="000B35FA" w:rsidRPr="00D12508" w14:paraId="2EA9BA43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0D8" w14:textId="1BA22CDB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96F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6E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Распределительная подстанция</w:t>
            </w:r>
          </w:p>
        </w:tc>
      </w:tr>
      <w:tr w:rsidR="000B35FA" w:rsidRPr="00D12508" w14:paraId="145B6A48" w14:textId="77777777" w:rsidTr="00C10C1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02F" w14:textId="6CFC06EA" w:rsidR="000B35FA" w:rsidRPr="00D12508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EBB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ЗРУ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5BE" w14:textId="77777777" w:rsidR="000B35FA" w:rsidRPr="00D12508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распределительное устройство</w:t>
            </w:r>
          </w:p>
        </w:tc>
      </w:tr>
    </w:tbl>
    <w:p w14:paraId="1208FEBD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14B70" w14:textId="77777777" w:rsidR="000B35FA" w:rsidRPr="00D12508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D12508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16. ПЕРЕЧЕНЬ ПРИЛОЖЕНИЙ</w:t>
      </w:r>
    </w:p>
    <w:p w14:paraId="5E581595" w14:textId="77777777" w:rsidR="000B35FA" w:rsidRPr="00D12508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83"/>
        <w:gridCol w:w="1560"/>
      </w:tblGrid>
      <w:tr w:rsidR="000B35FA" w:rsidRPr="00D12508" w14:paraId="2F77B719" w14:textId="77777777" w:rsidTr="00C10C1A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7F5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23E" w14:textId="77777777" w:rsidR="000B35FA" w:rsidRPr="00D12508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9F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F565E97" w14:textId="77777777" w:rsidR="000B35FA" w:rsidRPr="00D12508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</w:tr>
      <w:tr w:rsidR="000B35FA" w:rsidRPr="00D12508" w14:paraId="665A49C0" w14:textId="77777777" w:rsidTr="00C10C1A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7D2" w14:textId="77777777" w:rsidR="000B35FA" w:rsidRPr="00D12508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FAF" w14:textId="62FB3D3A" w:rsidR="000B35FA" w:rsidRPr="00D12508" w:rsidRDefault="00762200" w:rsidP="000B35F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ТЗ на АСУ-1 РП-1Ш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F7C" w14:textId="77777777" w:rsidR="000B35FA" w:rsidRPr="00D12508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35FA" w:rsidRPr="00D12508" w14:paraId="2E5EC3C5" w14:textId="77777777" w:rsidTr="00C10C1A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458F" w14:textId="77777777" w:rsidR="000B35FA" w:rsidRPr="00D12508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4DA0" w14:textId="0217D429" w:rsidR="000B35FA" w:rsidRPr="00D12508" w:rsidRDefault="00762200" w:rsidP="000B35F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ТЗ на АСУ-1 РП-2Ш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253" w14:textId="77777777" w:rsidR="000B35FA" w:rsidRPr="00D12508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36CE" w:rsidRPr="00D12508" w14:paraId="1E023A3F" w14:textId="77777777" w:rsidTr="00DD36CE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0DD" w14:textId="3987977F" w:rsidR="00DD36CE" w:rsidRPr="00D12508" w:rsidRDefault="00DD36CE" w:rsidP="00C10C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FBC" w14:textId="162913F6" w:rsidR="00DD36CE" w:rsidRPr="00D12508" w:rsidRDefault="00762200" w:rsidP="00C10C1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ТЗ на АСУ-1 РП-3ЭП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3C8" w14:textId="77777777" w:rsidR="00DD36CE" w:rsidRPr="00D12508" w:rsidRDefault="00DD36CE" w:rsidP="00C10C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36CE" w:rsidRPr="00D12508" w14:paraId="18628510" w14:textId="77777777" w:rsidTr="00DD36CE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B04" w14:textId="4C732C6C" w:rsidR="00DD36CE" w:rsidRPr="00D12508" w:rsidRDefault="00DD36CE" w:rsidP="00C10C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96B" w14:textId="6F991F0E" w:rsidR="00DD36CE" w:rsidRPr="00D12508" w:rsidRDefault="00762200" w:rsidP="00DD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ТЗ на АСУ-1 РП-80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3DC" w14:textId="77777777" w:rsidR="00DD36CE" w:rsidRPr="00D12508" w:rsidRDefault="00DD36CE" w:rsidP="00C10C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3A67" w:rsidRPr="000B35FA" w14:paraId="79250CFE" w14:textId="77777777" w:rsidTr="00623A67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7591" w14:textId="7CC4D8A6" w:rsidR="00623A67" w:rsidRPr="00D12508" w:rsidRDefault="00623A67" w:rsidP="00C10C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E8A" w14:textId="44DD0F41" w:rsidR="00623A67" w:rsidRPr="00D12508" w:rsidRDefault="00762200" w:rsidP="00C10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12508">
              <w:rPr>
                <w:rFonts w:ascii="Times New Roman" w:hAnsi="Times New Roman" w:cs="Times New Roman"/>
                <w:sz w:val="24"/>
                <w:szCs w:val="24"/>
              </w:rPr>
              <w:t>ТЗ на АСУ-1 РП-81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F6D" w14:textId="77777777" w:rsidR="00623A67" w:rsidRPr="000B35FA" w:rsidRDefault="00623A67" w:rsidP="00C10C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04891956" w14:textId="77777777" w:rsidR="000B35FA" w:rsidRPr="000B35FA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DB7A2" w14:textId="77777777" w:rsidR="000B35FA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428D8" w14:textId="77777777" w:rsidR="00623A67" w:rsidRDefault="00623A67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E170D" w14:textId="77777777" w:rsidR="00762200" w:rsidRPr="000B35FA" w:rsidRDefault="00762200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A8EF4" w14:textId="77777777" w:rsidR="000B35FA" w:rsidRPr="000B35FA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35FA" w:rsidRPr="000B35FA" w:rsidSect="00055607">
      <w:headerReference w:type="default" r:id="rId9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C74C" w14:textId="77777777" w:rsidR="00D26DB9" w:rsidRDefault="00D26DB9">
      <w:pPr>
        <w:spacing w:after="0" w:line="240" w:lineRule="auto"/>
      </w:pPr>
      <w:r>
        <w:separator/>
      </w:r>
    </w:p>
  </w:endnote>
  <w:endnote w:type="continuationSeparator" w:id="0">
    <w:p w14:paraId="337AAD52" w14:textId="77777777" w:rsidR="00D26DB9" w:rsidRDefault="00D2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4211"/>
      <w:docPartObj>
        <w:docPartGallery w:val="Page Numbers (Bottom of Page)"/>
        <w:docPartUnique/>
      </w:docPartObj>
    </w:sdtPr>
    <w:sdtEndPr/>
    <w:sdtContent>
      <w:p w14:paraId="15651F7B" w14:textId="77777777" w:rsidR="00C10C1A" w:rsidRDefault="00C10C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37566F5" w14:textId="77777777" w:rsidR="00C10C1A" w:rsidRDefault="00C10C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649E" w14:textId="77777777" w:rsidR="00D26DB9" w:rsidRDefault="00D26DB9">
      <w:pPr>
        <w:spacing w:after="0" w:line="240" w:lineRule="auto"/>
      </w:pPr>
      <w:r>
        <w:separator/>
      </w:r>
    </w:p>
  </w:footnote>
  <w:footnote w:type="continuationSeparator" w:id="0">
    <w:p w14:paraId="0E661C1D" w14:textId="77777777" w:rsidR="00D26DB9" w:rsidRDefault="00D2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9EFF" w14:textId="77777777" w:rsidR="00C10C1A" w:rsidRDefault="00C10C1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2C71" w14:textId="77777777" w:rsidR="00C10C1A" w:rsidRDefault="00C10C1A" w:rsidP="00AF05A3">
    <w:pPr>
      <w:pStyle w:val="a3"/>
    </w:pPr>
  </w:p>
  <w:p w14:paraId="1A72C245" w14:textId="77777777" w:rsidR="00C10C1A" w:rsidRDefault="00C10C1A" w:rsidP="00C10C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178"/>
    <w:multiLevelType w:val="multilevel"/>
    <w:tmpl w:val="2666701E"/>
    <w:lvl w:ilvl="0">
      <w:start w:val="1"/>
      <w:numFmt w:val="decimal"/>
      <w:lvlText w:val="%1."/>
      <w:lvlJc w:val="left"/>
      <w:pPr>
        <w:ind w:left="2540" w:hanging="694"/>
      </w:pPr>
    </w:lvl>
    <w:lvl w:ilvl="1">
      <w:start w:val="1"/>
      <w:numFmt w:val="decimal"/>
      <w:lvlText w:val="%1.%2."/>
      <w:lvlJc w:val="left"/>
      <w:pPr>
        <w:ind w:left="1324" w:hanging="475"/>
      </w:pPr>
    </w:lvl>
    <w:lvl w:ilvl="2">
      <w:numFmt w:val="bullet"/>
      <w:lvlText w:val="•"/>
      <w:lvlJc w:val="left"/>
      <w:pPr>
        <w:ind w:left="2340" w:hanging="476"/>
      </w:pPr>
    </w:lvl>
    <w:lvl w:ilvl="3">
      <w:numFmt w:val="bullet"/>
      <w:lvlText w:val="•"/>
      <w:lvlJc w:val="left"/>
      <w:pPr>
        <w:ind w:left="2540" w:hanging="476"/>
      </w:pPr>
    </w:lvl>
    <w:lvl w:ilvl="4">
      <w:numFmt w:val="bullet"/>
      <w:lvlText w:val="•"/>
      <w:lvlJc w:val="left"/>
      <w:pPr>
        <w:ind w:left="3654" w:hanging="476"/>
      </w:pPr>
    </w:lvl>
    <w:lvl w:ilvl="5">
      <w:numFmt w:val="bullet"/>
      <w:lvlText w:val="•"/>
      <w:lvlJc w:val="left"/>
      <w:pPr>
        <w:ind w:left="4769" w:hanging="476"/>
      </w:pPr>
    </w:lvl>
    <w:lvl w:ilvl="6">
      <w:numFmt w:val="bullet"/>
      <w:lvlText w:val="•"/>
      <w:lvlJc w:val="left"/>
      <w:pPr>
        <w:ind w:left="5883" w:hanging="476"/>
      </w:pPr>
    </w:lvl>
    <w:lvl w:ilvl="7">
      <w:numFmt w:val="bullet"/>
      <w:lvlText w:val="•"/>
      <w:lvlJc w:val="left"/>
      <w:pPr>
        <w:ind w:left="6998" w:hanging="476"/>
      </w:pPr>
    </w:lvl>
    <w:lvl w:ilvl="8">
      <w:numFmt w:val="bullet"/>
      <w:lvlText w:val="•"/>
      <w:lvlJc w:val="left"/>
      <w:pPr>
        <w:ind w:left="8112" w:hanging="476"/>
      </w:pPr>
    </w:lvl>
  </w:abstractNum>
  <w:abstractNum w:abstractNumId="1" w15:restartNumberingAfterBreak="0">
    <w:nsid w:val="0C5D7635"/>
    <w:multiLevelType w:val="multilevel"/>
    <w:tmpl w:val="63D2C9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1E1079C"/>
    <w:multiLevelType w:val="hybridMultilevel"/>
    <w:tmpl w:val="414C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41A61"/>
    <w:multiLevelType w:val="hybridMultilevel"/>
    <w:tmpl w:val="A78A0C3E"/>
    <w:lvl w:ilvl="0" w:tplc="37FE82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5941C0"/>
    <w:multiLevelType w:val="hybridMultilevel"/>
    <w:tmpl w:val="561253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D5AE9"/>
    <w:multiLevelType w:val="hybridMultilevel"/>
    <w:tmpl w:val="0A7A68E4"/>
    <w:lvl w:ilvl="0" w:tplc="94109916">
      <w:start w:val="1"/>
      <w:numFmt w:val="bullet"/>
      <w:lvlText w:val="-"/>
      <w:lvlJc w:val="left"/>
    </w:lvl>
    <w:lvl w:ilvl="1" w:tplc="50DA460C">
      <w:numFmt w:val="decimal"/>
      <w:lvlText w:val=""/>
      <w:lvlJc w:val="left"/>
    </w:lvl>
    <w:lvl w:ilvl="2" w:tplc="CA70C99E">
      <w:numFmt w:val="decimal"/>
      <w:lvlText w:val=""/>
      <w:lvlJc w:val="left"/>
    </w:lvl>
    <w:lvl w:ilvl="3" w:tplc="59021556">
      <w:numFmt w:val="decimal"/>
      <w:lvlText w:val=""/>
      <w:lvlJc w:val="left"/>
    </w:lvl>
    <w:lvl w:ilvl="4" w:tplc="DA9C158E">
      <w:numFmt w:val="decimal"/>
      <w:lvlText w:val=""/>
      <w:lvlJc w:val="left"/>
    </w:lvl>
    <w:lvl w:ilvl="5" w:tplc="46F494AE">
      <w:numFmt w:val="decimal"/>
      <w:lvlText w:val=""/>
      <w:lvlJc w:val="left"/>
    </w:lvl>
    <w:lvl w:ilvl="6" w:tplc="67708F38">
      <w:numFmt w:val="decimal"/>
      <w:lvlText w:val=""/>
      <w:lvlJc w:val="left"/>
    </w:lvl>
    <w:lvl w:ilvl="7" w:tplc="D576C290">
      <w:numFmt w:val="decimal"/>
      <w:lvlText w:val=""/>
      <w:lvlJc w:val="left"/>
    </w:lvl>
    <w:lvl w:ilvl="8" w:tplc="BE043B82">
      <w:numFmt w:val="decimal"/>
      <w:lvlText w:val=""/>
      <w:lvlJc w:val="left"/>
    </w:lvl>
  </w:abstractNum>
  <w:abstractNum w:abstractNumId="6" w15:restartNumberingAfterBreak="0">
    <w:nsid w:val="30DB06E1"/>
    <w:multiLevelType w:val="hybridMultilevel"/>
    <w:tmpl w:val="33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4E03"/>
    <w:multiLevelType w:val="multilevel"/>
    <w:tmpl w:val="87568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605A14"/>
    <w:multiLevelType w:val="hybridMultilevel"/>
    <w:tmpl w:val="0C4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63D9"/>
    <w:multiLevelType w:val="multilevel"/>
    <w:tmpl w:val="EC762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D84A73"/>
    <w:multiLevelType w:val="hybridMultilevel"/>
    <w:tmpl w:val="E4C04D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57559A0"/>
    <w:multiLevelType w:val="hybridMultilevel"/>
    <w:tmpl w:val="4350D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F5195B"/>
    <w:multiLevelType w:val="hybridMultilevel"/>
    <w:tmpl w:val="95B0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74FDC"/>
    <w:multiLevelType w:val="multilevel"/>
    <w:tmpl w:val="600C4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1913B1"/>
    <w:multiLevelType w:val="hybridMultilevel"/>
    <w:tmpl w:val="3C42F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94B10"/>
    <w:multiLevelType w:val="hybridMultilevel"/>
    <w:tmpl w:val="B822A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8E2F95"/>
    <w:multiLevelType w:val="multilevel"/>
    <w:tmpl w:val="0B1455E8"/>
    <w:lvl w:ilvl="0">
      <w:start w:val="3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7" w15:restartNumberingAfterBreak="0">
    <w:nsid w:val="63964706"/>
    <w:multiLevelType w:val="hybridMultilevel"/>
    <w:tmpl w:val="E4DEC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D54B4"/>
    <w:multiLevelType w:val="hybridMultilevel"/>
    <w:tmpl w:val="BFEAF474"/>
    <w:lvl w:ilvl="0" w:tplc="00000011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57B6B8F"/>
    <w:multiLevelType w:val="hybridMultilevel"/>
    <w:tmpl w:val="1466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03DA"/>
    <w:multiLevelType w:val="hybridMultilevel"/>
    <w:tmpl w:val="41E6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D1EC5"/>
    <w:multiLevelType w:val="hybridMultilevel"/>
    <w:tmpl w:val="63D08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100B84"/>
    <w:multiLevelType w:val="hybridMultilevel"/>
    <w:tmpl w:val="E2D0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F1B9D"/>
    <w:multiLevelType w:val="multilevel"/>
    <w:tmpl w:val="2EFE1E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A17A1F"/>
    <w:multiLevelType w:val="hybridMultilevel"/>
    <w:tmpl w:val="638A3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421417"/>
    <w:multiLevelType w:val="multilevel"/>
    <w:tmpl w:val="E902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877A13"/>
    <w:multiLevelType w:val="multilevel"/>
    <w:tmpl w:val="DCA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46050E"/>
    <w:multiLevelType w:val="hybridMultilevel"/>
    <w:tmpl w:val="FEE2B80A"/>
    <w:lvl w:ilvl="0" w:tplc="8A4CEB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83E458"/>
    <w:multiLevelType w:val="hybridMultilevel"/>
    <w:tmpl w:val="4C246D48"/>
    <w:lvl w:ilvl="0" w:tplc="C0EA59D2">
      <w:start w:val="1"/>
      <w:numFmt w:val="bullet"/>
      <w:lvlText w:val=" "/>
      <w:lvlJc w:val="left"/>
    </w:lvl>
    <w:lvl w:ilvl="1" w:tplc="316A393C">
      <w:start w:val="1"/>
      <w:numFmt w:val="bullet"/>
      <w:lvlText w:val="В"/>
      <w:lvlJc w:val="left"/>
    </w:lvl>
    <w:lvl w:ilvl="2" w:tplc="1A3E31D6">
      <w:numFmt w:val="decimal"/>
      <w:lvlText w:val=""/>
      <w:lvlJc w:val="left"/>
    </w:lvl>
    <w:lvl w:ilvl="3" w:tplc="2C340B20">
      <w:numFmt w:val="decimal"/>
      <w:lvlText w:val=""/>
      <w:lvlJc w:val="left"/>
    </w:lvl>
    <w:lvl w:ilvl="4" w:tplc="3F8C4D6E">
      <w:numFmt w:val="decimal"/>
      <w:lvlText w:val=""/>
      <w:lvlJc w:val="left"/>
    </w:lvl>
    <w:lvl w:ilvl="5" w:tplc="D8724D3E">
      <w:numFmt w:val="decimal"/>
      <w:lvlText w:val=""/>
      <w:lvlJc w:val="left"/>
    </w:lvl>
    <w:lvl w:ilvl="6" w:tplc="C31A2D1E">
      <w:numFmt w:val="decimal"/>
      <w:lvlText w:val=""/>
      <w:lvlJc w:val="left"/>
    </w:lvl>
    <w:lvl w:ilvl="7" w:tplc="4C16489E">
      <w:numFmt w:val="decimal"/>
      <w:lvlText w:val=""/>
      <w:lvlJc w:val="left"/>
    </w:lvl>
    <w:lvl w:ilvl="8" w:tplc="2BD4F3B8">
      <w:numFmt w:val="decimal"/>
      <w:lvlText w:val=""/>
      <w:lvlJc w:val="left"/>
    </w:lvl>
  </w:abstractNum>
  <w:abstractNum w:abstractNumId="29" w15:restartNumberingAfterBreak="0">
    <w:nsid w:val="7DCD691C"/>
    <w:multiLevelType w:val="hybridMultilevel"/>
    <w:tmpl w:val="4490B3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"/>
  </w:num>
  <w:num w:numId="4">
    <w:abstractNumId w:val="2"/>
  </w:num>
  <w:num w:numId="5">
    <w:abstractNumId w:val="8"/>
  </w:num>
  <w:num w:numId="6">
    <w:abstractNumId w:val="27"/>
  </w:num>
  <w:num w:numId="7">
    <w:abstractNumId w:val="26"/>
  </w:num>
  <w:num w:numId="8">
    <w:abstractNumId w:val="19"/>
  </w:num>
  <w:num w:numId="9">
    <w:abstractNumId w:val="3"/>
  </w:num>
  <w:num w:numId="10">
    <w:abstractNumId w:val="16"/>
  </w:num>
  <w:num w:numId="11">
    <w:abstractNumId w:val="12"/>
  </w:num>
  <w:num w:numId="12">
    <w:abstractNumId w:val="0"/>
  </w:num>
  <w:num w:numId="13">
    <w:abstractNumId w:val="20"/>
  </w:num>
  <w:num w:numId="14">
    <w:abstractNumId w:val="6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"/>
  </w:num>
  <w:num w:numId="24">
    <w:abstractNumId w:val="21"/>
  </w:num>
  <w:num w:numId="25">
    <w:abstractNumId w:val="28"/>
  </w:num>
  <w:num w:numId="26">
    <w:abstractNumId w:val="22"/>
  </w:num>
  <w:num w:numId="27">
    <w:abstractNumId w:val="5"/>
  </w:num>
  <w:num w:numId="28">
    <w:abstractNumId w:val="29"/>
  </w:num>
  <w:num w:numId="29">
    <w:abstractNumId w:val="18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10"/>
    <w:rsid w:val="00035D7F"/>
    <w:rsid w:val="00044526"/>
    <w:rsid w:val="00055607"/>
    <w:rsid w:val="0007277C"/>
    <w:rsid w:val="000842B2"/>
    <w:rsid w:val="00092EB2"/>
    <w:rsid w:val="00097702"/>
    <w:rsid w:val="000A2D7B"/>
    <w:rsid w:val="000B35FA"/>
    <w:rsid w:val="000B672C"/>
    <w:rsid w:val="000D2BAA"/>
    <w:rsid w:val="000E2508"/>
    <w:rsid w:val="001377DA"/>
    <w:rsid w:val="00144CE7"/>
    <w:rsid w:val="00160923"/>
    <w:rsid w:val="00171A5A"/>
    <w:rsid w:val="001C2EC4"/>
    <w:rsid w:val="00221B92"/>
    <w:rsid w:val="002565A9"/>
    <w:rsid w:val="00263F14"/>
    <w:rsid w:val="00280506"/>
    <w:rsid w:val="002A0FB0"/>
    <w:rsid w:val="002C0964"/>
    <w:rsid w:val="002C41FB"/>
    <w:rsid w:val="003049E8"/>
    <w:rsid w:val="00315347"/>
    <w:rsid w:val="00344095"/>
    <w:rsid w:val="00345020"/>
    <w:rsid w:val="00383AA7"/>
    <w:rsid w:val="003D3DAD"/>
    <w:rsid w:val="00410E2A"/>
    <w:rsid w:val="0043620A"/>
    <w:rsid w:val="00440A97"/>
    <w:rsid w:val="00456C61"/>
    <w:rsid w:val="00491890"/>
    <w:rsid w:val="004B774A"/>
    <w:rsid w:val="00505EFF"/>
    <w:rsid w:val="005C3A1B"/>
    <w:rsid w:val="005C519F"/>
    <w:rsid w:val="005E7580"/>
    <w:rsid w:val="005F03CB"/>
    <w:rsid w:val="005F0B58"/>
    <w:rsid w:val="006102FC"/>
    <w:rsid w:val="00623A67"/>
    <w:rsid w:val="00670F94"/>
    <w:rsid w:val="006849B6"/>
    <w:rsid w:val="00686B42"/>
    <w:rsid w:val="006A10D2"/>
    <w:rsid w:val="006B445E"/>
    <w:rsid w:val="006B7136"/>
    <w:rsid w:val="006E24A8"/>
    <w:rsid w:val="007145A4"/>
    <w:rsid w:val="00714702"/>
    <w:rsid w:val="00734712"/>
    <w:rsid w:val="00762200"/>
    <w:rsid w:val="0077417B"/>
    <w:rsid w:val="00804834"/>
    <w:rsid w:val="00821A18"/>
    <w:rsid w:val="00822DF7"/>
    <w:rsid w:val="008559C8"/>
    <w:rsid w:val="00885A6E"/>
    <w:rsid w:val="008A4460"/>
    <w:rsid w:val="00925683"/>
    <w:rsid w:val="00942742"/>
    <w:rsid w:val="0096174A"/>
    <w:rsid w:val="009D2962"/>
    <w:rsid w:val="009D2B73"/>
    <w:rsid w:val="00A30466"/>
    <w:rsid w:val="00A65E35"/>
    <w:rsid w:val="00A96520"/>
    <w:rsid w:val="00AB016B"/>
    <w:rsid w:val="00AE0197"/>
    <w:rsid w:val="00AE6D93"/>
    <w:rsid w:val="00AF05A3"/>
    <w:rsid w:val="00AF4C59"/>
    <w:rsid w:val="00AF5582"/>
    <w:rsid w:val="00AF7E16"/>
    <w:rsid w:val="00B00FE2"/>
    <w:rsid w:val="00B040F3"/>
    <w:rsid w:val="00B0590A"/>
    <w:rsid w:val="00B76F67"/>
    <w:rsid w:val="00B807F1"/>
    <w:rsid w:val="00C06B2D"/>
    <w:rsid w:val="00C10C1A"/>
    <w:rsid w:val="00C70EAA"/>
    <w:rsid w:val="00C86C23"/>
    <w:rsid w:val="00CF3805"/>
    <w:rsid w:val="00D12508"/>
    <w:rsid w:val="00D25B1B"/>
    <w:rsid w:val="00D26DB9"/>
    <w:rsid w:val="00D350FB"/>
    <w:rsid w:val="00D5006E"/>
    <w:rsid w:val="00D95DDB"/>
    <w:rsid w:val="00DB506A"/>
    <w:rsid w:val="00DB69ED"/>
    <w:rsid w:val="00DD36CE"/>
    <w:rsid w:val="00DF0C4F"/>
    <w:rsid w:val="00E73968"/>
    <w:rsid w:val="00E8683F"/>
    <w:rsid w:val="00E93CA5"/>
    <w:rsid w:val="00F03440"/>
    <w:rsid w:val="00F0417D"/>
    <w:rsid w:val="00F16479"/>
    <w:rsid w:val="00F264C0"/>
    <w:rsid w:val="00F275C9"/>
    <w:rsid w:val="00F31910"/>
    <w:rsid w:val="00F655AF"/>
    <w:rsid w:val="00F93F16"/>
    <w:rsid w:val="00F972C7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EC"/>
  <w15:chartTrackingRefBased/>
  <w15:docId w15:val="{5CB859C3-4E0C-47B4-B446-5D8B413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iPriority w:val="99"/>
    <w:unhideWhenUsed/>
    <w:rsid w:val="000556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3"/>
    <w:uiPriority w:val="99"/>
    <w:rsid w:val="0005560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05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560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F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5A3"/>
  </w:style>
  <w:style w:type="table" w:customStyle="1" w:styleId="1">
    <w:name w:val="Сетка таблицы1"/>
    <w:basedOn w:val="a1"/>
    <w:next w:val="a5"/>
    <w:uiPriority w:val="39"/>
    <w:rsid w:val="00AB016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65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B35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одпункт"/>
    <w:basedOn w:val="a"/>
    <w:rsid w:val="005C3A1B"/>
    <w:pPr>
      <w:tabs>
        <w:tab w:val="left" w:pos="1701"/>
      </w:tabs>
      <w:suppressAutoHyphens/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a">
    <w:name w:val="annotation reference"/>
    <w:basedOn w:val="a0"/>
    <w:uiPriority w:val="99"/>
    <w:semiHidden/>
    <w:unhideWhenUsed/>
    <w:rsid w:val="00F0344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03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F03440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customStyle="1" w:styleId="31">
    <w:name w:val="Основной текст с отступом 31"/>
    <w:basedOn w:val="a"/>
    <w:rsid w:val="003049E8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304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4"/>
    <w:rsid w:val="004B774A"/>
    <w:rPr>
      <w:rFonts w:eastAsia="Times New Roman"/>
      <w:shd w:val="clear" w:color="auto" w:fill="FFFFFF"/>
    </w:rPr>
  </w:style>
  <w:style w:type="paragraph" w:customStyle="1" w:styleId="4">
    <w:name w:val="Основной текст4"/>
    <w:basedOn w:val="a"/>
    <w:link w:val="ad"/>
    <w:rsid w:val="004B774A"/>
    <w:pPr>
      <w:widowControl w:val="0"/>
      <w:shd w:val="clear" w:color="auto" w:fill="FFFFFF"/>
      <w:spacing w:after="240" w:line="288" w:lineRule="exact"/>
    </w:pPr>
    <w:rPr>
      <w:rFonts w:eastAsia="Times New Roman"/>
    </w:rPr>
  </w:style>
  <w:style w:type="paragraph" w:styleId="ae">
    <w:name w:val="No Spacing"/>
    <w:uiPriority w:val="1"/>
    <w:qFormat/>
    <w:rsid w:val="00440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345020"/>
    <w:pPr>
      <w:suppressAutoHyphens/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4502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8635</Words>
  <Characters>49220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АО "АЭМ-технологии" "Атоммаш"</Company>
  <LinksUpToDate>false</LinksUpToDate>
  <CharactersWithSpaces>57740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Анна Сергеевна</dc:creator>
  <cp:keywords/>
  <dc:description>DOC-MARKER-3ia-MYMFrgkYLk8iPdn1mA</dc:description>
  <cp:lastModifiedBy>Игнатов Валерий Михайлович</cp:lastModifiedBy>
  <cp:revision>4</cp:revision>
  <dcterms:created xsi:type="dcterms:W3CDTF">2026-05-13T05:44:00Z</dcterms:created>
  <dcterms:modified xsi:type="dcterms:W3CDTF">2026-05-14T05:45:00Z</dcterms:modified>
</cp:coreProperties>
</file>