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4002A7"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4002A7"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02A7">
        <w:rPr>
          <w:rFonts w:ascii="Times New Roman" w:eastAsia="Times New Roman" w:hAnsi="Times New Roman" w:cs="Times New Roman"/>
          <w:b/>
          <w:bCs/>
          <w:lang w:eastAsia="ru-RU"/>
        </w:rPr>
        <w:t>УТВЕРЖДАЮ</w:t>
      </w:r>
    </w:p>
    <w:p w14:paraId="01D74807" w14:textId="77777777" w:rsidR="00967377" w:rsidRPr="00046A42" w:rsidRDefault="00967377" w:rsidP="00967377">
      <w:pPr>
        <w:widowControl w:val="0"/>
        <w:spacing w:after="0" w:line="240" w:lineRule="auto"/>
        <w:jc w:val="right"/>
        <w:outlineLvl w:val="1"/>
        <w:rPr>
          <w:rFonts w:ascii="Times New Roman" w:eastAsia="Cambria" w:hAnsi="Times New Roman" w:cs="Times New Roman"/>
          <w:b/>
          <w:lang w:eastAsia="ru-RU"/>
        </w:rPr>
      </w:pPr>
      <w:r w:rsidRPr="00046A42">
        <w:rPr>
          <w:rFonts w:ascii="Times New Roman" w:eastAsia="Cambria" w:hAnsi="Times New Roman" w:cs="Times New Roman"/>
          <w:b/>
          <w:lang w:eastAsia="ru-RU"/>
        </w:rPr>
        <w:t>ГАПОУ ЛО "</w:t>
      </w:r>
      <w:proofErr w:type="spellStart"/>
      <w:r w:rsidRPr="00046A42">
        <w:rPr>
          <w:rFonts w:ascii="Times New Roman" w:eastAsia="Cambria" w:hAnsi="Times New Roman" w:cs="Times New Roman"/>
          <w:b/>
          <w:lang w:eastAsia="ru-RU"/>
        </w:rPr>
        <w:t>Бапт</w:t>
      </w:r>
      <w:proofErr w:type="spellEnd"/>
      <w:r w:rsidRPr="00046A42">
        <w:rPr>
          <w:rFonts w:ascii="Times New Roman" w:eastAsia="Cambria" w:hAnsi="Times New Roman" w:cs="Times New Roman"/>
          <w:b/>
          <w:lang w:eastAsia="ru-RU"/>
        </w:rPr>
        <w:t xml:space="preserve">" </w:t>
      </w:r>
    </w:p>
    <w:p w14:paraId="3508E905" w14:textId="3FC831EA" w:rsidR="00373E67" w:rsidRDefault="00925599" w:rsidP="00967377">
      <w:pPr>
        <w:widowControl w:val="0"/>
        <w:spacing w:after="0" w:line="240" w:lineRule="auto"/>
        <w:jc w:val="right"/>
        <w:rPr>
          <w:rFonts w:ascii="Times New Roman" w:eastAsia="Cambria" w:hAnsi="Times New Roman" w:cs="Times New Roman"/>
          <w:b/>
          <w:lang w:eastAsia="ru-RU"/>
        </w:rPr>
      </w:pPr>
      <w:r>
        <w:rPr>
          <w:rFonts w:ascii="Times New Roman" w:eastAsia="Cambria" w:hAnsi="Times New Roman" w:cs="Times New Roman"/>
          <w:b/>
          <w:lang w:eastAsia="ru-RU"/>
        </w:rPr>
        <w:t>ВРИО</w:t>
      </w:r>
      <w:r w:rsidR="00373E67" w:rsidRPr="00373E67">
        <w:rPr>
          <w:rFonts w:ascii="Times New Roman" w:eastAsia="Cambria" w:hAnsi="Times New Roman" w:cs="Times New Roman"/>
          <w:b/>
          <w:lang w:eastAsia="ru-RU"/>
        </w:rPr>
        <w:t xml:space="preserve"> </w:t>
      </w:r>
      <w:r>
        <w:rPr>
          <w:rFonts w:ascii="Times New Roman" w:eastAsia="Cambria" w:hAnsi="Times New Roman" w:cs="Times New Roman"/>
          <w:b/>
          <w:lang w:eastAsia="ru-RU"/>
        </w:rPr>
        <w:t>Руководителя</w:t>
      </w:r>
    </w:p>
    <w:p w14:paraId="135CFDC3" w14:textId="33921BDF" w:rsidR="00967377" w:rsidRDefault="006622FD" w:rsidP="00967377">
      <w:pPr>
        <w:widowControl w:val="0"/>
        <w:spacing w:after="0" w:line="240" w:lineRule="auto"/>
        <w:jc w:val="right"/>
        <w:rPr>
          <w:rFonts w:ascii="Times New Roman" w:eastAsia="Cambria" w:hAnsi="Times New Roman" w:cs="Times New Roman"/>
          <w:b/>
          <w:lang w:eastAsia="ru-RU"/>
        </w:rPr>
      </w:pPr>
      <w:r>
        <w:rPr>
          <w:rFonts w:ascii="Times New Roman" w:eastAsia="Cambria" w:hAnsi="Times New Roman" w:cs="Times New Roman"/>
          <w:b/>
          <w:lang w:eastAsia="ru-RU"/>
        </w:rPr>
        <w:t>Кобзев Николай Никола‌‍⁠‌​﻿‍﻿​﻿﻿﻿﻿‍​﻿​​﻿​⁠﻿⁠​‌⁠⁠‌⁠‌‍﻿﻿‍﻿‍​​‌‌​‌‍‍евич</w:t>
      </w:r>
      <w:r w:rsidR="00967377" w:rsidRPr="00046A42">
        <w:rPr>
          <w:rFonts w:ascii="Times New Roman" w:eastAsia="Cambria" w:hAnsi="Times New Roman" w:cs="Times New Roman"/>
          <w:b/>
          <w:lang w:eastAsia="ru-RU"/>
        </w:rPr>
        <w:t xml:space="preserve"> </w:t>
      </w:r>
    </w:p>
    <w:p w14:paraId="520DE8F8" w14:textId="3D2AFF46" w:rsidR="00FD4AE4" w:rsidRPr="004002A7" w:rsidRDefault="006622FD" w:rsidP="00A733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AD2796">
        <w:rPr>
          <w:rFonts w:ascii="Times New Roman" w:eastAsia="Times New Roman" w:hAnsi="Times New Roman" w:cs="Times New Roman"/>
          <w:b/>
          <w:bCs/>
          <w:lang w:eastAsia="ru-RU"/>
        </w:rPr>
        <w:t>4</w:t>
      </w:r>
      <w:r w:rsidR="00FD4AE4" w:rsidRPr="004002A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05</w:t>
      </w:r>
      <w:r w:rsidR="00FD4AE4" w:rsidRPr="004002A7">
        <w:rPr>
          <w:rFonts w:ascii="Times New Roman" w:eastAsia="Times New Roman" w:hAnsi="Times New Roman" w:cs="Times New Roman"/>
          <w:b/>
          <w:bCs/>
          <w:lang w:eastAsia="ru-RU"/>
        </w:rPr>
        <w:t>.202</w:t>
      </w:r>
      <w:r w:rsidR="005B705B">
        <w:rPr>
          <w:rFonts w:ascii="Times New Roman" w:eastAsia="Times New Roman" w:hAnsi="Times New Roman" w:cs="Times New Roman"/>
          <w:b/>
          <w:bCs/>
          <w:lang w:eastAsia="ru-RU"/>
        </w:rPr>
        <w:t>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925599"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6F7E4545" w14:textId="14F1DEFF" w:rsidR="00B935D1" w:rsidRPr="004002A7" w:rsidRDefault="00B23783" w:rsidP="00625D1A">
      <w:pPr>
        <w:widowControl w:val="0"/>
        <w:spacing w:after="0" w:line="240" w:lineRule="auto"/>
        <w:jc w:val="center"/>
        <w:rPr>
          <w:rFonts w:ascii="Times New Roman" w:eastAsia="Times New Roman" w:hAnsi="Times New Roman" w:cs="Times New Roman"/>
          <w:lang w:eastAsia="ru-RU"/>
        </w:rPr>
      </w:pPr>
      <w:r w:rsidRPr="004002A7">
        <w:rPr>
          <w:rFonts w:ascii="Times New Roman" w:eastAsia="Calibri" w:hAnsi="Times New Roman" w:cs="Times New Roman"/>
          <w:color w:val="000000"/>
        </w:rPr>
        <w:t xml:space="preserve">на право заключения договора </w:t>
      </w:r>
      <w:r w:rsidR="00625D1A" w:rsidRPr="00625D1A">
        <w:rPr>
          <w:rFonts w:ascii="Times New Roman" w:eastAsia="Calibri" w:hAnsi="Times New Roman" w:cs="Times New Roman"/>
          <w:color w:val="000000"/>
        </w:rPr>
        <w:t>на поставку комплекса для лазерных стрельб по мишеням РУБИНТИР® ИЛТ-001 «Патриот»</w:t>
      </w:r>
      <w:r w:rsidR="00625D1A">
        <w:rPr>
          <w:rFonts w:ascii="Times New Roman" w:eastAsia="Calibri" w:hAnsi="Times New Roman" w:cs="Times New Roman"/>
          <w:color w:val="000000"/>
        </w:rPr>
        <w:t xml:space="preserve"> </w:t>
      </w:r>
      <w:r w:rsidR="00625D1A" w:rsidRPr="00625D1A">
        <w:rPr>
          <w:rFonts w:ascii="Times New Roman" w:eastAsia="Calibri" w:hAnsi="Times New Roman" w:cs="Times New Roman"/>
          <w:color w:val="000000"/>
        </w:rPr>
        <w:t>для стрельбы по бумажным мишеням с установкой для нужд ГАПОУ ЛО "БАПТ"</w:t>
      </w:r>
    </w:p>
    <w:p w14:paraId="5A3451B7"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Наименование Заказчика:</w:t>
            </w:r>
          </w:p>
        </w:tc>
        <w:tc>
          <w:tcPr>
            <w:tcW w:w="5575" w:type="dxa"/>
            <w:vMerge w:val="restart"/>
          </w:tcPr>
          <w:p w14:paraId="230702E0" w14:textId="7777777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ГОСУДАРСТВЕННОЕ АВТОНОМНОЕ ПРОФЕССИОНАЛЬНОЕ ОБРАЗОВАТЕЛЬНОЕ УЧРЕЖДЕНИЕ ЛЕНИНГРАДСКОЙ ОБЛАСТИ "БОРСКИЙ АГРОПРОМЫШЛЕННЫЙ ТЕХНИКУМ" </w:t>
            </w:r>
          </w:p>
          <w:p w14:paraId="5F060CC9" w14:textId="7777777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187643, Ленинградская область, Бокситогорский район, деревня Бор </w:t>
            </w:r>
          </w:p>
          <w:p w14:paraId="06256AD1" w14:textId="2C1AB60D"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ФИО: </w:t>
            </w:r>
            <w:r w:rsidR="00D93600" w:rsidRPr="00625D1A">
              <w:rPr>
                <w:rFonts w:ascii="Times New Roman" w:eastAsia="Times New Roman" w:hAnsi="Times New Roman"/>
                <w:iCs/>
                <w:sz w:val="22"/>
                <w:szCs w:val="22"/>
              </w:rPr>
              <w:t>Махнов Максим Викторович</w:t>
            </w:r>
          </w:p>
          <w:p w14:paraId="647F87B3" w14:textId="1970EB6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Телефон: +79</w:t>
            </w:r>
            <w:r w:rsidR="00D93600" w:rsidRPr="00625D1A">
              <w:rPr>
                <w:rFonts w:ascii="Times New Roman" w:eastAsia="Times New Roman" w:hAnsi="Times New Roman"/>
                <w:iCs/>
                <w:sz w:val="22"/>
                <w:szCs w:val="22"/>
              </w:rPr>
              <w:t>214421199</w:t>
            </w:r>
          </w:p>
          <w:p w14:paraId="0B85CB93" w14:textId="1948F575"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Почта: </w:t>
            </w:r>
            <w:proofErr w:type="spellStart"/>
            <w:r w:rsidR="00D93600" w:rsidRPr="00625D1A">
              <w:rPr>
                <w:rFonts w:ascii="Times New Roman" w:eastAsia="Times New Roman" w:hAnsi="Times New Roman"/>
                <w:iCs/>
                <w:sz w:val="22"/>
                <w:szCs w:val="22"/>
                <w:lang w:val="en-US"/>
              </w:rPr>
              <w:t>zakup</w:t>
            </w:r>
            <w:proofErr w:type="spellEnd"/>
            <w:r w:rsidRPr="00625D1A">
              <w:rPr>
                <w:rFonts w:ascii="Times New Roman" w:eastAsia="Times New Roman" w:hAnsi="Times New Roman"/>
                <w:iCs/>
                <w:sz w:val="22"/>
                <w:szCs w:val="22"/>
              </w:rPr>
              <w:t>bapt@mail.ru</w:t>
            </w:r>
          </w:p>
          <w:p w14:paraId="4681B141" w14:textId="26DF8F4F" w:rsidR="005A4C12" w:rsidRPr="00625D1A" w:rsidRDefault="00967377" w:rsidP="00967377">
            <w:pPr>
              <w:widowControl w:val="0"/>
              <w:contextualSpacing/>
              <w:jc w:val="both"/>
              <w:rPr>
                <w:rFonts w:ascii="Times New Roman" w:eastAsia="Times New Roman" w:hAnsi="Times New Roman"/>
                <w:iCs/>
                <w:sz w:val="22"/>
                <w:szCs w:val="22"/>
                <w:highlight w:val="yellow"/>
              </w:rPr>
            </w:pPr>
            <w:r w:rsidRPr="00625D1A">
              <w:rPr>
                <w:rFonts w:ascii="Times New Roman" w:eastAsia="Times New Roman" w:hAnsi="Times New Roman"/>
                <w:iCs/>
                <w:sz w:val="22"/>
                <w:szCs w:val="22"/>
              </w:rPr>
              <w:t>ИНН: 4701002194</w:t>
            </w:r>
          </w:p>
        </w:tc>
      </w:tr>
      <w:tr w:rsidR="005A4C12" w:rsidRPr="004002A7" w14:paraId="19401141" w14:textId="77777777" w:rsidTr="005A4C12">
        <w:tc>
          <w:tcPr>
            <w:tcW w:w="4280" w:type="dxa"/>
            <w:shd w:val="clear" w:color="auto" w:fill="D9E2F3" w:themeFill="accent1" w:themeFillTint="33"/>
          </w:tcPr>
          <w:p w14:paraId="0935DFAE" w14:textId="00A267BC"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625D1A"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 xml:space="preserve">Почтовый </w:t>
            </w:r>
            <w:r w:rsidRPr="00625D1A">
              <w:rPr>
                <w:rFonts w:ascii="Times New Roman" w:eastAsia="Times New Roman" w:hAnsi="Times New Roman"/>
                <w:b/>
                <w:bCs/>
                <w:sz w:val="22"/>
                <w:szCs w:val="22"/>
              </w:rPr>
              <w:t>адрес</w:t>
            </w:r>
            <w:r w:rsidRPr="00625D1A">
              <w:rPr>
                <w:rFonts w:ascii="Times New Roman" w:eastAsia="Times New Roman" w:hAnsi="Times New Roman"/>
                <w:b/>
                <w:bCs/>
                <w:iCs/>
                <w:sz w:val="22"/>
                <w:szCs w:val="22"/>
              </w:rPr>
              <w:t xml:space="preserve"> Заказчика</w:t>
            </w:r>
            <w:r w:rsidRPr="00625D1A">
              <w:rPr>
                <w:rFonts w:ascii="Times New Roman" w:eastAsia="Times New Roman" w:hAnsi="Times New Roman"/>
                <w:b/>
                <w:bCs/>
                <w:sz w:val="22"/>
                <w:szCs w:val="22"/>
              </w:rPr>
              <w:t>:</w:t>
            </w:r>
          </w:p>
        </w:tc>
        <w:tc>
          <w:tcPr>
            <w:tcW w:w="5575" w:type="dxa"/>
            <w:vMerge/>
          </w:tcPr>
          <w:p w14:paraId="3A2D080A" w14:textId="245B83B9"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78E972CF"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доступн</w:t>
            </w:r>
            <w:r w:rsidR="003932E3">
              <w:rPr>
                <w:rFonts w:ascii="Times New Roman" w:eastAsia="Times New Roman" w:hAnsi="Times New Roman"/>
                <w:iCs/>
              </w:rPr>
              <w:t>о</w:t>
            </w:r>
            <w:r w:rsidR="00D407F7" w:rsidRPr="004002A7">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10"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5A550844" w:rsidR="00D407F7" w:rsidRPr="004002A7" w:rsidRDefault="00D407F7" w:rsidP="003932E3">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о закупке осуществляется с момента е</w:t>
            </w:r>
            <w:r w:rsidR="003932E3">
              <w:rPr>
                <w:rFonts w:ascii="Times New Roman" w:eastAsia="Times New Roman" w:hAnsi="Times New Roman"/>
                <w:iCs/>
              </w:rPr>
              <w:t>го</w:t>
            </w:r>
            <w:r w:rsidRPr="004002A7">
              <w:rPr>
                <w:rFonts w:ascii="Times New Roman" w:eastAsia="Times New Roman" w:hAnsi="Times New Roman"/>
                <w:iCs/>
              </w:rPr>
              <w:t xml:space="preserve">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3A53E0" w:rsidRDefault="00D407F7" w:rsidP="00D407F7">
            <w:pPr>
              <w:widowControl w:val="0"/>
              <w:jc w:val="both"/>
              <w:rPr>
                <w:rStyle w:val="a6"/>
                <w:rFonts w:ascii="Times New Roman" w:eastAsia="Times New Roman" w:hAnsi="Times New Roman"/>
                <w:iCs/>
              </w:rPr>
            </w:pPr>
            <w:r w:rsidRPr="003A53E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3A53E0">
                <w:rPr>
                  <w:rStyle w:val="a6"/>
                  <w:rFonts w:ascii="Times New Roman" w:eastAsia="Times New Roman" w:hAnsi="Times New Roman"/>
                  <w:iCs/>
                </w:rPr>
                <w:t>https://zakupki.gov.ru/</w:t>
              </w:r>
            </w:hyperlink>
            <w:r w:rsidRPr="003A53E0">
              <w:rPr>
                <w:rFonts w:ascii="Times New Roman" w:eastAsia="Times New Roman" w:hAnsi="Times New Roman"/>
                <w:iCs/>
              </w:rPr>
              <w:t xml:space="preserve"> и на сайте электронной торговой площадке Регион </w:t>
            </w:r>
            <w:hyperlink r:id="rId15" w:history="1">
              <w:r w:rsidRPr="003A53E0">
                <w:rPr>
                  <w:rStyle w:val="a6"/>
                  <w:rFonts w:ascii="Times New Roman" w:eastAsia="Times New Roman" w:hAnsi="Times New Roman"/>
                  <w:iCs/>
                </w:rPr>
                <w:t>https://torgi.etp-region.ru/</w:t>
              </w:r>
            </w:hyperlink>
          </w:p>
          <w:p w14:paraId="008CF15D" w14:textId="6CAC9B53" w:rsidR="005A4C12" w:rsidRPr="003A53E0" w:rsidRDefault="00FF6BB6" w:rsidP="00AD2796">
            <w:pPr>
              <w:rPr>
                <w:rFonts w:ascii="Times New Roman" w:hAnsi="Times New Roman"/>
                <w:b/>
                <w:bCs/>
              </w:rPr>
            </w:pPr>
            <w:r w:rsidRPr="00925599">
              <w:rPr>
                <w:rFonts w:ascii="Times New Roman" w:hAnsi="Times New Roman"/>
                <w:b/>
                <w:bCs/>
                <w:lang w:val="en-US"/>
              </w:rPr>
              <w:t>1</w:t>
            </w:r>
            <w:r w:rsidR="00AD2796">
              <w:rPr>
                <w:rFonts w:ascii="Times New Roman" w:hAnsi="Times New Roman"/>
                <w:b/>
                <w:bCs/>
              </w:rPr>
              <w:t>4</w:t>
            </w:r>
            <w:r w:rsidR="0026058C" w:rsidRPr="00925599">
              <w:rPr>
                <w:rFonts w:ascii="Times New Roman" w:hAnsi="Times New Roman"/>
                <w:b/>
                <w:bCs/>
              </w:rPr>
              <w:t>.</w:t>
            </w:r>
            <w:r w:rsidR="005B705B" w:rsidRPr="00925599">
              <w:rPr>
                <w:rFonts w:ascii="Times New Roman" w:hAnsi="Times New Roman"/>
                <w:b/>
                <w:bCs/>
              </w:rPr>
              <w:t>0</w:t>
            </w:r>
            <w:r w:rsidRPr="00925599">
              <w:rPr>
                <w:rFonts w:ascii="Times New Roman" w:hAnsi="Times New Roman"/>
                <w:b/>
                <w:bCs/>
                <w:lang w:val="en-US"/>
              </w:rPr>
              <w:t>5</w:t>
            </w:r>
            <w:r w:rsidR="0026058C" w:rsidRPr="00925599">
              <w:rPr>
                <w:rFonts w:ascii="Times New Roman" w:hAnsi="Times New Roman"/>
                <w:b/>
                <w:bCs/>
              </w:rPr>
              <w:t>.202</w:t>
            </w:r>
            <w:r w:rsidR="005B705B" w:rsidRPr="00925599">
              <w:rPr>
                <w:rFonts w:ascii="Times New Roman" w:hAnsi="Times New Roman"/>
                <w:b/>
                <w:bCs/>
              </w:rPr>
              <w:t>6</w:t>
            </w:r>
            <w:r w:rsidR="0026058C" w:rsidRPr="00925599">
              <w:rPr>
                <w:rFonts w:ascii="Times New Roman" w:hAnsi="Times New Roman"/>
                <w:b/>
                <w:bCs/>
              </w:rPr>
              <w:t xml:space="preserve"> </w:t>
            </w:r>
            <w:r w:rsidR="0026058C" w:rsidRPr="003A53E0">
              <w:rPr>
                <w:rFonts w:ascii="Times New Roman" w:hAnsi="Times New Roman"/>
                <w:b/>
                <w:bCs/>
              </w:rPr>
              <w:t>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A53E0" w:rsidRDefault="00D407F7" w:rsidP="00D407F7">
            <w:pPr>
              <w:widowControl w:val="0"/>
              <w:jc w:val="both"/>
              <w:rPr>
                <w:rFonts w:ascii="Times New Roman" w:eastAsia="Times New Roman" w:hAnsi="Times New Roman"/>
                <w:iCs/>
              </w:rPr>
            </w:pPr>
            <w:r w:rsidRPr="003A53E0">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14313EE" w:rsidR="00D407F7" w:rsidRPr="003A53E0" w:rsidRDefault="00FF6BB6" w:rsidP="00AD2796">
            <w:pPr>
              <w:rPr>
                <w:rFonts w:ascii="Times New Roman" w:eastAsia="Times New Roman" w:hAnsi="Times New Roman"/>
                <w:iCs/>
              </w:rPr>
            </w:pPr>
            <w:r w:rsidRPr="00925599">
              <w:rPr>
                <w:rFonts w:ascii="Times New Roman" w:hAnsi="Times New Roman"/>
                <w:b/>
                <w:bCs/>
              </w:rPr>
              <w:t>2</w:t>
            </w:r>
            <w:r w:rsidR="00AD2796" w:rsidRPr="00AD2796">
              <w:rPr>
                <w:rFonts w:ascii="Times New Roman" w:hAnsi="Times New Roman"/>
                <w:b/>
                <w:bCs/>
              </w:rPr>
              <w:t>2</w:t>
            </w:r>
            <w:r w:rsidR="005A4C12" w:rsidRPr="00925599">
              <w:rPr>
                <w:rFonts w:ascii="Times New Roman" w:hAnsi="Times New Roman"/>
                <w:b/>
                <w:bCs/>
              </w:rPr>
              <w:t>.</w:t>
            </w:r>
            <w:r w:rsidR="005B705B" w:rsidRPr="00925599">
              <w:rPr>
                <w:rFonts w:ascii="Times New Roman" w:hAnsi="Times New Roman"/>
                <w:b/>
                <w:bCs/>
              </w:rPr>
              <w:t>0</w:t>
            </w:r>
            <w:r w:rsidRPr="00925599">
              <w:rPr>
                <w:rFonts w:ascii="Times New Roman" w:hAnsi="Times New Roman"/>
                <w:b/>
                <w:bCs/>
              </w:rPr>
              <w:t>5</w:t>
            </w:r>
            <w:r w:rsidR="005A4C12" w:rsidRPr="00925599">
              <w:rPr>
                <w:rFonts w:ascii="Times New Roman" w:hAnsi="Times New Roman"/>
                <w:b/>
                <w:bCs/>
              </w:rPr>
              <w:t>.202</w:t>
            </w:r>
            <w:r w:rsidR="004C367E" w:rsidRPr="00925599">
              <w:rPr>
                <w:rFonts w:ascii="Times New Roman" w:hAnsi="Times New Roman"/>
                <w:b/>
                <w:bCs/>
              </w:rPr>
              <w:t>6</w:t>
            </w:r>
            <w:r w:rsidR="005A4C12" w:rsidRPr="00925599">
              <w:rPr>
                <w:rFonts w:ascii="Times New Roman" w:hAnsi="Times New Roman"/>
                <w:b/>
                <w:bCs/>
              </w:rPr>
              <w:t xml:space="preserve"> </w:t>
            </w:r>
            <w:r w:rsidR="005A4C12" w:rsidRPr="003A53E0">
              <w:rPr>
                <w:rFonts w:ascii="Times New Roman" w:hAnsi="Times New Roman"/>
                <w:b/>
                <w:bCs/>
              </w:rPr>
              <w:t xml:space="preserve">г. </w:t>
            </w:r>
            <w:r w:rsidR="00D407F7" w:rsidRPr="003A53E0">
              <w:rPr>
                <w:rFonts w:ascii="Times New Roman" w:hAnsi="Times New Roman"/>
                <w:b/>
                <w:bCs/>
              </w:rPr>
              <w:t xml:space="preserve">в </w:t>
            </w:r>
            <w:r w:rsidR="005A4C12" w:rsidRPr="003A53E0">
              <w:rPr>
                <w:rFonts w:ascii="Times New Roman" w:hAnsi="Times New Roman"/>
                <w:b/>
                <w:bCs/>
              </w:rPr>
              <w:t xml:space="preserve">10.00 </w:t>
            </w:r>
            <w:r w:rsidR="00D407F7" w:rsidRPr="003A53E0">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78F3E059" w:rsidR="00D407F7" w:rsidRPr="003A53E0" w:rsidRDefault="00925599" w:rsidP="00AD2796">
            <w:pPr>
              <w:rPr>
                <w:rStyle w:val="1f4"/>
                <w:b/>
                <w:bCs/>
              </w:rPr>
            </w:pPr>
            <w:r w:rsidRPr="00925599">
              <w:rPr>
                <w:rFonts w:ascii="Times New Roman" w:hAnsi="Times New Roman"/>
                <w:b/>
                <w:bCs/>
                <w:lang w:val="en-US"/>
              </w:rPr>
              <w:t>2</w:t>
            </w:r>
            <w:r w:rsidR="00AD2796">
              <w:rPr>
                <w:rFonts w:ascii="Times New Roman" w:hAnsi="Times New Roman"/>
                <w:b/>
                <w:bCs/>
                <w:lang w:val="en-US"/>
              </w:rPr>
              <w:t>2</w:t>
            </w:r>
            <w:r w:rsidR="00AC7144" w:rsidRPr="00925599">
              <w:rPr>
                <w:rFonts w:ascii="Times New Roman" w:hAnsi="Times New Roman"/>
                <w:b/>
                <w:bCs/>
              </w:rPr>
              <w:t>.</w:t>
            </w:r>
            <w:r w:rsidR="005B705B" w:rsidRPr="00925599">
              <w:rPr>
                <w:rFonts w:ascii="Times New Roman" w:hAnsi="Times New Roman"/>
                <w:b/>
                <w:bCs/>
              </w:rPr>
              <w:t>0</w:t>
            </w:r>
            <w:r w:rsidR="00FF6BB6" w:rsidRPr="00925599">
              <w:rPr>
                <w:rFonts w:ascii="Times New Roman" w:hAnsi="Times New Roman"/>
                <w:b/>
                <w:bCs/>
                <w:lang w:val="en-US"/>
              </w:rPr>
              <w:t>5</w:t>
            </w:r>
            <w:r w:rsidR="00AC7144" w:rsidRPr="00925599">
              <w:rPr>
                <w:rFonts w:ascii="Times New Roman" w:hAnsi="Times New Roman"/>
                <w:b/>
                <w:bCs/>
              </w:rPr>
              <w:t>.202</w:t>
            </w:r>
            <w:r w:rsidR="004C367E" w:rsidRPr="00925599">
              <w:rPr>
                <w:rFonts w:ascii="Times New Roman" w:hAnsi="Times New Roman"/>
                <w:b/>
                <w:bCs/>
              </w:rPr>
              <w:t>6</w:t>
            </w:r>
            <w:r w:rsidR="00AC7144" w:rsidRPr="00925599">
              <w:rPr>
                <w:rFonts w:ascii="Times New Roman" w:hAnsi="Times New Roman"/>
                <w:b/>
                <w:bCs/>
              </w:rPr>
              <w:t xml:space="preserve"> </w:t>
            </w:r>
            <w:r w:rsidR="00AC7144" w:rsidRPr="003A53E0">
              <w:rPr>
                <w:rFonts w:ascii="Times New Roman" w:hAnsi="Times New Roman"/>
                <w:b/>
                <w:bCs/>
              </w:rPr>
              <w:t>г.</w:t>
            </w:r>
            <w:r w:rsidR="00AC7144" w:rsidRPr="003A53E0">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7" w:history="1">
              <w:r w:rsidRPr="004002A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7FAD9EF6" w:rsidR="00D407F7" w:rsidRPr="004002A7" w:rsidRDefault="00925599" w:rsidP="00AD2796">
            <w:pPr>
              <w:widowControl w:val="0"/>
              <w:jc w:val="both"/>
              <w:rPr>
                <w:rFonts w:ascii="Times New Roman" w:eastAsia="Times New Roman" w:hAnsi="Times New Roman"/>
                <w:iCs/>
              </w:rPr>
            </w:pPr>
            <w:r w:rsidRPr="00925599">
              <w:rPr>
                <w:rStyle w:val="a6"/>
                <w:rFonts w:ascii="Times New Roman" w:eastAsia="Times New Roman" w:hAnsi="Times New Roman"/>
                <w:b/>
                <w:bCs/>
                <w:iCs/>
                <w:color w:val="auto"/>
                <w:u w:val="none"/>
              </w:rPr>
              <w:t>2</w:t>
            </w:r>
            <w:r w:rsidR="00AD2796" w:rsidRPr="00AD2796">
              <w:rPr>
                <w:rStyle w:val="a6"/>
                <w:rFonts w:ascii="Times New Roman" w:eastAsia="Times New Roman" w:hAnsi="Times New Roman"/>
                <w:b/>
                <w:bCs/>
                <w:iCs/>
                <w:color w:val="auto"/>
                <w:u w:val="none"/>
              </w:rPr>
              <w:t>2</w:t>
            </w:r>
            <w:bookmarkStart w:id="2" w:name="_GoBack"/>
            <w:bookmarkEnd w:id="2"/>
            <w:r w:rsidR="00625D1A">
              <w:rPr>
                <w:rStyle w:val="a6"/>
                <w:rFonts w:ascii="Times New Roman" w:eastAsia="Times New Roman" w:hAnsi="Times New Roman"/>
                <w:b/>
                <w:bCs/>
                <w:iCs/>
                <w:color w:val="auto"/>
                <w:u w:val="none"/>
              </w:rPr>
              <w:t>.</w:t>
            </w:r>
            <w:r w:rsidR="00BA1332" w:rsidRPr="00925599">
              <w:rPr>
                <w:rStyle w:val="a6"/>
                <w:rFonts w:ascii="Times New Roman" w:eastAsia="Times New Roman" w:hAnsi="Times New Roman"/>
                <w:b/>
                <w:bCs/>
                <w:iCs/>
                <w:color w:val="auto"/>
                <w:u w:val="none"/>
              </w:rPr>
              <w:t>0</w:t>
            </w:r>
            <w:r w:rsidR="00FF6BB6" w:rsidRPr="00925599">
              <w:rPr>
                <w:rStyle w:val="a6"/>
                <w:rFonts w:ascii="Times New Roman" w:eastAsia="Times New Roman" w:hAnsi="Times New Roman"/>
                <w:b/>
                <w:bCs/>
                <w:iCs/>
                <w:color w:val="auto"/>
                <w:u w:val="none"/>
              </w:rPr>
              <w:t>5</w:t>
            </w:r>
            <w:r w:rsidR="0071278E" w:rsidRPr="00925599">
              <w:rPr>
                <w:rStyle w:val="a6"/>
                <w:rFonts w:ascii="Times New Roman" w:eastAsia="Times New Roman" w:hAnsi="Times New Roman"/>
                <w:b/>
                <w:bCs/>
                <w:iCs/>
                <w:color w:val="auto"/>
                <w:u w:val="none"/>
              </w:rPr>
              <w:t>.</w:t>
            </w:r>
            <w:r w:rsidR="0071278E" w:rsidRPr="003A53E0">
              <w:rPr>
                <w:rStyle w:val="a6"/>
                <w:rFonts w:ascii="Times New Roman" w:eastAsia="Times New Roman" w:hAnsi="Times New Roman"/>
                <w:b/>
                <w:bCs/>
                <w:iCs/>
                <w:color w:val="auto"/>
                <w:u w:val="none"/>
              </w:rPr>
              <w:t>202</w:t>
            </w:r>
            <w:r w:rsidR="00BA1332">
              <w:rPr>
                <w:rStyle w:val="a6"/>
                <w:rFonts w:ascii="Times New Roman" w:eastAsia="Times New Roman" w:hAnsi="Times New Roman"/>
                <w:b/>
                <w:bCs/>
                <w:iCs/>
                <w:color w:val="auto"/>
                <w:u w:val="none"/>
              </w:rPr>
              <w:t>6</w:t>
            </w:r>
            <w:r w:rsidR="0071278E" w:rsidRPr="003A53E0">
              <w:rPr>
                <w:rStyle w:val="a6"/>
                <w:rFonts w:ascii="Times New Roman" w:eastAsia="Times New Roman" w:hAnsi="Times New Roman"/>
                <w:b/>
                <w:bCs/>
                <w:iCs/>
                <w:color w:val="auto"/>
                <w:u w:val="none"/>
              </w:rPr>
              <w:t xml:space="preserve"> г. в 09.59 (местное</w:t>
            </w:r>
            <w:r w:rsidR="0071278E" w:rsidRPr="003A53E0">
              <w:rPr>
                <w:rStyle w:val="a6"/>
                <w:rFonts w:ascii="Times New Roman" w:hAnsi="Times New Roman"/>
                <w:color w:val="auto"/>
                <w:u w:val="none"/>
              </w:rPr>
              <w:t xml:space="preserve"> </w:t>
            </w:r>
            <w:r w:rsidR="0071278E" w:rsidRPr="003A53E0">
              <w:rPr>
                <w:rFonts w:ascii="Times New Roman" w:eastAsia="Times New Roman" w:hAnsi="Times New Roman"/>
                <w:b/>
                <w:bCs/>
                <w:iCs/>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576B528"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6FDD5FE"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A076723"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01F1F33" w14:textId="77777777" w:rsidTr="00C424A6">
        <w:tc>
          <w:tcPr>
            <w:tcW w:w="2816" w:type="pct"/>
            <w:vAlign w:val="center"/>
          </w:tcPr>
          <w:p w14:paraId="05116FA5"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0C4896AA" w:rsidR="00364BED" w:rsidRPr="009308FA" w:rsidRDefault="00625D1A" w:rsidP="00F73068">
            <w:pPr>
              <w:widowControl w:val="0"/>
              <w:spacing w:after="0" w:line="240" w:lineRule="auto"/>
              <w:ind w:left="112"/>
              <w:jc w:val="both"/>
              <w:rPr>
                <w:rFonts w:ascii="Times New Roman" w:hAnsi="Times New Roman" w:cs="Times New Roman"/>
                <w:b/>
                <w:bCs/>
                <w:sz w:val="20"/>
                <w:szCs w:val="20"/>
              </w:rPr>
            </w:pPr>
            <w:r w:rsidRPr="009308FA">
              <w:rPr>
                <w:rFonts w:ascii="Times New Roman" w:hAnsi="Times New Roman" w:cs="Times New Roman"/>
                <w:b/>
                <w:bCs/>
                <w:sz w:val="20"/>
                <w:szCs w:val="20"/>
              </w:rPr>
              <w:t>Установлено</w:t>
            </w:r>
          </w:p>
        </w:tc>
      </w:tr>
      <w:tr w:rsidR="00C424A6" w:rsidRPr="004002A7" w14:paraId="45D229C5" w14:textId="77777777" w:rsidTr="00C424A6">
        <w:tc>
          <w:tcPr>
            <w:tcW w:w="2816" w:type="pct"/>
            <w:vAlign w:val="center"/>
          </w:tcPr>
          <w:p w14:paraId="34FCBBD3"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368413BF" w:rsidR="00C424A6" w:rsidRPr="009308FA" w:rsidRDefault="00D91DEE" w:rsidP="00C424A6">
            <w:pPr>
              <w:widowControl w:val="0"/>
              <w:spacing w:after="0" w:line="240" w:lineRule="auto"/>
              <w:ind w:left="112"/>
              <w:jc w:val="both"/>
              <w:rPr>
                <w:rFonts w:ascii="Times New Roman" w:hAnsi="Times New Roman" w:cs="Times New Roman"/>
                <w:b/>
                <w:bCs/>
                <w:sz w:val="20"/>
                <w:szCs w:val="20"/>
              </w:rPr>
            </w:pPr>
            <w:r w:rsidRPr="009308FA">
              <w:rPr>
                <w:rFonts w:ascii="Times New Roman" w:hAnsi="Times New Roman" w:cs="Times New Roman"/>
                <w:b/>
                <w:bCs/>
                <w:sz w:val="20"/>
                <w:szCs w:val="20"/>
              </w:rPr>
              <w:t>У</w:t>
            </w:r>
            <w:r w:rsidR="000D679C" w:rsidRPr="009308FA">
              <w:rPr>
                <w:rFonts w:ascii="Times New Roman" w:hAnsi="Times New Roman" w:cs="Times New Roman"/>
                <w:b/>
                <w:bCs/>
                <w:sz w:val="20"/>
                <w:szCs w:val="20"/>
              </w:rPr>
              <w:t>становлено</w:t>
            </w:r>
          </w:p>
        </w:tc>
      </w:tr>
      <w:tr w:rsidR="00C424A6" w:rsidRPr="004002A7" w14:paraId="67B0A9F3" w14:textId="77777777" w:rsidTr="00C424A6">
        <w:tc>
          <w:tcPr>
            <w:tcW w:w="2816" w:type="pct"/>
            <w:vAlign w:val="center"/>
          </w:tcPr>
          <w:p w14:paraId="2A99436F"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0177F6D" w:rsidR="00C424A6" w:rsidRPr="009308FA" w:rsidRDefault="00625D1A" w:rsidP="00C424A6">
            <w:pPr>
              <w:widowControl w:val="0"/>
              <w:spacing w:after="0" w:line="240" w:lineRule="auto"/>
              <w:ind w:left="112"/>
              <w:jc w:val="both"/>
              <w:rPr>
                <w:rFonts w:ascii="Times New Roman" w:hAnsi="Times New Roman" w:cs="Times New Roman"/>
                <w:b/>
                <w:bCs/>
                <w:sz w:val="20"/>
                <w:szCs w:val="20"/>
              </w:rPr>
            </w:pPr>
            <w:r w:rsidRPr="009308FA">
              <w:rPr>
                <w:rFonts w:ascii="Times New Roman" w:hAnsi="Times New Roman" w:cs="Times New Roman"/>
                <w:b/>
                <w:bCs/>
                <w:sz w:val="20"/>
                <w:szCs w:val="20"/>
              </w:rPr>
              <w:t>Предоставляется</w:t>
            </w:r>
          </w:p>
        </w:tc>
      </w:tr>
      <w:tr w:rsidR="00EA396D" w:rsidRPr="004002A7" w14:paraId="4ABD1514" w14:textId="77777777" w:rsidTr="00C424A6">
        <w:tc>
          <w:tcPr>
            <w:tcW w:w="2816" w:type="pct"/>
            <w:vAlign w:val="center"/>
          </w:tcPr>
          <w:p w14:paraId="6314C65D" w14:textId="70D9D846" w:rsidR="00EA396D" w:rsidRPr="004002A7" w:rsidRDefault="00EA396D" w:rsidP="00F73068">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 xml:space="preserve">УСЛОВИЯ </w:t>
            </w:r>
            <w:r w:rsidRPr="004002A7">
              <w:rPr>
                <w:rFonts w:ascii="Times New Roman" w:hAnsi="Times New Roman" w:cs="Times New Roman"/>
                <w:sz w:val="20"/>
                <w:szCs w:val="20"/>
              </w:rPr>
              <w:t xml:space="preserve">неприменения (невозможности применения) </w:t>
            </w:r>
            <w:r w:rsidR="008E42F2" w:rsidRPr="004002A7">
              <w:rPr>
                <w:rFonts w:ascii="Times New Roman" w:hAnsi="Times New Roman" w:cs="Times New Roman"/>
                <w:sz w:val="20"/>
                <w:szCs w:val="20"/>
              </w:rPr>
              <w:t xml:space="preserve">вышеуказанных </w:t>
            </w:r>
            <w:r w:rsidRPr="004002A7">
              <w:rPr>
                <w:rFonts w:ascii="Times New Roman" w:hAnsi="Times New Roman" w:cs="Times New Roman"/>
                <w:sz w:val="20"/>
                <w:szCs w:val="20"/>
              </w:rPr>
              <w:t>мер национального режима:</w:t>
            </w:r>
          </w:p>
        </w:tc>
        <w:tc>
          <w:tcPr>
            <w:tcW w:w="2184" w:type="pct"/>
            <w:vAlign w:val="center"/>
          </w:tcPr>
          <w:p w14:paraId="2F0AC1E4" w14:textId="106BE97D" w:rsidR="00EA396D" w:rsidRPr="004002A7" w:rsidRDefault="00324B24" w:rsidP="00F73068">
            <w:pPr>
              <w:widowControl w:val="0"/>
              <w:spacing w:after="0" w:line="240" w:lineRule="auto"/>
              <w:ind w:left="112"/>
              <w:jc w:val="both"/>
              <w:rPr>
                <w:rFonts w:ascii="Times New Roman" w:hAnsi="Times New Roman" w:cs="Times New Roman"/>
                <w:sz w:val="20"/>
                <w:szCs w:val="20"/>
              </w:rPr>
            </w:pPr>
            <w:r w:rsidRPr="004002A7">
              <w:rPr>
                <w:rFonts w:ascii="Times New Roman" w:eastAsia="Times New Roman" w:hAnsi="Times New Roman" w:cs="Times New Roman"/>
                <w:bCs/>
                <w:sz w:val="20"/>
                <w:szCs w:val="20"/>
              </w:rPr>
              <w:t>Не установлено</w:t>
            </w: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9014"/>
      </w:tblGrid>
      <w:tr w:rsidR="0024495D" w:rsidRPr="004002A7" w14:paraId="5B03D177" w14:textId="77777777" w:rsidTr="007F508F">
        <w:trPr>
          <w:trHeight w:val="43"/>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7F508F">
        <w:trPr>
          <w:trHeight w:val="43"/>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B554197" w14:textId="28FF1928" w:rsidR="00625D1A" w:rsidRPr="00625D1A" w:rsidRDefault="00625D1A" w:rsidP="00625D1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625D1A">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Pr>
                <w:rFonts w:cs="Times New Roman"/>
                <w:sz w:val="20"/>
                <w:szCs w:val="20"/>
                <w:lang w:eastAsia="ru-RU"/>
              </w:rPr>
              <w:t xml:space="preserve"> </w:t>
            </w:r>
            <w:r w:rsidRPr="00625D1A">
              <w:rPr>
                <w:rFonts w:ascii="Times New Roman" w:eastAsia="Times New Roman" w:hAnsi="Times New Roman" w:cs="Times New Roman"/>
                <w:b/>
                <w:sz w:val="20"/>
                <w:szCs w:val="20"/>
                <w:lang w:eastAsia="ru-RU"/>
              </w:rPr>
              <w:t xml:space="preserve"> комплекса для лазерных стрельб по мишеням РУБИНТИР® ИЛТ-001 «Патриот»</w:t>
            </w:r>
          </w:p>
          <w:p w14:paraId="35E342FA" w14:textId="70C237C3" w:rsidR="00F56977" w:rsidRPr="004002A7" w:rsidRDefault="00625D1A" w:rsidP="00625D1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25D1A">
              <w:rPr>
                <w:rFonts w:ascii="Times New Roman" w:eastAsia="Times New Roman" w:hAnsi="Times New Roman" w:cs="Times New Roman"/>
                <w:b/>
                <w:sz w:val="20"/>
                <w:szCs w:val="20"/>
                <w:lang w:eastAsia="ru-RU"/>
              </w:rPr>
              <w:t>для стрельбы по бумажным мишеням с установкой для нужд ГАПОУ ЛО "БАПТ"</w:t>
            </w:r>
          </w:p>
        </w:tc>
      </w:tr>
      <w:tr w:rsidR="0024495D" w:rsidRPr="004002A7" w14:paraId="5C9AFA0F" w14:textId="77777777" w:rsidTr="007F508F">
        <w:trPr>
          <w:trHeight w:val="429"/>
        </w:trPr>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7F508F">
        <w:trPr>
          <w:trHeight w:val="1629"/>
        </w:trPr>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7F508F">
        <w:trPr>
          <w:trHeight w:val="106"/>
        </w:trPr>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7F508F">
        <w:trPr>
          <w:trHeight w:val="217"/>
        </w:trPr>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7F508F">
        <w:trPr>
          <w:trHeight w:val="86"/>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7F508F">
        <w:trPr>
          <w:trHeight w:val="85"/>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7C29257" w14:textId="77777777" w:rsidR="00625D1A" w:rsidRPr="00625D1A" w:rsidRDefault="00625D1A" w:rsidP="00625D1A">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25D1A">
              <w:rPr>
                <w:rFonts w:ascii="Times New Roman" w:eastAsia="Times New Roman" w:hAnsi="Times New Roman" w:cs="Times New Roman"/>
                <w:bCs/>
                <w:sz w:val="20"/>
                <w:szCs w:val="20"/>
                <w:lang w:eastAsia="ru-RU"/>
              </w:rPr>
              <w:t>Место поставки: 187643, Россия, Ленинградская обл., Бокситогорский р-н, д. Бор.</w:t>
            </w:r>
          </w:p>
          <w:p w14:paraId="007882BB" w14:textId="50FD987A" w:rsidR="0024495D" w:rsidRPr="004002A7" w:rsidRDefault="00625D1A" w:rsidP="00625D1A">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625D1A">
              <w:rPr>
                <w:rFonts w:ascii="Times New Roman" w:eastAsia="Times New Roman" w:hAnsi="Times New Roman" w:cs="Times New Roman"/>
                <w:bCs/>
                <w:sz w:val="20"/>
                <w:szCs w:val="20"/>
                <w:lang w:eastAsia="ru-RU"/>
              </w:rPr>
              <w:t xml:space="preserve"> Срок поставки: с даты заключения договора в течение 30 календарных дней.</w:t>
            </w:r>
          </w:p>
        </w:tc>
      </w:tr>
      <w:tr w:rsidR="0024495D" w:rsidRPr="004002A7" w14:paraId="127FB319" w14:textId="77777777" w:rsidTr="007F508F">
        <w:trPr>
          <w:trHeight w:val="324"/>
        </w:trPr>
        <w:tc>
          <w:tcPr>
            <w:tcW w:w="540"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7F508F">
        <w:trPr>
          <w:trHeight w:val="653"/>
        </w:trPr>
        <w:tc>
          <w:tcPr>
            <w:tcW w:w="540"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A3460A4" w:rsidR="00C10F40" w:rsidRPr="004002A7" w:rsidRDefault="00625D1A" w:rsidP="009308FA">
            <w:pPr>
              <w:spacing w:after="0" w:line="240" w:lineRule="auto"/>
              <w:rPr>
                <w:rFonts w:ascii="Times New Roman" w:hAnsi="Times New Roman" w:cs="Times New Roman"/>
                <w:b/>
                <w:bCs/>
                <w:sz w:val="20"/>
                <w:szCs w:val="20"/>
              </w:rPr>
            </w:pPr>
            <w:r>
              <w:rPr>
                <w:rFonts w:ascii="Times New Roman" w:eastAsia="Times New Roman" w:hAnsi="Times New Roman" w:cs="Times New Roman"/>
                <w:bCs/>
                <w:sz w:val="20"/>
                <w:szCs w:val="20"/>
                <w:lang w:eastAsia="ru-RU"/>
              </w:rPr>
              <w:t xml:space="preserve">Начальная (максимальная) цена </w:t>
            </w:r>
            <w:r w:rsidRPr="00625D1A">
              <w:rPr>
                <w:rFonts w:ascii="Times New Roman" w:eastAsia="Times New Roman" w:hAnsi="Times New Roman" w:cs="Times New Roman"/>
                <w:bCs/>
                <w:sz w:val="20"/>
                <w:szCs w:val="20"/>
                <w:lang w:eastAsia="ru-RU"/>
              </w:rPr>
              <w:t>договора</w:t>
            </w:r>
            <w:r w:rsidR="009308FA">
              <w:rPr>
                <w:rFonts w:ascii="Times New Roman" w:eastAsia="Times New Roman" w:hAnsi="Times New Roman" w:cs="Times New Roman"/>
                <w:bCs/>
                <w:sz w:val="20"/>
                <w:szCs w:val="20"/>
                <w:lang w:eastAsia="ru-RU"/>
              </w:rPr>
              <w:t xml:space="preserve">: </w:t>
            </w:r>
            <w:r w:rsidRPr="00625D1A">
              <w:rPr>
                <w:rFonts w:ascii="Times New Roman" w:hAnsi="Times New Roman" w:cs="Times New Roman"/>
                <w:b/>
                <w:bCs/>
                <w:color w:val="000000"/>
                <w:sz w:val="20"/>
                <w:szCs w:val="20"/>
              </w:rPr>
              <w:t>364 723,33 (</w:t>
            </w:r>
            <w:r w:rsidR="009308FA">
              <w:rPr>
                <w:rFonts w:ascii="Times New Roman" w:hAnsi="Times New Roman" w:cs="Times New Roman"/>
                <w:b/>
                <w:bCs/>
                <w:color w:val="000000"/>
                <w:sz w:val="20"/>
                <w:szCs w:val="20"/>
              </w:rPr>
              <w:t>Т</w:t>
            </w:r>
            <w:r w:rsidRPr="00625D1A">
              <w:rPr>
                <w:rFonts w:ascii="Times New Roman" w:hAnsi="Times New Roman" w:cs="Times New Roman"/>
                <w:b/>
                <w:bCs/>
                <w:color w:val="000000"/>
                <w:sz w:val="20"/>
                <w:szCs w:val="20"/>
              </w:rPr>
              <w:t>риста шестьдесят четыре тысячи семьсот двадцать три) рубля 33 копейки.</w:t>
            </w:r>
          </w:p>
        </w:tc>
      </w:tr>
      <w:tr w:rsidR="0024495D" w:rsidRPr="004002A7" w14:paraId="0C440006" w14:textId="77777777" w:rsidTr="007F508F">
        <w:trPr>
          <w:trHeight w:val="86"/>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7F508F">
        <w:trPr>
          <w:trHeight w:val="85"/>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1298C17" w:rsidR="0024495D" w:rsidRPr="004002A7" w:rsidRDefault="009308FA" w:rsidP="00BF5CF1">
            <w:pPr>
              <w:pStyle w:val="2f"/>
              <w:ind w:firstLine="521"/>
              <w:jc w:val="both"/>
              <w:rPr>
                <w:sz w:val="20"/>
              </w:rPr>
            </w:pPr>
            <w:r w:rsidRPr="009308FA">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установку, подключение оборудования,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3A53E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7F508F">
        <w:trPr>
          <w:trHeight w:val="86"/>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7F508F">
        <w:trPr>
          <w:trHeight w:val="85"/>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3CF8917" w:rsidR="0024495D" w:rsidRPr="004002A7" w:rsidRDefault="009308FA" w:rsidP="009308FA">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9308FA">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4002A7" w14:paraId="1A55B0CB" w14:textId="77777777" w:rsidTr="007F508F">
        <w:trPr>
          <w:trHeight w:val="85"/>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7F508F">
        <w:trPr>
          <w:trHeight w:val="85"/>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7F508F">
        <w:trPr>
          <w:trHeight w:val="85"/>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7F508F">
        <w:trPr>
          <w:trHeight w:val="85"/>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7F508F">
        <w:trPr>
          <w:trHeight w:val="85"/>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7F508F">
        <w:trPr>
          <w:trHeight w:val="85"/>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w:t>
            </w:r>
            <w:r w:rsidRPr="004002A7">
              <w:rPr>
                <w:rFonts w:ascii="Times New Roman" w:eastAsia="Times New Roman" w:hAnsi="Times New Roman" w:cs="Times New Roman"/>
                <w:bCs/>
                <w:sz w:val="20"/>
                <w:szCs w:val="20"/>
                <w:lang w:eastAsia="ru-RU"/>
              </w:rPr>
              <w:lastRenderedPageBreak/>
              <w:t>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7F508F">
        <w:trPr>
          <w:trHeight w:val="85"/>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7F508F">
        <w:trPr>
          <w:trHeight w:val="85"/>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7F508F">
        <w:trPr>
          <w:trHeight w:val="85"/>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7F508F">
        <w:trPr>
          <w:trHeight w:val="85"/>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7F508F">
        <w:trPr>
          <w:trHeight w:val="85"/>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7F508F">
        <w:trPr>
          <w:trHeight w:val="85"/>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7F508F">
        <w:trPr>
          <w:trHeight w:val="85"/>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7F508F">
        <w:trPr>
          <w:trHeight w:val="85"/>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7F508F">
        <w:trPr>
          <w:trHeight w:val="85"/>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7F508F">
        <w:trPr>
          <w:trHeight w:val="85"/>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7F508F">
        <w:trPr>
          <w:trHeight w:val="85"/>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7F508F">
        <w:trPr>
          <w:trHeight w:val="85"/>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0536382" w:rsidR="007273A4" w:rsidRPr="004002A7" w:rsidRDefault="00BE04D7" w:rsidP="007273A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7F508F">
        <w:trPr>
          <w:trHeight w:val="85"/>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7F508F">
        <w:trPr>
          <w:trHeight w:val="85"/>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7F508F">
        <w:trPr>
          <w:trHeight w:val="217"/>
        </w:trPr>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7F508F">
        <w:trPr>
          <w:trHeight w:val="364"/>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7F508F">
        <w:trPr>
          <w:trHeight w:val="117"/>
        </w:trPr>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2BF86BD7" w14:textId="4067E99A"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4DD358"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б) </w:t>
            </w:r>
            <w:proofErr w:type="spellStart"/>
            <w:r w:rsidRPr="00005961">
              <w:rPr>
                <w:rFonts w:ascii="Times New Roman" w:eastAsia="Times New Roman" w:hAnsi="Times New Roman" w:cs="Times New Roman"/>
                <w:bCs/>
                <w:sz w:val="20"/>
                <w:szCs w:val="20"/>
                <w:lang w:eastAsia="ru-RU"/>
              </w:rPr>
              <w:t>неприостановление</w:t>
            </w:r>
            <w:proofErr w:type="spellEnd"/>
            <w:r w:rsidRPr="00005961">
              <w:rPr>
                <w:rFonts w:ascii="Times New Roman" w:eastAsia="Times New Roman" w:hAnsi="Times New Roman" w:cs="Times New Roman"/>
                <w:bCs/>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68B1D8AB"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lastRenderedPageBreak/>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9D20226"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A9201A"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417D67" w14:textId="6783FEA8" w:rsid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50FBF">
              <w:rPr>
                <w:rFonts w:ascii="Times New Roman" w:eastAsia="Times New Roman" w:hAnsi="Times New Roman" w:cs="Times New Roman"/>
                <w:bCs/>
                <w:sz w:val="20"/>
                <w:szCs w:val="20"/>
                <w:lang w:eastAsia="ru-RU"/>
              </w:rPr>
              <w:t xml:space="preserve">: </w:t>
            </w:r>
          </w:p>
          <w:p w14:paraId="4A74D134"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E8A8A3C"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23E6118A" w14:textId="38DE59ED"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4C3BAAC8" w14:textId="69F5CFE1"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к) отсутствие у участника закупки ограничений для участия в закупках, установленных законодательством Российской Федерации</w:t>
            </w:r>
            <w:proofErr w:type="gramStart"/>
            <w:r w:rsidRPr="00005961">
              <w:rPr>
                <w:rFonts w:ascii="Times New Roman" w:eastAsia="Times New Roman" w:hAnsi="Times New Roman" w:cs="Times New Roman"/>
                <w:bCs/>
                <w:sz w:val="20"/>
                <w:szCs w:val="20"/>
                <w:lang w:eastAsia="ru-RU"/>
              </w:rPr>
              <w:t xml:space="preserve"> ;</w:t>
            </w:r>
            <w:proofErr w:type="gramEnd"/>
          </w:p>
          <w:p w14:paraId="5110D2CD" w14:textId="7987D23A"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физическим лицом (в т.ч. зарегистрированным в качестве индивидуального предпринимателя), являющимся участником закупки;</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w:t>
            </w:r>
          </w:p>
          <w:p w14:paraId="0D73D040"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lastRenderedPageBreak/>
              <w:t xml:space="preserve">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5B8F57C" w14:textId="2F08EF8F" w:rsidR="0024495D" w:rsidRPr="004002A7"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5961">
              <w:rPr>
                <w:rFonts w:ascii="Times New Roman" w:eastAsia="Times New Roman" w:hAnsi="Times New Roman" w:cs="Times New Roman"/>
                <w:bCs/>
                <w:sz w:val="20"/>
                <w:szCs w:val="20"/>
                <w:lang w:eastAsia="ru-RU"/>
              </w:rPr>
              <w:t>н) отсутствие сведений об участнике процедуры закупки в реестре недобросовестных поставщиков, который ведется в соответствии с Законом № 44-ФЗ, а также в реестре недобросовестных поставщиков, предусмотренном статьей 5 Закона № 223-ФЗ.</w:t>
            </w:r>
          </w:p>
        </w:tc>
      </w:tr>
      <w:tr w:rsidR="0024495D" w:rsidRPr="004002A7" w14:paraId="42557882" w14:textId="77777777" w:rsidTr="007F508F">
        <w:trPr>
          <w:trHeight w:val="68"/>
        </w:trPr>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7F508F">
        <w:trPr>
          <w:trHeight w:val="68"/>
        </w:trPr>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002A7"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7F508F">
        <w:trPr>
          <w:trHeight w:val="68"/>
        </w:trPr>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7F508F">
        <w:trPr>
          <w:trHeight w:val="68"/>
        </w:trPr>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7F508F">
        <w:trPr>
          <w:trHeight w:val="68"/>
        </w:trPr>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5240F7B9" w14:textId="77777777" w:rsidTr="007F508F">
        <w:trPr>
          <w:trHeight w:val="68"/>
        </w:trPr>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E78D39A" w14:textId="4F6298AC" w:rsidR="00D132CE" w:rsidRPr="00D132CE" w:rsidRDefault="00F9093B" w:rsidP="00D132CE">
            <w:pPr>
              <w:widowControl w:val="0"/>
              <w:spacing w:after="0" w:line="240" w:lineRule="auto"/>
              <w:jc w:val="both"/>
              <w:rPr>
                <w:rFonts w:ascii="Times New Roman" w:hAnsi="Times New Roman" w:cs="Times New Roman"/>
                <w:sz w:val="20"/>
                <w:szCs w:val="20"/>
              </w:rPr>
            </w:pPr>
            <w:r w:rsidRPr="00F9093B">
              <w:rPr>
                <w:rFonts w:ascii="Times New Roman" w:hAnsi="Times New Roman" w:cs="Times New Roman"/>
                <w:sz w:val="20"/>
                <w:szCs w:val="20"/>
              </w:rPr>
              <w:t>1</w:t>
            </w:r>
            <w:r w:rsidR="00D132CE">
              <w:rPr>
                <w:rFonts w:ascii="Times New Roman" w:hAnsi="Times New Roman" w:cs="Times New Roman"/>
                <w:sz w:val="20"/>
                <w:szCs w:val="20"/>
              </w:rPr>
              <w:t xml:space="preserve">) </w:t>
            </w:r>
            <w:r w:rsidR="00D132CE" w:rsidRPr="00D132CE">
              <w:rPr>
                <w:rFonts w:ascii="Times New Roman" w:hAnsi="Times New Roman" w:cs="Times New Roman"/>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C5A7D8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468F9CC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7E8997"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7710CAC"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6FFD96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индивидуальным предпринимателем, если участником такой закупки является индивидуальный предприниматель;</w:t>
            </w:r>
          </w:p>
          <w:p w14:paraId="10444A1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DB2FFF" w14:textId="3B39FA14" w:rsid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r w:rsidR="00CD18A4">
              <w:rPr>
                <w:rFonts w:ascii="Times New Roman" w:hAnsi="Times New Roman" w:cs="Times New Roman"/>
                <w:sz w:val="20"/>
                <w:szCs w:val="20"/>
              </w:rPr>
              <w:t xml:space="preserve">: </w:t>
            </w:r>
          </w:p>
          <w:p w14:paraId="41CD02BB"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0EEA981"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EE9B772"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реквизиты специального банковского счета участника конкурентной закупки (при проведении конкурентной закупки участниками которой могут быть только СМСП), или информации с электронной площадки о предоставлении участником закупки обеспечения заявки, в соответствии с регламентом ЭП, если обеспечение заявки на участие в такой закупке предоставляется участником такой закупки путем внесения денежных средств;</w:t>
            </w:r>
          </w:p>
          <w:p w14:paraId="372F5460"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б) банковская гарантия (или независимая гарантия) или ее копия, если в качестве обеспечения заявки </w:t>
            </w:r>
            <w:r w:rsidRPr="00D132CE">
              <w:rPr>
                <w:rFonts w:ascii="Times New Roman" w:hAnsi="Times New Roman" w:cs="Times New Roman"/>
                <w:sz w:val="20"/>
                <w:szCs w:val="20"/>
              </w:rPr>
              <w:lastRenderedPageBreak/>
              <w:t>на участие в конкурентной закупке участником такой закупки предоставляется банковская гарантия (или независимая гарантия);</w:t>
            </w:r>
          </w:p>
          <w:p w14:paraId="2DC4B70D"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9) декларация, подтверждающая на дату подачи заявки на участие в конкурентной закупке:</w:t>
            </w:r>
          </w:p>
          <w:p w14:paraId="6EAF2ED5"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1A49BA9"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б) </w:t>
            </w:r>
            <w:proofErr w:type="spellStart"/>
            <w:r w:rsidRPr="00D132CE">
              <w:rPr>
                <w:rFonts w:ascii="Times New Roman" w:hAnsi="Times New Roman" w:cs="Times New Roman"/>
                <w:sz w:val="20"/>
                <w:szCs w:val="20"/>
              </w:rPr>
              <w:t>неприостановление</w:t>
            </w:r>
            <w:proofErr w:type="spellEnd"/>
            <w:r w:rsidRPr="00D132CE">
              <w:rPr>
                <w:rFonts w:ascii="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32F48D05"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AD2BE7F"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1E30B7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3CB644"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293236"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77FD7D"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B445CE8" w14:textId="28D0AC9E"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е)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8AD0878" w14:textId="7FEF770A"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к) отсутствие у участника закупки ограничений для участия в закупках, установленных законодательством Российской Федерации</w:t>
            </w:r>
          </w:p>
          <w:p w14:paraId="512ADBC7"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10) предложение участника конкурентной закупки в отношении предмета такой закупки, с указанием конкретных характеристик товара;</w:t>
            </w:r>
          </w:p>
          <w:p w14:paraId="743E489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w:t>
            </w:r>
            <w:r w:rsidRPr="00D132CE">
              <w:rPr>
                <w:rFonts w:ascii="Times New Roman" w:hAnsi="Times New Roman" w:cs="Times New Roman"/>
                <w:sz w:val="20"/>
                <w:szCs w:val="20"/>
              </w:rPr>
              <w:lastRenderedPageBreak/>
              <w:t>Федерации они передаются вместе с товаром;</w:t>
            </w:r>
          </w:p>
          <w:p w14:paraId="1474C1BF"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23CEDEAA" w14:textId="5F14F5E6" w:rsidR="0024495D" w:rsidRPr="00044907"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13) предложение о цене договора (цене лота, единицы товара, работы, услуги), за исключением проведения аукциона в электронной форме</w:t>
            </w:r>
            <w:r w:rsidR="00044907">
              <w:rPr>
                <w:rFonts w:ascii="Times New Roman" w:hAnsi="Times New Roman" w:cs="Times New Roman"/>
                <w:sz w:val="20"/>
                <w:szCs w:val="20"/>
              </w:rPr>
              <w:t>.</w:t>
            </w:r>
          </w:p>
        </w:tc>
      </w:tr>
      <w:tr w:rsidR="0024495D" w:rsidRPr="004002A7" w14:paraId="615018AB" w14:textId="77777777" w:rsidTr="007F508F">
        <w:trPr>
          <w:trHeight w:val="68"/>
        </w:trPr>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2690F673" w14:textId="77777777" w:rsidTr="007F508F">
        <w:trPr>
          <w:trHeight w:val="68"/>
        </w:trPr>
        <w:tc>
          <w:tcPr>
            <w:tcW w:w="540" w:type="pct"/>
            <w:vMerge/>
            <w:vAlign w:val="center"/>
          </w:tcPr>
          <w:p w14:paraId="58CF3A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B0C22B5" w14:textId="77777777" w:rsidR="00AC03E6" w:rsidRPr="00AC03E6" w:rsidRDefault="00AC03E6" w:rsidP="00AC03E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C03E6">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3CB8BF24" w14:textId="77777777" w:rsidR="0024495D" w:rsidRDefault="00AC03E6" w:rsidP="00AC03E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C03E6">
              <w:rPr>
                <w:rFonts w:ascii="Times New Roman" w:eastAsia="Times New Roman" w:hAnsi="Times New Roman" w:cs="Times New Roman"/>
                <w:b/>
                <w:sz w:val="20"/>
                <w:szCs w:val="20"/>
                <w:lang w:eastAsia="ru-RU"/>
              </w:rPr>
              <w:t>Для «ограничения»:</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547"/>
            </w:tblGrid>
            <w:tr w:rsidR="00AC03E6" w:rsidRPr="00A12337" w14:paraId="5F0B605D" w14:textId="77777777" w:rsidTr="007F508F">
              <w:trPr>
                <w:trHeight w:val="68"/>
              </w:trPr>
              <w:tc>
                <w:tcPr>
                  <w:tcW w:w="4068" w:type="dxa"/>
                  <w:shd w:val="clear" w:color="auto" w:fill="auto"/>
                </w:tcPr>
                <w:p w14:paraId="41EA44A1"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14:paraId="5357A170"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p>
              </w:tc>
              <w:tc>
                <w:tcPr>
                  <w:tcW w:w="4547" w:type="dxa"/>
                  <w:shd w:val="clear" w:color="auto" w:fill="auto"/>
                </w:tcPr>
                <w:p w14:paraId="63D9346E"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p>
                <w:p w14:paraId="1EBD4BA3"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p>
              </w:tc>
            </w:tr>
            <w:tr w:rsidR="00AC03E6" w:rsidRPr="00A12337" w14:paraId="5CBA33E1" w14:textId="77777777" w:rsidTr="007F508F">
              <w:trPr>
                <w:trHeight w:val="130"/>
              </w:trPr>
              <w:tc>
                <w:tcPr>
                  <w:tcW w:w="4068" w:type="dxa"/>
                  <w:shd w:val="clear" w:color="auto" w:fill="auto"/>
                </w:tcPr>
                <w:p w14:paraId="527CB9CF" w14:textId="347E7001" w:rsidR="00AC03E6" w:rsidRPr="00A12337" w:rsidRDefault="009308FA" w:rsidP="00AC03E6">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00AC03E6">
                    <w:rPr>
                      <w:rFonts w:cs="Segoe UI Symbol"/>
                      <w:bCs/>
                      <w:sz w:val="20"/>
                      <w:szCs w:val="20"/>
                    </w:rPr>
                    <w:t xml:space="preserve"> </w:t>
                  </w:r>
                  <w:r w:rsidR="00AC03E6" w:rsidRPr="00A12337">
                    <w:rPr>
                      <w:rFonts w:ascii="Times New Roman" w:hAnsi="Times New Roman" w:cs="Times New Roman"/>
                      <w:bCs/>
                      <w:sz w:val="20"/>
                      <w:szCs w:val="20"/>
                    </w:rPr>
                    <w:t>наименование страны происхождения</w:t>
                  </w:r>
                </w:p>
              </w:tc>
              <w:tc>
                <w:tcPr>
                  <w:tcW w:w="4547" w:type="dxa"/>
                  <w:shd w:val="clear" w:color="auto" w:fill="auto"/>
                </w:tcPr>
                <w:p w14:paraId="15F114DE"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p>
              </w:tc>
            </w:tr>
            <w:tr w:rsidR="00AC03E6" w:rsidRPr="00A12337" w14:paraId="485EF1FF" w14:textId="77777777" w:rsidTr="007F508F">
              <w:trPr>
                <w:trHeight w:val="68"/>
              </w:trPr>
              <w:tc>
                <w:tcPr>
                  <w:tcW w:w="4068" w:type="dxa"/>
                  <w:shd w:val="clear" w:color="auto" w:fill="auto"/>
                </w:tcPr>
                <w:p w14:paraId="6E653785"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4547" w:type="dxa"/>
                  <w:shd w:val="clear" w:color="auto" w:fill="auto"/>
                </w:tcPr>
                <w:p w14:paraId="3C0FE207"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p>
              </w:tc>
            </w:tr>
            <w:tr w:rsidR="00AC03E6" w:rsidRPr="00A12337" w14:paraId="67DEA6A8" w14:textId="77777777" w:rsidTr="007F508F">
              <w:trPr>
                <w:trHeight w:val="68"/>
              </w:trPr>
              <w:tc>
                <w:tcPr>
                  <w:tcW w:w="4068" w:type="dxa"/>
                  <w:shd w:val="clear" w:color="auto" w:fill="auto"/>
                </w:tcPr>
                <w:p w14:paraId="7D769A1A"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4547" w:type="dxa"/>
                  <w:shd w:val="clear" w:color="auto" w:fill="auto"/>
                </w:tcPr>
                <w:p w14:paraId="4A02C8D0"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p>
              </w:tc>
            </w:tr>
            <w:tr w:rsidR="00AC03E6" w:rsidRPr="00A12337" w14:paraId="6C0FE45C" w14:textId="77777777" w:rsidTr="007F508F">
              <w:trPr>
                <w:trHeight w:val="68"/>
              </w:trPr>
              <w:tc>
                <w:tcPr>
                  <w:tcW w:w="4068" w:type="dxa"/>
                  <w:shd w:val="clear" w:color="auto" w:fill="auto"/>
                </w:tcPr>
                <w:p w14:paraId="63AC65BA"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sidRPr="00A12337">
                    <w:rPr>
                      <w:rFonts w:ascii="Times New Roman" w:hAnsi="Times New Roman" w:cs="Times New Roman"/>
                      <w:bCs/>
                      <w:sz w:val="20"/>
                      <w:szCs w:val="20"/>
                    </w:rPr>
                    <w:t>медизделий</w:t>
                  </w:r>
                  <w:proofErr w:type="spellEnd"/>
                  <w:r w:rsidRPr="00A12337">
                    <w:rPr>
                      <w:rFonts w:ascii="Times New Roman" w:hAnsi="Times New Roman" w:cs="Times New Roman"/>
                      <w:bCs/>
                      <w:sz w:val="20"/>
                      <w:szCs w:val="20"/>
                    </w:rPr>
                    <w:t xml:space="preserve"> требованиям ГОСТ ISO 13485-2017</w:t>
                  </w:r>
                </w:p>
              </w:tc>
              <w:tc>
                <w:tcPr>
                  <w:tcW w:w="4547" w:type="dxa"/>
                  <w:shd w:val="clear" w:color="auto" w:fill="auto"/>
                </w:tcPr>
                <w:p w14:paraId="67C78395" w14:textId="77777777" w:rsidR="00AC03E6" w:rsidRPr="00A12337" w:rsidRDefault="00AC03E6" w:rsidP="00AC03E6">
                  <w:pPr>
                    <w:tabs>
                      <w:tab w:val="left" w:pos="268"/>
                    </w:tabs>
                    <w:spacing w:line="240" w:lineRule="auto"/>
                    <w:jc w:val="both"/>
                    <w:rPr>
                      <w:rFonts w:ascii="Times New Roman" w:hAnsi="Times New Roman" w:cs="Times New Roman"/>
                      <w:bCs/>
                      <w:sz w:val="20"/>
                      <w:szCs w:val="20"/>
                    </w:rPr>
                  </w:pPr>
                </w:p>
              </w:tc>
            </w:tr>
          </w:tbl>
          <w:p w14:paraId="21070D2B" w14:textId="0A6E18C4" w:rsidR="00AC03E6" w:rsidRPr="00AC03E6" w:rsidRDefault="00AC03E6" w:rsidP="00AC03E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highlight w:val="green"/>
                <w:lang w:eastAsia="ru-RU"/>
              </w:rPr>
            </w:pPr>
          </w:p>
        </w:tc>
      </w:tr>
      <w:tr w:rsidR="0024495D" w:rsidRPr="004002A7" w14:paraId="2342B38F" w14:textId="77777777" w:rsidTr="007F508F">
        <w:trPr>
          <w:trHeight w:val="68"/>
        </w:trPr>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7F508F">
        <w:trPr>
          <w:trHeight w:val="68"/>
        </w:trPr>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69997A6" w:rsidR="00445678" w:rsidRPr="004002A7" w:rsidRDefault="0064318B"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3C165D9F" w14:textId="77777777" w:rsidTr="007F508F">
        <w:trPr>
          <w:trHeight w:val="68"/>
        </w:trPr>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7F508F">
        <w:trPr>
          <w:trHeight w:val="822"/>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3"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3"/>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7F508F">
        <w:trPr>
          <w:trHeight w:val="68"/>
        </w:trPr>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7F508F">
        <w:trPr>
          <w:trHeight w:val="68"/>
        </w:trPr>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544C060"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документации о закупке (извещению о проведении запроса котировок); </w:t>
            </w:r>
          </w:p>
          <w:p w14:paraId="0994D0A9"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w:t>
            </w:r>
          </w:p>
          <w:p w14:paraId="2D159633"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02FDBD9"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w:t>
            </w:r>
          </w:p>
          <w:p w14:paraId="575C64C8" w14:textId="3711EBF3" w:rsidR="00A20D35"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lastRenderedPageBreak/>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4002A7" w14:paraId="5589B722" w14:textId="77777777" w:rsidTr="007F508F">
        <w:trPr>
          <w:trHeight w:val="92"/>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7F508F">
        <w:trPr>
          <w:trHeight w:val="92"/>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3CFD53E1" w14:textId="4FA3A0F9" w:rsidR="0024495D" w:rsidRPr="004002A7" w:rsidRDefault="0024495D" w:rsidP="0004490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r w:rsidR="00044907">
              <w:rPr>
                <w:rFonts w:ascii="Times New Roman" w:eastAsia="Times New Roman" w:hAnsi="Times New Roman" w:cs="Times New Roman"/>
                <w:bCs/>
                <w:sz w:val="20"/>
                <w:szCs w:val="20"/>
                <w:lang w:eastAsia="ru-RU"/>
              </w:rPr>
              <w:t>.</w:t>
            </w:r>
          </w:p>
        </w:tc>
      </w:tr>
    </w:tbl>
    <w:p w14:paraId="7A74AE5C" w14:textId="77777777" w:rsidR="000900AC" w:rsidRPr="004002A7" w:rsidRDefault="000900AC" w:rsidP="00E73795">
      <w:pPr>
        <w:widowControl w:val="0"/>
        <w:spacing w:after="0" w:line="240" w:lineRule="auto"/>
        <w:rPr>
          <w:rFonts w:ascii="Times New Roman" w:hAnsi="Times New Roman" w:cs="Times New Roman"/>
        </w:rPr>
      </w:pPr>
    </w:p>
    <w:sectPr w:rsidR="000900AC" w:rsidRPr="004002A7" w:rsidSect="00FD4AE4">
      <w:footerReference w:type="default" r:id="rId18"/>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C0A2A" w14:textId="77777777" w:rsidR="00C96C9A" w:rsidRDefault="00C96C9A">
      <w:pPr>
        <w:spacing w:after="0" w:line="240" w:lineRule="auto"/>
      </w:pPr>
      <w:r>
        <w:separator/>
      </w:r>
    </w:p>
  </w:endnote>
  <w:endnote w:type="continuationSeparator" w:id="0">
    <w:p w14:paraId="74008D02" w14:textId="77777777" w:rsidR="00C96C9A" w:rsidRDefault="00C9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AD2796">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0DDC5" w14:textId="77777777" w:rsidR="00C96C9A" w:rsidRDefault="00C96C9A">
      <w:pPr>
        <w:spacing w:after="0" w:line="240" w:lineRule="auto"/>
      </w:pPr>
      <w:r>
        <w:separator/>
      </w:r>
    </w:p>
  </w:footnote>
  <w:footnote w:type="continuationSeparator" w:id="0">
    <w:p w14:paraId="053A1538" w14:textId="77777777" w:rsidR="00C96C9A" w:rsidRDefault="00C96C9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3385"/>
    <w:rsid w:val="00005961"/>
    <w:rsid w:val="00010093"/>
    <w:rsid w:val="000306BD"/>
    <w:rsid w:val="00031C6E"/>
    <w:rsid w:val="00044907"/>
    <w:rsid w:val="00070675"/>
    <w:rsid w:val="00075766"/>
    <w:rsid w:val="00076944"/>
    <w:rsid w:val="00085F8F"/>
    <w:rsid w:val="000900AC"/>
    <w:rsid w:val="000A19C8"/>
    <w:rsid w:val="000A48B9"/>
    <w:rsid w:val="000B24B0"/>
    <w:rsid w:val="000D679C"/>
    <w:rsid w:val="001077B4"/>
    <w:rsid w:val="001116A2"/>
    <w:rsid w:val="00125726"/>
    <w:rsid w:val="00127D6D"/>
    <w:rsid w:val="00136B98"/>
    <w:rsid w:val="00150330"/>
    <w:rsid w:val="0015530A"/>
    <w:rsid w:val="0015588A"/>
    <w:rsid w:val="00164454"/>
    <w:rsid w:val="00166454"/>
    <w:rsid w:val="00172DE7"/>
    <w:rsid w:val="00190446"/>
    <w:rsid w:val="001935A9"/>
    <w:rsid w:val="00193D36"/>
    <w:rsid w:val="001945AD"/>
    <w:rsid w:val="001A0C5A"/>
    <w:rsid w:val="001B14FC"/>
    <w:rsid w:val="001C1D68"/>
    <w:rsid w:val="001D6ADC"/>
    <w:rsid w:val="001E0C18"/>
    <w:rsid w:val="001F5E27"/>
    <w:rsid w:val="001F7182"/>
    <w:rsid w:val="00205744"/>
    <w:rsid w:val="002211E5"/>
    <w:rsid w:val="002221D4"/>
    <w:rsid w:val="00235D3B"/>
    <w:rsid w:val="0024495D"/>
    <w:rsid w:val="00246EAD"/>
    <w:rsid w:val="00252418"/>
    <w:rsid w:val="0025284C"/>
    <w:rsid w:val="00254282"/>
    <w:rsid w:val="00256C00"/>
    <w:rsid w:val="0026058C"/>
    <w:rsid w:val="00271F7E"/>
    <w:rsid w:val="00292EC5"/>
    <w:rsid w:val="00294A56"/>
    <w:rsid w:val="0029668D"/>
    <w:rsid w:val="002A361C"/>
    <w:rsid w:val="002A46FB"/>
    <w:rsid w:val="002B3392"/>
    <w:rsid w:val="002C0075"/>
    <w:rsid w:val="002C06C3"/>
    <w:rsid w:val="002C5B0C"/>
    <w:rsid w:val="002D0DEB"/>
    <w:rsid w:val="002D2768"/>
    <w:rsid w:val="002E129B"/>
    <w:rsid w:val="002E4C2E"/>
    <w:rsid w:val="002F6785"/>
    <w:rsid w:val="0030211A"/>
    <w:rsid w:val="0030291E"/>
    <w:rsid w:val="003109A4"/>
    <w:rsid w:val="003213CC"/>
    <w:rsid w:val="00324B24"/>
    <w:rsid w:val="00327AD7"/>
    <w:rsid w:val="00331187"/>
    <w:rsid w:val="0033483E"/>
    <w:rsid w:val="00352E13"/>
    <w:rsid w:val="0035766E"/>
    <w:rsid w:val="00363E76"/>
    <w:rsid w:val="00364BED"/>
    <w:rsid w:val="003725DA"/>
    <w:rsid w:val="00373E67"/>
    <w:rsid w:val="00375220"/>
    <w:rsid w:val="00380211"/>
    <w:rsid w:val="00383738"/>
    <w:rsid w:val="00390F7D"/>
    <w:rsid w:val="003932E3"/>
    <w:rsid w:val="003A53E0"/>
    <w:rsid w:val="003B0C56"/>
    <w:rsid w:val="003B2B3E"/>
    <w:rsid w:val="003C4574"/>
    <w:rsid w:val="003E056F"/>
    <w:rsid w:val="003E3E9E"/>
    <w:rsid w:val="004002A7"/>
    <w:rsid w:val="00401090"/>
    <w:rsid w:val="0042221F"/>
    <w:rsid w:val="00424177"/>
    <w:rsid w:val="0043379E"/>
    <w:rsid w:val="00434A9D"/>
    <w:rsid w:val="00436D85"/>
    <w:rsid w:val="00442C9E"/>
    <w:rsid w:val="00445678"/>
    <w:rsid w:val="00446BF3"/>
    <w:rsid w:val="00477588"/>
    <w:rsid w:val="00483B31"/>
    <w:rsid w:val="004A490C"/>
    <w:rsid w:val="004B6E93"/>
    <w:rsid w:val="004C367E"/>
    <w:rsid w:val="004D717D"/>
    <w:rsid w:val="004E01BA"/>
    <w:rsid w:val="004F40AA"/>
    <w:rsid w:val="00507B81"/>
    <w:rsid w:val="005125C6"/>
    <w:rsid w:val="00514673"/>
    <w:rsid w:val="0054310E"/>
    <w:rsid w:val="005467B3"/>
    <w:rsid w:val="00557E88"/>
    <w:rsid w:val="005660A5"/>
    <w:rsid w:val="0056697D"/>
    <w:rsid w:val="0058321D"/>
    <w:rsid w:val="005845B3"/>
    <w:rsid w:val="005A0C02"/>
    <w:rsid w:val="005A49E8"/>
    <w:rsid w:val="005A4C12"/>
    <w:rsid w:val="005B50F0"/>
    <w:rsid w:val="005B705B"/>
    <w:rsid w:val="005C4F4F"/>
    <w:rsid w:val="005E1214"/>
    <w:rsid w:val="005F26D6"/>
    <w:rsid w:val="005F31C0"/>
    <w:rsid w:val="00612C81"/>
    <w:rsid w:val="00625D1A"/>
    <w:rsid w:val="006302B7"/>
    <w:rsid w:val="0064139D"/>
    <w:rsid w:val="0064252D"/>
    <w:rsid w:val="0064253C"/>
    <w:rsid w:val="0064318B"/>
    <w:rsid w:val="00653E09"/>
    <w:rsid w:val="00654A84"/>
    <w:rsid w:val="006622FD"/>
    <w:rsid w:val="006711D1"/>
    <w:rsid w:val="00695C75"/>
    <w:rsid w:val="006A0DFF"/>
    <w:rsid w:val="006A6602"/>
    <w:rsid w:val="006B029E"/>
    <w:rsid w:val="006B11A4"/>
    <w:rsid w:val="006B3403"/>
    <w:rsid w:val="006C0154"/>
    <w:rsid w:val="006C5420"/>
    <w:rsid w:val="006C792F"/>
    <w:rsid w:val="007075FC"/>
    <w:rsid w:val="0071278E"/>
    <w:rsid w:val="007273A4"/>
    <w:rsid w:val="00731542"/>
    <w:rsid w:val="00731559"/>
    <w:rsid w:val="007342CC"/>
    <w:rsid w:val="00743F3F"/>
    <w:rsid w:val="0076083F"/>
    <w:rsid w:val="007765DD"/>
    <w:rsid w:val="007B7712"/>
    <w:rsid w:val="007C3E28"/>
    <w:rsid w:val="007D331B"/>
    <w:rsid w:val="007E6159"/>
    <w:rsid w:val="007F508F"/>
    <w:rsid w:val="0080424E"/>
    <w:rsid w:val="00821D55"/>
    <w:rsid w:val="00836FFF"/>
    <w:rsid w:val="00850314"/>
    <w:rsid w:val="00866D4A"/>
    <w:rsid w:val="00883093"/>
    <w:rsid w:val="0089187A"/>
    <w:rsid w:val="00894AA9"/>
    <w:rsid w:val="00895295"/>
    <w:rsid w:val="008B5D6A"/>
    <w:rsid w:val="008C549A"/>
    <w:rsid w:val="008D2D62"/>
    <w:rsid w:val="008D350C"/>
    <w:rsid w:val="008D4D6C"/>
    <w:rsid w:val="008E092F"/>
    <w:rsid w:val="008E2653"/>
    <w:rsid w:val="008E42F2"/>
    <w:rsid w:val="008F2CCF"/>
    <w:rsid w:val="008F40B0"/>
    <w:rsid w:val="009029A6"/>
    <w:rsid w:val="00905540"/>
    <w:rsid w:val="00911928"/>
    <w:rsid w:val="00914A56"/>
    <w:rsid w:val="009161E6"/>
    <w:rsid w:val="00925599"/>
    <w:rsid w:val="009308FA"/>
    <w:rsid w:val="00966147"/>
    <w:rsid w:val="00967377"/>
    <w:rsid w:val="0098502E"/>
    <w:rsid w:val="009D1F6D"/>
    <w:rsid w:val="009E00CD"/>
    <w:rsid w:val="009E6C13"/>
    <w:rsid w:val="00A150C5"/>
    <w:rsid w:val="00A20D35"/>
    <w:rsid w:val="00A2777F"/>
    <w:rsid w:val="00A378E0"/>
    <w:rsid w:val="00A479BB"/>
    <w:rsid w:val="00A50FBF"/>
    <w:rsid w:val="00A53448"/>
    <w:rsid w:val="00A622F4"/>
    <w:rsid w:val="00A663A5"/>
    <w:rsid w:val="00A7335E"/>
    <w:rsid w:val="00AB03E0"/>
    <w:rsid w:val="00AB20B2"/>
    <w:rsid w:val="00AC03E6"/>
    <w:rsid w:val="00AC7144"/>
    <w:rsid w:val="00AD2796"/>
    <w:rsid w:val="00B23783"/>
    <w:rsid w:val="00B935D1"/>
    <w:rsid w:val="00B96737"/>
    <w:rsid w:val="00BA1332"/>
    <w:rsid w:val="00BB0229"/>
    <w:rsid w:val="00BC5E90"/>
    <w:rsid w:val="00BC6C35"/>
    <w:rsid w:val="00BE04D7"/>
    <w:rsid w:val="00BE07E0"/>
    <w:rsid w:val="00BE3719"/>
    <w:rsid w:val="00BF5CF1"/>
    <w:rsid w:val="00C10F40"/>
    <w:rsid w:val="00C1140E"/>
    <w:rsid w:val="00C12D75"/>
    <w:rsid w:val="00C162B7"/>
    <w:rsid w:val="00C24106"/>
    <w:rsid w:val="00C259E7"/>
    <w:rsid w:val="00C32541"/>
    <w:rsid w:val="00C4222B"/>
    <w:rsid w:val="00C424A6"/>
    <w:rsid w:val="00C461E7"/>
    <w:rsid w:val="00C74129"/>
    <w:rsid w:val="00C86316"/>
    <w:rsid w:val="00C96C9A"/>
    <w:rsid w:val="00C96CB5"/>
    <w:rsid w:val="00CA5284"/>
    <w:rsid w:val="00CA7541"/>
    <w:rsid w:val="00CB0FCC"/>
    <w:rsid w:val="00CB7DED"/>
    <w:rsid w:val="00CD18A4"/>
    <w:rsid w:val="00CD6114"/>
    <w:rsid w:val="00CE42E6"/>
    <w:rsid w:val="00D02620"/>
    <w:rsid w:val="00D132CE"/>
    <w:rsid w:val="00D22D9A"/>
    <w:rsid w:val="00D2562B"/>
    <w:rsid w:val="00D274C9"/>
    <w:rsid w:val="00D3328C"/>
    <w:rsid w:val="00D407F7"/>
    <w:rsid w:val="00D467F0"/>
    <w:rsid w:val="00D4767B"/>
    <w:rsid w:val="00D47BBE"/>
    <w:rsid w:val="00D55FB8"/>
    <w:rsid w:val="00D720E3"/>
    <w:rsid w:val="00D72AA2"/>
    <w:rsid w:val="00D74C1B"/>
    <w:rsid w:val="00D77D21"/>
    <w:rsid w:val="00D850BC"/>
    <w:rsid w:val="00D858EB"/>
    <w:rsid w:val="00D91DEE"/>
    <w:rsid w:val="00D93600"/>
    <w:rsid w:val="00DD537F"/>
    <w:rsid w:val="00DE6608"/>
    <w:rsid w:val="00DF0802"/>
    <w:rsid w:val="00E02BB5"/>
    <w:rsid w:val="00E1276A"/>
    <w:rsid w:val="00E14AC1"/>
    <w:rsid w:val="00E63507"/>
    <w:rsid w:val="00E64FCC"/>
    <w:rsid w:val="00E72B6B"/>
    <w:rsid w:val="00E73795"/>
    <w:rsid w:val="00E77E5E"/>
    <w:rsid w:val="00E87ABA"/>
    <w:rsid w:val="00E91BA6"/>
    <w:rsid w:val="00EA2B95"/>
    <w:rsid w:val="00EA31CB"/>
    <w:rsid w:val="00EA396D"/>
    <w:rsid w:val="00EA3ED0"/>
    <w:rsid w:val="00EB0B39"/>
    <w:rsid w:val="00EB1284"/>
    <w:rsid w:val="00EB5BF1"/>
    <w:rsid w:val="00EB77AB"/>
    <w:rsid w:val="00EB7B2A"/>
    <w:rsid w:val="00EC0C0E"/>
    <w:rsid w:val="00EE059E"/>
    <w:rsid w:val="00EE7A23"/>
    <w:rsid w:val="00EF1BED"/>
    <w:rsid w:val="00EF554F"/>
    <w:rsid w:val="00EF5B12"/>
    <w:rsid w:val="00F02ACD"/>
    <w:rsid w:val="00F06942"/>
    <w:rsid w:val="00F13F68"/>
    <w:rsid w:val="00F203EA"/>
    <w:rsid w:val="00F212D3"/>
    <w:rsid w:val="00F406AD"/>
    <w:rsid w:val="00F52C6F"/>
    <w:rsid w:val="00F56977"/>
    <w:rsid w:val="00F73068"/>
    <w:rsid w:val="00F809C0"/>
    <w:rsid w:val="00F865D2"/>
    <w:rsid w:val="00F9093B"/>
    <w:rsid w:val="00FA354F"/>
    <w:rsid w:val="00FB282A"/>
    <w:rsid w:val="00FB52DC"/>
    <w:rsid w:val="00FC6785"/>
    <w:rsid w:val="00FD4AE4"/>
    <w:rsid w:val="00FE1713"/>
    <w:rsid w:val="00FE3F2A"/>
    <w:rsid w:val="00FF0E1D"/>
    <w:rsid w:val="00FF6BB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4228197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70504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80327-AD6B-421E-B3F8-339C9B1D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5814</Words>
  <Characters>33140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DOC-MARKER-vmEBENyE_YCS1mhGyyUfjw</dc:description>
  <cp:lastModifiedBy>User</cp:lastModifiedBy>
  <cp:revision>3</cp:revision>
  <dcterms:created xsi:type="dcterms:W3CDTF">2026-05-14T04:22:00Z</dcterms:created>
  <dcterms:modified xsi:type="dcterms:W3CDTF">2026-05-14T06:06:00Z</dcterms:modified>
</cp:coreProperties>
</file>