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286275AE" w:rsidR="0084335A" w:rsidRDefault="002C5707">
      <w:pPr>
        <w:numPr>
          <w:ilvl w:val="0"/>
          <w:numId w:val="1"/>
        </w:numPr>
        <w:ind w:firstLineChars="200" w:firstLine="482"/>
        <w:jc w:val="center"/>
        <w:rPr>
          <w:b/>
        </w:rPr>
      </w:pPr>
      <w:r w:rsidRPr="00534A97">
        <w:rPr>
          <w:b/>
        </w:rPr>
        <w:t>ПРЕДМЕТ ДОГОВОРА</w:t>
      </w:r>
    </w:p>
    <w:p w14:paraId="644953AC" w14:textId="77777777" w:rsidR="009D5A00" w:rsidRPr="00534A97" w:rsidRDefault="009D5A00" w:rsidP="009D5A00">
      <w:pPr>
        <w:jc w:val="center"/>
        <w:rPr>
          <w:b/>
        </w:rPr>
      </w:pPr>
    </w:p>
    <w:p w14:paraId="2A0D76F5" w14:textId="35C95B40" w:rsidR="0084335A" w:rsidRPr="00E35589" w:rsidRDefault="009D5A00" w:rsidP="009D5A00">
      <w:pPr>
        <w:jc w:val="both"/>
      </w:pPr>
      <w:r>
        <w:rPr>
          <w:b/>
          <w:bCs/>
          <w:color w:val="000000"/>
          <w:sz w:val="22"/>
          <w:szCs w:val="22"/>
        </w:rPr>
        <w:t xml:space="preserve">1.1.   Выполнение </w:t>
      </w:r>
      <w:r w:rsidR="00C236EB" w:rsidRPr="00C236EB">
        <w:rPr>
          <w:b/>
          <w:bCs/>
          <w:color w:val="000000"/>
          <w:sz w:val="22"/>
          <w:szCs w:val="22"/>
        </w:rPr>
        <w:t>текущему ремонту полуподвальных помещений</w:t>
      </w:r>
      <w:r w:rsidR="00C236EB" w:rsidRPr="00406EA8">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 xml:space="preserve">метной документацией (Приложение № 2 к </w:t>
      </w:r>
      <w:r w:rsidR="002C5707" w:rsidRPr="00E35589">
        <w:t>настоящему Договору) в установленный настоящим Договором срок.</w:t>
      </w:r>
    </w:p>
    <w:p w14:paraId="21232AC3" w14:textId="4113631B" w:rsidR="00C236EB" w:rsidRDefault="00C236EB" w:rsidP="00C236EB">
      <w:pPr>
        <w:spacing w:line="276" w:lineRule="auto"/>
        <w:jc w:val="both"/>
        <w:rPr>
          <w:rStyle w:val="1327"/>
          <w:sz w:val="22"/>
          <w:szCs w:val="22"/>
        </w:rPr>
      </w:pPr>
      <w:r w:rsidRPr="00E35589">
        <w:rPr>
          <w:b/>
          <w:bCs/>
        </w:rPr>
        <w:t xml:space="preserve">1.2. </w:t>
      </w:r>
      <w:r w:rsidR="002C5707" w:rsidRPr="00E35589">
        <w:rPr>
          <w:b/>
          <w:bCs/>
        </w:rPr>
        <w:t xml:space="preserve">Место выполнения работ: </w:t>
      </w:r>
      <w:r w:rsidRPr="00C236EB">
        <w:rPr>
          <w:rStyle w:val="1327"/>
        </w:rPr>
        <w:t>188760, Россия, Ленинградская обл., Приозерский р-н, г. Приозерск, ул. Чапаева, 19 ГАПОУ ЛО "Приозерский политехнический колледж"</w:t>
      </w:r>
    </w:p>
    <w:p w14:paraId="753DD158" w14:textId="77777777" w:rsidR="007575C7" w:rsidRPr="00534A97" w:rsidRDefault="007575C7" w:rsidP="007575C7">
      <w:pPr>
        <w:jc w:val="both"/>
      </w:pPr>
    </w:p>
    <w:p w14:paraId="143F22A9" w14:textId="06494152" w:rsidR="0084335A"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435B96AB" w14:textId="77777777" w:rsidR="009D5A00" w:rsidRPr="009D5A00" w:rsidRDefault="009D5A00" w:rsidP="009D5A00">
      <w:pPr>
        <w:jc w:val="center"/>
        <w:rPr>
          <w:b/>
        </w:rPr>
      </w:pPr>
    </w:p>
    <w:p w14:paraId="3B8B84A6" w14:textId="1081AB5C"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E35589" w:rsidRDefault="002C5707">
      <w:pPr>
        <w:pStyle w:val="a6"/>
        <w:numPr>
          <w:ilvl w:val="1"/>
          <w:numId w:val="1"/>
        </w:numPr>
        <w:jc w:val="both"/>
        <w:rPr>
          <w:sz w:val="24"/>
          <w:szCs w:val="24"/>
        </w:rPr>
      </w:pPr>
      <w:r w:rsidRPr="00534A97">
        <w:rPr>
          <w:sz w:val="24"/>
          <w:szCs w:val="24"/>
        </w:rPr>
        <w:t xml:space="preserve">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w:t>
      </w:r>
      <w:r w:rsidRPr="00E35589">
        <w:rPr>
          <w:sz w:val="24"/>
          <w:szCs w:val="24"/>
        </w:rPr>
        <w:t>указанными в Договоре.</w:t>
      </w:r>
    </w:p>
    <w:p w14:paraId="3CE48F76" w14:textId="78802A12" w:rsidR="000F7B6E" w:rsidRPr="00E35589" w:rsidRDefault="005F1B2D">
      <w:pPr>
        <w:pStyle w:val="a6"/>
        <w:numPr>
          <w:ilvl w:val="1"/>
          <w:numId w:val="1"/>
        </w:numPr>
        <w:jc w:val="both"/>
        <w:rPr>
          <w:sz w:val="24"/>
          <w:szCs w:val="24"/>
        </w:rPr>
      </w:pPr>
      <w:r w:rsidRPr="00E35589">
        <w:rPr>
          <w:sz w:val="24"/>
          <w:szCs w:val="24"/>
        </w:rPr>
        <w:t>Заказчик перечисляет на счет Подрядчика оплату в течение 7 (семи) рабочих дней со дня подписания Заказчиком документов о приемке</w:t>
      </w:r>
      <w:r w:rsidR="000F7B6E" w:rsidRPr="00E35589">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E35589" w:rsidRDefault="002C5707">
      <w:pPr>
        <w:pStyle w:val="a6"/>
        <w:numPr>
          <w:ilvl w:val="0"/>
          <w:numId w:val="1"/>
        </w:numPr>
        <w:ind w:left="0"/>
        <w:jc w:val="center"/>
        <w:rPr>
          <w:b/>
          <w:sz w:val="24"/>
          <w:szCs w:val="24"/>
        </w:rPr>
      </w:pPr>
      <w:r w:rsidRPr="00E35589">
        <w:rPr>
          <w:b/>
          <w:sz w:val="24"/>
          <w:szCs w:val="24"/>
        </w:rPr>
        <w:t>СРОКИ ВЫПОЛНЕНИЯ РАБОТ</w:t>
      </w:r>
    </w:p>
    <w:p w14:paraId="61E1137E" w14:textId="6E8F3157" w:rsidR="00015B8C" w:rsidRPr="00015B8C" w:rsidRDefault="002C5707" w:rsidP="00CF7089">
      <w:pPr>
        <w:pStyle w:val="a6"/>
        <w:numPr>
          <w:ilvl w:val="1"/>
          <w:numId w:val="1"/>
        </w:numPr>
        <w:jc w:val="both"/>
        <w:rPr>
          <w:b/>
          <w:sz w:val="24"/>
          <w:szCs w:val="24"/>
        </w:rPr>
      </w:pPr>
      <w:r w:rsidRPr="00E35589">
        <w:rPr>
          <w:b/>
          <w:bCs/>
          <w:sz w:val="24"/>
          <w:szCs w:val="24"/>
        </w:rPr>
        <w:t>Срок выполнения работ</w:t>
      </w:r>
      <w:r w:rsidR="00CF7089" w:rsidRPr="00E35589">
        <w:rPr>
          <w:b/>
          <w:bCs/>
          <w:sz w:val="24"/>
          <w:szCs w:val="24"/>
        </w:rPr>
        <w:t>:</w:t>
      </w:r>
      <w:r w:rsidR="00C236EB">
        <w:rPr>
          <w:sz w:val="24"/>
          <w:szCs w:val="24"/>
        </w:rPr>
        <w:t xml:space="preserve"> момента подписания договора по 31 </w:t>
      </w:r>
      <w:r w:rsidR="00E35589">
        <w:rPr>
          <w:sz w:val="24"/>
          <w:szCs w:val="24"/>
        </w:rPr>
        <w:t xml:space="preserve">августа </w:t>
      </w:r>
      <w:r w:rsidR="00C236EB">
        <w:rPr>
          <w:sz w:val="24"/>
          <w:szCs w:val="24"/>
        </w:rPr>
        <w:t>2026г.</w:t>
      </w:r>
    </w:p>
    <w:p w14:paraId="21AC167D" w14:textId="1175739D" w:rsidR="00AB6FFD" w:rsidRPr="00B40504" w:rsidRDefault="00CF7089" w:rsidP="00CF7089">
      <w:pPr>
        <w:pStyle w:val="a6"/>
        <w:numPr>
          <w:ilvl w:val="1"/>
          <w:numId w:val="1"/>
        </w:numPr>
        <w:jc w:val="both"/>
        <w:rPr>
          <w:b/>
          <w:sz w:val="24"/>
          <w:szCs w:val="24"/>
        </w:rPr>
      </w:pPr>
      <w:r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Pr="00B40504">
        <w:rPr>
          <w:sz w:val="24"/>
          <w:szCs w:val="24"/>
        </w:rPr>
        <w:t xml:space="preserve"> выполнения </w:t>
      </w:r>
      <w:r w:rsidRPr="00B40504">
        <w:rPr>
          <w:sz w:val="24"/>
          <w:szCs w:val="24"/>
        </w:rPr>
        <w:lastRenderedPageBreak/>
        <w:t>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6939A7C2"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DB544C" w:rsidRPr="00534A97">
        <w:rPr>
          <w:sz w:val="24"/>
          <w:szCs w:val="24"/>
        </w:rPr>
        <w:t>области строительства</w:t>
      </w:r>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lastRenderedPageBreak/>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 xml:space="preserve">По требованию Заказчика Подрядчик обязан предоставлять достоверную информацию о ходе </w:t>
      </w:r>
      <w:r w:rsidRPr="00534A97">
        <w:rPr>
          <w:sz w:val="24"/>
          <w:szCs w:val="24"/>
        </w:rPr>
        <w:lastRenderedPageBreak/>
        <w:t>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4020D554"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w:t>
      </w:r>
      <w:r w:rsidR="00C236EB">
        <w:rPr>
          <w:sz w:val="24"/>
          <w:szCs w:val="24"/>
        </w:rPr>
        <w:t>по текущему ремонту полуподвальных помещени</w:t>
      </w:r>
      <w:r w:rsidR="00C236EB" w:rsidRPr="00C236EB">
        <w:rPr>
          <w:sz w:val="24"/>
          <w:szCs w:val="24"/>
        </w:rPr>
        <w:t>й</w:t>
      </w:r>
      <w:r w:rsidR="00EE71F9" w:rsidRPr="00C236EB">
        <w:rPr>
          <w:sz w:val="24"/>
          <w:szCs w:val="24"/>
        </w:rPr>
        <w:t>,</w:t>
      </w:r>
      <w:r w:rsidR="00EE71F9" w:rsidRPr="00EE71F9">
        <w:rPr>
          <w:sz w:val="24"/>
          <w:szCs w:val="24"/>
        </w:rPr>
        <w:t xml:space="preserve"> приведенны</w:t>
      </w:r>
      <w:r w:rsidR="00C236EB">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2CAD4FB4" w:rsidR="00555855" w:rsidRPr="00890A64"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890A64">
        <w:rPr>
          <w:sz w:val="24"/>
          <w:szCs w:val="24"/>
        </w:rPr>
        <w:t xml:space="preserve">не менее </w:t>
      </w:r>
      <w:r w:rsidR="00890A64" w:rsidRPr="00890A64">
        <w:rPr>
          <w:sz w:val="24"/>
          <w:szCs w:val="24"/>
        </w:rPr>
        <w:t>36</w:t>
      </w:r>
      <w:r w:rsidR="00F908A1" w:rsidRPr="00890A64">
        <w:rPr>
          <w:sz w:val="24"/>
          <w:szCs w:val="24"/>
        </w:rPr>
        <w:t xml:space="preserve"> </w:t>
      </w:r>
      <w:r w:rsidRPr="00890A64">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w:t>
      </w:r>
      <w:r w:rsidRPr="00534A97">
        <w:rPr>
          <w:sz w:val="24"/>
          <w:szCs w:val="24"/>
        </w:rPr>
        <w:lastRenderedPageBreak/>
        <w:t>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3FAF3B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lastRenderedPageBreak/>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w:t>
      </w:r>
      <w:r w:rsidRPr="00534A97">
        <w:rPr>
          <w:sz w:val="24"/>
          <w:szCs w:val="24"/>
        </w:rPr>
        <w:lastRenderedPageBreak/>
        <w:t>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4668813" w14:textId="1D0B5EDB" w:rsidR="0084335A" w:rsidRDefault="0084335A">
      <w:pPr>
        <w:widowControl w:val="0"/>
        <w:jc w:val="center"/>
      </w:pPr>
    </w:p>
    <w:p w14:paraId="5842BD9E" w14:textId="137129DF" w:rsidR="00E35589" w:rsidRDefault="00E35589">
      <w:pPr>
        <w:widowControl w:val="0"/>
        <w:jc w:val="center"/>
      </w:pPr>
    </w:p>
    <w:p w14:paraId="776010D2" w14:textId="41848533" w:rsidR="00E35589" w:rsidRPr="00E35589" w:rsidRDefault="00E35589">
      <w:pPr>
        <w:widowControl w:val="0"/>
        <w:jc w:val="center"/>
        <w:rPr>
          <w:b/>
        </w:rPr>
      </w:pPr>
      <w:r w:rsidRPr="00E35589">
        <w:rPr>
          <w:b/>
        </w:rPr>
        <w:t>12.ОБЕСПЕЧЕНИЕ ИСПОЛНЕНИЯ ДОГОВОРА</w:t>
      </w:r>
    </w:p>
    <w:p w14:paraId="098B131A" w14:textId="118A4CF1" w:rsidR="00890A64" w:rsidRPr="00890A64" w:rsidRDefault="00890A64" w:rsidP="00890A64">
      <w:pPr>
        <w:widowControl w:val="0"/>
        <w:jc w:val="both"/>
      </w:pPr>
      <w:r w:rsidRPr="00890A64">
        <w:t>12.1.</w:t>
      </w:r>
      <w:r>
        <w:t xml:space="preserve"> </w:t>
      </w:r>
      <w:r w:rsidRPr="00890A64">
        <w:t>Обеспечение исполнения договора устанавливается в размере 5%, что составляет 111</w:t>
      </w:r>
      <w:r w:rsidR="00B716C3">
        <w:t xml:space="preserve"> </w:t>
      </w:r>
      <w:r w:rsidRPr="00890A64">
        <w:t>204 (сто одиннадцать тысячи двести четыре) рубля 40 коп.</w:t>
      </w:r>
    </w:p>
    <w:p w14:paraId="37687176" w14:textId="77777777" w:rsidR="00890A64" w:rsidRPr="00890A64" w:rsidRDefault="00890A64" w:rsidP="00890A64">
      <w:pPr>
        <w:widowControl w:val="0"/>
        <w:jc w:val="both"/>
      </w:pPr>
      <w:r w:rsidRPr="00890A64">
        <w:t>В случае, если в ходе проведения конкурентной закупки победителем закупки была снижена начальная (максимальная) цена договора на 25% и более,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CD58B5E" w14:textId="243E057D" w:rsidR="00890A64" w:rsidRPr="00890A64" w:rsidRDefault="00890A64" w:rsidP="00890A64">
      <w:pPr>
        <w:widowControl w:val="0"/>
        <w:jc w:val="both"/>
      </w:pPr>
      <w:r>
        <w:t xml:space="preserve">12.2. </w:t>
      </w:r>
      <w:r w:rsidRPr="00890A64">
        <w:t>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(или независимой гарантии). Участник закупки сам выбирает способ обеспечения исполнения договора.</w:t>
      </w:r>
    </w:p>
    <w:p w14:paraId="67506445" w14:textId="77777777" w:rsidR="00890A64" w:rsidRPr="00890A64" w:rsidRDefault="00890A64" w:rsidP="00890A64">
      <w:pPr>
        <w:widowControl w:val="0"/>
        <w:jc w:val="both"/>
      </w:pPr>
      <w:r w:rsidRPr="00890A64">
        <w:t>Реквизиты для внесения денежных средств в качестве обеспечения исполнения Договора:</w:t>
      </w:r>
    </w:p>
    <w:p w14:paraId="1223A414" w14:textId="77777777" w:rsidR="00890A64" w:rsidRPr="00890A64" w:rsidRDefault="00890A64" w:rsidP="00890A64">
      <w:pPr>
        <w:widowControl w:val="0"/>
        <w:jc w:val="both"/>
      </w:pPr>
      <w:r w:rsidRPr="00890A64">
        <w:t xml:space="preserve">Юр. Адрес: </w:t>
      </w:r>
    </w:p>
    <w:p w14:paraId="7C5A5426" w14:textId="77777777" w:rsidR="00890A64" w:rsidRPr="00890A64" w:rsidRDefault="00890A64" w:rsidP="00890A64">
      <w:pPr>
        <w:widowControl w:val="0"/>
        <w:jc w:val="both"/>
      </w:pPr>
      <w:r w:rsidRPr="00890A64">
        <w:t>188760, Ленинградская область, г. Приозерск, ул. Чапаева д. 19</w:t>
      </w:r>
    </w:p>
    <w:p w14:paraId="305B418C" w14:textId="77777777" w:rsidR="00890A64" w:rsidRPr="00890A64" w:rsidRDefault="00890A64" w:rsidP="00890A64">
      <w:pPr>
        <w:widowControl w:val="0"/>
        <w:jc w:val="both"/>
      </w:pPr>
      <w:r w:rsidRPr="00890A64">
        <w:t>ИНН/КПП 4712006730/471201001</w:t>
      </w:r>
    </w:p>
    <w:p w14:paraId="37EE688F" w14:textId="77777777" w:rsidR="00890A64" w:rsidRPr="00890A64" w:rsidRDefault="00890A64" w:rsidP="00890A64">
      <w:pPr>
        <w:widowControl w:val="0"/>
        <w:jc w:val="both"/>
      </w:pPr>
      <w:r w:rsidRPr="00890A64">
        <w:t>р/</w:t>
      </w:r>
      <w:proofErr w:type="spellStart"/>
      <w:r w:rsidRPr="00890A64">
        <w:t>сч</w:t>
      </w:r>
      <w:proofErr w:type="spellEnd"/>
      <w:r w:rsidRPr="00890A64">
        <w:t xml:space="preserve"> 40603810560004020159</w:t>
      </w:r>
    </w:p>
    <w:p w14:paraId="502E017A" w14:textId="77777777" w:rsidR="00890A64" w:rsidRPr="00890A64" w:rsidRDefault="00890A64" w:rsidP="00890A64">
      <w:pPr>
        <w:widowControl w:val="0"/>
        <w:jc w:val="both"/>
      </w:pPr>
      <w:r w:rsidRPr="00890A64">
        <w:t>в ПАО «Банк «Санкт-Петербург» Приозерский филиал</w:t>
      </w:r>
    </w:p>
    <w:p w14:paraId="0FFB82C2" w14:textId="77777777" w:rsidR="00890A64" w:rsidRPr="00890A64" w:rsidRDefault="00890A64" w:rsidP="00890A64">
      <w:pPr>
        <w:widowControl w:val="0"/>
        <w:jc w:val="both"/>
      </w:pPr>
      <w:r w:rsidRPr="00890A64">
        <w:t>к/</w:t>
      </w:r>
      <w:proofErr w:type="spellStart"/>
      <w:r w:rsidRPr="00890A64">
        <w:t>сч</w:t>
      </w:r>
      <w:proofErr w:type="spellEnd"/>
      <w:r w:rsidRPr="00890A64">
        <w:t xml:space="preserve"> 30101810945374030817</w:t>
      </w:r>
    </w:p>
    <w:p w14:paraId="3ED4135C" w14:textId="77777777" w:rsidR="00890A64" w:rsidRPr="00890A64" w:rsidRDefault="00890A64" w:rsidP="00890A64">
      <w:pPr>
        <w:widowControl w:val="0"/>
        <w:jc w:val="both"/>
      </w:pPr>
      <w:r w:rsidRPr="00890A64">
        <w:t>БИК 044030817</w:t>
      </w:r>
    </w:p>
    <w:p w14:paraId="68F783D1" w14:textId="77777777" w:rsidR="00890A64" w:rsidRPr="00890A64" w:rsidRDefault="00890A64" w:rsidP="00890A64">
      <w:pPr>
        <w:widowControl w:val="0"/>
        <w:jc w:val="both"/>
      </w:pPr>
      <w:r w:rsidRPr="00890A64">
        <w:t>ОКТМО 41939101</w:t>
      </w:r>
    </w:p>
    <w:p w14:paraId="7A88C921" w14:textId="77777777" w:rsidR="00890A64" w:rsidRPr="00890A64" w:rsidRDefault="00890A64" w:rsidP="00890A64">
      <w:pPr>
        <w:widowControl w:val="0"/>
        <w:jc w:val="both"/>
      </w:pPr>
      <w:r w:rsidRPr="00890A64">
        <w:t>ОГРН 1024701648652</w:t>
      </w:r>
    </w:p>
    <w:p w14:paraId="6C98FFE1" w14:textId="77777777" w:rsidR="00890A64" w:rsidRPr="00890A64" w:rsidRDefault="00890A64" w:rsidP="00890A64">
      <w:pPr>
        <w:widowControl w:val="0"/>
        <w:jc w:val="both"/>
      </w:pPr>
      <w:r w:rsidRPr="00890A64">
        <w:t xml:space="preserve">Врио директора – </w:t>
      </w:r>
      <w:proofErr w:type="spellStart"/>
      <w:r w:rsidRPr="00890A64">
        <w:t>Шкута</w:t>
      </w:r>
      <w:proofErr w:type="spellEnd"/>
      <w:r w:rsidRPr="00890A64">
        <w:t xml:space="preserve"> Елена Алексеевна, действует на основании Устава</w:t>
      </w:r>
    </w:p>
    <w:p w14:paraId="449D558C" w14:textId="77777777" w:rsidR="00890A64" w:rsidRPr="00890A64" w:rsidRDefault="00890A64" w:rsidP="00890A64">
      <w:pPr>
        <w:widowControl w:val="0"/>
        <w:jc w:val="both"/>
      </w:pPr>
      <w:r w:rsidRPr="00890A64">
        <w:t xml:space="preserve">Срок обеспечения исполнения договора должен превышать срок исполнения обязательств по </w:t>
      </w:r>
      <w:r w:rsidRPr="00890A64">
        <w:lastRenderedPageBreak/>
        <w:t>договору поставщиком (подрядчиком, исполнителем) не менее чем на 1 месяц.</w:t>
      </w:r>
    </w:p>
    <w:p w14:paraId="62E7AA9B" w14:textId="77777777" w:rsidR="00890A64" w:rsidRPr="00890A64" w:rsidRDefault="00890A64" w:rsidP="00890A64">
      <w:pPr>
        <w:widowControl w:val="0"/>
        <w:jc w:val="both"/>
      </w:pPr>
      <w:r w:rsidRPr="00890A64">
        <w:t>Обеспечении исполнения договора должно быть предоставлено участником процедуры закупки до подписания договора Заказчиком.</w:t>
      </w:r>
    </w:p>
    <w:p w14:paraId="6C88F8D6" w14:textId="429A6278" w:rsidR="00890A64" w:rsidRPr="00890A64" w:rsidRDefault="00890A64" w:rsidP="00890A64">
      <w:pPr>
        <w:widowControl w:val="0"/>
        <w:jc w:val="both"/>
      </w:pPr>
      <w:r>
        <w:t xml:space="preserve">12.3. </w:t>
      </w:r>
      <w:r w:rsidRPr="00890A64">
        <w:t>В случае, если победитель процедуры закупки или иной участник, с которым заключается договор, не предоставил обеспечение исполнения договора, такой участник (победитель) может быть признан уклонившимся от заключения договора и Заказчик вправе заключить договор с участником осуществления закупок, предложившим лучшие условия после победителя.</w:t>
      </w:r>
      <w:r w:rsidRPr="00890A64">
        <w:tab/>
      </w:r>
    </w:p>
    <w:p w14:paraId="5DBF2599" w14:textId="77777777" w:rsidR="00890A64" w:rsidRPr="00890A64" w:rsidRDefault="00890A64" w:rsidP="00890A64">
      <w:pPr>
        <w:widowControl w:val="0"/>
        <w:jc w:val="both"/>
      </w:pPr>
      <w:r w:rsidRPr="00890A64">
        <w:t>Обеспечение исполнения договора, внесенное контрагентом на расчетный / лицевой счет учреждения, подлежит возврату в течение 7 дней с даты подписания сторонами договора закрывающих документов по договору (акт о приемке работ/услуг, товарная накладная). Банковская (независимая) гарантия, предоставленная в качестве обеспечения исполнения договора, возврату не подлежит, взыскание по ней не производится.</w:t>
      </w:r>
    </w:p>
    <w:p w14:paraId="3914326E" w14:textId="0912422A" w:rsidR="00E35589" w:rsidRPr="00890A64" w:rsidRDefault="00890A64" w:rsidP="00890A64">
      <w:pPr>
        <w:widowControl w:val="0"/>
        <w:jc w:val="both"/>
      </w:pPr>
      <w:r w:rsidRPr="00890A64">
        <w:t>В случае несоблюдения/нарушения условий исполнения принятых по договору обязательств Подрядчиком (Поставщиком) обеспечение исполнения договора может быть использовано Заказчиком в качестве источника погашения штрафных санкций, выставленных Подрядчику (Поставщику). Таким образом, возврат обеспечения исполнения договора, выраженное в виде денежной суммы, находящееся на расчетном счете учреждения будет возвращено контрагенту в сумме, уменьшенной на величину штрафных санкций. В случае, если обеспечение исполнения договора представлено в качестве банковской гарантии/гарантии, Заказчик направляет требование о взыскании с подтверждающими факт нарушения обязательств Подрядчиком/Поставщиком документами в пользу учреждения в организацию, выдавшую гарантию, в течение срока действия такой гарантии.</w:t>
      </w:r>
    </w:p>
    <w:p w14:paraId="458EDD45" w14:textId="77777777" w:rsidR="00890A64" w:rsidRPr="00534A97" w:rsidRDefault="00890A64">
      <w:pPr>
        <w:widowControl w:val="0"/>
        <w:jc w:val="center"/>
      </w:pPr>
    </w:p>
    <w:p w14:paraId="1C7F34F8" w14:textId="3D1AE2E6" w:rsidR="0084335A" w:rsidRDefault="00890A64" w:rsidP="00890A64">
      <w:pPr>
        <w:jc w:val="center"/>
        <w:rPr>
          <w:b/>
        </w:rPr>
      </w:pPr>
      <w:r>
        <w:rPr>
          <w:b/>
        </w:rPr>
        <w:t>13.</w:t>
      </w:r>
      <w:r w:rsidR="002C5707" w:rsidRPr="00890A64">
        <w:rPr>
          <w:b/>
        </w:rPr>
        <w:t>ЗАКЛЮЧИТЕЛЬНЫЕ ПОЛОЖЕНИЯ</w:t>
      </w:r>
    </w:p>
    <w:p w14:paraId="571FCF81" w14:textId="7020F426" w:rsidR="0084335A" w:rsidRPr="00890A64" w:rsidRDefault="00890A64" w:rsidP="00890A64">
      <w:pPr>
        <w:suppressAutoHyphens/>
        <w:jc w:val="both"/>
      </w:pPr>
      <w:bookmarkStart w:id="0" w:name="_GoBack"/>
      <w:bookmarkEnd w:id="0"/>
      <w:r w:rsidRPr="00890A64">
        <w:t>13.1</w:t>
      </w:r>
      <w:r>
        <w:t xml:space="preserve"> </w:t>
      </w:r>
      <w:r w:rsidR="002C5707" w:rsidRPr="00890A64">
        <w:t xml:space="preserve">Настоящий Договор вступает в силу с момента его заключения и действует до </w:t>
      </w:r>
      <w:r w:rsidR="009850F4" w:rsidRPr="00890A64">
        <w:t>3</w:t>
      </w:r>
      <w:r w:rsidR="00FF6BC9" w:rsidRPr="00890A64">
        <w:t>1</w:t>
      </w:r>
      <w:r w:rsidR="002C5707" w:rsidRPr="00890A64">
        <w:t>.</w:t>
      </w:r>
      <w:r w:rsidR="00FF6BC9" w:rsidRPr="00890A64">
        <w:t>12</w:t>
      </w:r>
      <w:r w:rsidR="002C5707" w:rsidRPr="00890A64">
        <w:t>.202</w:t>
      </w:r>
      <w:r w:rsidR="009850F4" w:rsidRPr="00890A64">
        <w:t>6</w:t>
      </w:r>
      <w:r w:rsidR="002C5707" w:rsidRPr="00890A64">
        <w:t xml:space="preserve"> г., а в части выполнения гарантийных обязательств – до полного исполнения своих обязательств в полном объеме.</w:t>
      </w:r>
    </w:p>
    <w:p w14:paraId="4C04E4DF" w14:textId="2050353C" w:rsidR="004D733E" w:rsidRPr="00890A64" w:rsidRDefault="00890A64" w:rsidP="00890A64">
      <w:pPr>
        <w:suppressAutoHyphens/>
        <w:jc w:val="both"/>
        <w:rPr>
          <w:bCs/>
        </w:rPr>
      </w:pPr>
      <w:r w:rsidRPr="00890A64">
        <w:rPr>
          <w:bCs/>
        </w:rPr>
        <w:t>13.2</w:t>
      </w:r>
      <w:r>
        <w:rPr>
          <w:bCs/>
        </w:rPr>
        <w:t xml:space="preserve">. </w:t>
      </w:r>
      <w:r w:rsidRPr="00890A64">
        <w:rPr>
          <w:bCs/>
        </w:rPr>
        <w:t xml:space="preserve"> </w:t>
      </w:r>
      <w:r w:rsidR="004D733E" w:rsidRPr="00890A64">
        <w:rPr>
          <w:bCs/>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5A735509" w:rsidR="005F2172" w:rsidRPr="00534A97" w:rsidRDefault="002B21E4" w:rsidP="005F2172">
      <w:pPr>
        <w:pStyle w:val="a6"/>
        <w:suppressAutoHyphens/>
        <w:ind w:left="0"/>
        <w:jc w:val="both"/>
        <w:rPr>
          <w:b/>
          <w:bCs/>
          <w:sz w:val="24"/>
          <w:szCs w:val="24"/>
        </w:rPr>
      </w:pPr>
      <w:r w:rsidRPr="00534A97">
        <w:rPr>
          <w:sz w:val="24"/>
          <w:szCs w:val="24"/>
        </w:rPr>
        <w:t>1</w:t>
      </w:r>
      <w:r w:rsidR="00890A64">
        <w:rPr>
          <w:sz w:val="24"/>
          <w:szCs w:val="24"/>
        </w:rPr>
        <w:t>3</w:t>
      </w:r>
      <w:r w:rsidRPr="00534A97">
        <w:rPr>
          <w:sz w:val="24"/>
          <w:szCs w:val="24"/>
        </w:rPr>
        <w:t>.</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4E5CC951" w:rsidR="0084335A" w:rsidRDefault="0084335A">
      <w:pPr>
        <w:keepNext/>
      </w:pPr>
    </w:p>
    <w:p w14:paraId="58A419B7" w14:textId="2A7B73E6" w:rsidR="00890A64" w:rsidRDefault="00890A64">
      <w:pPr>
        <w:keepNext/>
      </w:pPr>
    </w:p>
    <w:p w14:paraId="5D1A000A" w14:textId="46702838" w:rsidR="00890A64" w:rsidRPr="00B716C3" w:rsidRDefault="00B716C3" w:rsidP="00890A64">
      <w:pPr>
        <w:keepNext/>
        <w:jc w:val="center"/>
        <w:rPr>
          <w:b/>
        </w:rPr>
      </w:pPr>
      <w:r w:rsidRPr="00B716C3">
        <w:rPr>
          <w:b/>
        </w:rPr>
        <w:t>14.</w:t>
      </w:r>
      <w:r w:rsidR="00890A64" w:rsidRPr="00B716C3">
        <w:rPr>
          <w:b/>
        </w:rPr>
        <w:t>Б</w:t>
      </w:r>
      <w:r w:rsidRPr="00B716C3">
        <w:rPr>
          <w:b/>
        </w:rPr>
        <w:t>АНКОВСКИМЕ РЕКВИЗИТЫ</w:t>
      </w:r>
    </w:p>
    <w:tbl>
      <w:tblPr>
        <w:tblW w:w="5000" w:type="pct"/>
        <w:tblLook w:val="04A0" w:firstRow="1" w:lastRow="0" w:firstColumn="1" w:lastColumn="0" w:noHBand="0" w:noVBand="1"/>
      </w:tblPr>
      <w:tblGrid>
        <w:gridCol w:w="6272"/>
        <w:gridCol w:w="3790"/>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tbl>
            <w:tblPr>
              <w:tblW w:w="5000" w:type="pct"/>
              <w:tblLook w:val="04A0" w:firstRow="1" w:lastRow="0" w:firstColumn="1" w:lastColumn="0" w:noHBand="0" w:noVBand="1"/>
            </w:tblPr>
            <w:tblGrid>
              <w:gridCol w:w="6056"/>
            </w:tblGrid>
            <w:tr w:rsidR="00890A64" w:rsidRPr="00F7203F" w14:paraId="20955990" w14:textId="77777777" w:rsidTr="0054040E">
              <w:trPr>
                <w:cantSplit/>
                <w:trHeight w:val="74"/>
              </w:trPr>
              <w:tc>
                <w:tcPr>
                  <w:tcW w:w="2888" w:type="pct"/>
                </w:tcPr>
                <w:tbl>
                  <w:tblPr>
                    <w:tblStyle w:val="a5"/>
                    <w:tblW w:w="5830" w:type="dxa"/>
                    <w:tblLook w:val="04A0" w:firstRow="1" w:lastRow="0" w:firstColumn="1" w:lastColumn="0" w:noHBand="0" w:noVBand="1"/>
                  </w:tblPr>
                  <w:tblGrid>
                    <w:gridCol w:w="5830"/>
                  </w:tblGrid>
                  <w:tr w:rsidR="00890A64" w14:paraId="56A4287E" w14:textId="77777777" w:rsidTr="0054040E">
                    <w:tc>
                      <w:tcPr>
                        <w:tcW w:w="5830" w:type="dxa"/>
                      </w:tcPr>
                      <w:p w14:paraId="259EB808" w14:textId="77777777" w:rsidR="00890A64" w:rsidRPr="000B61C3" w:rsidRDefault="00890A64" w:rsidP="00890A64">
                        <w:pPr>
                          <w:widowControl w:val="0"/>
                          <w:autoSpaceDE w:val="0"/>
                          <w:autoSpaceDN w:val="0"/>
                          <w:adjustRightInd w:val="0"/>
                          <w:ind w:right="216"/>
                          <w:jc w:val="center"/>
                          <w:rPr>
                            <w:b/>
                          </w:rPr>
                        </w:pPr>
                        <w:r w:rsidRPr="000B61C3">
                          <w:rPr>
                            <w:b/>
                          </w:rPr>
                          <w:t xml:space="preserve">Реквизиты </w:t>
                        </w:r>
                      </w:p>
                      <w:p w14:paraId="5506C26D" w14:textId="77777777" w:rsidR="00890A64" w:rsidRPr="000B61C3" w:rsidRDefault="00890A64" w:rsidP="00890A64">
                        <w:pPr>
                          <w:widowControl w:val="0"/>
                          <w:autoSpaceDE w:val="0"/>
                          <w:autoSpaceDN w:val="0"/>
                          <w:adjustRightInd w:val="0"/>
                          <w:ind w:right="216"/>
                          <w:jc w:val="center"/>
                          <w:rPr>
                            <w:b/>
                          </w:rPr>
                        </w:pPr>
                      </w:p>
                      <w:p w14:paraId="7F5DC049" w14:textId="77777777" w:rsidR="00890A64" w:rsidRPr="000B61C3" w:rsidRDefault="00890A64" w:rsidP="00890A64">
                        <w:pPr>
                          <w:widowControl w:val="0"/>
                          <w:autoSpaceDE w:val="0"/>
                          <w:autoSpaceDN w:val="0"/>
                          <w:adjustRightInd w:val="0"/>
                          <w:ind w:right="216"/>
                        </w:pPr>
                        <w:r w:rsidRPr="000B61C3">
                          <w:rPr>
                            <w:b/>
                          </w:rPr>
                          <w:t>Полное наименование:</w:t>
                        </w:r>
                        <w:r w:rsidRPr="000B61C3">
                          <w:t xml:space="preserve"> государственное автономное профессиональное образовательное учреждение Ленинградской области «Приозерский политехнический колледж»</w:t>
                        </w:r>
                      </w:p>
                      <w:p w14:paraId="4AA6B7EA" w14:textId="77777777" w:rsidR="00890A64" w:rsidRPr="000B61C3" w:rsidRDefault="00890A64" w:rsidP="00890A64">
                        <w:pPr>
                          <w:widowControl w:val="0"/>
                          <w:autoSpaceDE w:val="0"/>
                          <w:autoSpaceDN w:val="0"/>
                          <w:adjustRightInd w:val="0"/>
                          <w:ind w:right="216"/>
                          <w:rPr>
                            <w:b/>
                          </w:rPr>
                        </w:pPr>
                        <w:r w:rsidRPr="000B61C3">
                          <w:rPr>
                            <w:b/>
                          </w:rPr>
                          <w:t>Краткое наименование:</w:t>
                        </w:r>
                      </w:p>
                      <w:p w14:paraId="78EA6E89" w14:textId="77777777" w:rsidR="00890A64" w:rsidRPr="000B61C3" w:rsidRDefault="00890A64" w:rsidP="00890A64">
                        <w:pPr>
                          <w:widowControl w:val="0"/>
                          <w:autoSpaceDE w:val="0"/>
                          <w:autoSpaceDN w:val="0"/>
                          <w:adjustRightInd w:val="0"/>
                          <w:ind w:right="216"/>
                        </w:pPr>
                        <w:r w:rsidRPr="000B61C3">
                          <w:t>ГАПОУ ЛО «Приозерский политехнический колледж»</w:t>
                        </w:r>
                      </w:p>
                      <w:p w14:paraId="549F7880" w14:textId="77777777" w:rsidR="00890A64" w:rsidRPr="000B61C3" w:rsidRDefault="00890A64" w:rsidP="00890A64">
                        <w:pPr>
                          <w:widowControl w:val="0"/>
                          <w:autoSpaceDE w:val="0"/>
                          <w:autoSpaceDN w:val="0"/>
                          <w:adjustRightInd w:val="0"/>
                          <w:ind w:right="216"/>
                        </w:pPr>
                        <w:r w:rsidRPr="000B61C3">
                          <w:t xml:space="preserve">188760, Ленинградская </w:t>
                        </w:r>
                        <w:proofErr w:type="gramStart"/>
                        <w:r w:rsidRPr="000B61C3">
                          <w:t>область,  Приозерский</w:t>
                        </w:r>
                        <w:proofErr w:type="gramEnd"/>
                        <w:r w:rsidRPr="000B61C3">
                          <w:t xml:space="preserve"> район, г. Приозерск,  ул. Чапаева, д. 19.</w:t>
                        </w:r>
                      </w:p>
                      <w:p w14:paraId="04DEB4B9" w14:textId="77777777" w:rsidR="00890A64" w:rsidRPr="000B61C3" w:rsidRDefault="00890A64" w:rsidP="00890A64">
                        <w:pPr>
                          <w:autoSpaceDE w:val="0"/>
                          <w:autoSpaceDN w:val="0"/>
                          <w:adjustRightInd w:val="0"/>
                          <w:ind w:right="216"/>
                          <w:rPr>
                            <w:b/>
                            <w:u w:val="single"/>
                          </w:rPr>
                        </w:pPr>
                        <w:r w:rsidRPr="000B61C3">
                          <w:rPr>
                            <w:b/>
                            <w:u w:val="single"/>
                          </w:rPr>
                          <w:t>Банковские реквизиты, обязательны к заполнению полностью, с указанием лицевого счета и управлением Федерального казначейства:</w:t>
                        </w:r>
                      </w:p>
                      <w:p w14:paraId="6EC7D819" w14:textId="77777777" w:rsidR="00890A64" w:rsidRPr="000B61C3" w:rsidRDefault="00890A64" w:rsidP="00890A64">
                        <w:pPr>
                          <w:autoSpaceDE w:val="0"/>
                          <w:autoSpaceDN w:val="0"/>
                          <w:adjustRightInd w:val="0"/>
                          <w:ind w:right="216"/>
                        </w:pPr>
                        <w:r w:rsidRPr="000B61C3">
                          <w:t xml:space="preserve">Комитет финансов ЛО (ГАПОУ ЛО «Приозерский политехнический колледж», л/с № 31153068084) </w:t>
                        </w:r>
                      </w:p>
                      <w:p w14:paraId="03BA2E72" w14:textId="77777777" w:rsidR="00890A64" w:rsidRPr="000B61C3" w:rsidRDefault="00890A64" w:rsidP="00890A64">
                        <w:pPr>
                          <w:autoSpaceDE w:val="0"/>
                          <w:autoSpaceDN w:val="0"/>
                          <w:adjustRightInd w:val="0"/>
                          <w:ind w:right="216"/>
                        </w:pPr>
                        <w:r w:rsidRPr="000B61C3">
                          <w:t>Казначейский счет – 03224643410000004500</w:t>
                        </w:r>
                      </w:p>
                      <w:p w14:paraId="18948C88" w14:textId="77777777" w:rsidR="00890A64" w:rsidRPr="000B61C3" w:rsidRDefault="00890A64" w:rsidP="00890A64">
                        <w:pPr>
                          <w:autoSpaceDE w:val="0"/>
                          <w:autoSpaceDN w:val="0"/>
                          <w:adjustRightInd w:val="0"/>
                          <w:ind w:right="216"/>
                        </w:pPr>
                        <w:proofErr w:type="gramStart"/>
                        <w:r w:rsidRPr="000B61C3">
                          <w:t>Единый  казначейский</w:t>
                        </w:r>
                        <w:proofErr w:type="gramEnd"/>
                        <w:r w:rsidRPr="000B61C3">
                          <w:t xml:space="preserve"> счет - 40102810745370000098</w:t>
                        </w:r>
                      </w:p>
                      <w:p w14:paraId="15DFEAF7" w14:textId="77777777" w:rsidR="00890A64" w:rsidRPr="000B61C3" w:rsidRDefault="00890A64" w:rsidP="00890A64">
                        <w:pPr>
                          <w:autoSpaceDE w:val="0"/>
                          <w:autoSpaceDN w:val="0"/>
                          <w:adjustRightInd w:val="0"/>
                          <w:ind w:right="216"/>
                        </w:pPr>
                        <w:r w:rsidRPr="000B61C3">
                          <w:t>БИК ТОФК 044030098</w:t>
                        </w:r>
                      </w:p>
                      <w:p w14:paraId="4A45C9FD" w14:textId="77777777" w:rsidR="00890A64" w:rsidRPr="000B61C3" w:rsidRDefault="00890A64" w:rsidP="00890A64">
                        <w:pPr>
                          <w:autoSpaceDE w:val="0"/>
                          <w:autoSpaceDN w:val="0"/>
                          <w:adjustRightInd w:val="0"/>
                          <w:ind w:right="216"/>
                        </w:pPr>
                        <w:r w:rsidRPr="000B61C3">
                          <w:t>Банк: ОКЦ № 1 СЗГУ Банка России//УФК по Ленинградской области г Санкт-Петербург</w:t>
                        </w:r>
                      </w:p>
                      <w:p w14:paraId="7262DAF4" w14:textId="77777777" w:rsidR="00890A64" w:rsidRPr="000B61C3" w:rsidRDefault="00890A64" w:rsidP="00890A64">
                        <w:pPr>
                          <w:autoSpaceDE w:val="0"/>
                          <w:autoSpaceDN w:val="0"/>
                          <w:adjustRightInd w:val="0"/>
                          <w:ind w:right="216"/>
                        </w:pPr>
                        <w:r w:rsidRPr="000B61C3">
                          <w:t>ИНН:</w:t>
                        </w:r>
                        <w:r w:rsidRPr="000B61C3">
                          <w:tab/>
                        </w:r>
                        <w:proofErr w:type="gramStart"/>
                        <w:r w:rsidRPr="000B61C3">
                          <w:t>4712006730  КПП</w:t>
                        </w:r>
                        <w:proofErr w:type="gramEnd"/>
                        <w:r w:rsidRPr="000B61C3">
                          <w:t>:</w:t>
                        </w:r>
                        <w:r w:rsidRPr="000B61C3">
                          <w:tab/>
                          <w:t xml:space="preserve">471201001 ОКТМО: 41639101 </w:t>
                        </w:r>
                      </w:p>
                      <w:p w14:paraId="5576BFFF" w14:textId="77777777" w:rsidR="00890A64" w:rsidRPr="000B61C3" w:rsidRDefault="00890A64" w:rsidP="00890A64">
                        <w:pPr>
                          <w:autoSpaceDE w:val="0"/>
                          <w:autoSpaceDN w:val="0"/>
                          <w:adjustRightInd w:val="0"/>
                          <w:ind w:right="216"/>
                        </w:pPr>
                        <w:r w:rsidRPr="000B61C3">
                          <w:t>ОКВЭД: 85.21</w:t>
                        </w:r>
                      </w:p>
                      <w:p w14:paraId="47B06F21" w14:textId="77777777" w:rsidR="00890A64" w:rsidRPr="000B61C3" w:rsidRDefault="00890A64" w:rsidP="00890A64">
                        <w:pPr>
                          <w:autoSpaceDE w:val="0"/>
                          <w:autoSpaceDN w:val="0"/>
                          <w:adjustRightInd w:val="0"/>
                          <w:ind w:right="216"/>
                        </w:pPr>
                        <w:r w:rsidRPr="000B61C3">
                          <w:t xml:space="preserve"> </w:t>
                        </w:r>
                        <w:proofErr w:type="gramStart"/>
                        <w:r w:rsidRPr="000B61C3">
                          <w:t>ОКПО:  02514982</w:t>
                        </w:r>
                        <w:proofErr w:type="gramEnd"/>
                      </w:p>
                    </w:tc>
                  </w:tr>
                  <w:tr w:rsidR="00890A64" w14:paraId="41A7E00C" w14:textId="77777777" w:rsidTr="0054040E">
                    <w:tc>
                      <w:tcPr>
                        <w:tcW w:w="5830" w:type="dxa"/>
                      </w:tcPr>
                      <w:p w14:paraId="72B24C00" w14:textId="77777777" w:rsidR="00890A64" w:rsidRDefault="00890A64" w:rsidP="00890A64">
                        <w:pPr>
                          <w:autoSpaceDE w:val="0"/>
                          <w:autoSpaceDN w:val="0"/>
                          <w:adjustRightInd w:val="0"/>
                          <w:ind w:right="216"/>
                        </w:pPr>
                        <w:r w:rsidRPr="000B61C3">
                          <w:t>ОГРН 1024701648652</w:t>
                        </w:r>
                      </w:p>
                      <w:p w14:paraId="3D1AA139" w14:textId="77777777" w:rsidR="00890A64" w:rsidRPr="000B61C3" w:rsidRDefault="00890A64" w:rsidP="00890A64">
                        <w:pPr>
                          <w:autoSpaceDE w:val="0"/>
                          <w:autoSpaceDN w:val="0"/>
                          <w:adjustRightInd w:val="0"/>
                          <w:ind w:right="216"/>
                        </w:pPr>
                      </w:p>
                    </w:tc>
                  </w:tr>
                </w:tbl>
                <w:p w14:paraId="604B0C1E" w14:textId="77777777" w:rsidR="00890A64" w:rsidRPr="00F7203F" w:rsidRDefault="00890A64" w:rsidP="00890A64">
                  <w:pPr>
                    <w:widowControl w:val="0"/>
                    <w:spacing w:line="276" w:lineRule="auto"/>
                    <w:ind w:right="-5"/>
                    <w:rPr>
                      <w:rFonts w:eastAsia="DengXian"/>
                    </w:rPr>
                  </w:pPr>
                  <w:r w:rsidRPr="000B61C3">
                    <w:rPr>
                      <w:rFonts w:eastAsia="DengXian"/>
                    </w:rPr>
                    <w:t xml:space="preserve">Врио директора ГАПОУ ЛО «Приозерский политехнический </w:t>
                  </w:r>
                  <w:proofErr w:type="gramStart"/>
                  <w:r w:rsidRPr="000B61C3">
                    <w:rPr>
                      <w:rFonts w:eastAsia="DengXian"/>
                    </w:rPr>
                    <w:t xml:space="preserve">колледж»   </w:t>
                  </w:r>
                  <w:proofErr w:type="gramEnd"/>
                  <w:r>
                    <w:rPr>
                      <w:rFonts w:eastAsia="DengXian"/>
                    </w:rPr>
                    <w:t xml:space="preserve">                         </w:t>
                  </w:r>
                  <w:r w:rsidRPr="000B61C3">
                    <w:rPr>
                      <w:rFonts w:eastAsia="DengXian"/>
                    </w:rPr>
                    <w:t xml:space="preserve">   </w:t>
                  </w:r>
                  <w:proofErr w:type="spellStart"/>
                  <w:r w:rsidRPr="000B61C3">
                    <w:rPr>
                      <w:rFonts w:eastAsia="DengXian"/>
                    </w:rPr>
                    <w:t>Шкута</w:t>
                  </w:r>
                  <w:proofErr w:type="spellEnd"/>
                  <w:r w:rsidRPr="000B61C3">
                    <w:rPr>
                      <w:rFonts w:eastAsia="DengXian"/>
                    </w:rPr>
                    <w:t xml:space="preserve"> Е</w:t>
                  </w:r>
                  <w:r>
                    <w:rPr>
                      <w:rFonts w:eastAsia="DengXian"/>
                    </w:rPr>
                    <w:t>.</w:t>
                  </w:r>
                  <w:r w:rsidRPr="000B61C3">
                    <w:rPr>
                      <w:rFonts w:eastAsia="DengXian"/>
                    </w:rPr>
                    <w:t xml:space="preserve"> А</w:t>
                  </w:r>
                  <w:r>
                    <w:rPr>
                      <w:rFonts w:eastAsia="DengXian"/>
                    </w:rPr>
                    <w:t>.</w:t>
                  </w:r>
                </w:p>
                <w:p w14:paraId="3A1CB9FC" w14:textId="77777777" w:rsidR="00890A64" w:rsidRPr="00F7203F" w:rsidRDefault="00890A64" w:rsidP="00890A64">
                  <w:pPr>
                    <w:widowControl w:val="0"/>
                    <w:spacing w:after="200" w:line="276" w:lineRule="auto"/>
                    <w:ind w:right="-5"/>
                    <w:rPr>
                      <w:rFonts w:eastAsia="DengXian"/>
                    </w:rPr>
                  </w:pPr>
                  <w:r w:rsidRPr="00F7203F">
                    <w:rPr>
                      <w:rFonts w:eastAsia="DengXian"/>
                    </w:rPr>
                    <w:t xml:space="preserve">_ </w:t>
                  </w:r>
                </w:p>
                <w:p w14:paraId="7B17BF47" w14:textId="77777777" w:rsidR="00890A64" w:rsidRDefault="00890A64" w:rsidP="00890A64">
                  <w:pPr>
                    <w:widowControl w:val="0"/>
                    <w:spacing w:after="200" w:line="276" w:lineRule="auto"/>
                    <w:ind w:right="-5"/>
                    <w:rPr>
                      <w:rFonts w:eastAsia="DengXian"/>
                    </w:rPr>
                  </w:pPr>
                  <w:proofErr w:type="spellStart"/>
                  <w:r w:rsidRPr="00F7203F">
                    <w:rPr>
                      <w:rFonts w:eastAsia="DengXian"/>
                    </w:rPr>
                    <w:t>м.п</w:t>
                  </w:r>
                  <w:proofErr w:type="spellEnd"/>
                  <w:r w:rsidRPr="00F7203F">
                    <w:rPr>
                      <w:rFonts w:eastAsia="DengXian"/>
                    </w:rPr>
                    <w:t>.</w:t>
                  </w:r>
                </w:p>
                <w:p w14:paraId="5911F29D" w14:textId="77777777" w:rsidR="00890A64" w:rsidRPr="00F7203F" w:rsidRDefault="00890A64" w:rsidP="00890A64">
                  <w:pPr>
                    <w:widowControl w:val="0"/>
                    <w:spacing w:after="200" w:line="276" w:lineRule="auto"/>
                    <w:ind w:right="-5"/>
                    <w:rPr>
                      <w:rFonts w:eastAsia="DengXian"/>
                      <w:i/>
                    </w:rPr>
                  </w:pPr>
                </w:p>
              </w:tc>
            </w:tr>
          </w:tbl>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08BE78C0" w:rsidR="00D81A75" w:rsidRDefault="00D81A75" w:rsidP="00D81A75">
      <w:pPr>
        <w:jc w:val="center"/>
        <w:rPr>
          <w:b/>
        </w:rPr>
      </w:pPr>
    </w:p>
    <w:p w14:paraId="0E2B10B4" w14:textId="252C90A6" w:rsidR="009D5A00" w:rsidRDefault="009D5A00" w:rsidP="00D81A75">
      <w:pPr>
        <w:jc w:val="center"/>
        <w:rPr>
          <w:b/>
        </w:rPr>
      </w:pPr>
    </w:p>
    <w:p w14:paraId="39B6002E" w14:textId="1631B051" w:rsidR="009D5A00" w:rsidRDefault="009D5A00" w:rsidP="00D81A75">
      <w:pPr>
        <w:jc w:val="center"/>
        <w:rPr>
          <w:b/>
        </w:rPr>
      </w:pPr>
    </w:p>
    <w:p w14:paraId="0B45D178" w14:textId="77777777" w:rsidR="009D5A00" w:rsidRPr="00534A97" w:rsidRDefault="009D5A00"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7777777" w:rsidR="0084335A" w:rsidRPr="00C236EB" w:rsidRDefault="0084335A" w:rsidP="00C236EB">
      <w:pPr>
        <w:spacing w:line="276" w:lineRule="auto"/>
        <w:jc w:val="center"/>
        <w:rPr>
          <w:rFonts w:eastAsia="SimSun"/>
          <w:color w:val="FF0000"/>
          <w:lang w:eastAsia="hi-IN" w:bidi="hi-IN"/>
        </w:rPr>
      </w:pPr>
    </w:p>
    <w:p w14:paraId="30614C2D" w14:textId="5D0CB95F" w:rsidR="0084335A" w:rsidRPr="00C236EB" w:rsidRDefault="00C236EB" w:rsidP="00C236EB">
      <w:pPr>
        <w:spacing w:after="200"/>
        <w:jc w:val="center"/>
        <w:rPr>
          <w:rFonts w:eastAsiaTheme="minorEastAsia"/>
          <w:bCs/>
          <w:color w:val="FF0000"/>
        </w:rPr>
      </w:pPr>
      <w:r w:rsidRPr="00890A64">
        <w:rPr>
          <w:rFonts w:eastAsiaTheme="minorEastAsia"/>
          <w:bCs/>
          <w:color w:val="FF0000"/>
        </w:rPr>
        <w:t>(приложено отдельным файлом)</w:t>
      </w: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36779B0A"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0397EEC7" w14:textId="77777777" w:rsidR="00C236EB" w:rsidRPr="00C236EB" w:rsidRDefault="00C236EB" w:rsidP="00C236EB">
      <w:pPr>
        <w:spacing w:after="200"/>
        <w:jc w:val="center"/>
        <w:rPr>
          <w:rFonts w:eastAsiaTheme="minorEastAsia"/>
          <w:bCs/>
          <w:color w:val="FF0000"/>
        </w:rPr>
      </w:pPr>
      <w:r w:rsidRPr="00C236EB">
        <w:rPr>
          <w:rFonts w:eastAsiaTheme="minorEastAsia"/>
          <w:bCs/>
          <w:color w:val="FF0000"/>
        </w:rPr>
        <w:t>(приложено отдельным файлом)</w:t>
      </w:r>
    </w:p>
    <w:p w14:paraId="2583913F" w14:textId="77777777" w:rsidR="00C236EB" w:rsidRPr="00534A97" w:rsidRDefault="00C236EB">
      <w:pPr>
        <w:spacing w:after="200"/>
        <w:jc w:val="center"/>
        <w:rPr>
          <w:rFonts w:eastAsiaTheme="minorEastAsia"/>
          <w:bCs/>
        </w:rPr>
      </w:pPr>
    </w:p>
    <w:sectPr w:rsidR="00C236EB"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BB6D1" w14:textId="77777777" w:rsidR="00A450D8" w:rsidRDefault="00A450D8">
      <w:r>
        <w:separator/>
      </w:r>
    </w:p>
  </w:endnote>
  <w:endnote w:type="continuationSeparator" w:id="0">
    <w:p w14:paraId="34EB92E8" w14:textId="77777777" w:rsidR="00A450D8" w:rsidRDefault="00A4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charset w:val="00"/>
    <w:family w:val="auto"/>
    <w:pitch w:val="default"/>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AFB62" w14:textId="77777777" w:rsidR="00A450D8" w:rsidRDefault="00A450D8">
      <w:r>
        <w:separator/>
      </w:r>
    </w:p>
  </w:footnote>
  <w:footnote w:type="continuationSeparator" w:id="0">
    <w:p w14:paraId="59417034" w14:textId="77777777" w:rsidR="00A450D8" w:rsidRDefault="00A45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2F482B"/>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A4CDC"/>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457DC"/>
    <w:rsid w:val="00854A23"/>
    <w:rsid w:val="00856B07"/>
    <w:rsid w:val="00856B91"/>
    <w:rsid w:val="00866E68"/>
    <w:rsid w:val="00883CD3"/>
    <w:rsid w:val="00884FE2"/>
    <w:rsid w:val="00890053"/>
    <w:rsid w:val="00890A64"/>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D5A00"/>
    <w:rsid w:val="009E345C"/>
    <w:rsid w:val="009E357C"/>
    <w:rsid w:val="009F2E26"/>
    <w:rsid w:val="009F54E4"/>
    <w:rsid w:val="00A0205A"/>
    <w:rsid w:val="00A03B60"/>
    <w:rsid w:val="00A331B7"/>
    <w:rsid w:val="00A36D71"/>
    <w:rsid w:val="00A37926"/>
    <w:rsid w:val="00A40D71"/>
    <w:rsid w:val="00A450D8"/>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6C3"/>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236EB"/>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B544C"/>
    <w:rsid w:val="00DD027A"/>
    <w:rsid w:val="00DF79AB"/>
    <w:rsid w:val="00E03B7D"/>
    <w:rsid w:val="00E11BCE"/>
    <w:rsid w:val="00E122B2"/>
    <w:rsid w:val="00E126CA"/>
    <w:rsid w:val="00E17A8E"/>
    <w:rsid w:val="00E35589"/>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070987">
      <w:bodyDiv w:val="1"/>
      <w:marLeft w:val="0"/>
      <w:marRight w:val="0"/>
      <w:marTop w:val="0"/>
      <w:marBottom w:val="0"/>
      <w:divBdr>
        <w:top w:val="none" w:sz="0" w:space="0" w:color="auto"/>
        <w:left w:val="none" w:sz="0" w:space="0" w:color="auto"/>
        <w:bottom w:val="none" w:sz="0" w:space="0" w:color="auto"/>
        <w:right w:val="none" w:sz="0" w:space="0" w:color="auto"/>
      </w:divBdr>
    </w:div>
    <w:div w:id="162623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377C-201B-4B48-89C2-37ECE0ED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4508</Words>
  <Characters>25699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DOC-MARKER-03wY727__QWqBeFfvyoNMw</dc:description>
  <cp:lastModifiedBy>Преподаватель</cp:lastModifiedBy>
  <cp:revision>2</cp:revision>
  <dcterms:created xsi:type="dcterms:W3CDTF">2026-05-15T07:58:00Z</dcterms:created>
  <dcterms:modified xsi:type="dcterms:W3CDTF">2026-05-15T07:58:00Z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