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5D66D" w14:textId="77777777" w:rsidR="00FF3044" w:rsidRPr="00C97E8E" w:rsidRDefault="00F00A40">
      <w:pPr>
        <w:ind w:right="310"/>
        <w:jc w:val="center"/>
        <w:rPr>
          <w:b/>
        </w:rPr>
      </w:pPr>
      <w:r w:rsidRPr="00C97E8E">
        <w:rPr>
          <w:b/>
        </w:rPr>
        <w:t>ТЕХНИЧЕСКОЕ ЗАДАНИЕ</w:t>
      </w:r>
    </w:p>
    <w:p w14:paraId="0FC3CA79" w14:textId="77777777" w:rsidR="008B1E62" w:rsidRPr="00A352B5" w:rsidRDefault="008B1E62" w:rsidP="008B1E62">
      <w:pPr>
        <w:pStyle w:val="13"/>
        <w:spacing w:line="240" w:lineRule="auto"/>
        <w:rPr>
          <w:sz w:val="24"/>
          <w:szCs w:val="24"/>
        </w:rPr>
      </w:pPr>
      <w:r w:rsidRPr="00A352B5">
        <w:rPr>
          <w:sz w:val="24"/>
          <w:szCs w:val="24"/>
        </w:rPr>
        <w:t>Поставка сжиженного углеводородного газа в баллонах</w:t>
      </w:r>
    </w:p>
    <w:p w14:paraId="3359B07E" w14:textId="77777777" w:rsidR="00A11383" w:rsidRPr="00C97E8E" w:rsidRDefault="00A11383">
      <w:pPr>
        <w:ind w:right="310"/>
        <w:jc w:val="center"/>
        <w:rPr>
          <w:b/>
          <w:lang w:val="ru-RU"/>
        </w:rPr>
      </w:pPr>
    </w:p>
    <w:p w14:paraId="4CCBFEF1" w14:textId="77777777" w:rsidR="00FF3044" w:rsidRPr="00C97E8E" w:rsidRDefault="00F00A40">
      <w:pPr>
        <w:ind w:firstLine="709"/>
        <w:rPr>
          <w:b/>
        </w:rPr>
      </w:pPr>
      <w:r w:rsidRPr="00C97E8E">
        <w:rPr>
          <w:b/>
        </w:rPr>
        <w:t>1. Характеристики товара:</w:t>
      </w:r>
    </w:p>
    <w:p w14:paraId="490044BC" w14:textId="77777777" w:rsidR="00FF3044" w:rsidRPr="00C97E8E" w:rsidRDefault="00FF3044">
      <w:pPr>
        <w:jc w:val="center"/>
        <w:rPr>
          <w:b/>
          <w:u w:val="single"/>
        </w:rPr>
      </w:pPr>
    </w:p>
    <w:tbl>
      <w:tblPr>
        <w:tblStyle w:val="aff3"/>
        <w:tblW w:w="106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985"/>
        <w:gridCol w:w="3544"/>
        <w:gridCol w:w="992"/>
        <w:gridCol w:w="850"/>
        <w:gridCol w:w="2694"/>
      </w:tblGrid>
      <w:tr w:rsidR="0039262A" w:rsidRPr="00C97E8E" w14:paraId="4A2DAEF7" w14:textId="09E680F0" w:rsidTr="008B1E62">
        <w:trPr>
          <w:jc w:val="center"/>
        </w:trPr>
        <w:tc>
          <w:tcPr>
            <w:tcW w:w="562" w:type="dxa"/>
            <w:vAlign w:val="center"/>
          </w:tcPr>
          <w:p w14:paraId="2A59AA54" w14:textId="77777777" w:rsidR="0039262A" w:rsidRPr="00C97E8E" w:rsidRDefault="0039262A" w:rsidP="0039262A">
            <w:pPr>
              <w:jc w:val="center"/>
              <w:rPr>
                <w:b/>
                <w:u w:val="single"/>
                <w:lang w:val="ru-RU"/>
              </w:rPr>
            </w:pPr>
            <w:r w:rsidRPr="00C97E8E">
              <w:rPr>
                <w:b/>
                <w:color w:val="000000"/>
                <w:lang w:val="ru-RU"/>
              </w:rPr>
              <w:t>№ п/п</w:t>
            </w:r>
          </w:p>
        </w:tc>
        <w:tc>
          <w:tcPr>
            <w:tcW w:w="1985" w:type="dxa"/>
            <w:vAlign w:val="center"/>
          </w:tcPr>
          <w:p w14:paraId="4CE81DAD" w14:textId="77777777" w:rsidR="0039262A" w:rsidRPr="00C97E8E" w:rsidRDefault="0039262A" w:rsidP="0039262A">
            <w:pPr>
              <w:jc w:val="center"/>
              <w:rPr>
                <w:b/>
                <w:u w:val="single"/>
                <w:lang w:val="ru-RU"/>
              </w:rPr>
            </w:pPr>
            <w:r w:rsidRPr="00C97E8E">
              <w:rPr>
                <w:b/>
                <w:color w:val="000000"/>
                <w:lang w:val="ru-RU"/>
              </w:rPr>
              <w:t>Наименование</w:t>
            </w:r>
          </w:p>
        </w:tc>
        <w:tc>
          <w:tcPr>
            <w:tcW w:w="3544" w:type="dxa"/>
            <w:vAlign w:val="center"/>
          </w:tcPr>
          <w:p w14:paraId="1A4C1B81" w14:textId="2493B1BA" w:rsidR="0039262A" w:rsidRPr="00C97E8E" w:rsidRDefault="007D1A4C" w:rsidP="0039262A">
            <w:pPr>
              <w:jc w:val="center"/>
              <w:rPr>
                <w:b/>
                <w:u w:val="single"/>
                <w:lang w:val="ru-RU"/>
              </w:rPr>
            </w:pPr>
            <w:r w:rsidRPr="00C97E8E">
              <w:rPr>
                <w:b/>
                <w:color w:val="000000"/>
                <w:lang w:val="ru-RU"/>
              </w:rPr>
              <w:t>Минимально необходимые требования, предъявляемые к товару</w:t>
            </w:r>
          </w:p>
        </w:tc>
        <w:tc>
          <w:tcPr>
            <w:tcW w:w="992" w:type="dxa"/>
            <w:vAlign w:val="center"/>
          </w:tcPr>
          <w:p w14:paraId="74C7D77C" w14:textId="77777777" w:rsidR="0039262A" w:rsidRPr="00C97E8E" w:rsidRDefault="0039262A" w:rsidP="0039262A">
            <w:pPr>
              <w:jc w:val="center"/>
              <w:rPr>
                <w:b/>
                <w:u w:val="single"/>
                <w:lang w:val="ru-RU"/>
              </w:rPr>
            </w:pPr>
            <w:r w:rsidRPr="00C97E8E">
              <w:rPr>
                <w:b/>
                <w:color w:val="000000"/>
                <w:lang w:val="ru-RU"/>
              </w:rPr>
              <w:t>Ед. изм.</w:t>
            </w:r>
          </w:p>
        </w:tc>
        <w:tc>
          <w:tcPr>
            <w:tcW w:w="850" w:type="dxa"/>
            <w:vAlign w:val="center"/>
          </w:tcPr>
          <w:p w14:paraId="31A2B605" w14:textId="77777777" w:rsidR="0039262A" w:rsidRPr="00C97E8E" w:rsidRDefault="0039262A" w:rsidP="0039262A">
            <w:pPr>
              <w:jc w:val="center"/>
              <w:rPr>
                <w:b/>
                <w:u w:val="single"/>
                <w:lang w:val="ru-RU"/>
              </w:rPr>
            </w:pPr>
            <w:r w:rsidRPr="00C97E8E">
              <w:rPr>
                <w:b/>
                <w:color w:val="000000"/>
                <w:lang w:val="ru-RU"/>
              </w:rPr>
              <w:t>Кол-во</w:t>
            </w:r>
          </w:p>
        </w:tc>
        <w:tc>
          <w:tcPr>
            <w:tcW w:w="2694" w:type="dxa"/>
            <w:vAlign w:val="center"/>
          </w:tcPr>
          <w:p w14:paraId="141A7290" w14:textId="77777777" w:rsidR="0039262A" w:rsidRPr="00C97E8E" w:rsidRDefault="0039262A" w:rsidP="0039262A">
            <w:pPr>
              <w:jc w:val="center"/>
              <w:rPr>
                <w:b/>
                <w:color w:val="000000"/>
                <w:lang w:val="ru-RU"/>
              </w:rPr>
            </w:pPr>
            <w:r w:rsidRPr="00C97E8E">
              <w:rPr>
                <w:b/>
                <w:color w:val="000000"/>
                <w:lang w:val="ru-RU"/>
              </w:rPr>
              <w:t>ОКПД 2/</w:t>
            </w:r>
          </w:p>
          <w:p w14:paraId="2709C19A" w14:textId="55A9AF8A" w:rsidR="0039262A" w:rsidRPr="00C97E8E" w:rsidRDefault="0039262A" w:rsidP="0039262A">
            <w:pPr>
              <w:jc w:val="center"/>
              <w:rPr>
                <w:b/>
                <w:color w:val="000000"/>
                <w:lang w:val="ru-RU"/>
              </w:rPr>
            </w:pPr>
            <w:r w:rsidRPr="00C97E8E">
              <w:rPr>
                <w:b/>
                <w:color w:val="000000"/>
                <w:lang w:val="ru-RU"/>
              </w:rPr>
              <w:t>ПП РФ №1875</w:t>
            </w:r>
          </w:p>
        </w:tc>
      </w:tr>
      <w:tr w:rsidR="008B1E62" w:rsidRPr="00C97E8E" w14:paraId="4442BB1B" w14:textId="280BE79D" w:rsidTr="008B1E62">
        <w:trPr>
          <w:jc w:val="center"/>
        </w:trPr>
        <w:tc>
          <w:tcPr>
            <w:tcW w:w="562" w:type="dxa"/>
            <w:vAlign w:val="center"/>
          </w:tcPr>
          <w:p w14:paraId="559E08B4" w14:textId="77777777" w:rsidR="008B1E62" w:rsidRPr="00C97E8E" w:rsidRDefault="008B1E62" w:rsidP="008B1E62">
            <w:pPr>
              <w:pBdr>
                <w:top w:val="nil"/>
                <w:left w:val="nil"/>
                <w:bottom w:val="nil"/>
                <w:right w:val="nil"/>
                <w:between w:val="nil"/>
              </w:pBdr>
              <w:jc w:val="center"/>
              <w:rPr>
                <w:color w:val="000000"/>
                <w:lang w:val="ru-RU"/>
              </w:rPr>
            </w:pPr>
            <w:r w:rsidRPr="00C97E8E">
              <w:rPr>
                <w:color w:val="000000"/>
                <w:lang w:val="ru-RU"/>
              </w:rPr>
              <w:t>1</w:t>
            </w:r>
          </w:p>
        </w:tc>
        <w:tc>
          <w:tcPr>
            <w:tcW w:w="1985" w:type="dxa"/>
            <w:vAlign w:val="center"/>
          </w:tcPr>
          <w:p w14:paraId="2AC0CC77" w14:textId="20746747" w:rsidR="008B1E62" w:rsidRPr="00C97E8E" w:rsidRDefault="008B1E62" w:rsidP="008B1E62">
            <w:pPr>
              <w:jc w:val="center"/>
              <w:rPr>
                <w:lang w:val="ru-RU"/>
              </w:rPr>
            </w:pPr>
            <w:r w:rsidRPr="00AB6E48">
              <w:rPr>
                <w:bCs/>
              </w:rPr>
              <w:t>Газ сжиженный</w:t>
            </w:r>
          </w:p>
        </w:tc>
        <w:tc>
          <w:tcPr>
            <w:tcW w:w="3544" w:type="dxa"/>
            <w:vAlign w:val="center"/>
          </w:tcPr>
          <w:p w14:paraId="3183795B" w14:textId="77777777" w:rsidR="008B1E62" w:rsidRPr="00AB6E48" w:rsidRDefault="008B1E62" w:rsidP="008B1E62">
            <w:pPr>
              <w:pStyle w:val="13"/>
              <w:spacing w:line="240" w:lineRule="auto"/>
              <w:jc w:val="left"/>
              <w:rPr>
                <w:b w:val="0"/>
                <w:bCs/>
                <w:sz w:val="24"/>
                <w:szCs w:val="24"/>
              </w:rPr>
            </w:pPr>
            <w:r w:rsidRPr="00AB6E48">
              <w:rPr>
                <w:b w:val="0"/>
                <w:bCs/>
                <w:sz w:val="24"/>
                <w:szCs w:val="24"/>
              </w:rPr>
              <w:t>ГОСТ 34858-2022</w:t>
            </w:r>
          </w:p>
          <w:p w14:paraId="1BD36310" w14:textId="77777777" w:rsidR="008B1E62" w:rsidRPr="00AB6E48" w:rsidRDefault="008B1E62" w:rsidP="008B1E62">
            <w:pPr>
              <w:pStyle w:val="13"/>
              <w:spacing w:line="240" w:lineRule="auto"/>
              <w:jc w:val="left"/>
              <w:rPr>
                <w:b w:val="0"/>
                <w:bCs/>
                <w:sz w:val="24"/>
                <w:szCs w:val="24"/>
              </w:rPr>
            </w:pPr>
            <w:r w:rsidRPr="00AB6E48">
              <w:rPr>
                <w:b w:val="0"/>
                <w:bCs/>
                <w:sz w:val="24"/>
                <w:szCs w:val="24"/>
              </w:rPr>
              <w:t>Пропан</w:t>
            </w:r>
          </w:p>
          <w:p w14:paraId="178C2FD6" w14:textId="77777777" w:rsidR="008B1E62" w:rsidRPr="00AB6E48" w:rsidRDefault="008B1E62" w:rsidP="008B1E62">
            <w:pPr>
              <w:pStyle w:val="13"/>
              <w:spacing w:line="240" w:lineRule="auto"/>
              <w:jc w:val="left"/>
              <w:rPr>
                <w:b w:val="0"/>
                <w:bCs/>
                <w:sz w:val="24"/>
                <w:szCs w:val="24"/>
              </w:rPr>
            </w:pPr>
            <w:r w:rsidRPr="00AB6E48">
              <w:rPr>
                <w:b w:val="0"/>
                <w:bCs/>
                <w:sz w:val="24"/>
                <w:szCs w:val="24"/>
              </w:rPr>
              <w:t>Объем тары – 50 литров</w:t>
            </w:r>
          </w:p>
          <w:p w14:paraId="1CAA400E" w14:textId="7813E21B" w:rsidR="008B1E62" w:rsidRPr="00C97E8E" w:rsidRDefault="008B1E62" w:rsidP="008B1E62">
            <w:pPr>
              <w:jc w:val="both"/>
              <w:rPr>
                <w:lang w:val="ru-RU"/>
              </w:rPr>
            </w:pPr>
            <w:r w:rsidRPr="00AB6E48">
              <w:rPr>
                <w:bCs/>
              </w:rPr>
              <w:t>Тип тары - возвратная</w:t>
            </w:r>
          </w:p>
        </w:tc>
        <w:tc>
          <w:tcPr>
            <w:tcW w:w="992" w:type="dxa"/>
            <w:vAlign w:val="center"/>
          </w:tcPr>
          <w:p w14:paraId="4A680A63" w14:textId="0A214290" w:rsidR="008B1E62" w:rsidRPr="00C97E8E" w:rsidRDefault="008B1E62" w:rsidP="008B1E62">
            <w:pPr>
              <w:jc w:val="center"/>
              <w:rPr>
                <w:lang w:val="ru-RU"/>
              </w:rPr>
            </w:pPr>
            <w:r w:rsidRPr="00AB6E48">
              <w:rPr>
                <w:bCs/>
              </w:rPr>
              <w:t>баллон</w:t>
            </w:r>
          </w:p>
        </w:tc>
        <w:tc>
          <w:tcPr>
            <w:tcW w:w="850" w:type="dxa"/>
            <w:vAlign w:val="center"/>
          </w:tcPr>
          <w:p w14:paraId="146365BD" w14:textId="4F023CE8" w:rsidR="008B1E62" w:rsidRPr="00C97E8E" w:rsidRDefault="008B1E62" w:rsidP="008B1E62">
            <w:pPr>
              <w:jc w:val="center"/>
              <w:rPr>
                <w:lang w:val="ru-RU"/>
              </w:rPr>
            </w:pPr>
            <w:r w:rsidRPr="00AB6E48">
              <w:rPr>
                <w:bCs/>
              </w:rPr>
              <w:t>46</w:t>
            </w:r>
          </w:p>
        </w:tc>
        <w:tc>
          <w:tcPr>
            <w:tcW w:w="2694" w:type="dxa"/>
            <w:vAlign w:val="center"/>
          </w:tcPr>
          <w:p w14:paraId="23AF97FC" w14:textId="77777777" w:rsidR="008B1E62" w:rsidRDefault="008B1E62" w:rsidP="008B1E62">
            <w:pPr>
              <w:jc w:val="center"/>
              <w:rPr>
                <w:lang w:val="ru-RU"/>
              </w:rPr>
            </w:pPr>
            <w:r w:rsidRPr="008B1E62">
              <w:t>19.20.31.110 — Пропан сжиженный</w:t>
            </w:r>
          </w:p>
          <w:p w14:paraId="205E6E50" w14:textId="17A4ADE3" w:rsidR="008B1E62" w:rsidRPr="00C97E8E" w:rsidRDefault="008B1E62" w:rsidP="008B1E62">
            <w:pPr>
              <w:jc w:val="center"/>
              <w:rPr>
                <w:lang w:val="ru-RU"/>
              </w:rPr>
            </w:pPr>
            <w:r w:rsidRPr="00C97E8E">
              <w:rPr>
                <w:lang w:val="ru-RU"/>
              </w:rPr>
              <w:t>ПП РФ №1875 (преимущество)</w:t>
            </w:r>
          </w:p>
        </w:tc>
      </w:tr>
    </w:tbl>
    <w:p w14:paraId="29CD99DB" w14:textId="77777777" w:rsidR="00F22990" w:rsidRPr="00C97E8E" w:rsidRDefault="00F22990">
      <w:pPr>
        <w:ind w:firstLine="709"/>
        <w:jc w:val="both"/>
        <w:rPr>
          <w:b/>
          <w:lang w:val="ru-RU"/>
        </w:rPr>
      </w:pPr>
    </w:p>
    <w:p w14:paraId="612D2F43" w14:textId="77777777" w:rsidR="008B1E62" w:rsidRPr="00AB6E48" w:rsidRDefault="008B1E62" w:rsidP="008B1E62">
      <w:pPr>
        <w:shd w:val="clear" w:color="auto" w:fill="FFFFFF"/>
        <w:jc w:val="both"/>
        <w:rPr>
          <w:color w:val="000000"/>
        </w:rPr>
      </w:pPr>
      <w:r w:rsidRPr="00AB6E48">
        <w:rPr>
          <w:color w:val="000000"/>
        </w:rPr>
        <w:t>Стоимость СУГ на момент заключения настоящего Договора составляет:</w:t>
      </w:r>
    </w:p>
    <w:p w14:paraId="1D7AF502" w14:textId="77777777" w:rsidR="008B1E62" w:rsidRPr="00AB6E48" w:rsidRDefault="008B1E62" w:rsidP="008B1E62">
      <w:pPr>
        <w:pStyle w:val="aff"/>
        <w:shd w:val="clear" w:color="auto" w:fill="FFFFFF"/>
        <w:spacing w:before="0" w:beforeAutospacing="0" w:after="0" w:afterAutospacing="0"/>
        <w:jc w:val="both"/>
        <w:rPr>
          <w:color w:val="000000"/>
        </w:rPr>
      </w:pPr>
      <w:r w:rsidRPr="00AB6E48">
        <w:rPr>
          <w:color w:val="000000"/>
        </w:rPr>
        <w:t>- </w:t>
      </w:r>
      <w:r w:rsidRPr="00AB6E48">
        <w:rPr>
          <w:color w:val="EE0000"/>
        </w:rPr>
        <w:t>_______ (________) руб. 00 коп. - за один баллон емкостью 50 литров. </w:t>
      </w:r>
    </w:p>
    <w:p w14:paraId="11161523" w14:textId="77777777" w:rsidR="008B1E62" w:rsidRPr="00AB6E48" w:rsidRDefault="008B1E62" w:rsidP="008B1E62">
      <w:pPr>
        <w:pStyle w:val="afb"/>
        <w:tabs>
          <w:tab w:val="left" w:pos="708"/>
        </w:tabs>
        <w:rPr>
          <w:rFonts w:ascii="Times New Roman" w:hAnsi="Times New Roman" w:cs="Times New Roman"/>
          <w:sz w:val="24"/>
          <w:szCs w:val="24"/>
        </w:rPr>
      </w:pPr>
      <w:r w:rsidRPr="00AB6E48">
        <w:rPr>
          <w:rFonts w:ascii="Times New Roman" w:hAnsi="Times New Roman" w:cs="Times New Roman"/>
          <w:sz w:val="24"/>
          <w:szCs w:val="24"/>
        </w:rPr>
        <w:t>Стоимость погрузочно-разгрузочных работ 1 (одного) баллона СУГ составляет:</w:t>
      </w:r>
    </w:p>
    <w:p w14:paraId="1735972A" w14:textId="77777777" w:rsidR="008B1E62" w:rsidRPr="00AB6E48" w:rsidRDefault="008B1E62" w:rsidP="008B1E62">
      <w:pPr>
        <w:pStyle w:val="afb"/>
        <w:tabs>
          <w:tab w:val="left" w:pos="708"/>
        </w:tabs>
        <w:rPr>
          <w:rFonts w:ascii="Times New Roman" w:hAnsi="Times New Roman" w:cs="Times New Roman"/>
          <w:sz w:val="24"/>
          <w:szCs w:val="24"/>
        </w:rPr>
      </w:pPr>
      <w:r w:rsidRPr="00AB6E48">
        <w:rPr>
          <w:rFonts w:ascii="Times New Roman" w:hAnsi="Times New Roman" w:cs="Times New Roman"/>
          <w:sz w:val="24"/>
          <w:szCs w:val="24"/>
        </w:rPr>
        <w:t xml:space="preserve">- </w:t>
      </w:r>
      <w:r w:rsidRPr="00AB6E48">
        <w:rPr>
          <w:rFonts w:ascii="Times New Roman" w:hAnsi="Times New Roman" w:cs="Times New Roman"/>
          <w:color w:val="EE0000"/>
          <w:sz w:val="24"/>
          <w:szCs w:val="24"/>
        </w:rPr>
        <w:t>______ (_______) руб. - за один баллон емкостью 50 литров</w:t>
      </w:r>
      <w:r w:rsidRPr="00AB6E48">
        <w:rPr>
          <w:rFonts w:ascii="Times New Roman" w:hAnsi="Times New Roman" w:cs="Times New Roman"/>
          <w:sz w:val="24"/>
          <w:szCs w:val="24"/>
        </w:rPr>
        <w:t>.</w:t>
      </w:r>
    </w:p>
    <w:p w14:paraId="7DF4E99D" w14:textId="77777777" w:rsidR="008B1E62" w:rsidRPr="00AB6E48" w:rsidRDefault="008B1E62" w:rsidP="008B1E62">
      <w:pPr>
        <w:pStyle w:val="afb"/>
        <w:tabs>
          <w:tab w:val="left" w:pos="708"/>
        </w:tabs>
        <w:rPr>
          <w:rFonts w:ascii="Times New Roman" w:hAnsi="Times New Roman" w:cs="Times New Roman"/>
          <w:color w:val="EE0000"/>
          <w:sz w:val="24"/>
          <w:szCs w:val="24"/>
        </w:rPr>
      </w:pPr>
      <w:r w:rsidRPr="00AB6E48">
        <w:rPr>
          <w:rFonts w:ascii="Times New Roman" w:hAnsi="Times New Roman" w:cs="Times New Roman"/>
          <w:sz w:val="24"/>
          <w:szCs w:val="24"/>
        </w:rPr>
        <w:t xml:space="preserve">Стоимость аренды тары – 1 (одного) газового баллона составляет </w:t>
      </w:r>
      <w:r w:rsidRPr="00AB6E48">
        <w:rPr>
          <w:rFonts w:ascii="Times New Roman" w:hAnsi="Times New Roman" w:cs="Times New Roman"/>
          <w:color w:val="EE0000"/>
          <w:sz w:val="24"/>
          <w:szCs w:val="24"/>
        </w:rPr>
        <w:t>___ (______) руб., в месяц.</w:t>
      </w:r>
    </w:p>
    <w:p w14:paraId="37B3378D" w14:textId="77777777" w:rsidR="008B1E62" w:rsidRPr="00AB6E48" w:rsidRDefault="008B1E62" w:rsidP="008B1E62">
      <w:pPr>
        <w:pStyle w:val="afb"/>
        <w:tabs>
          <w:tab w:val="left" w:pos="708"/>
        </w:tabs>
        <w:rPr>
          <w:rFonts w:ascii="Times New Roman" w:hAnsi="Times New Roman" w:cs="Times New Roman"/>
          <w:sz w:val="24"/>
          <w:szCs w:val="24"/>
        </w:rPr>
      </w:pPr>
      <w:r w:rsidRPr="00AB6E48">
        <w:rPr>
          <w:rFonts w:ascii="Times New Roman" w:hAnsi="Times New Roman" w:cs="Times New Roman"/>
          <w:sz w:val="24"/>
          <w:szCs w:val="24"/>
        </w:rPr>
        <w:t>Залоговая стоимость за пользование тарой Поставщика составит:</w:t>
      </w:r>
    </w:p>
    <w:p w14:paraId="7166FE73" w14:textId="77777777" w:rsidR="008B1E62" w:rsidRPr="00AB6E48" w:rsidRDefault="008B1E62" w:rsidP="008B1E62">
      <w:pPr>
        <w:pStyle w:val="afb"/>
        <w:tabs>
          <w:tab w:val="left" w:pos="708"/>
        </w:tabs>
        <w:rPr>
          <w:rFonts w:ascii="Times New Roman" w:hAnsi="Times New Roman" w:cs="Times New Roman"/>
          <w:sz w:val="24"/>
          <w:szCs w:val="24"/>
        </w:rPr>
      </w:pPr>
      <w:r w:rsidRPr="00AB6E48">
        <w:rPr>
          <w:rFonts w:ascii="Times New Roman" w:hAnsi="Times New Roman" w:cs="Times New Roman"/>
          <w:sz w:val="24"/>
          <w:szCs w:val="24"/>
        </w:rPr>
        <w:t xml:space="preserve">- </w:t>
      </w:r>
      <w:r w:rsidRPr="00AB6E48">
        <w:rPr>
          <w:rFonts w:ascii="Times New Roman" w:hAnsi="Times New Roman" w:cs="Times New Roman"/>
          <w:color w:val="EE0000"/>
          <w:sz w:val="24"/>
          <w:szCs w:val="24"/>
        </w:rPr>
        <w:t>______ (_______) руб. - за один баллон емкостью 50 литров.</w:t>
      </w:r>
    </w:p>
    <w:p w14:paraId="173C8701" w14:textId="77777777" w:rsidR="008B1E62" w:rsidRDefault="008B1E62" w:rsidP="008B1E62">
      <w:pPr>
        <w:pStyle w:val="aff"/>
        <w:shd w:val="clear" w:color="auto" w:fill="FFFFFF"/>
        <w:spacing w:before="0" w:beforeAutospacing="0" w:after="0" w:afterAutospacing="0"/>
        <w:jc w:val="both"/>
        <w:rPr>
          <w:bCs/>
          <w:color w:val="EE0000"/>
          <w:lang w:val="ru-RU"/>
        </w:rPr>
      </w:pPr>
      <w:r w:rsidRPr="00AB6E48">
        <w:rPr>
          <w:color w:val="000000"/>
        </w:rPr>
        <w:t>Предельная цена настоящего договора составляет </w:t>
      </w:r>
      <w:r w:rsidRPr="00AB6E48">
        <w:rPr>
          <w:color w:val="EE0000"/>
          <w:u w:val="single"/>
        </w:rPr>
        <w:t>______</w:t>
      </w:r>
      <w:r w:rsidRPr="00AB6E48">
        <w:rPr>
          <w:color w:val="EE0000"/>
        </w:rPr>
        <w:t xml:space="preserve"> (______) руб., </w:t>
      </w:r>
      <w:r w:rsidRPr="00AB6E48">
        <w:rPr>
          <w:bCs/>
          <w:color w:val="EE0000"/>
        </w:rPr>
        <w:t>в т.ч. НДС ___% (или без учета НДС).</w:t>
      </w:r>
    </w:p>
    <w:p w14:paraId="734C5532" w14:textId="0D2E4688" w:rsidR="008B1E62" w:rsidRPr="008B1E62" w:rsidRDefault="008B1E62" w:rsidP="008B1E62">
      <w:pPr>
        <w:pStyle w:val="aff"/>
        <w:shd w:val="clear" w:color="auto" w:fill="FFFFFF"/>
        <w:spacing w:before="0" w:beforeAutospacing="0" w:after="0" w:afterAutospacing="0"/>
        <w:jc w:val="both"/>
        <w:rPr>
          <w:color w:val="000000"/>
          <w:lang w:val="ru-RU"/>
        </w:rPr>
      </w:pPr>
      <w:r w:rsidRPr="00A352B5">
        <w:rPr>
          <w:color w:val="000000"/>
        </w:rPr>
        <w:t xml:space="preserve">Поставка СУГ осуществляется на условиях самовывоза со склада Поставщика, расположенного по адресу: </w:t>
      </w:r>
      <w:r w:rsidRPr="00A352B5">
        <w:rPr>
          <w:color w:val="EE0000"/>
        </w:rPr>
        <w:t>г. Ханты-Мансийск, ________</w:t>
      </w:r>
      <w:r>
        <w:rPr>
          <w:color w:val="EE0000"/>
          <w:lang w:val="ru-RU"/>
        </w:rPr>
        <w:t>.</w:t>
      </w:r>
    </w:p>
    <w:p w14:paraId="13ACC768" w14:textId="77777777" w:rsidR="00FF3044" w:rsidRDefault="00FF3044">
      <w:pPr>
        <w:tabs>
          <w:tab w:val="left" w:pos="-851"/>
        </w:tabs>
        <w:ind w:firstLine="709"/>
        <w:jc w:val="both"/>
        <w:rPr>
          <w:sz w:val="22"/>
          <w:szCs w:val="22"/>
        </w:rPr>
      </w:pPr>
    </w:p>
    <w:p w14:paraId="666AA531" w14:textId="77777777" w:rsidR="00FF3044" w:rsidRDefault="00F00A40">
      <w:pPr>
        <w:widowControl w:val="0"/>
        <w:ind w:firstLine="709"/>
        <w:jc w:val="both"/>
        <w:rPr>
          <w:i/>
          <w:sz w:val="22"/>
          <w:szCs w:val="22"/>
        </w:rPr>
      </w:pPr>
      <w:r w:rsidRPr="00B322E9">
        <w:rPr>
          <w:i/>
          <w:sz w:val="22"/>
          <w:szCs w:val="22"/>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sectPr w:rsidR="00FF3044">
      <w:pgSz w:w="12240" w:h="15840"/>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240262B3-F0A7-49FE-BC49-BEB3AC4CBA03}"/>
    <w:embedBold r:id="rId2" w:fontKey="{1485D960-B336-4A1E-B87B-565ADBA75353}"/>
    <w:embedItalic r:id="rId3" w:fontKey="{DB997D1F-2D2B-4849-BA73-A19E2C467668}"/>
  </w:font>
  <w:font w:name="Arial">
    <w:panose1 w:val="020B0604020202020204"/>
    <w:charset w:val="CC"/>
    <w:family w:val="swiss"/>
    <w:pitch w:val="variable"/>
    <w:sig w:usb0="E0002EFF" w:usb1="C000785B" w:usb2="00000009" w:usb3="00000000" w:csb0="000001FF" w:csb1="00000000"/>
  </w:font>
  <w:font w:name="Lucida Grande CY">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embedRegular r:id="rId4" w:fontKey="{A490B90D-3426-433B-8800-60E974C766E1}"/>
    <w:embedBold r:id="rId5" w:fontKey="{5DDC35E0-658D-4329-B13E-AC24188B17AE}"/>
    <w:embedItalic r:id="rId6" w:fontKey="{D886F254-B7A6-446B-B431-F225616CB332}"/>
  </w:font>
  <w:font w:name="Courier New">
    <w:panose1 w:val="02070309020205020404"/>
    <w:charset w:val="CC"/>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044"/>
    <w:rsid w:val="0001649A"/>
    <w:rsid w:val="00026BFA"/>
    <w:rsid w:val="00072D6D"/>
    <w:rsid w:val="000F005D"/>
    <w:rsid w:val="00180233"/>
    <w:rsid w:val="001F0259"/>
    <w:rsid w:val="00206E7C"/>
    <w:rsid w:val="002531CD"/>
    <w:rsid w:val="00336F5C"/>
    <w:rsid w:val="00374BAD"/>
    <w:rsid w:val="0039262A"/>
    <w:rsid w:val="00410656"/>
    <w:rsid w:val="00423355"/>
    <w:rsid w:val="004C1E57"/>
    <w:rsid w:val="004D146F"/>
    <w:rsid w:val="004D1E80"/>
    <w:rsid w:val="004D35AE"/>
    <w:rsid w:val="00502486"/>
    <w:rsid w:val="00510442"/>
    <w:rsid w:val="00512DE9"/>
    <w:rsid w:val="005E5A19"/>
    <w:rsid w:val="0061244E"/>
    <w:rsid w:val="0062444C"/>
    <w:rsid w:val="006760FE"/>
    <w:rsid w:val="006A65B2"/>
    <w:rsid w:val="006C7A3F"/>
    <w:rsid w:val="006F234C"/>
    <w:rsid w:val="00725F84"/>
    <w:rsid w:val="007516CD"/>
    <w:rsid w:val="007533CB"/>
    <w:rsid w:val="007D1A4C"/>
    <w:rsid w:val="007F3FB0"/>
    <w:rsid w:val="00806FD0"/>
    <w:rsid w:val="00851AEB"/>
    <w:rsid w:val="008961F0"/>
    <w:rsid w:val="008B1D03"/>
    <w:rsid w:val="008B1E62"/>
    <w:rsid w:val="009E615A"/>
    <w:rsid w:val="00A1092C"/>
    <w:rsid w:val="00A11383"/>
    <w:rsid w:val="00B1320A"/>
    <w:rsid w:val="00B322E9"/>
    <w:rsid w:val="00B63F17"/>
    <w:rsid w:val="00C97E8E"/>
    <w:rsid w:val="00D04571"/>
    <w:rsid w:val="00D41BF0"/>
    <w:rsid w:val="00DD0EEC"/>
    <w:rsid w:val="00EB2BF3"/>
    <w:rsid w:val="00ED069C"/>
    <w:rsid w:val="00F00A40"/>
    <w:rsid w:val="00F15514"/>
    <w:rsid w:val="00F22990"/>
    <w:rsid w:val="00F57528"/>
    <w:rsid w:val="00FC6B83"/>
    <w:rsid w:val="00FF3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86619"/>
  <w15:docId w15:val="{370F0F6A-6AAD-4C17-B4D9-E3E6E543E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outlineLvl w:val="0"/>
    </w:pPr>
    <w:rPr>
      <w:b/>
      <w:sz w:val="48"/>
      <w:szCs w:val="48"/>
    </w:rPr>
  </w:style>
  <w:style w:type="paragraph" w:styleId="2">
    <w:name w:val="heading 2"/>
    <w:basedOn w:val="a"/>
    <w:next w:val="a"/>
    <w:uiPriority w:val="9"/>
    <w:semiHidden/>
    <w:unhideWhenUsed/>
    <w:qFormat/>
    <w:pPr>
      <w:keepNext/>
      <w:keepLines/>
      <w:spacing w:before="200" w:line="259" w:lineRule="auto"/>
      <w:outlineLvl w:val="1"/>
    </w:pPr>
    <w:rPr>
      <w:rFonts w:ascii="Calibri" w:eastAsia="Calibri" w:hAnsi="Calibri" w:cs="Calibri"/>
      <w:b/>
      <w:color w:val="5B9BD5"/>
      <w:sz w:val="26"/>
      <w:szCs w:val="26"/>
    </w:rPr>
  </w:style>
  <w:style w:type="paragraph" w:styleId="3">
    <w:name w:val="heading 3"/>
    <w:basedOn w:val="a"/>
    <w:next w:val="a"/>
    <w:uiPriority w:val="9"/>
    <w:semiHidden/>
    <w:unhideWhenUsed/>
    <w:qFormat/>
    <w:pPr>
      <w:keepNext/>
      <w:keepLines/>
      <w:spacing w:before="200" w:line="259" w:lineRule="auto"/>
      <w:outlineLvl w:val="2"/>
    </w:pPr>
    <w:rPr>
      <w:rFonts w:ascii="Calibri" w:eastAsia="Calibri" w:hAnsi="Calibri" w:cs="Calibri"/>
      <w:b/>
      <w:color w:val="5B9BD5"/>
      <w:sz w:val="22"/>
      <w:szCs w:val="22"/>
    </w:rPr>
  </w:style>
  <w:style w:type="paragraph" w:styleId="4">
    <w:name w:val="heading 4"/>
    <w:basedOn w:val="a"/>
    <w:next w:val="a"/>
    <w:uiPriority w:val="9"/>
    <w:semiHidden/>
    <w:unhideWhenUsed/>
    <w:qFormat/>
    <w:pPr>
      <w:keepNext/>
      <w:keepLines/>
      <w:spacing w:before="40" w:line="259" w:lineRule="auto"/>
      <w:outlineLvl w:val="3"/>
    </w:pPr>
    <w:rPr>
      <w:rFonts w:ascii="Calibri" w:eastAsia="Calibri" w:hAnsi="Calibri" w:cs="Calibri"/>
      <w:i/>
      <w:color w:val="2E75B5"/>
      <w:sz w:val="22"/>
      <w:szCs w:val="22"/>
    </w:rPr>
  </w:style>
  <w:style w:type="paragraph" w:styleId="5">
    <w:name w:val="heading 5"/>
    <w:basedOn w:val="a"/>
    <w:next w:val="a"/>
    <w:uiPriority w:val="9"/>
    <w:semiHidden/>
    <w:unhideWhenUsed/>
    <w:qFormat/>
    <w:pPr>
      <w:keepNext/>
      <w:keepLines/>
      <w:spacing w:before="320" w:after="200"/>
      <w:outlineLvl w:val="4"/>
    </w:pPr>
    <w:rPr>
      <w:rFonts w:ascii="Arial" w:eastAsia="Arial" w:hAnsi="Arial" w:cs="Arial"/>
      <w:b/>
    </w:rPr>
  </w:style>
  <w:style w:type="paragraph" w:styleId="6">
    <w:name w:val="heading 6"/>
    <w:basedOn w:val="a"/>
    <w:next w:val="a"/>
    <w:uiPriority w:val="9"/>
    <w:semiHidden/>
    <w:unhideWhenUsed/>
    <w:qFormat/>
    <w:pPr>
      <w:keepNext/>
      <w:keepLines/>
      <w:spacing w:before="320" w:after="200"/>
      <w:outlineLvl w:val="5"/>
    </w:pPr>
    <w:rPr>
      <w:rFonts w:ascii="Arial" w:eastAsia="Arial" w:hAnsi="Arial" w:cs="Arial"/>
      <w:b/>
      <w:sz w:val="22"/>
      <w:szCs w:val="22"/>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300" w:after="200"/>
    </w:pPr>
    <w:rPr>
      <w:sz w:val="48"/>
      <w:szCs w:val="48"/>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50">
    <w:name w:val="Заголовок 5 Знак"/>
    <w:basedOn w:val="a0"/>
    <w:uiPriority w:val="9"/>
    <w:rPr>
      <w:rFonts w:ascii="Arial" w:eastAsia="Arial" w:hAnsi="Arial" w:cs="Arial"/>
      <w:b/>
      <w:bCs/>
      <w:sz w:val="24"/>
      <w:szCs w:val="24"/>
    </w:rPr>
  </w:style>
  <w:style w:type="character" w:customStyle="1" w:styleId="60">
    <w:name w:val="Заголовок 6 Знак"/>
    <w:basedOn w:val="a0"/>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4">
    <w:name w:val="No Spacing"/>
    <w:uiPriority w:val="1"/>
    <w:qFormat/>
  </w:style>
  <w:style w:type="character" w:customStyle="1" w:styleId="a5">
    <w:name w:val="Заголовок Знак"/>
    <w:basedOn w:val="a0"/>
    <w:uiPriority w:val="10"/>
    <w:rPr>
      <w:sz w:val="48"/>
      <w:szCs w:val="48"/>
    </w:rPr>
  </w:style>
  <w:style w:type="character" w:customStyle="1" w:styleId="a6">
    <w:name w:val="Подзаголовок Знак"/>
    <w:basedOn w:val="a0"/>
    <w:uiPriority w:val="11"/>
    <w:rPr>
      <w:sz w:val="24"/>
      <w:szCs w:val="24"/>
    </w:rPr>
  </w:style>
  <w:style w:type="paragraph" w:styleId="20">
    <w:name w:val="Quote"/>
    <w:link w:val="21"/>
    <w:uiPriority w:val="29"/>
    <w:qFormat/>
    <w:pPr>
      <w:ind w:left="720" w:right="720"/>
    </w:pPr>
    <w:rPr>
      <w:i/>
    </w:rPr>
  </w:style>
  <w:style w:type="character" w:customStyle="1" w:styleId="21">
    <w:name w:val="Цитата 2 Знак"/>
    <w:link w:val="20"/>
    <w:uiPriority w:val="29"/>
    <w:rPr>
      <w:i/>
    </w:rPr>
  </w:style>
  <w:style w:type="paragraph" w:styleId="a7">
    <w:name w:val="Intense Quote"/>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a9">
    <w:name w:val="Название объекта Знак"/>
    <w:basedOn w:val="a0"/>
    <w:link w:val="aa"/>
    <w:uiPriority w:val="35"/>
    <w:rPr>
      <w:b/>
      <w:bCs/>
      <w:color w:val="5B9BD5" w:themeColor="accent1"/>
      <w:sz w:val="18"/>
      <w:szCs w:val="18"/>
    </w:r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0">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2">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0">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0">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link w:val="ac"/>
    <w:uiPriority w:val="99"/>
    <w:semiHidden/>
    <w:unhideWhenUsed/>
    <w:pPr>
      <w:spacing w:after="40"/>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link w:val="af"/>
    <w:uiPriority w:val="99"/>
    <w:semiHidden/>
    <w:unhideWhenUsed/>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1">
    <w:name w:val="toc 1"/>
    <w:uiPriority w:val="39"/>
    <w:unhideWhenUsed/>
    <w:pPr>
      <w:spacing w:after="57"/>
    </w:pPr>
  </w:style>
  <w:style w:type="paragraph" w:styleId="23">
    <w:name w:val="toc 2"/>
    <w:uiPriority w:val="39"/>
    <w:unhideWhenUsed/>
    <w:pPr>
      <w:spacing w:after="57"/>
      <w:ind w:left="283"/>
    </w:pPr>
  </w:style>
  <w:style w:type="paragraph" w:styleId="31">
    <w:name w:val="toc 3"/>
    <w:uiPriority w:val="39"/>
    <w:unhideWhenUsed/>
    <w:pPr>
      <w:spacing w:after="57"/>
      <w:ind w:left="567"/>
    </w:pPr>
  </w:style>
  <w:style w:type="paragraph" w:styleId="41">
    <w:name w:val="toc 4"/>
    <w:uiPriority w:val="39"/>
    <w:unhideWhenUsed/>
    <w:pPr>
      <w:spacing w:after="57"/>
      <w:ind w:left="850"/>
    </w:pPr>
  </w:style>
  <w:style w:type="paragraph" w:styleId="52">
    <w:name w:val="toc 5"/>
    <w:uiPriority w:val="39"/>
    <w:unhideWhenUsed/>
    <w:pPr>
      <w:spacing w:after="57"/>
      <w:ind w:left="1134"/>
    </w:pPr>
  </w:style>
  <w:style w:type="paragraph" w:styleId="61">
    <w:name w:val="toc 6"/>
    <w:uiPriority w:val="39"/>
    <w:unhideWhenUsed/>
    <w:pPr>
      <w:spacing w:after="57"/>
      <w:ind w:left="1417"/>
    </w:pPr>
  </w:style>
  <w:style w:type="paragraph" w:styleId="71">
    <w:name w:val="toc 7"/>
    <w:uiPriority w:val="39"/>
    <w:unhideWhenUsed/>
    <w:pPr>
      <w:spacing w:after="57"/>
      <w:ind w:left="1701"/>
    </w:pPr>
  </w:style>
  <w:style w:type="paragraph" w:styleId="81">
    <w:name w:val="toc 8"/>
    <w:uiPriority w:val="39"/>
    <w:unhideWhenUsed/>
    <w:pPr>
      <w:spacing w:after="57"/>
      <w:ind w:left="1984"/>
    </w:pPr>
  </w:style>
  <w:style w:type="paragraph" w:styleId="91">
    <w:name w:val="toc 9"/>
    <w:uiPriority w:val="39"/>
    <w:unhideWhenUsed/>
    <w:pPr>
      <w:spacing w:after="57"/>
      <w:ind w:left="2268"/>
    </w:pPr>
  </w:style>
  <w:style w:type="paragraph" w:styleId="af1">
    <w:name w:val="TOC Heading"/>
    <w:uiPriority w:val="39"/>
    <w:unhideWhenUsed/>
  </w:style>
  <w:style w:type="paragraph" w:styleId="af2">
    <w:name w:val="table of figures"/>
    <w:uiPriority w:val="99"/>
    <w:unhideWhenUsed/>
  </w:style>
  <w:style w:type="table" w:styleId="af3">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Pr>
      <w:color w:val="000000"/>
    </w:rPr>
  </w:style>
  <w:style w:type="character" w:customStyle="1" w:styleId="12">
    <w:name w:val="Заголовок 1 Знак"/>
    <w:basedOn w:val="a0"/>
    <w:uiPriority w:val="9"/>
    <w:rPr>
      <w:rFonts w:ascii="Times New Roman" w:eastAsia="Times New Roman" w:hAnsi="Times New Roman" w:cs="Times New Roman"/>
      <w:b/>
      <w:bCs/>
      <w:sz w:val="48"/>
      <w:szCs w:val="48"/>
      <w:lang w:eastAsia="ru-RU"/>
    </w:rPr>
  </w:style>
  <w:style w:type="character" w:styleId="af4">
    <w:name w:val="Hyperlink"/>
    <w:basedOn w:val="a0"/>
    <w:uiPriority w:val="99"/>
    <w:unhideWhenUsed/>
    <w:rPr>
      <w:color w:val="0563C1" w:themeColor="hyperlink"/>
      <w:u w:val="single"/>
    </w:rPr>
  </w:style>
  <w:style w:type="paragraph" w:styleId="af5">
    <w:name w:val="Body Text"/>
    <w:link w:val="af6"/>
    <w:uiPriority w:val="1"/>
    <w:qFormat/>
    <w:pPr>
      <w:widowControl w:val="0"/>
    </w:pPr>
    <w:rPr>
      <w:lang w:bidi="ru-RU"/>
    </w:rPr>
  </w:style>
  <w:style w:type="character" w:customStyle="1" w:styleId="af6">
    <w:name w:val="Основной текст Знак"/>
    <w:basedOn w:val="a0"/>
    <w:link w:val="af5"/>
    <w:uiPriority w:val="1"/>
    <w:rPr>
      <w:rFonts w:ascii="Times New Roman" w:eastAsia="Times New Roman" w:hAnsi="Times New Roman" w:cs="Times New Roman"/>
      <w:sz w:val="24"/>
      <w:szCs w:val="24"/>
      <w:lang w:eastAsia="ru-RU" w:bidi="ru-RU"/>
    </w:rPr>
  </w:style>
  <w:style w:type="paragraph" w:styleId="af7">
    <w:name w:val="List Paragraph"/>
    <w:uiPriority w:val="34"/>
    <w:qFormat/>
    <w:pPr>
      <w:spacing w:after="200" w:line="276" w:lineRule="auto"/>
      <w:ind w:left="720"/>
      <w:contextualSpacing/>
    </w:pPr>
    <w:rPr>
      <w:rFonts w:ascii="Calibri" w:eastAsia="Calibri" w:hAnsi="Calibri"/>
      <w:sz w:val="22"/>
      <w:szCs w:val="22"/>
      <w:lang w:eastAsia="en-US"/>
    </w:rPr>
  </w:style>
  <w:style w:type="character" w:styleId="af8">
    <w:name w:val="Emphasis"/>
    <w:basedOn w:val="a0"/>
    <w:uiPriority w:val="20"/>
    <w:qFormat/>
    <w:rPr>
      <w:i/>
      <w:iCs/>
    </w:rPr>
  </w:style>
  <w:style w:type="paragraph" w:styleId="af9">
    <w:name w:val="Balloon Text"/>
    <w:link w:val="afa"/>
    <w:uiPriority w:val="99"/>
    <w:semiHidden/>
    <w:unhideWhenUsed/>
    <w:rPr>
      <w:rFonts w:ascii="Lucida Grande CY" w:eastAsiaTheme="minorHAnsi" w:hAnsi="Lucida Grande CY" w:cs="Lucida Grande CY"/>
      <w:sz w:val="18"/>
      <w:szCs w:val="18"/>
      <w:lang w:eastAsia="en-US"/>
    </w:rPr>
  </w:style>
  <w:style w:type="character" w:customStyle="1" w:styleId="afa">
    <w:name w:val="Текст выноски Знак"/>
    <w:basedOn w:val="a0"/>
    <w:link w:val="af9"/>
    <w:uiPriority w:val="99"/>
    <w:semiHidden/>
    <w:rPr>
      <w:rFonts w:ascii="Lucida Grande CY" w:hAnsi="Lucida Grande CY" w:cs="Lucida Grande CY"/>
      <w:sz w:val="18"/>
      <w:szCs w:val="18"/>
    </w:rPr>
  </w:style>
  <w:style w:type="character" w:customStyle="1" w:styleId="24">
    <w:name w:val="Заголовок 2 Знак"/>
    <w:basedOn w:val="a0"/>
    <w:uiPriority w:val="9"/>
    <w:semiHidden/>
    <w:rPr>
      <w:rFonts w:asciiTheme="majorHAnsi" w:eastAsiaTheme="majorEastAsia" w:hAnsiTheme="majorHAnsi" w:cstheme="majorBidi"/>
      <w:b/>
      <w:bCs/>
      <w:color w:val="5B9BD5" w:themeColor="accent1"/>
      <w:sz w:val="26"/>
      <w:szCs w:val="26"/>
    </w:rPr>
  </w:style>
  <w:style w:type="character" w:customStyle="1" w:styleId="32">
    <w:name w:val="Заголовок 3 Знак"/>
    <w:basedOn w:val="a0"/>
    <w:uiPriority w:val="9"/>
    <w:semiHidden/>
    <w:rPr>
      <w:rFonts w:asciiTheme="majorHAnsi" w:eastAsiaTheme="majorEastAsia" w:hAnsiTheme="majorHAnsi" w:cstheme="majorBidi"/>
      <w:b/>
      <w:bCs/>
      <w:color w:val="5B9BD5" w:themeColor="accent1"/>
    </w:rPr>
  </w:style>
  <w:style w:type="paragraph" w:styleId="aa">
    <w:name w:val="caption"/>
    <w:link w:val="a9"/>
    <w:uiPriority w:val="35"/>
    <w:unhideWhenUsed/>
    <w:qFormat/>
    <w:pPr>
      <w:spacing w:after="200"/>
    </w:pPr>
    <w:rPr>
      <w:rFonts w:asciiTheme="minorHAnsi" w:eastAsiaTheme="minorHAnsi" w:hAnsiTheme="minorHAnsi" w:cstheme="minorBidi"/>
      <w:b/>
      <w:bCs/>
      <w:color w:val="5B9BD5" w:themeColor="accent1"/>
      <w:sz w:val="18"/>
      <w:szCs w:val="18"/>
      <w:lang w:eastAsia="en-US"/>
    </w:rPr>
  </w:style>
  <w:style w:type="paragraph" w:styleId="afb">
    <w:name w:val="header"/>
    <w:link w:val="afc"/>
    <w:uiPriority w:val="99"/>
    <w:unhideWhenUsed/>
    <w:pPr>
      <w:tabs>
        <w:tab w:val="center" w:pos="4677"/>
        <w:tab w:val="right" w:pos="9355"/>
      </w:tabs>
    </w:pPr>
    <w:rPr>
      <w:rFonts w:asciiTheme="minorHAnsi" w:eastAsiaTheme="minorHAnsi" w:hAnsiTheme="minorHAnsi" w:cstheme="minorBidi"/>
      <w:sz w:val="22"/>
      <w:szCs w:val="22"/>
      <w:lang w:eastAsia="en-US"/>
    </w:rPr>
  </w:style>
  <w:style w:type="character" w:customStyle="1" w:styleId="afc">
    <w:name w:val="Верхний колонтитул Знак"/>
    <w:basedOn w:val="a0"/>
    <w:link w:val="afb"/>
    <w:uiPriority w:val="99"/>
  </w:style>
  <w:style w:type="paragraph" w:styleId="afd">
    <w:name w:val="footer"/>
    <w:link w:val="afe"/>
    <w:uiPriority w:val="99"/>
    <w:unhideWhenUsed/>
    <w:pPr>
      <w:tabs>
        <w:tab w:val="center" w:pos="4677"/>
        <w:tab w:val="right" w:pos="9355"/>
      </w:tabs>
    </w:pPr>
    <w:rPr>
      <w:rFonts w:asciiTheme="minorHAnsi" w:eastAsiaTheme="minorHAnsi" w:hAnsiTheme="minorHAnsi" w:cstheme="minorBidi"/>
      <w:sz w:val="22"/>
      <w:szCs w:val="22"/>
      <w:lang w:eastAsia="en-US"/>
    </w:rPr>
  </w:style>
  <w:style w:type="character" w:customStyle="1" w:styleId="afe">
    <w:name w:val="Нижний колонтитул Знак"/>
    <w:basedOn w:val="a0"/>
    <w:link w:val="afd"/>
    <w:uiPriority w:val="99"/>
  </w:style>
  <w:style w:type="character" w:customStyle="1" w:styleId="42">
    <w:name w:val="Заголовок 4 Знак"/>
    <w:basedOn w:val="a0"/>
    <w:uiPriority w:val="9"/>
    <w:semiHidden/>
    <w:rPr>
      <w:rFonts w:asciiTheme="majorHAnsi" w:eastAsiaTheme="majorEastAsia" w:hAnsiTheme="majorHAnsi" w:cstheme="majorBidi"/>
      <w:i/>
      <w:iCs/>
      <w:color w:val="2E74B5" w:themeColor="accent1" w:themeShade="BF"/>
    </w:rPr>
  </w:style>
  <w:style w:type="paragraph" w:customStyle="1" w:styleId="msonormal0">
    <w:name w:val="msonormal"/>
    <w:pPr>
      <w:spacing w:before="100" w:beforeAutospacing="1" w:after="100" w:afterAutospacing="1"/>
    </w:pPr>
  </w:style>
  <w:style w:type="paragraph" w:customStyle="1" w:styleId="s5">
    <w:name w:val="s5"/>
    <w:pPr>
      <w:spacing w:before="100" w:beforeAutospacing="1" w:after="100" w:afterAutospacing="1"/>
    </w:pPr>
  </w:style>
  <w:style w:type="character" w:customStyle="1" w:styleId="s17">
    <w:name w:val="s17"/>
    <w:basedOn w:val="a0"/>
  </w:style>
  <w:style w:type="paragraph" w:customStyle="1" w:styleId="s11">
    <w:name w:val="s11"/>
    <w:pPr>
      <w:spacing w:before="100" w:beforeAutospacing="1" w:after="100" w:afterAutospacing="1"/>
    </w:pPr>
  </w:style>
  <w:style w:type="paragraph" w:styleId="aff">
    <w:name w:val="Normal (Web)"/>
    <w:uiPriority w:val="99"/>
    <w:unhideWhenUsed/>
    <w:pPr>
      <w:spacing w:before="100" w:beforeAutospacing="1" w:after="100" w:afterAutospacing="1"/>
    </w:pPr>
  </w:style>
  <w:style w:type="paragraph" w:customStyle="1" w:styleId="s19">
    <w:name w:val="s19"/>
    <w:pPr>
      <w:spacing w:before="100" w:beforeAutospacing="1" w:after="100" w:afterAutospacing="1"/>
    </w:pPr>
  </w:style>
  <w:style w:type="character" w:customStyle="1" w:styleId="apple-converted-space">
    <w:name w:val="apple-converted-space"/>
    <w:basedOn w:val="a0"/>
  </w:style>
  <w:style w:type="paragraph" w:customStyle="1" w:styleId="s2">
    <w:name w:val="s2"/>
    <w:pPr>
      <w:spacing w:before="100" w:beforeAutospacing="1" w:after="100" w:afterAutospacing="1"/>
    </w:pPr>
  </w:style>
  <w:style w:type="paragraph" w:customStyle="1" w:styleId="s22">
    <w:name w:val="s22"/>
    <w:pPr>
      <w:spacing w:before="100" w:beforeAutospacing="1" w:after="100" w:afterAutospacing="1"/>
    </w:pPr>
  </w:style>
  <w:style w:type="character" w:customStyle="1" w:styleId="s23">
    <w:name w:val="s23"/>
    <w:basedOn w:val="a0"/>
  </w:style>
  <w:style w:type="character" w:customStyle="1" w:styleId="s24">
    <w:name w:val="s24"/>
    <w:basedOn w:val="a0"/>
  </w:style>
  <w:style w:type="paragraph" w:customStyle="1" w:styleId="s27">
    <w:name w:val="s27"/>
    <w:pPr>
      <w:spacing w:before="100" w:beforeAutospacing="1" w:after="100" w:afterAutospacing="1"/>
    </w:pPr>
  </w:style>
  <w:style w:type="paragraph" w:styleId="aff0">
    <w:name w:val="annotation text"/>
    <w:link w:val="aff1"/>
    <w:uiPriority w:val="99"/>
    <w:unhideWhenUsed/>
    <w:pPr>
      <w:widowControl w:val="0"/>
    </w:pPr>
    <w:rPr>
      <w:rFonts w:ascii="Courier New" w:eastAsia="Courier New" w:hAnsi="Courier New" w:cs="Courier New"/>
      <w:color w:val="000000"/>
      <w:sz w:val="20"/>
      <w:szCs w:val="20"/>
      <w:lang w:bidi="ru-RU"/>
    </w:rPr>
  </w:style>
  <w:style w:type="character" w:customStyle="1" w:styleId="aff1">
    <w:name w:val="Текст примечания Знак"/>
    <w:basedOn w:val="a0"/>
    <w:link w:val="aff0"/>
    <w:uiPriority w:val="99"/>
    <w:rPr>
      <w:rFonts w:ascii="Courier New" w:eastAsia="Courier New" w:hAnsi="Courier New" w:cs="Courier New"/>
      <w:color w:val="000000"/>
      <w:sz w:val="20"/>
      <w:szCs w:val="20"/>
      <w:lang w:eastAsia="ru-RU" w:bidi="ru-RU"/>
    </w:rPr>
  </w:style>
  <w:style w:type="paragraph" w:customStyle="1" w:styleId="25">
    <w:name w:val="Абзац списка2"/>
    <w:pPr>
      <w:widowControl w:val="0"/>
      <w:ind w:left="708"/>
    </w:pPr>
  </w:style>
  <w:style w:type="paragraph" w:styleId="aff2">
    <w:name w:val="Subtitle"/>
    <w:basedOn w:val="a"/>
    <w:next w:val="a"/>
    <w:uiPriority w:val="11"/>
    <w:qFormat/>
    <w:pPr>
      <w:spacing w:before="200" w:after="200"/>
    </w:pPr>
  </w:style>
  <w:style w:type="table" w:customStyle="1" w:styleId="aff3">
    <w:basedOn w:val="TableNormal"/>
    <w:tblPr>
      <w:tblStyleRowBandSize w:val="1"/>
      <w:tblStyleColBandSize w:val="1"/>
      <w:tblCellMar>
        <w:top w:w="0" w:type="dxa"/>
        <w:left w:w="108" w:type="dxa"/>
        <w:bottom w:w="0" w:type="dxa"/>
        <w:right w:w="108" w:type="dxa"/>
      </w:tblCellMar>
    </w:tblPr>
  </w:style>
  <w:style w:type="paragraph" w:customStyle="1" w:styleId="13">
    <w:name w:val="Название1"/>
    <w:basedOn w:val="a"/>
    <w:link w:val="aff4"/>
    <w:qFormat/>
    <w:rsid w:val="008B1E62"/>
    <w:pPr>
      <w:spacing w:line="312" w:lineRule="auto"/>
      <w:jc w:val="center"/>
    </w:pPr>
    <w:rPr>
      <w:b/>
      <w:sz w:val="32"/>
      <w:szCs w:val="20"/>
      <w:lang w:val="ru-RU"/>
    </w:rPr>
  </w:style>
  <w:style w:type="character" w:customStyle="1" w:styleId="aff4">
    <w:name w:val="Название Знак"/>
    <w:basedOn w:val="a0"/>
    <w:link w:val="13"/>
    <w:rsid w:val="008B1E62"/>
    <w:rPr>
      <w:b/>
      <w:sz w:val="32"/>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d9OVyyV0RDj5xSVuulosC9wDg==">CgMxLjA4AHIhMTJvdEVCQUJzSmxZd0tQVU8wRDJRNlBrRjk1TnJpSzlN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273</Words>
  <Characters>1561</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МирСD</dc:creator>
  <cp:lastModifiedBy>Коломинский Алексей Сергеевич</cp:lastModifiedBy>
  <cp:revision>3</cp:revision>
  <dcterms:created xsi:type="dcterms:W3CDTF">2026-04-29T03:19:00Z</dcterms:created>
  <dcterms:modified xsi:type="dcterms:W3CDTF">2026-04-29T05:01:00Z</dcterms:modified>
</cp:coreProperties>
</file>