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8E9C0" w14:textId="3E476C63" w:rsidR="00422830" w:rsidRPr="00C80E05" w:rsidRDefault="003D4974" w:rsidP="006032F4">
      <w:pPr>
        <w:jc w:val="center"/>
        <w:rPr>
          <w:b/>
          <w:bCs/>
          <w:sz w:val="22"/>
          <w:szCs w:val="22"/>
        </w:rPr>
      </w:pPr>
      <w:r w:rsidRPr="00C80E05">
        <w:rPr>
          <w:b/>
          <w:bCs/>
          <w:sz w:val="22"/>
          <w:szCs w:val="22"/>
        </w:rPr>
        <w:t>Техническое задание</w:t>
      </w:r>
    </w:p>
    <w:p w14:paraId="054B5DEF" w14:textId="77777777" w:rsidR="00C80E05" w:rsidRPr="00C80E05" w:rsidRDefault="003D4974" w:rsidP="00C80E05">
      <w:pPr>
        <w:jc w:val="center"/>
        <w:rPr>
          <w:rFonts w:eastAsia="Calibri"/>
          <w:b/>
          <w:bCs/>
          <w:sz w:val="22"/>
          <w:szCs w:val="22"/>
          <w:lang w:eastAsia="en-US"/>
        </w:rPr>
      </w:pPr>
      <w:r w:rsidRPr="00C80E05">
        <w:rPr>
          <w:rFonts w:eastAsia="Calibri"/>
          <w:b/>
          <w:bCs/>
          <w:sz w:val="22"/>
          <w:szCs w:val="22"/>
          <w:lang w:eastAsia="en-US"/>
        </w:rPr>
        <w:t xml:space="preserve">на поставку </w:t>
      </w:r>
      <w:r w:rsidR="00C80E05" w:rsidRPr="00C80E05">
        <w:rPr>
          <w:rFonts w:eastAsia="Calibri"/>
          <w:b/>
          <w:bCs/>
          <w:sz w:val="22"/>
          <w:szCs w:val="22"/>
          <w:lang w:eastAsia="en-US"/>
        </w:rPr>
        <w:t>рулонного композитного материала для теплоизоляции сетей</w:t>
      </w:r>
    </w:p>
    <w:p w14:paraId="41625552" w14:textId="5E87103F" w:rsidR="003D4974" w:rsidRPr="00C80E05" w:rsidRDefault="00C80E05" w:rsidP="00C80E05">
      <w:pPr>
        <w:jc w:val="center"/>
        <w:rPr>
          <w:rFonts w:eastAsia="Calibri"/>
          <w:b/>
          <w:bCs/>
          <w:sz w:val="22"/>
          <w:szCs w:val="22"/>
          <w:lang w:eastAsia="en-US"/>
        </w:rPr>
      </w:pPr>
      <w:r w:rsidRPr="00C80E05">
        <w:rPr>
          <w:rFonts w:eastAsia="Calibri"/>
          <w:b/>
          <w:bCs/>
          <w:sz w:val="22"/>
          <w:szCs w:val="22"/>
          <w:lang w:eastAsia="en-US"/>
        </w:rPr>
        <w:t>теплоснабжения ООО «ИТЭ»</w:t>
      </w:r>
    </w:p>
    <w:p w14:paraId="7E87279C" w14:textId="77777777" w:rsidR="00C80E05" w:rsidRPr="00C80E05" w:rsidRDefault="00C80E05" w:rsidP="00C80E05">
      <w:pPr>
        <w:jc w:val="center"/>
        <w:rPr>
          <w:rFonts w:eastAsia="Calibri"/>
          <w:b/>
          <w:sz w:val="22"/>
          <w:szCs w:val="22"/>
          <w:lang w:eastAsia="en-US"/>
        </w:rPr>
      </w:pPr>
    </w:p>
    <w:tbl>
      <w:tblPr>
        <w:tblStyle w:val="a5"/>
        <w:tblW w:w="0" w:type="auto"/>
        <w:tblLook w:val="04A0" w:firstRow="1" w:lastRow="0" w:firstColumn="1" w:lastColumn="0" w:noHBand="0" w:noVBand="1"/>
      </w:tblPr>
      <w:tblGrid>
        <w:gridCol w:w="668"/>
        <w:gridCol w:w="1371"/>
        <w:gridCol w:w="3343"/>
        <w:gridCol w:w="1044"/>
        <w:gridCol w:w="1693"/>
        <w:gridCol w:w="1859"/>
      </w:tblGrid>
      <w:tr w:rsidR="00E01B88" w:rsidRPr="00E01B88" w14:paraId="6D82DE7A" w14:textId="77777777" w:rsidTr="00E01B88">
        <w:trPr>
          <w:trHeight w:val="345"/>
        </w:trPr>
        <w:tc>
          <w:tcPr>
            <w:tcW w:w="668" w:type="dxa"/>
            <w:vMerge w:val="restart"/>
            <w:hideMark/>
          </w:tcPr>
          <w:p w14:paraId="3BFB3466" w14:textId="3137F4CE" w:rsidR="00E01B88" w:rsidRPr="00E01B88" w:rsidRDefault="00E01B88" w:rsidP="00E01B88">
            <w:pPr>
              <w:jc w:val="both"/>
              <w:rPr>
                <w:rFonts w:eastAsia="Calibri"/>
                <w:b/>
                <w:bCs/>
                <w:sz w:val="22"/>
                <w:szCs w:val="22"/>
                <w:lang w:eastAsia="en-US"/>
              </w:rPr>
            </w:pPr>
            <w:r>
              <w:rPr>
                <w:rFonts w:eastAsia="Calibri"/>
                <w:b/>
                <w:bCs/>
                <w:sz w:val="22"/>
                <w:szCs w:val="22"/>
                <w:lang w:eastAsia="en-US"/>
              </w:rPr>
              <w:t>№ п/п</w:t>
            </w:r>
          </w:p>
        </w:tc>
        <w:tc>
          <w:tcPr>
            <w:tcW w:w="1371" w:type="dxa"/>
            <w:vMerge w:val="restart"/>
            <w:hideMark/>
          </w:tcPr>
          <w:p w14:paraId="2F160FE3" w14:textId="77777777" w:rsidR="00E01B88" w:rsidRPr="00E01B88" w:rsidRDefault="00E01B88" w:rsidP="00E01B88">
            <w:pPr>
              <w:jc w:val="both"/>
              <w:rPr>
                <w:rFonts w:eastAsia="Calibri"/>
                <w:b/>
                <w:bCs/>
                <w:sz w:val="22"/>
                <w:szCs w:val="22"/>
                <w:lang w:eastAsia="en-US"/>
              </w:rPr>
            </w:pPr>
            <w:r w:rsidRPr="00E01B88">
              <w:rPr>
                <w:rFonts w:eastAsia="Calibri"/>
                <w:b/>
                <w:bCs/>
                <w:sz w:val="22"/>
                <w:szCs w:val="22"/>
                <w:lang w:eastAsia="en-US"/>
              </w:rPr>
              <w:t>Код</w:t>
            </w:r>
          </w:p>
        </w:tc>
        <w:tc>
          <w:tcPr>
            <w:tcW w:w="3343" w:type="dxa"/>
            <w:vMerge w:val="restart"/>
            <w:hideMark/>
          </w:tcPr>
          <w:p w14:paraId="7C6C4157" w14:textId="77777777" w:rsidR="00E01B88" w:rsidRPr="00E01B88" w:rsidRDefault="00E01B88" w:rsidP="00E01B88">
            <w:pPr>
              <w:jc w:val="both"/>
              <w:rPr>
                <w:rFonts w:eastAsia="Calibri"/>
                <w:b/>
                <w:bCs/>
                <w:sz w:val="22"/>
                <w:szCs w:val="22"/>
                <w:lang w:eastAsia="en-US"/>
              </w:rPr>
            </w:pPr>
            <w:r w:rsidRPr="00E01B88">
              <w:rPr>
                <w:rFonts w:eastAsia="Calibri"/>
                <w:b/>
                <w:bCs/>
                <w:sz w:val="22"/>
                <w:szCs w:val="22"/>
                <w:lang w:eastAsia="en-US"/>
              </w:rPr>
              <w:t>Наименование</w:t>
            </w:r>
          </w:p>
        </w:tc>
        <w:tc>
          <w:tcPr>
            <w:tcW w:w="4596" w:type="dxa"/>
            <w:gridSpan w:val="3"/>
            <w:hideMark/>
          </w:tcPr>
          <w:p w14:paraId="6013AA8D" w14:textId="77777777" w:rsidR="00E01B88" w:rsidRPr="00E01B88" w:rsidRDefault="00E01B88" w:rsidP="00E01B88">
            <w:pPr>
              <w:jc w:val="both"/>
              <w:rPr>
                <w:rFonts w:eastAsia="Calibri"/>
                <w:b/>
                <w:bCs/>
                <w:sz w:val="22"/>
                <w:szCs w:val="22"/>
                <w:lang w:eastAsia="en-US"/>
              </w:rPr>
            </w:pPr>
            <w:r w:rsidRPr="00E01B88">
              <w:rPr>
                <w:rFonts w:eastAsia="Calibri"/>
                <w:b/>
                <w:bCs/>
                <w:sz w:val="22"/>
                <w:szCs w:val="22"/>
                <w:lang w:eastAsia="en-US"/>
              </w:rPr>
              <w:t>Национальный режим</w:t>
            </w:r>
          </w:p>
        </w:tc>
      </w:tr>
      <w:tr w:rsidR="00E01B88" w:rsidRPr="00E01B88" w14:paraId="79974D4F" w14:textId="77777777" w:rsidTr="00E01B88">
        <w:trPr>
          <w:trHeight w:val="345"/>
        </w:trPr>
        <w:tc>
          <w:tcPr>
            <w:tcW w:w="668" w:type="dxa"/>
            <w:vMerge/>
            <w:hideMark/>
          </w:tcPr>
          <w:p w14:paraId="509DE6CE" w14:textId="77777777" w:rsidR="00E01B88" w:rsidRPr="00E01B88" w:rsidRDefault="00E01B88" w:rsidP="00E01B88">
            <w:pPr>
              <w:jc w:val="both"/>
              <w:rPr>
                <w:rFonts w:eastAsia="Calibri"/>
                <w:b/>
                <w:bCs/>
                <w:sz w:val="22"/>
                <w:szCs w:val="22"/>
                <w:lang w:eastAsia="en-US"/>
              </w:rPr>
            </w:pPr>
          </w:p>
        </w:tc>
        <w:tc>
          <w:tcPr>
            <w:tcW w:w="1371" w:type="dxa"/>
            <w:vMerge/>
            <w:hideMark/>
          </w:tcPr>
          <w:p w14:paraId="54AC49AC" w14:textId="77777777" w:rsidR="00E01B88" w:rsidRPr="00E01B88" w:rsidRDefault="00E01B88" w:rsidP="00E01B88">
            <w:pPr>
              <w:jc w:val="both"/>
              <w:rPr>
                <w:rFonts w:eastAsia="Calibri"/>
                <w:b/>
                <w:bCs/>
                <w:sz w:val="22"/>
                <w:szCs w:val="22"/>
                <w:lang w:eastAsia="en-US"/>
              </w:rPr>
            </w:pPr>
          </w:p>
        </w:tc>
        <w:tc>
          <w:tcPr>
            <w:tcW w:w="3343" w:type="dxa"/>
            <w:vMerge/>
            <w:hideMark/>
          </w:tcPr>
          <w:p w14:paraId="70932758" w14:textId="77777777" w:rsidR="00E01B88" w:rsidRPr="00E01B88" w:rsidRDefault="00E01B88" w:rsidP="00E01B88">
            <w:pPr>
              <w:jc w:val="both"/>
              <w:rPr>
                <w:rFonts w:eastAsia="Calibri"/>
                <w:b/>
                <w:bCs/>
                <w:sz w:val="22"/>
                <w:szCs w:val="22"/>
                <w:lang w:eastAsia="en-US"/>
              </w:rPr>
            </w:pPr>
          </w:p>
        </w:tc>
        <w:tc>
          <w:tcPr>
            <w:tcW w:w="1044" w:type="dxa"/>
            <w:hideMark/>
          </w:tcPr>
          <w:p w14:paraId="58594F55" w14:textId="77777777" w:rsidR="00E01B88" w:rsidRPr="00E01B88" w:rsidRDefault="00E01B88" w:rsidP="00E01B88">
            <w:pPr>
              <w:jc w:val="both"/>
              <w:rPr>
                <w:rFonts w:eastAsia="Calibri"/>
                <w:b/>
                <w:bCs/>
                <w:sz w:val="22"/>
                <w:szCs w:val="22"/>
                <w:lang w:eastAsia="en-US"/>
              </w:rPr>
            </w:pPr>
            <w:r w:rsidRPr="00E01B88">
              <w:rPr>
                <w:rFonts w:eastAsia="Calibri"/>
                <w:b/>
                <w:bCs/>
                <w:sz w:val="22"/>
                <w:szCs w:val="22"/>
                <w:lang w:eastAsia="en-US"/>
              </w:rPr>
              <w:t>1875 (Запрет)</w:t>
            </w:r>
          </w:p>
        </w:tc>
        <w:tc>
          <w:tcPr>
            <w:tcW w:w="1693" w:type="dxa"/>
            <w:hideMark/>
          </w:tcPr>
          <w:p w14:paraId="75454D29" w14:textId="77777777" w:rsidR="00E01B88" w:rsidRPr="00E01B88" w:rsidRDefault="00E01B88" w:rsidP="00E01B88">
            <w:pPr>
              <w:jc w:val="both"/>
              <w:rPr>
                <w:rFonts w:eastAsia="Calibri"/>
                <w:b/>
                <w:bCs/>
                <w:sz w:val="22"/>
                <w:szCs w:val="22"/>
                <w:lang w:eastAsia="en-US"/>
              </w:rPr>
            </w:pPr>
            <w:r w:rsidRPr="00E01B88">
              <w:rPr>
                <w:rFonts w:eastAsia="Calibri"/>
                <w:b/>
                <w:bCs/>
                <w:sz w:val="22"/>
                <w:szCs w:val="22"/>
                <w:lang w:eastAsia="en-US"/>
              </w:rPr>
              <w:t>1875 (Ограничение)</w:t>
            </w:r>
          </w:p>
        </w:tc>
        <w:tc>
          <w:tcPr>
            <w:tcW w:w="1859" w:type="dxa"/>
            <w:hideMark/>
          </w:tcPr>
          <w:p w14:paraId="7EAE2390" w14:textId="77777777" w:rsidR="00E01B88" w:rsidRPr="00E01B88" w:rsidRDefault="00E01B88" w:rsidP="00E01B88">
            <w:pPr>
              <w:jc w:val="both"/>
              <w:rPr>
                <w:rFonts w:eastAsia="Calibri"/>
                <w:b/>
                <w:bCs/>
                <w:sz w:val="22"/>
                <w:szCs w:val="22"/>
                <w:lang w:eastAsia="en-US"/>
              </w:rPr>
            </w:pPr>
            <w:r w:rsidRPr="00E01B88">
              <w:rPr>
                <w:rFonts w:eastAsia="Calibri"/>
                <w:b/>
                <w:bCs/>
                <w:sz w:val="22"/>
                <w:szCs w:val="22"/>
                <w:lang w:eastAsia="en-US"/>
              </w:rPr>
              <w:t>1875 (Преимущество)</w:t>
            </w:r>
          </w:p>
        </w:tc>
      </w:tr>
      <w:tr w:rsidR="00E01B88" w:rsidRPr="00E01B88" w14:paraId="369A5473" w14:textId="77777777" w:rsidTr="00E01B88">
        <w:trPr>
          <w:trHeight w:val="315"/>
        </w:trPr>
        <w:tc>
          <w:tcPr>
            <w:tcW w:w="668" w:type="dxa"/>
            <w:hideMark/>
          </w:tcPr>
          <w:p w14:paraId="3C7DD599" w14:textId="77777777" w:rsidR="00E01B88" w:rsidRPr="00E01B88" w:rsidRDefault="00E01B88" w:rsidP="00E01B88">
            <w:pPr>
              <w:jc w:val="both"/>
              <w:rPr>
                <w:rFonts w:eastAsia="Calibri"/>
                <w:bCs/>
                <w:sz w:val="22"/>
                <w:szCs w:val="22"/>
                <w:lang w:eastAsia="en-US"/>
              </w:rPr>
            </w:pPr>
            <w:r w:rsidRPr="00E01B88">
              <w:rPr>
                <w:rFonts w:eastAsia="Calibri"/>
                <w:bCs/>
                <w:sz w:val="22"/>
                <w:szCs w:val="22"/>
                <w:lang w:eastAsia="en-US"/>
              </w:rPr>
              <w:t>1</w:t>
            </w:r>
          </w:p>
        </w:tc>
        <w:tc>
          <w:tcPr>
            <w:tcW w:w="1371" w:type="dxa"/>
            <w:hideMark/>
          </w:tcPr>
          <w:p w14:paraId="427818D6" w14:textId="77777777" w:rsidR="00E01B88" w:rsidRPr="00E01B88" w:rsidRDefault="00E01B88" w:rsidP="00E01B88">
            <w:pPr>
              <w:jc w:val="both"/>
              <w:rPr>
                <w:rFonts w:eastAsia="Calibri"/>
                <w:bCs/>
                <w:sz w:val="22"/>
                <w:szCs w:val="22"/>
                <w:lang w:eastAsia="en-US"/>
              </w:rPr>
            </w:pPr>
            <w:r w:rsidRPr="00E01B88">
              <w:rPr>
                <w:rFonts w:eastAsia="Calibri"/>
                <w:bCs/>
                <w:sz w:val="22"/>
                <w:szCs w:val="22"/>
                <w:lang w:eastAsia="en-US"/>
              </w:rPr>
              <w:t>23.14.12.190</w:t>
            </w:r>
          </w:p>
        </w:tc>
        <w:tc>
          <w:tcPr>
            <w:tcW w:w="3343" w:type="dxa"/>
            <w:hideMark/>
          </w:tcPr>
          <w:p w14:paraId="145DA3CF" w14:textId="77777777" w:rsidR="00E01B88" w:rsidRPr="00E01B88" w:rsidRDefault="00E01B88" w:rsidP="00E01B88">
            <w:pPr>
              <w:jc w:val="both"/>
              <w:rPr>
                <w:rFonts w:eastAsia="Calibri"/>
                <w:bCs/>
                <w:sz w:val="22"/>
                <w:szCs w:val="22"/>
                <w:lang w:eastAsia="en-US"/>
              </w:rPr>
            </w:pPr>
            <w:r w:rsidRPr="00E01B88">
              <w:rPr>
                <w:rFonts w:eastAsia="Calibri"/>
                <w:bCs/>
                <w:sz w:val="22"/>
                <w:szCs w:val="22"/>
                <w:lang w:eastAsia="en-US"/>
              </w:rPr>
              <w:t>Стеклоткань теплоизоляционная</w:t>
            </w:r>
          </w:p>
        </w:tc>
        <w:tc>
          <w:tcPr>
            <w:tcW w:w="1044" w:type="dxa"/>
            <w:hideMark/>
          </w:tcPr>
          <w:p w14:paraId="6761FC69" w14:textId="77777777" w:rsidR="00E01B88" w:rsidRPr="00E01B88" w:rsidRDefault="00E01B88" w:rsidP="00E01B88">
            <w:pPr>
              <w:jc w:val="both"/>
              <w:rPr>
                <w:rFonts w:eastAsia="Calibri"/>
                <w:bCs/>
                <w:sz w:val="22"/>
                <w:szCs w:val="22"/>
                <w:lang w:eastAsia="en-US"/>
              </w:rPr>
            </w:pPr>
          </w:p>
        </w:tc>
        <w:tc>
          <w:tcPr>
            <w:tcW w:w="1693" w:type="dxa"/>
            <w:hideMark/>
          </w:tcPr>
          <w:p w14:paraId="351D3B89" w14:textId="77777777" w:rsidR="00E01B88" w:rsidRPr="00E01B88" w:rsidRDefault="00E01B88" w:rsidP="00E01B88">
            <w:pPr>
              <w:jc w:val="both"/>
              <w:rPr>
                <w:rFonts w:eastAsia="Calibri"/>
                <w:bCs/>
                <w:sz w:val="22"/>
                <w:szCs w:val="22"/>
                <w:lang w:eastAsia="en-US"/>
              </w:rPr>
            </w:pPr>
          </w:p>
        </w:tc>
        <w:tc>
          <w:tcPr>
            <w:tcW w:w="1859" w:type="dxa"/>
            <w:hideMark/>
          </w:tcPr>
          <w:p w14:paraId="3D81C61E" w14:textId="77777777" w:rsidR="00E01B88" w:rsidRPr="00E01B88" w:rsidRDefault="00E01B88" w:rsidP="00E01B88">
            <w:pPr>
              <w:jc w:val="center"/>
              <w:rPr>
                <w:rFonts w:eastAsia="Calibri"/>
                <w:bCs/>
                <w:sz w:val="22"/>
                <w:szCs w:val="22"/>
                <w:lang w:eastAsia="en-US"/>
              </w:rPr>
            </w:pPr>
            <w:r w:rsidRPr="00E01B88">
              <w:rPr>
                <w:rFonts w:ascii="Segoe UI Symbol" w:eastAsia="Calibri" w:hAnsi="Segoe UI Symbol" w:cs="Segoe UI Symbol"/>
                <w:bCs/>
                <w:sz w:val="22"/>
                <w:szCs w:val="22"/>
                <w:lang w:eastAsia="en-US"/>
              </w:rPr>
              <w:t>✓</w:t>
            </w:r>
          </w:p>
        </w:tc>
      </w:tr>
      <w:tr w:rsidR="00E01B88" w:rsidRPr="00E01B88" w14:paraId="18B09E7E" w14:textId="77777777" w:rsidTr="00E01B88">
        <w:trPr>
          <w:trHeight w:val="315"/>
        </w:trPr>
        <w:tc>
          <w:tcPr>
            <w:tcW w:w="668" w:type="dxa"/>
            <w:hideMark/>
          </w:tcPr>
          <w:p w14:paraId="59A69AAA" w14:textId="77777777" w:rsidR="00E01B88" w:rsidRPr="00E01B88" w:rsidRDefault="00E01B88" w:rsidP="00E01B88">
            <w:pPr>
              <w:jc w:val="both"/>
              <w:rPr>
                <w:rFonts w:eastAsia="Calibri"/>
                <w:bCs/>
                <w:sz w:val="22"/>
                <w:szCs w:val="22"/>
                <w:lang w:eastAsia="en-US"/>
              </w:rPr>
            </w:pPr>
            <w:r w:rsidRPr="00E01B88">
              <w:rPr>
                <w:rFonts w:eastAsia="Calibri"/>
                <w:bCs/>
                <w:sz w:val="22"/>
                <w:szCs w:val="22"/>
                <w:lang w:eastAsia="en-US"/>
              </w:rPr>
              <w:t>2</w:t>
            </w:r>
          </w:p>
        </w:tc>
        <w:tc>
          <w:tcPr>
            <w:tcW w:w="1371" w:type="dxa"/>
            <w:hideMark/>
          </w:tcPr>
          <w:p w14:paraId="67885242" w14:textId="77777777" w:rsidR="00E01B88" w:rsidRPr="00E01B88" w:rsidRDefault="00E01B88" w:rsidP="00E01B88">
            <w:pPr>
              <w:jc w:val="both"/>
              <w:rPr>
                <w:rFonts w:eastAsia="Calibri"/>
                <w:bCs/>
                <w:sz w:val="22"/>
                <w:szCs w:val="22"/>
                <w:lang w:eastAsia="en-US"/>
              </w:rPr>
            </w:pPr>
            <w:r w:rsidRPr="00E01B88">
              <w:rPr>
                <w:rFonts w:eastAsia="Calibri"/>
                <w:bCs/>
                <w:sz w:val="22"/>
                <w:szCs w:val="22"/>
                <w:lang w:eastAsia="en-US"/>
              </w:rPr>
              <w:t>23.14.12.190</w:t>
            </w:r>
          </w:p>
        </w:tc>
        <w:tc>
          <w:tcPr>
            <w:tcW w:w="3343" w:type="dxa"/>
            <w:hideMark/>
          </w:tcPr>
          <w:p w14:paraId="73C89A65" w14:textId="77777777" w:rsidR="00E01B88" w:rsidRPr="00E01B88" w:rsidRDefault="00E01B88" w:rsidP="00E01B88">
            <w:pPr>
              <w:jc w:val="both"/>
              <w:rPr>
                <w:rFonts w:eastAsia="Calibri"/>
                <w:bCs/>
                <w:sz w:val="22"/>
                <w:szCs w:val="22"/>
                <w:lang w:eastAsia="en-US"/>
              </w:rPr>
            </w:pPr>
            <w:r w:rsidRPr="00E01B88">
              <w:rPr>
                <w:rFonts w:eastAsia="Calibri"/>
                <w:bCs/>
                <w:sz w:val="22"/>
                <w:szCs w:val="22"/>
                <w:lang w:eastAsia="en-US"/>
              </w:rPr>
              <w:t>Стеклоткань теплоизоляционная</w:t>
            </w:r>
          </w:p>
        </w:tc>
        <w:tc>
          <w:tcPr>
            <w:tcW w:w="1044" w:type="dxa"/>
            <w:hideMark/>
          </w:tcPr>
          <w:p w14:paraId="71D80E86" w14:textId="77777777" w:rsidR="00E01B88" w:rsidRPr="00E01B88" w:rsidRDefault="00E01B88" w:rsidP="00E01B88">
            <w:pPr>
              <w:jc w:val="both"/>
              <w:rPr>
                <w:rFonts w:eastAsia="Calibri"/>
                <w:bCs/>
                <w:sz w:val="22"/>
                <w:szCs w:val="22"/>
                <w:lang w:eastAsia="en-US"/>
              </w:rPr>
            </w:pPr>
          </w:p>
        </w:tc>
        <w:tc>
          <w:tcPr>
            <w:tcW w:w="1693" w:type="dxa"/>
            <w:hideMark/>
          </w:tcPr>
          <w:p w14:paraId="08B21202" w14:textId="77777777" w:rsidR="00E01B88" w:rsidRPr="00E01B88" w:rsidRDefault="00E01B88" w:rsidP="00E01B88">
            <w:pPr>
              <w:jc w:val="both"/>
              <w:rPr>
                <w:rFonts w:eastAsia="Calibri"/>
                <w:bCs/>
                <w:sz w:val="22"/>
                <w:szCs w:val="22"/>
                <w:lang w:eastAsia="en-US"/>
              </w:rPr>
            </w:pPr>
          </w:p>
        </w:tc>
        <w:tc>
          <w:tcPr>
            <w:tcW w:w="1859" w:type="dxa"/>
            <w:hideMark/>
          </w:tcPr>
          <w:p w14:paraId="32699CC9" w14:textId="77777777" w:rsidR="00E01B88" w:rsidRPr="00E01B88" w:rsidRDefault="00E01B88" w:rsidP="00E01B88">
            <w:pPr>
              <w:jc w:val="center"/>
              <w:rPr>
                <w:rFonts w:eastAsia="Calibri"/>
                <w:bCs/>
                <w:sz w:val="22"/>
                <w:szCs w:val="22"/>
                <w:lang w:eastAsia="en-US"/>
              </w:rPr>
            </w:pPr>
            <w:r w:rsidRPr="00E01B88">
              <w:rPr>
                <w:rFonts w:ascii="Segoe UI Symbol" w:eastAsia="Calibri" w:hAnsi="Segoe UI Symbol" w:cs="Segoe UI Symbol"/>
                <w:bCs/>
                <w:sz w:val="22"/>
                <w:szCs w:val="22"/>
                <w:lang w:eastAsia="en-US"/>
              </w:rPr>
              <w:t>✓</w:t>
            </w:r>
          </w:p>
        </w:tc>
      </w:tr>
    </w:tbl>
    <w:p w14:paraId="4E663860" w14:textId="79FCE67A" w:rsidR="00810535" w:rsidRPr="00C80E05" w:rsidRDefault="00810535" w:rsidP="006032F4">
      <w:pPr>
        <w:jc w:val="both"/>
        <w:rPr>
          <w:rFonts w:eastAsia="Calibri"/>
          <w:b/>
          <w:sz w:val="22"/>
          <w:szCs w:val="22"/>
          <w:lang w:eastAsia="en-US"/>
        </w:rPr>
      </w:pPr>
    </w:p>
    <w:p w14:paraId="30EE8B77" w14:textId="77777777" w:rsidR="00810535" w:rsidRPr="00C80E05" w:rsidRDefault="00810535" w:rsidP="006032F4">
      <w:pPr>
        <w:jc w:val="both"/>
        <w:rPr>
          <w:bCs/>
          <w:i/>
          <w:iCs/>
          <w:sz w:val="22"/>
          <w:szCs w:val="22"/>
          <w:lang w:val="ba-RU"/>
        </w:rPr>
      </w:pPr>
      <w:bookmarkStart w:id="0" w:name="_Hlk181802425"/>
      <w:bookmarkStart w:id="1" w:name="_Hlk221888732"/>
      <w:r w:rsidRPr="00C80E05">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7622D266" w14:textId="77777777" w:rsidR="00810535" w:rsidRPr="00C80E05" w:rsidRDefault="00810535" w:rsidP="006032F4">
      <w:pPr>
        <w:jc w:val="both"/>
        <w:rPr>
          <w:rFonts w:eastAsia="Calibri"/>
          <w:b/>
          <w:sz w:val="22"/>
          <w:szCs w:val="22"/>
          <w:lang w:val="ba-RU" w:eastAsia="en-US"/>
        </w:rPr>
      </w:pPr>
    </w:p>
    <w:p w14:paraId="523C14A2" w14:textId="4377F666" w:rsidR="003D4974" w:rsidRPr="00C80E05" w:rsidRDefault="003D4974" w:rsidP="006032F4">
      <w:pPr>
        <w:pStyle w:val="a6"/>
        <w:numPr>
          <w:ilvl w:val="0"/>
          <w:numId w:val="1"/>
        </w:numPr>
        <w:ind w:left="0" w:firstLine="0"/>
        <w:jc w:val="both"/>
        <w:rPr>
          <w:rFonts w:eastAsia="Calibri"/>
          <w:b/>
          <w:sz w:val="22"/>
          <w:szCs w:val="22"/>
          <w:lang w:eastAsia="en-US"/>
        </w:rPr>
      </w:pPr>
      <w:r w:rsidRPr="00C80E05">
        <w:rPr>
          <w:rFonts w:eastAsia="Calibri"/>
          <w:b/>
          <w:sz w:val="22"/>
          <w:szCs w:val="22"/>
          <w:lang w:eastAsia="en-US"/>
        </w:rPr>
        <w:t>Объект закупки:</w:t>
      </w:r>
    </w:p>
    <w:tbl>
      <w:tblPr>
        <w:tblStyle w:val="a5"/>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053"/>
        <w:gridCol w:w="4073"/>
        <w:gridCol w:w="785"/>
        <w:gridCol w:w="873"/>
        <w:gridCol w:w="1698"/>
      </w:tblGrid>
      <w:tr w:rsidR="006032F4" w:rsidRPr="00C80E05" w14:paraId="6B1FCEE3" w14:textId="4300C0CF" w:rsidTr="00C80E05">
        <w:tc>
          <w:tcPr>
            <w:tcW w:w="620" w:type="dxa"/>
          </w:tcPr>
          <w:p w14:paraId="0AE0DB3F" w14:textId="77777777" w:rsidR="00204544" w:rsidRPr="00C80E05" w:rsidRDefault="00204544" w:rsidP="006032F4">
            <w:pPr>
              <w:jc w:val="center"/>
              <w:rPr>
                <w:b/>
                <w:bCs/>
                <w:sz w:val="22"/>
                <w:szCs w:val="22"/>
              </w:rPr>
            </w:pPr>
            <w:r w:rsidRPr="00C80E05">
              <w:rPr>
                <w:b/>
                <w:bCs/>
                <w:sz w:val="22"/>
                <w:szCs w:val="22"/>
              </w:rPr>
              <w:t>№ п/п</w:t>
            </w:r>
          </w:p>
        </w:tc>
        <w:tc>
          <w:tcPr>
            <w:tcW w:w="2053" w:type="dxa"/>
          </w:tcPr>
          <w:p w14:paraId="6F47ACEB" w14:textId="77777777" w:rsidR="00204544" w:rsidRPr="00C80E05" w:rsidRDefault="00204544" w:rsidP="006032F4">
            <w:pPr>
              <w:jc w:val="center"/>
              <w:rPr>
                <w:b/>
                <w:bCs/>
                <w:sz w:val="22"/>
                <w:szCs w:val="22"/>
              </w:rPr>
            </w:pPr>
            <w:r w:rsidRPr="00C80E05">
              <w:rPr>
                <w:b/>
                <w:bCs/>
                <w:sz w:val="22"/>
                <w:szCs w:val="22"/>
              </w:rPr>
              <w:t>Наименование</w:t>
            </w:r>
          </w:p>
        </w:tc>
        <w:tc>
          <w:tcPr>
            <w:tcW w:w="4073" w:type="dxa"/>
          </w:tcPr>
          <w:p w14:paraId="2BC19395" w14:textId="77777777" w:rsidR="00204544" w:rsidRPr="00C80E05" w:rsidRDefault="00204544" w:rsidP="006032F4">
            <w:pPr>
              <w:jc w:val="center"/>
              <w:rPr>
                <w:b/>
                <w:bCs/>
                <w:sz w:val="22"/>
                <w:szCs w:val="22"/>
              </w:rPr>
            </w:pPr>
            <w:r w:rsidRPr="00C80E05">
              <w:rPr>
                <w:b/>
                <w:bCs/>
                <w:sz w:val="22"/>
                <w:szCs w:val="22"/>
              </w:rPr>
              <w:t>Характеристики</w:t>
            </w:r>
          </w:p>
        </w:tc>
        <w:tc>
          <w:tcPr>
            <w:tcW w:w="785" w:type="dxa"/>
          </w:tcPr>
          <w:p w14:paraId="1D4CEBFE" w14:textId="578D2925" w:rsidR="00204544" w:rsidRPr="00C80E05" w:rsidRDefault="00204544" w:rsidP="006032F4">
            <w:pPr>
              <w:jc w:val="center"/>
              <w:rPr>
                <w:b/>
                <w:bCs/>
                <w:sz w:val="22"/>
                <w:szCs w:val="22"/>
              </w:rPr>
            </w:pPr>
            <w:r w:rsidRPr="00C80E05">
              <w:rPr>
                <w:b/>
                <w:bCs/>
                <w:sz w:val="22"/>
                <w:szCs w:val="22"/>
              </w:rPr>
              <w:t>Ед. изм.</w:t>
            </w:r>
          </w:p>
        </w:tc>
        <w:tc>
          <w:tcPr>
            <w:tcW w:w="873" w:type="dxa"/>
          </w:tcPr>
          <w:p w14:paraId="1CB872FB" w14:textId="6FEDDEE2" w:rsidR="00204544" w:rsidRPr="00C80E05" w:rsidRDefault="00204544" w:rsidP="006032F4">
            <w:pPr>
              <w:jc w:val="center"/>
              <w:rPr>
                <w:b/>
                <w:bCs/>
                <w:sz w:val="22"/>
                <w:szCs w:val="22"/>
              </w:rPr>
            </w:pPr>
            <w:r w:rsidRPr="00C80E05">
              <w:rPr>
                <w:b/>
                <w:bCs/>
                <w:sz w:val="22"/>
                <w:szCs w:val="22"/>
              </w:rPr>
              <w:t>Коли-</w:t>
            </w:r>
            <w:proofErr w:type="spellStart"/>
            <w:r w:rsidRPr="00C80E05">
              <w:rPr>
                <w:b/>
                <w:bCs/>
                <w:sz w:val="22"/>
                <w:szCs w:val="22"/>
              </w:rPr>
              <w:t>чество</w:t>
            </w:r>
            <w:proofErr w:type="spellEnd"/>
          </w:p>
        </w:tc>
        <w:tc>
          <w:tcPr>
            <w:tcW w:w="1698" w:type="dxa"/>
          </w:tcPr>
          <w:p w14:paraId="0EF19886" w14:textId="3A5F0C8A" w:rsidR="00204544" w:rsidRPr="00C80E05" w:rsidRDefault="00204544" w:rsidP="006032F4">
            <w:pPr>
              <w:jc w:val="center"/>
              <w:rPr>
                <w:b/>
                <w:bCs/>
                <w:sz w:val="22"/>
                <w:szCs w:val="22"/>
              </w:rPr>
            </w:pPr>
            <w:r w:rsidRPr="00C80E05">
              <w:rPr>
                <w:b/>
                <w:bCs/>
                <w:sz w:val="22"/>
                <w:szCs w:val="22"/>
              </w:rPr>
              <w:t>Адрес доставки</w:t>
            </w:r>
          </w:p>
        </w:tc>
      </w:tr>
      <w:tr w:rsidR="00C80E05" w:rsidRPr="00C80E05" w14:paraId="20B68018" w14:textId="6574FF8E" w:rsidTr="00C80E05">
        <w:tc>
          <w:tcPr>
            <w:tcW w:w="620" w:type="dxa"/>
          </w:tcPr>
          <w:p w14:paraId="3E50D426" w14:textId="6E60293B" w:rsidR="00C80E05" w:rsidRPr="00C80E05" w:rsidRDefault="00C80E05" w:rsidP="00C80E05">
            <w:pPr>
              <w:pStyle w:val="a6"/>
              <w:numPr>
                <w:ilvl w:val="0"/>
                <w:numId w:val="2"/>
              </w:numPr>
              <w:ind w:left="0" w:firstLine="0"/>
              <w:rPr>
                <w:sz w:val="22"/>
                <w:szCs w:val="22"/>
              </w:rPr>
            </w:pPr>
          </w:p>
        </w:tc>
        <w:tc>
          <w:tcPr>
            <w:tcW w:w="2053" w:type="dxa"/>
          </w:tcPr>
          <w:p w14:paraId="3DE78F0B" w14:textId="77334696" w:rsidR="00C80E05" w:rsidRPr="00C80E05" w:rsidRDefault="00C80E05" w:rsidP="00C80E05">
            <w:pPr>
              <w:rPr>
                <w:sz w:val="22"/>
                <w:szCs w:val="22"/>
              </w:rPr>
            </w:pPr>
            <w:r w:rsidRPr="00C80E05">
              <w:rPr>
                <w:sz w:val="22"/>
                <w:szCs w:val="22"/>
              </w:rPr>
              <w:t>Стеклоткань теплоизоляционная</w:t>
            </w:r>
          </w:p>
        </w:tc>
        <w:tc>
          <w:tcPr>
            <w:tcW w:w="4073" w:type="dxa"/>
          </w:tcPr>
          <w:p w14:paraId="19C2DC29" w14:textId="75CA62BE" w:rsidR="00C80E05" w:rsidRPr="00C80E05" w:rsidRDefault="00C80E05" w:rsidP="00C80E05">
            <w:pPr>
              <w:rPr>
                <w:sz w:val="22"/>
                <w:szCs w:val="22"/>
              </w:rPr>
            </w:pPr>
            <w:r w:rsidRPr="00C80E05">
              <w:rPr>
                <w:sz w:val="22"/>
                <w:szCs w:val="22"/>
              </w:rPr>
              <w:t>Соответствие требованиям ГОСТ 19907-2015 Ткани электроизоляционные из стеклянных крученых комплексных нитей. Технические условия</w:t>
            </w:r>
          </w:p>
          <w:p w14:paraId="0460E7BC" w14:textId="4FC9D770" w:rsidR="00C80E05" w:rsidRPr="00C80E05" w:rsidRDefault="00C80E05" w:rsidP="00C80E05">
            <w:pPr>
              <w:rPr>
                <w:sz w:val="22"/>
                <w:szCs w:val="22"/>
              </w:rPr>
            </w:pPr>
            <w:r w:rsidRPr="00C80E05">
              <w:rPr>
                <w:sz w:val="22"/>
                <w:szCs w:val="22"/>
              </w:rPr>
              <w:t>Длина, мм</w:t>
            </w:r>
            <w:proofErr w:type="gramStart"/>
            <w:r w:rsidRPr="00C80E05">
              <w:rPr>
                <w:sz w:val="22"/>
                <w:szCs w:val="22"/>
              </w:rPr>
              <w:t>: &gt;</w:t>
            </w:r>
            <w:proofErr w:type="gramEnd"/>
            <w:r w:rsidRPr="00C80E05">
              <w:rPr>
                <w:sz w:val="22"/>
                <w:szCs w:val="22"/>
              </w:rPr>
              <w:t xml:space="preserve"> 10 000</w:t>
            </w:r>
          </w:p>
          <w:p w14:paraId="14A6CCCC" w14:textId="3AD56891" w:rsidR="00C80E05" w:rsidRPr="00C80E05" w:rsidRDefault="00C80E05" w:rsidP="00C80E05">
            <w:pPr>
              <w:rPr>
                <w:sz w:val="22"/>
                <w:szCs w:val="22"/>
              </w:rPr>
            </w:pPr>
            <w:r w:rsidRPr="00C80E05">
              <w:rPr>
                <w:sz w:val="22"/>
                <w:szCs w:val="22"/>
              </w:rPr>
              <w:t>Толщина, мм: 0,200</w:t>
            </w:r>
            <w:r w:rsidRPr="00C80E05">
              <w:rPr>
                <w:sz w:val="22"/>
                <w:szCs w:val="22"/>
                <w:vertAlign w:val="superscript"/>
              </w:rPr>
              <w:t>±0,01-0,02</w:t>
            </w:r>
          </w:p>
          <w:p w14:paraId="5E0B7C1C" w14:textId="161249CB" w:rsidR="00C80E05" w:rsidRPr="00C80E05" w:rsidRDefault="00C80E05" w:rsidP="00C80E05">
            <w:pPr>
              <w:rPr>
                <w:sz w:val="22"/>
                <w:szCs w:val="22"/>
              </w:rPr>
            </w:pPr>
            <w:r w:rsidRPr="00C80E05">
              <w:rPr>
                <w:sz w:val="22"/>
                <w:szCs w:val="22"/>
              </w:rPr>
              <w:t>Класс горючести: НГ</w:t>
            </w:r>
          </w:p>
          <w:p w14:paraId="79A51B61" w14:textId="41A8A9E2" w:rsidR="00C80E05" w:rsidRPr="00C80E05" w:rsidRDefault="00C80E05" w:rsidP="00C80E05">
            <w:pPr>
              <w:rPr>
                <w:sz w:val="22"/>
                <w:szCs w:val="22"/>
              </w:rPr>
            </w:pPr>
            <w:r w:rsidRPr="00C80E05">
              <w:rPr>
                <w:sz w:val="22"/>
                <w:szCs w:val="22"/>
              </w:rPr>
              <w:t>Форма выпуска: рулон</w:t>
            </w:r>
          </w:p>
          <w:p w14:paraId="4E1856F1" w14:textId="7101C25D" w:rsidR="00C80E05" w:rsidRPr="00C80E05" w:rsidRDefault="00C80E05" w:rsidP="00C80E05">
            <w:pPr>
              <w:rPr>
                <w:sz w:val="22"/>
                <w:szCs w:val="22"/>
              </w:rPr>
            </w:pPr>
            <w:r w:rsidRPr="00C80E05">
              <w:rPr>
                <w:sz w:val="22"/>
                <w:szCs w:val="22"/>
              </w:rPr>
              <w:t>Ширина, мм</w:t>
            </w:r>
            <w:proofErr w:type="gramStart"/>
            <w:r w:rsidRPr="00C80E05">
              <w:rPr>
                <w:sz w:val="22"/>
                <w:szCs w:val="22"/>
              </w:rPr>
              <w:t>: &gt;</w:t>
            </w:r>
            <w:proofErr w:type="gramEnd"/>
            <w:r w:rsidRPr="00C80E05">
              <w:rPr>
                <w:sz w:val="22"/>
                <w:szCs w:val="22"/>
              </w:rPr>
              <w:t xml:space="preserve"> 1000</w:t>
            </w:r>
          </w:p>
          <w:p w14:paraId="16CC3B63" w14:textId="11B05167" w:rsidR="00C80E05" w:rsidRPr="00C80E05" w:rsidRDefault="00C80E05" w:rsidP="00C80E05">
            <w:pPr>
              <w:rPr>
                <w:sz w:val="22"/>
                <w:szCs w:val="22"/>
              </w:rPr>
            </w:pPr>
            <w:r w:rsidRPr="00C80E05">
              <w:rPr>
                <w:sz w:val="22"/>
                <w:szCs w:val="22"/>
              </w:rPr>
              <w:t xml:space="preserve">Температура эксплуатации, ° С: </w:t>
            </w:r>
            <w:r>
              <w:rPr>
                <w:sz w:val="22"/>
                <w:szCs w:val="22"/>
              </w:rPr>
              <w:t>не менее</w:t>
            </w:r>
            <w:r w:rsidRPr="00C80E05">
              <w:rPr>
                <w:sz w:val="22"/>
                <w:szCs w:val="22"/>
              </w:rPr>
              <w:t xml:space="preserve"> от -200 °С до +550</w:t>
            </w:r>
          </w:p>
          <w:p w14:paraId="340F04A8" w14:textId="6CDA6310" w:rsidR="00C80E05" w:rsidRPr="00C80E05" w:rsidRDefault="00C80E05" w:rsidP="00C80E05">
            <w:pPr>
              <w:rPr>
                <w:sz w:val="22"/>
                <w:szCs w:val="22"/>
              </w:rPr>
            </w:pPr>
            <w:r w:rsidRPr="00C80E05">
              <w:rPr>
                <w:sz w:val="22"/>
                <w:szCs w:val="22"/>
              </w:rPr>
              <w:t>Масса единицы, г/м2: 195</w:t>
            </w:r>
            <w:r w:rsidRPr="00C80E05">
              <w:rPr>
                <w:sz w:val="22"/>
                <w:szCs w:val="22"/>
                <w:vertAlign w:val="superscript"/>
              </w:rPr>
              <w:t>±16/10</w:t>
            </w:r>
          </w:p>
          <w:p w14:paraId="488B3674" w14:textId="403777A0" w:rsidR="00C80E05" w:rsidRPr="00C80E05" w:rsidRDefault="00C80E05" w:rsidP="00C80E05">
            <w:pPr>
              <w:rPr>
                <w:i/>
                <w:iCs/>
                <w:sz w:val="22"/>
                <w:szCs w:val="22"/>
              </w:rPr>
            </w:pPr>
            <w:r w:rsidRPr="00C80E05">
              <w:rPr>
                <w:i/>
                <w:iCs/>
                <w:sz w:val="22"/>
                <w:szCs w:val="22"/>
              </w:rPr>
              <w:t>Структура нити, Н:</w:t>
            </w:r>
          </w:p>
          <w:p w14:paraId="3F3263A5" w14:textId="378A1D1A" w:rsidR="00C80E05" w:rsidRPr="00C80E05" w:rsidRDefault="00C80E05" w:rsidP="00C80E05">
            <w:pPr>
              <w:rPr>
                <w:sz w:val="22"/>
                <w:szCs w:val="22"/>
              </w:rPr>
            </w:pPr>
            <w:r w:rsidRPr="00C80E05">
              <w:rPr>
                <w:sz w:val="22"/>
                <w:szCs w:val="22"/>
              </w:rPr>
              <w:t>основа — не менее 10</w:t>
            </w:r>
            <w:r w:rsidRPr="00C80E05">
              <w:rPr>
                <w:sz w:val="22"/>
                <w:szCs w:val="22"/>
                <w:vertAlign w:val="superscript"/>
              </w:rPr>
              <w:t>+1</w:t>
            </w:r>
            <w:r w:rsidRPr="00C80E05">
              <w:rPr>
                <w:sz w:val="22"/>
                <w:szCs w:val="22"/>
              </w:rPr>
              <w:t>,</w:t>
            </w:r>
          </w:p>
          <w:p w14:paraId="0B2576C7" w14:textId="296CC58C" w:rsidR="00C80E05" w:rsidRPr="00C80E05" w:rsidRDefault="00C80E05" w:rsidP="00C80E05">
            <w:pPr>
              <w:rPr>
                <w:sz w:val="22"/>
                <w:szCs w:val="22"/>
              </w:rPr>
            </w:pPr>
            <w:r w:rsidRPr="00C80E05">
              <w:rPr>
                <w:sz w:val="22"/>
                <w:szCs w:val="22"/>
              </w:rPr>
              <w:t>по утку — не менее 9±1</w:t>
            </w:r>
          </w:p>
          <w:p w14:paraId="687451AF" w14:textId="77777777" w:rsidR="00C80E05" w:rsidRPr="00C80E05" w:rsidRDefault="00C80E05" w:rsidP="00C80E05">
            <w:pPr>
              <w:rPr>
                <w:i/>
                <w:iCs/>
                <w:sz w:val="22"/>
                <w:szCs w:val="22"/>
              </w:rPr>
            </w:pPr>
            <w:r w:rsidRPr="00C80E05">
              <w:rPr>
                <w:i/>
                <w:iCs/>
                <w:sz w:val="22"/>
                <w:szCs w:val="22"/>
              </w:rPr>
              <w:t>Разрывная нагрузка, Н (кгс):</w:t>
            </w:r>
          </w:p>
          <w:p w14:paraId="374A6EDC" w14:textId="516E8668" w:rsidR="00C80E05" w:rsidRPr="00C80E05" w:rsidRDefault="00C80E05" w:rsidP="00C80E05">
            <w:pPr>
              <w:rPr>
                <w:sz w:val="22"/>
                <w:szCs w:val="22"/>
              </w:rPr>
            </w:pPr>
            <w:r w:rsidRPr="00C80E05">
              <w:rPr>
                <w:sz w:val="22"/>
                <w:szCs w:val="22"/>
              </w:rPr>
              <w:t>основа- не менее 1127 (115)</w:t>
            </w:r>
          </w:p>
          <w:p w14:paraId="6BBECB44" w14:textId="5813D2D7" w:rsidR="00C80E05" w:rsidRPr="00C80E05" w:rsidRDefault="00C80E05" w:rsidP="00C80E05">
            <w:pPr>
              <w:rPr>
                <w:sz w:val="22"/>
                <w:szCs w:val="22"/>
              </w:rPr>
            </w:pPr>
            <w:r w:rsidRPr="00C80E05">
              <w:rPr>
                <w:sz w:val="22"/>
                <w:szCs w:val="22"/>
              </w:rPr>
              <w:t>по утку не менее 1078 (110)</w:t>
            </w:r>
          </w:p>
        </w:tc>
        <w:tc>
          <w:tcPr>
            <w:tcW w:w="785" w:type="dxa"/>
            <w:shd w:val="clear" w:color="auto" w:fill="auto"/>
          </w:tcPr>
          <w:p w14:paraId="24C6590E" w14:textId="0AECE2B4" w:rsidR="00C80E05" w:rsidRPr="00C80E05" w:rsidRDefault="00C80E05" w:rsidP="00C80E05">
            <w:pPr>
              <w:jc w:val="center"/>
              <w:rPr>
                <w:sz w:val="22"/>
                <w:szCs w:val="22"/>
              </w:rPr>
            </w:pPr>
            <w:proofErr w:type="spellStart"/>
            <w:r w:rsidRPr="00C80E05">
              <w:rPr>
                <w:sz w:val="22"/>
                <w:szCs w:val="22"/>
              </w:rPr>
              <w:t>м.п</w:t>
            </w:r>
            <w:proofErr w:type="spellEnd"/>
          </w:p>
        </w:tc>
        <w:tc>
          <w:tcPr>
            <w:tcW w:w="873" w:type="dxa"/>
            <w:shd w:val="clear" w:color="auto" w:fill="auto"/>
          </w:tcPr>
          <w:p w14:paraId="48E1FD12" w14:textId="3CC1B7BB" w:rsidR="00C80E05" w:rsidRPr="00C80E05" w:rsidRDefault="00C80E05" w:rsidP="00C80E05">
            <w:pPr>
              <w:jc w:val="center"/>
              <w:rPr>
                <w:sz w:val="22"/>
                <w:szCs w:val="22"/>
              </w:rPr>
            </w:pPr>
            <w:r w:rsidRPr="00C80E05">
              <w:rPr>
                <w:sz w:val="22"/>
                <w:szCs w:val="22"/>
              </w:rPr>
              <w:t>2000</w:t>
            </w:r>
          </w:p>
        </w:tc>
        <w:tc>
          <w:tcPr>
            <w:tcW w:w="1698" w:type="dxa"/>
            <w:shd w:val="clear" w:color="auto" w:fill="auto"/>
          </w:tcPr>
          <w:p w14:paraId="547CD13D" w14:textId="6EB25E71" w:rsidR="00C80E05" w:rsidRPr="00C80E05" w:rsidRDefault="00C80E05" w:rsidP="00C80E05">
            <w:pPr>
              <w:jc w:val="center"/>
              <w:rPr>
                <w:sz w:val="22"/>
                <w:szCs w:val="22"/>
              </w:rPr>
            </w:pPr>
            <w:r w:rsidRPr="00C80E05">
              <w:rPr>
                <w:sz w:val="22"/>
                <w:szCs w:val="22"/>
              </w:rPr>
              <w:t>Котельная № 56, Мурманская обл., МО, ЗАТО г. Североморск</w:t>
            </w:r>
          </w:p>
        </w:tc>
      </w:tr>
      <w:tr w:rsidR="00C80E05" w:rsidRPr="00C80E05" w14:paraId="41496CA3" w14:textId="5373E527" w:rsidTr="00C80E05">
        <w:tc>
          <w:tcPr>
            <w:tcW w:w="620" w:type="dxa"/>
          </w:tcPr>
          <w:p w14:paraId="73C2807F" w14:textId="77777777" w:rsidR="00C80E05" w:rsidRPr="00C80E05" w:rsidRDefault="00C80E05" w:rsidP="00C80E05">
            <w:pPr>
              <w:pStyle w:val="a6"/>
              <w:numPr>
                <w:ilvl w:val="0"/>
                <w:numId w:val="2"/>
              </w:numPr>
              <w:ind w:left="0" w:firstLine="0"/>
              <w:rPr>
                <w:sz w:val="22"/>
                <w:szCs w:val="22"/>
              </w:rPr>
            </w:pPr>
          </w:p>
        </w:tc>
        <w:tc>
          <w:tcPr>
            <w:tcW w:w="2053" w:type="dxa"/>
          </w:tcPr>
          <w:p w14:paraId="07C86EF1" w14:textId="1B7D32B8" w:rsidR="00C80E05" w:rsidRPr="00C80E05" w:rsidRDefault="00C80E05" w:rsidP="00C80E05">
            <w:pPr>
              <w:jc w:val="center"/>
              <w:rPr>
                <w:sz w:val="22"/>
                <w:szCs w:val="22"/>
              </w:rPr>
            </w:pPr>
            <w:r w:rsidRPr="00C80E05">
              <w:rPr>
                <w:sz w:val="22"/>
                <w:szCs w:val="22"/>
              </w:rPr>
              <w:t>Стеклоткань теплоизоляционная</w:t>
            </w:r>
          </w:p>
        </w:tc>
        <w:tc>
          <w:tcPr>
            <w:tcW w:w="4073" w:type="dxa"/>
          </w:tcPr>
          <w:p w14:paraId="6324EF54" w14:textId="663B09D6" w:rsidR="00C80E05" w:rsidRPr="00C80E05" w:rsidRDefault="00C80E05" w:rsidP="00C80E05">
            <w:pPr>
              <w:rPr>
                <w:sz w:val="22"/>
                <w:szCs w:val="22"/>
              </w:rPr>
            </w:pPr>
            <w:r w:rsidRPr="00C80E05">
              <w:rPr>
                <w:sz w:val="22"/>
                <w:szCs w:val="22"/>
              </w:rPr>
              <w:t>Соответствие требованиям ГОСТ 19907-2015 Ткани электроизоляционные из стеклянных крученых комплексных нитей. Технические условия</w:t>
            </w:r>
          </w:p>
          <w:p w14:paraId="6322FE2F" w14:textId="46D8641C" w:rsidR="00C80E05" w:rsidRPr="00C80E05" w:rsidRDefault="00C80E05" w:rsidP="00C80E05">
            <w:pPr>
              <w:rPr>
                <w:sz w:val="22"/>
                <w:szCs w:val="22"/>
              </w:rPr>
            </w:pPr>
            <w:r w:rsidRPr="00C80E05">
              <w:rPr>
                <w:sz w:val="22"/>
                <w:szCs w:val="22"/>
              </w:rPr>
              <w:t>Длина, мм</w:t>
            </w:r>
            <w:proofErr w:type="gramStart"/>
            <w:r w:rsidRPr="00C80E05">
              <w:rPr>
                <w:sz w:val="22"/>
                <w:szCs w:val="22"/>
              </w:rPr>
              <w:t>: &gt;</w:t>
            </w:r>
            <w:proofErr w:type="gramEnd"/>
            <w:r w:rsidRPr="00C80E05">
              <w:rPr>
                <w:sz w:val="22"/>
                <w:szCs w:val="22"/>
              </w:rPr>
              <w:t xml:space="preserve"> 10 000</w:t>
            </w:r>
          </w:p>
          <w:p w14:paraId="507E3E18" w14:textId="3AFF1E2A" w:rsidR="00C80E05" w:rsidRPr="00C80E05" w:rsidRDefault="00C80E05" w:rsidP="00C80E05">
            <w:pPr>
              <w:rPr>
                <w:sz w:val="22"/>
                <w:szCs w:val="22"/>
              </w:rPr>
            </w:pPr>
            <w:r w:rsidRPr="00C80E05">
              <w:rPr>
                <w:sz w:val="22"/>
                <w:szCs w:val="22"/>
              </w:rPr>
              <w:t>Толщина, мм: 0,200</w:t>
            </w:r>
            <w:r w:rsidRPr="00C80E05">
              <w:rPr>
                <w:sz w:val="22"/>
                <w:szCs w:val="22"/>
                <w:vertAlign w:val="superscript"/>
              </w:rPr>
              <w:t>±0,01-0,02</w:t>
            </w:r>
          </w:p>
          <w:p w14:paraId="16210393" w14:textId="312A5478" w:rsidR="00C80E05" w:rsidRPr="00C80E05" w:rsidRDefault="00C80E05" w:rsidP="00C80E05">
            <w:pPr>
              <w:rPr>
                <w:sz w:val="22"/>
                <w:szCs w:val="22"/>
              </w:rPr>
            </w:pPr>
            <w:r w:rsidRPr="00C80E05">
              <w:rPr>
                <w:sz w:val="22"/>
                <w:szCs w:val="22"/>
              </w:rPr>
              <w:t>Класс горючести: НГ</w:t>
            </w:r>
          </w:p>
          <w:p w14:paraId="0B92E49D" w14:textId="64496ECF" w:rsidR="00C80E05" w:rsidRPr="00C80E05" w:rsidRDefault="00C80E05" w:rsidP="00C80E05">
            <w:pPr>
              <w:rPr>
                <w:sz w:val="22"/>
                <w:szCs w:val="22"/>
              </w:rPr>
            </w:pPr>
            <w:r w:rsidRPr="00C80E05">
              <w:rPr>
                <w:sz w:val="22"/>
                <w:szCs w:val="22"/>
              </w:rPr>
              <w:t>Форма выпуска: рулон</w:t>
            </w:r>
          </w:p>
          <w:p w14:paraId="1D591615" w14:textId="3679C8D1" w:rsidR="00C80E05" w:rsidRPr="00C80E05" w:rsidRDefault="00C80E05" w:rsidP="00C80E05">
            <w:pPr>
              <w:rPr>
                <w:sz w:val="22"/>
                <w:szCs w:val="22"/>
              </w:rPr>
            </w:pPr>
            <w:r w:rsidRPr="00C80E05">
              <w:rPr>
                <w:sz w:val="22"/>
                <w:szCs w:val="22"/>
              </w:rPr>
              <w:t>Ширина, мм</w:t>
            </w:r>
            <w:proofErr w:type="gramStart"/>
            <w:r w:rsidRPr="00C80E05">
              <w:rPr>
                <w:sz w:val="22"/>
                <w:szCs w:val="22"/>
              </w:rPr>
              <w:t>: &gt;</w:t>
            </w:r>
            <w:proofErr w:type="gramEnd"/>
            <w:r w:rsidRPr="00C80E05">
              <w:rPr>
                <w:sz w:val="22"/>
                <w:szCs w:val="22"/>
              </w:rPr>
              <w:t xml:space="preserve"> 1000</w:t>
            </w:r>
          </w:p>
          <w:p w14:paraId="7DB0DC32" w14:textId="467AE3AD" w:rsidR="00C80E05" w:rsidRPr="00C80E05" w:rsidRDefault="00C80E05" w:rsidP="00C80E05">
            <w:pPr>
              <w:rPr>
                <w:sz w:val="22"/>
                <w:szCs w:val="22"/>
              </w:rPr>
            </w:pPr>
            <w:r w:rsidRPr="00C80E05">
              <w:rPr>
                <w:sz w:val="22"/>
                <w:szCs w:val="22"/>
              </w:rPr>
              <w:t>Температура эксплуатации, ° С:</w:t>
            </w:r>
            <w:r>
              <w:rPr>
                <w:sz w:val="22"/>
                <w:szCs w:val="22"/>
              </w:rPr>
              <w:t xml:space="preserve"> не менее</w:t>
            </w:r>
            <w:r w:rsidRPr="00C80E05">
              <w:rPr>
                <w:sz w:val="22"/>
                <w:szCs w:val="22"/>
              </w:rPr>
              <w:t xml:space="preserve"> от -200 °С до +550</w:t>
            </w:r>
          </w:p>
          <w:p w14:paraId="04FC6FB1" w14:textId="15F5627B" w:rsidR="00C80E05" w:rsidRPr="00C80E05" w:rsidRDefault="00C80E05" w:rsidP="00C80E05">
            <w:pPr>
              <w:rPr>
                <w:sz w:val="22"/>
                <w:szCs w:val="22"/>
              </w:rPr>
            </w:pPr>
            <w:r w:rsidRPr="00C80E05">
              <w:rPr>
                <w:sz w:val="22"/>
                <w:szCs w:val="22"/>
              </w:rPr>
              <w:t>Масса единицы, г/м2: 195</w:t>
            </w:r>
            <w:r w:rsidRPr="00C80E05">
              <w:rPr>
                <w:sz w:val="22"/>
                <w:szCs w:val="22"/>
                <w:vertAlign w:val="superscript"/>
              </w:rPr>
              <w:t>±16/10</w:t>
            </w:r>
          </w:p>
          <w:p w14:paraId="1D9CB297" w14:textId="58274215" w:rsidR="00C80E05" w:rsidRPr="00C80E05" w:rsidRDefault="00C80E05" w:rsidP="00C80E05">
            <w:pPr>
              <w:rPr>
                <w:i/>
                <w:iCs/>
                <w:sz w:val="22"/>
                <w:szCs w:val="22"/>
              </w:rPr>
            </w:pPr>
            <w:r w:rsidRPr="00C80E05">
              <w:rPr>
                <w:i/>
                <w:iCs/>
                <w:sz w:val="22"/>
                <w:szCs w:val="22"/>
              </w:rPr>
              <w:t>Структура нити, Н:</w:t>
            </w:r>
          </w:p>
          <w:p w14:paraId="635580C9" w14:textId="5E4345AF" w:rsidR="00C80E05" w:rsidRPr="00C80E05" w:rsidRDefault="00C80E05" w:rsidP="00C80E05">
            <w:pPr>
              <w:rPr>
                <w:sz w:val="22"/>
                <w:szCs w:val="22"/>
              </w:rPr>
            </w:pPr>
            <w:r w:rsidRPr="00C80E05">
              <w:rPr>
                <w:sz w:val="22"/>
                <w:szCs w:val="22"/>
              </w:rPr>
              <w:t>основа — не менее 10</w:t>
            </w:r>
            <w:r w:rsidRPr="00C80E05">
              <w:rPr>
                <w:sz w:val="22"/>
                <w:szCs w:val="22"/>
                <w:vertAlign w:val="superscript"/>
              </w:rPr>
              <w:t>+1</w:t>
            </w:r>
            <w:r w:rsidRPr="00C80E05">
              <w:rPr>
                <w:sz w:val="22"/>
                <w:szCs w:val="22"/>
              </w:rPr>
              <w:t xml:space="preserve">, </w:t>
            </w:r>
          </w:p>
          <w:p w14:paraId="623A94A8" w14:textId="460A0C04" w:rsidR="00C80E05" w:rsidRPr="00C80E05" w:rsidRDefault="00C80E05" w:rsidP="00C80E05">
            <w:pPr>
              <w:rPr>
                <w:sz w:val="22"/>
                <w:szCs w:val="22"/>
              </w:rPr>
            </w:pPr>
            <w:r w:rsidRPr="00C80E05">
              <w:rPr>
                <w:sz w:val="22"/>
                <w:szCs w:val="22"/>
              </w:rPr>
              <w:t>по утку — не менее 9</w:t>
            </w:r>
            <w:r>
              <w:rPr>
                <w:sz w:val="22"/>
                <w:szCs w:val="22"/>
              </w:rPr>
              <w:t>±</w:t>
            </w:r>
            <w:r w:rsidRPr="00C80E05">
              <w:rPr>
                <w:sz w:val="22"/>
                <w:szCs w:val="22"/>
              </w:rPr>
              <w:t>1</w:t>
            </w:r>
          </w:p>
          <w:p w14:paraId="13909C13" w14:textId="53A7F4FA" w:rsidR="00C80E05" w:rsidRPr="00C80E05" w:rsidRDefault="00C80E05" w:rsidP="00C80E05">
            <w:pPr>
              <w:rPr>
                <w:i/>
                <w:iCs/>
                <w:sz w:val="22"/>
                <w:szCs w:val="22"/>
              </w:rPr>
            </w:pPr>
            <w:r w:rsidRPr="00C80E05">
              <w:rPr>
                <w:i/>
                <w:iCs/>
                <w:sz w:val="22"/>
                <w:szCs w:val="22"/>
              </w:rPr>
              <w:t>Разрывная нагрузка, Н (кгс):</w:t>
            </w:r>
          </w:p>
          <w:p w14:paraId="7C65D19C" w14:textId="2DC04411" w:rsidR="00C80E05" w:rsidRPr="00C80E05" w:rsidRDefault="00C80E05" w:rsidP="00C80E05">
            <w:pPr>
              <w:rPr>
                <w:sz w:val="22"/>
                <w:szCs w:val="22"/>
              </w:rPr>
            </w:pPr>
            <w:r w:rsidRPr="00C80E05">
              <w:rPr>
                <w:sz w:val="22"/>
                <w:szCs w:val="22"/>
              </w:rPr>
              <w:t>основа- не менее 1127 (115)</w:t>
            </w:r>
          </w:p>
          <w:p w14:paraId="2F54CF1F" w14:textId="22A4A51B" w:rsidR="00C80E05" w:rsidRPr="00C80E05" w:rsidRDefault="00C80E05" w:rsidP="00C80E05">
            <w:pPr>
              <w:rPr>
                <w:sz w:val="22"/>
                <w:szCs w:val="22"/>
              </w:rPr>
            </w:pPr>
            <w:r w:rsidRPr="00C80E05">
              <w:rPr>
                <w:sz w:val="22"/>
                <w:szCs w:val="22"/>
              </w:rPr>
              <w:t>по утку не менее 1078 (110)</w:t>
            </w:r>
          </w:p>
        </w:tc>
        <w:tc>
          <w:tcPr>
            <w:tcW w:w="785" w:type="dxa"/>
            <w:shd w:val="clear" w:color="auto" w:fill="auto"/>
          </w:tcPr>
          <w:p w14:paraId="639A9B3F" w14:textId="61C12C7F" w:rsidR="00C80E05" w:rsidRPr="00C80E05" w:rsidRDefault="00C80E05" w:rsidP="00C80E05">
            <w:pPr>
              <w:jc w:val="center"/>
              <w:rPr>
                <w:sz w:val="22"/>
                <w:szCs w:val="22"/>
              </w:rPr>
            </w:pPr>
            <w:proofErr w:type="spellStart"/>
            <w:r w:rsidRPr="00C80E05">
              <w:rPr>
                <w:sz w:val="22"/>
                <w:szCs w:val="22"/>
              </w:rPr>
              <w:t>м.п</w:t>
            </w:r>
            <w:proofErr w:type="spellEnd"/>
          </w:p>
        </w:tc>
        <w:tc>
          <w:tcPr>
            <w:tcW w:w="873" w:type="dxa"/>
            <w:shd w:val="clear" w:color="auto" w:fill="auto"/>
          </w:tcPr>
          <w:p w14:paraId="3D42A890" w14:textId="4AD4F188" w:rsidR="00C80E05" w:rsidRPr="00C80E05" w:rsidRDefault="00C80E05" w:rsidP="00C80E05">
            <w:pPr>
              <w:jc w:val="center"/>
              <w:rPr>
                <w:sz w:val="22"/>
                <w:szCs w:val="22"/>
              </w:rPr>
            </w:pPr>
            <w:r w:rsidRPr="00C80E05">
              <w:rPr>
                <w:sz w:val="22"/>
                <w:szCs w:val="22"/>
              </w:rPr>
              <w:t>4000</w:t>
            </w:r>
          </w:p>
        </w:tc>
        <w:tc>
          <w:tcPr>
            <w:tcW w:w="1698" w:type="dxa"/>
            <w:shd w:val="clear" w:color="auto" w:fill="auto"/>
          </w:tcPr>
          <w:p w14:paraId="202AFAC3" w14:textId="6642CFBC" w:rsidR="00C80E05" w:rsidRPr="00C80E05" w:rsidRDefault="00C80E05" w:rsidP="00C80E05">
            <w:pPr>
              <w:jc w:val="center"/>
              <w:rPr>
                <w:sz w:val="22"/>
                <w:szCs w:val="22"/>
              </w:rPr>
            </w:pPr>
            <w:r w:rsidRPr="00C80E05">
              <w:rPr>
                <w:sz w:val="22"/>
                <w:szCs w:val="22"/>
              </w:rPr>
              <w:t xml:space="preserve">Котельная № 23, Мурманская </w:t>
            </w:r>
            <w:proofErr w:type="spellStart"/>
            <w:r w:rsidRPr="00C80E05">
              <w:rPr>
                <w:sz w:val="22"/>
                <w:szCs w:val="22"/>
              </w:rPr>
              <w:t>обл</w:t>
            </w:r>
            <w:proofErr w:type="spellEnd"/>
            <w:r w:rsidRPr="00C80E05">
              <w:rPr>
                <w:sz w:val="22"/>
                <w:szCs w:val="22"/>
              </w:rPr>
              <w:t>, ЗАТО Александровск, г. Полярный , ул. Старикова</w:t>
            </w:r>
          </w:p>
        </w:tc>
      </w:tr>
    </w:tbl>
    <w:p w14:paraId="342C518D" w14:textId="0BAEBA5F" w:rsidR="00456303" w:rsidRPr="006335DB" w:rsidRDefault="00422830" w:rsidP="006032F4">
      <w:pPr>
        <w:pStyle w:val="a6"/>
        <w:numPr>
          <w:ilvl w:val="0"/>
          <w:numId w:val="1"/>
        </w:numPr>
        <w:tabs>
          <w:tab w:val="left" w:pos="284"/>
        </w:tabs>
        <w:ind w:left="0" w:firstLine="0"/>
        <w:jc w:val="both"/>
        <w:rPr>
          <w:rFonts w:eastAsia="Calibri"/>
          <w:bCs/>
          <w:sz w:val="22"/>
          <w:szCs w:val="22"/>
          <w:lang w:eastAsia="en-US"/>
        </w:rPr>
      </w:pPr>
      <w:r w:rsidRPr="006335DB">
        <w:rPr>
          <w:rFonts w:eastAsia="Calibri"/>
          <w:b/>
          <w:sz w:val="22"/>
          <w:szCs w:val="22"/>
          <w:lang w:eastAsia="en-US"/>
        </w:rPr>
        <w:lastRenderedPageBreak/>
        <w:t>Место поставки:</w:t>
      </w:r>
      <w:r w:rsidR="00630ADC" w:rsidRPr="006335DB">
        <w:rPr>
          <w:rFonts w:eastAsia="Calibri"/>
          <w:b/>
          <w:sz w:val="22"/>
          <w:szCs w:val="22"/>
          <w:lang w:eastAsia="en-US"/>
        </w:rPr>
        <w:t xml:space="preserve"> </w:t>
      </w:r>
      <w:r w:rsidR="006032F4" w:rsidRPr="006335DB">
        <w:rPr>
          <w:rFonts w:eastAsia="Calibri"/>
          <w:bCs/>
          <w:sz w:val="22"/>
          <w:szCs w:val="22"/>
          <w:lang w:eastAsia="en-US"/>
        </w:rPr>
        <w:t xml:space="preserve">Котельная № 56, Мурманская обл., МО, ЗАТО г. Североморск и Котельная № 23, Мурманская </w:t>
      </w:r>
      <w:proofErr w:type="spellStart"/>
      <w:r w:rsidR="006032F4" w:rsidRPr="006335DB">
        <w:rPr>
          <w:rFonts w:eastAsia="Calibri"/>
          <w:bCs/>
          <w:sz w:val="22"/>
          <w:szCs w:val="22"/>
          <w:lang w:eastAsia="en-US"/>
        </w:rPr>
        <w:t>обл</w:t>
      </w:r>
      <w:proofErr w:type="spellEnd"/>
      <w:r w:rsidR="006032F4" w:rsidRPr="006335DB">
        <w:rPr>
          <w:rFonts w:eastAsia="Calibri"/>
          <w:bCs/>
          <w:sz w:val="22"/>
          <w:szCs w:val="22"/>
          <w:lang w:eastAsia="en-US"/>
        </w:rPr>
        <w:t>, ЗАТО Александровск, г. Полярный, ул. Старикова</w:t>
      </w:r>
      <w:r w:rsidR="00810535" w:rsidRPr="006335DB">
        <w:rPr>
          <w:rFonts w:eastAsia="Calibri"/>
          <w:bCs/>
          <w:sz w:val="22"/>
          <w:szCs w:val="22"/>
          <w:lang w:eastAsia="en-US"/>
        </w:rPr>
        <w:t>.</w:t>
      </w:r>
    </w:p>
    <w:p w14:paraId="1C20E5B6" w14:textId="67E2EDCC" w:rsidR="00630ADC" w:rsidRPr="006335DB" w:rsidRDefault="00630ADC" w:rsidP="006032F4">
      <w:pPr>
        <w:pStyle w:val="a6"/>
        <w:numPr>
          <w:ilvl w:val="0"/>
          <w:numId w:val="1"/>
        </w:numPr>
        <w:tabs>
          <w:tab w:val="left" w:pos="284"/>
        </w:tabs>
        <w:ind w:left="0" w:firstLine="0"/>
        <w:jc w:val="both"/>
        <w:rPr>
          <w:rFonts w:eastAsia="Calibri"/>
          <w:bCs/>
          <w:sz w:val="22"/>
          <w:szCs w:val="22"/>
          <w:lang w:eastAsia="en-US"/>
        </w:rPr>
      </w:pPr>
      <w:r w:rsidRPr="006335DB">
        <w:rPr>
          <w:rFonts w:eastAsia="Calibri"/>
          <w:b/>
          <w:sz w:val="22"/>
          <w:szCs w:val="22"/>
          <w:lang w:eastAsia="en-US"/>
        </w:rPr>
        <w:t xml:space="preserve">Срок поставки: </w:t>
      </w:r>
      <w:r w:rsidR="006032F4" w:rsidRPr="006335DB">
        <w:rPr>
          <w:rFonts w:eastAsia="Calibri"/>
          <w:bCs/>
          <w:sz w:val="22"/>
          <w:szCs w:val="22"/>
          <w:lang w:eastAsia="en-US"/>
        </w:rPr>
        <w:t>в течение 30 (тридцати)</w:t>
      </w:r>
      <w:r w:rsidR="0088736A" w:rsidRPr="006335DB">
        <w:rPr>
          <w:rFonts w:eastAsia="Calibri"/>
          <w:bCs/>
          <w:sz w:val="22"/>
          <w:szCs w:val="22"/>
          <w:lang w:eastAsia="en-US"/>
        </w:rPr>
        <w:t xml:space="preserve"> календарных</w:t>
      </w:r>
      <w:r w:rsidR="006032F4" w:rsidRPr="006335DB">
        <w:rPr>
          <w:rFonts w:eastAsia="Calibri"/>
          <w:bCs/>
          <w:sz w:val="22"/>
          <w:szCs w:val="22"/>
          <w:lang w:eastAsia="en-US"/>
        </w:rPr>
        <w:t xml:space="preserve"> дней с даты подписания </w:t>
      </w:r>
      <w:r w:rsidRPr="006335DB">
        <w:rPr>
          <w:rFonts w:eastAsia="Calibri"/>
          <w:bCs/>
          <w:sz w:val="22"/>
          <w:szCs w:val="22"/>
          <w:lang w:eastAsia="en-US"/>
        </w:rPr>
        <w:t>Договора</w:t>
      </w:r>
      <w:r w:rsidR="002D424A" w:rsidRPr="006335DB">
        <w:rPr>
          <w:rFonts w:eastAsia="Calibri"/>
          <w:bCs/>
          <w:sz w:val="22"/>
          <w:szCs w:val="22"/>
          <w:lang w:eastAsia="en-US"/>
        </w:rPr>
        <w:t>.</w:t>
      </w:r>
    </w:p>
    <w:p w14:paraId="3F587C02" w14:textId="77777777" w:rsidR="00810535" w:rsidRPr="00C80E05" w:rsidRDefault="00810535" w:rsidP="006032F4">
      <w:pPr>
        <w:pStyle w:val="16634"/>
        <w:spacing w:before="0" w:beforeAutospacing="0" w:after="0" w:afterAutospacing="0"/>
        <w:jc w:val="both"/>
        <w:rPr>
          <w:rFonts w:eastAsia="Calibri"/>
          <w:bCs/>
          <w:sz w:val="22"/>
          <w:szCs w:val="22"/>
          <w:lang w:eastAsia="en-US"/>
        </w:rPr>
      </w:pPr>
      <w:bookmarkStart w:id="2" w:name="_GoBack"/>
      <w:bookmarkEnd w:id="2"/>
      <w:r w:rsidRPr="00C80E05">
        <w:rPr>
          <w:rFonts w:eastAsia="Calibri"/>
          <w:bCs/>
          <w:sz w:val="22"/>
          <w:szCs w:val="22"/>
          <w:lang w:eastAsia="en-US"/>
        </w:rPr>
        <w:t>3.1. Поставка Товара по заявке Заказчика, транспортом Поставщика. Доставка, погрузочно-разгрузочные работы производятся за счет Поставщика.</w:t>
      </w:r>
    </w:p>
    <w:p w14:paraId="541E4029" w14:textId="1DBB8E8D" w:rsidR="003D4974" w:rsidRPr="00C80E05" w:rsidRDefault="003D4974" w:rsidP="006032F4">
      <w:pPr>
        <w:pStyle w:val="16634"/>
        <w:spacing w:before="0" w:beforeAutospacing="0" w:after="0" w:afterAutospacing="0"/>
        <w:jc w:val="both"/>
        <w:rPr>
          <w:sz w:val="22"/>
          <w:szCs w:val="22"/>
        </w:rPr>
      </w:pPr>
      <w:r w:rsidRPr="00C80E05">
        <w:rPr>
          <w:b/>
          <w:bCs/>
          <w:color w:val="000000"/>
          <w:sz w:val="22"/>
          <w:szCs w:val="22"/>
        </w:rPr>
        <w:t>4. Требования к качеству, безопасности поставляемого товара:</w:t>
      </w:r>
    </w:p>
    <w:p w14:paraId="279040AF"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40E409B"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1D15BA5"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7B57A8C"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2B09C6"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622E49F" w14:textId="77777777" w:rsidR="003D4974" w:rsidRPr="00C80E05" w:rsidRDefault="003D4974" w:rsidP="006032F4">
      <w:pPr>
        <w:pStyle w:val="a7"/>
        <w:spacing w:before="0" w:beforeAutospacing="0" w:after="0" w:afterAutospacing="0"/>
        <w:jc w:val="both"/>
        <w:rPr>
          <w:sz w:val="22"/>
          <w:szCs w:val="22"/>
        </w:rPr>
      </w:pPr>
      <w:r w:rsidRPr="00C80E05">
        <w:rPr>
          <w:b/>
          <w:bCs/>
          <w:color w:val="000000"/>
          <w:sz w:val="22"/>
          <w:szCs w:val="22"/>
        </w:rPr>
        <w:t>5. Требования к упаковке и маркировке поставляемого товара:</w:t>
      </w:r>
    </w:p>
    <w:p w14:paraId="23A96C9F"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B8E6D4"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17C2F68"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64335AD5"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130841C" w14:textId="77777777" w:rsidR="003D4974" w:rsidRPr="00C80E05" w:rsidRDefault="003D4974" w:rsidP="006032F4">
      <w:pPr>
        <w:pStyle w:val="a7"/>
        <w:spacing w:before="0" w:beforeAutospacing="0" w:after="0" w:afterAutospacing="0"/>
        <w:jc w:val="both"/>
        <w:rPr>
          <w:sz w:val="22"/>
          <w:szCs w:val="22"/>
        </w:rPr>
      </w:pPr>
      <w:r w:rsidRPr="00C80E05">
        <w:rPr>
          <w:b/>
          <w:bCs/>
          <w:color w:val="000000"/>
          <w:sz w:val="22"/>
          <w:szCs w:val="22"/>
        </w:rPr>
        <w:t>6. Требования к гарантийному сроку товара и (или) объему предоставления гарантий качества товара:</w:t>
      </w:r>
    </w:p>
    <w:p w14:paraId="5D48DAC5"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 xml:space="preserve">6.1. Гарантия качества товара - в соответствии с гарантийным сроком, установленным производителем. </w:t>
      </w:r>
    </w:p>
    <w:p w14:paraId="4EFDA509"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73B13291" w14:textId="77777777" w:rsidR="003D4974" w:rsidRPr="00C80E05" w:rsidRDefault="003D4974" w:rsidP="006032F4">
      <w:pPr>
        <w:pStyle w:val="a7"/>
        <w:spacing w:before="0" w:beforeAutospacing="0" w:after="0" w:afterAutospacing="0"/>
        <w:jc w:val="both"/>
        <w:rPr>
          <w:sz w:val="22"/>
          <w:szCs w:val="22"/>
        </w:rPr>
      </w:pPr>
      <w:r w:rsidRPr="00C80E05">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22BC480" w14:textId="77777777" w:rsidR="003D4974" w:rsidRPr="00C80E05" w:rsidRDefault="003D4974" w:rsidP="006032F4">
      <w:pPr>
        <w:jc w:val="center"/>
        <w:rPr>
          <w:sz w:val="22"/>
          <w:szCs w:val="22"/>
        </w:rPr>
      </w:pPr>
    </w:p>
    <w:sectPr w:rsidR="003D4974" w:rsidRPr="00C80E05" w:rsidSect="002D424A">
      <w:pgSz w:w="11906" w:h="16838"/>
      <w:pgMar w:top="1135"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B6"/>
    <w:rsid w:val="00003F58"/>
    <w:rsid w:val="00006322"/>
    <w:rsid w:val="000117E0"/>
    <w:rsid w:val="00016879"/>
    <w:rsid w:val="000176C0"/>
    <w:rsid w:val="0002739F"/>
    <w:rsid w:val="00030187"/>
    <w:rsid w:val="0003485C"/>
    <w:rsid w:val="00035338"/>
    <w:rsid w:val="000363B0"/>
    <w:rsid w:val="000379BE"/>
    <w:rsid w:val="0004089D"/>
    <w:rsid w:val="00041AC8"/>
    <w:rsid w:val="000438F7"/>
    <w:rsid w:val="00050ABE"/>
    <w:rsid w:val="00051B5B"/>
    <w:rsid w:val="00052837"/>
    <w:rsid w:val="000542A0"/>
    <w:rsid w:val="000627FD"/>
    <w:rsid w:val="00065305"/>
    <w:rsid w:val="00066ADA"/>
    <w:rsid w:val="000704EA"/>
    <w:rsid w:val="00070AEC"/>
    <w:rsid w:val="00072370"/>
    <w:rsid w:val="00072830"/>
    <w:rsid w:val="00073498"/>
    <w:rsid w:val="00080EAD"/>
    <w:rsid w:val="00082401"/>
    <w:rsid w:val="00082F2F"/>
    <w:rsid w:val="00083538"/>
    <w:rsid w:val="00083D32"/>
    <w:rsid w:val="000852FA"/>
    <w:rsid w:val="00094537"/>
    <w:rsid w:val="00095471"/>
    <w:rsid w:val="000B581D"/>
    <w:rsid w:val="000B6C7F"/>
    <w:rsid w:val="000B7085"/>
    <w:rsid w:val="000C5125"/>
    <w:rsid w:val="000C58C7"/>
    <w:rsid w:val="000D0FD9"/>
    <w:rsid w:val="000D185E"/>
    <w:rsid w:val="000D2499"/>
    <w:rsid w:val="000D282F"/>
    <w:rsid w:val="000D6D2B"/>
    <w:rsid w:val="000D73E7"/>
    <w:rsid w:val="000D7B40"/>
    <w:rsid w:val="000E068A"/>
    <w:rsid w:val="000E1BEB"/>
    <w:rsid w:val="000E4004"/>
    <w:rsid w:val="000E6E21"/>
    <w:rsid w:val="000F32EA"/>
    <w:rsid w:val="000F5219"/>
    <w:rsid w:val="000F7396"/>
    <w:rsid w:val="001003EF"/>
    <w:rsid w:val="0010129B"/>
    <w:rsid w:val="001052A0"/>
    <w:rsid w:val="001104BC"/>
    <w:rsid w:val="00112108"/>
    <w:rsid w:val="00115F24"/>
    <w:rsid w:val="00116927"/>
    <w:rsid w:val="00116DC8"/>
    <w:rsid w:val="00120466"/>
    <w:rsid w:val="00122F73"/>
    <w:rsid w:val="00123310"/>
    <w:rsid w:val="001305D7"/>
    <w:rsid w:val="001344F4"/>
    <w:rsid w:val="001366E1"/>
    <w:rsid w:val="00136FF8"/>
    <w:rsid w:val="001372F0"/>
    <w:rsid w:val="001402F6"/>
    <w:rsid w:val="00142BDC"/>
    <w:rsid w:val="00147DE6"/>
    <w:rsid w:val="00152A7D"/>
    <w:rsid w:val="001538B8"/>
    <w:rsid w:val="00156941"/>
    <w:rsid w:val="00156CB4"/>
    <w:rsid w:val="001621E7"/>
    <w:rsid w:val="00163776"/>
    <w:rsid w:val="00167902"/>
    <w:rsid w:val="0017378D"/>
    <w:rsid w:val="00181418"/>
    <w:rsid w:val="001864DB"/>
    <w:rsid w:val="0019345D"/>
    <w:rsid w:val="0019667E"/>
    <w:rsid w:val="00196DF4"/>
    <w:rsid w:val="001A038E"/>
    <w:rsid w:val="001A11B1"/>
    <w:rsid w:val="001A3D67"/>
    <w:rsid w:val="001A550E"/>
    <w:rsid w:val="001A7811"/>
    <w:rsid w:val="001B04D2"/>
    <w:rsid w:val="001B4DA3"/>
    <w:rsid w:val="001C04BE"/>
    <w:rsid w:val="001D00ED"/>
    <w:rsid w:val="001D2061"/>
    <w:rsid w:val="001D62F4"/>
    <w:rsid w:val="001E7234"/>
    <w:rsid w:val="001F109A"/>
    <w:rsid w:val="001F1540"/>
    <w:rsid w:val="001F19BB"/>
    <w:rsid w:val="001F26AF"/>
    <w:rsid w:val="0020235B"/>
    <w:rsid w:val="00203F2B"/>
    <w:rsid w:val="00204544"/>
    <w:rsid w:val="00205BD3"/>
    <w:rsid w:val="00210EA7"/>
    <w:rsid w:val="00214541"/>
    <w:rsid w:val="00214B8E"/>
    <w:rsid w:val="00214DF2"/>
    <w:rsid w:val="002202D4"/>
    <w:rsid w:val="0022146A"/>
    <w:rsid w:val="002264E3"/>
    <w:rsid w:val="0023000C"/>
    <w:rsid w:val="00230B17"/>
    <w:rsid w:val="0023270E"/>
    <w:rsid w:val="00234516"/>
    <w:rsid w:val="00235CF8"/>
    <w:rsid w:val="00245B18"/>
    <w:rsid w:val="00251661"/>
    <w:rsid w:val="0025791E"/>
    <w:rsid w:val="0026497B"/>
    <w:rsid w:val="00266638"/>
    <w:rsid w:val="0027025C"/>
    <w:rsid w:val="00271612"/>
    <w:rsid w:val="002716BE"/>
    <w:rsid w:val="00275125"/>
    <w:rsid w:val="0028007E"/>
    <w:rsid w:val="00282446"/>
    <w:rsid w:val="0028372C"/>
    <w:rsid w:val="00295ABA"/>
    <w:rsid w:val="002A4246"/>
    <w:rsid w:val="002B3DAE"/>
    <w:rsid w:val="002B5E42"/>
    <w:rsid w:val="002B63B3"/>
    <w:rsid w:val="002B6736"/>
    <w:rsid w:val="002B7558"/>
    <w:rsid w:val="002B769A"/>
    <w:rsid w:val="002C057D"/>
    <w:rsid w:val="002C2357"/>
    <w:rsid w:val="002D301B"/>
    <w:rsid w:val="002D424A"/>
    <w:rsid w:val="002E16AF"/>
    <w:rsid w:val="002E256D"/>
    <w:rsid w:val="002E6F08"/>
    <w:rsid w:val="00306510"/>
    <w:rsid w:val="00307068"/>
    <w:rsid w:val="003136B3"/>
    <w:rsid w:val="003138F5"/>
    <w:rsid w:val="00313E45"/>
    <w:rsid w:val="00314830"/>
    <w:rsid w:val="00322472"/>
    <w:rsid w:val="0032396E"/>
    <w:rsid w:val="003244AF"/>
    <w:rsid w:val="0033041B"/>
    <w:rsid w:val="0033180E"/>
    <w:rsid w:val="00334962"/>
    <w:rsid w:val="003351BF"/>
    <w:rsid w:val="00335D65"/>
    <w:rsid w:val="00336F43"/>
    <w:rsid w:val="00343890"/>
    <w:rsid w:val="00344E89"/>
    <w:rsid w:val="003471AB"/>
    <w:rsid w:val="003516D2"/>
    <w:rsid w:val="00351B72"/>
    <w:rsid w:val="003541F4"/>
    <w:rsid w:val="00354816"/>
    <w:rsid w:val="00362DAA"/>
    <w:rsid w:val="00365492"/>
    <w:rsid w:val="00370C64"/>
    <w:rsid w:val="00371F05"/>
    <w:rsid w:val="00372CAE"/>
    <w:rsid w:val="00377407"/>
    <w:rsid w:val="00382B3C"/>
    <w:rsid w:val="00385FDD"/>
    <w:rsid w:val="00385FF2"/>
    <w:rsid w:val="00392C70"/>
    <w:rsid w:val="00393D45"/>
    <w:rsid w:val="003950E8"/>
    <w:rsid w:val="003A490F"/>
    <w:rsid w:val="003A5181"/>
    <w:rsid w:val="003B1DAE"/>
    <w:rsid w:val="003B2ED3"/>
    <w:rsid w:val="003B71E9"/>
    <w:rsid w:val="003C0057"/>
    <w:rsid w:val="003C0792"/>
    <w:rsid w:val="003C0AD4"/>
    <w:rsid w:val="003C21DB"/>
    <w:rsid w:val="003C367F"/>
    <w:rsid w:val="003D4974"/>
    <w:rsid w:val="003D558C"/>
    <w:rsid w:val="003D654E"/>
    <w:rsid w:val="003E2E8C"/>
    <w:rsid w:val="003E53CC"/>
    <w:rsid w:val="003E61C4"/>
    <w:rsid w:val="003E6419"/>
    <w:rsid w:val="003E7DDA"/>
    <w:rsid w:val="003F139A"/>
    <w:rsid w:val="003F2AC4"/>
    <w:rsid w:val="003F60F3"/>
    <w:rsid w:val="0040182A"/>
    <w:rsid w:val="004065CA"/>
    <w:rsid w:val="004109AC"/>
    <w:rsid w:val="004158EE"/>
    <w:rsid w:val="00415E00"/>
    <w:rsid w:val="00422830"/>
    <w:rsid w:val="004271A1"/>
    <w:rsid w:val="00431A18"/>
    <w:rsid w:val="00432833"/>
    <w:rsid w:val="0043599E"/>
    <w:rsid w:val="00435EB1"/>
    <w:rsid w:val="004376AD"/>
    <w:rsid w:val="004446E3"/>
    <w:rsid w:val="00452F51"/>
    <w:rsid w:val="00455179"/>
    <w:rsid w:val="00456303"/>
    <w:rsid w:val="00457709"/>
    <w:rsid w:val="0046154C"/>
    <w:rsid w:val="00461790"/>
    <w:rsid w:val="004660A3"/>
    <w:rsid w:val="00472AF5"/>
    <w:rsid w:val="004768C7"/>
    <w:rsid w:val="004775FE"/>
    <w:rsid w:val="00477F53"/>
    <w:rsid w:val="00480529"/>
    <w:rsid w:val="00480CE9"/>
    <w:rsid w:val="00484859"/>
    <w:rsid w:val="004902FB"/>
    <w:rsid w:val="00490BDA"/>
    <w:rsid w:val="00491B37"/>
    <w:rsid w:val="004965ED"/>
    <w:rsid w:val="004A1133"/>
    <w:rsid w:val="004A16BE"/>
    <w:rsid w:val="004A773B"/>
    <w:rsid w:val="004B6F39"/>
    <w:rsid w:val="004B77B1"/>
    <w:rsid w:val="004C3999"/>
    <w:rsid w:val="004C632C"/>
    <w:rsid w:val="004C79B2"/>
    <w:rsid w:val="004C7F7C"/>
    <w:rsid w:val="004D0206"/>
    <w:rsid w:val="004D02A4"/>
    <w:rsid w:val="004D248D"/>
    <w:rsid w:val="004D32F4"/>
    <w:rsid w:val="004D6541"/>
    <w:rsid w:val="004F0287"/>
    <w:rsid w:val="004F2259"/>
    <w:rsid w:val="004F3DD0"/>
    <w:rsid w:val="004F40D4"/>
    <w:rsid w:val="004F475F"/>
    <w:rsid w:val="004F6D14"/>
    <w:rsid w:val="004F7FA5"/>
    <w:rsid w:val="00503213"/>
    <w:rsid w:val="00507F78"/>
    <w:rsid w:val="00510208"/>
    <w:rsid w:val="005121D9"/>
    <w:rsid w:val="00513818"/>
    <w:rsid w:val="00513953"/>
    <w:rsid w:val="00515C0C"/>
    <w:rsid w:val="00516BF0"/>
    <w:rsid w:val="005220CD"/>
    <w:rsid w:val="005221C8"/>
    <w:rsid w:val="0052589C"/>
    <w:rsid w:val="005305FA"/>
    <w:rsid w:val="00530D58"/>
    <w:rsid w:val="00534696"/>
    <w:rsid w:val="00535F3D"/>
    <w:rsid w:val="005363CE"/>
    <w:rsid w:val="00542E0A"/>
    <w:rsid w:val="00543B87"/>
    <w:rsid w:val="0054559E"/>
    <w:rsid w:val="00555664"/>
    <w:rsid w:val="005613ED"/>
    <w:rsid w:val="00562CC6"/>
    <w:rsid w:val="00563239"/>
    <w:rsid w:val="00564F88"/>
    <w:rsid w:val="00565524"/>
    <w:rsid w:val="00573BB2"/>
    <w:rsid w:val="00580B24"/>
    <w:rsid w:val="00590C42"/>
    <w:rsid w:val="0059380F"/>
    <w:rsid w:val="00593CC7"/>
    <w:rsid w:val="00594021"/>
    <w:rsid w:val="005A0C91"/>
    <w:rsid w:val="005A14AF"/>
    <w:rsid w:val="005A1F4B"/>
    <w:rsid w:val="005A2C17"/>
    <w:rsid w:val="005B4122"/>
    <w:rsid w:val="005B4A51"/>
    <w:rsid w:val="005B4EF5"/>
    <w:rsid w:val="005B6DFF"/>
    <w:rsid w:val="005B6F16"/>
    <w:rsid w:val="005C1EB6"/>
    <w:rsid w:val="005C2DDB"/>
    <w:rsid w:val="005C3603"/>
    <w:rsid w:val="005C4E84"/>
    <w:rsid w:val="005C5B64"/>
    <w:rsid w:val="005C7447"/>
    <w:rsid w:val="005C78DB"/>
    <w:rsid w:val="005D1801"/>
    <w:rsid w:val="005D18B9"/>
    <w:rsid w:val="005D4E2B"/>
    <w:rsid w:val="005E076C"/>
    <w:rsid w:val="005E5BA3"/>
    <w:rsid w:val="005F561F"/>
    <w:rsid w:val="006032F4"/>
    <w:rsid w:val="00606B61"/>
    <w:rsid w:val="00610DA5"/>
    <w:rsid w:val="00616F49"/>
    <w:rsid w:val="00620119"/>
    <w:rsid w:val="0062104C"/>
    <w:rsid w:val="006251F2"/>
    <w:rsid w:val="006276B6"/>
    <w:rsid w:val="00630ADC"/>
    <w:rsid w:val="006321BC"/>
    <w:rsid w:val="00632427"/>
    <w:rsid w:val="006335DB"/>
    <w:rsid w:val="00642E58"/>
    <w:rsid w:val="006438F7"/>
    <w:rsid w:val="00644B2D"/>
    <w:rsid w:val="00654416"/>
    <w:rsid w:val="00660EF6"/>
    <w:rsid w:val="00662636"/>
    <w:rsid w:val="0066437D"/>
    <w:rsid w:val="0066451B"/>
    <w:rsid w:val="00665ADB"/>
    <w:rsid w:val="00666979"/>
    <w:rsid w:val="006739E9"/>
    <w:rsid w:val="0067617B"/>
    <w:rsid w:val="00683B1D"/>
    <w:rsid w:val="00686321"/>
    <w:rsid w:val="00690120"/>
    <w:rsid w:val="0069181A"/>
    <w:rsid w:val="00693511"/>
    <w:rsid w:val="00693A61"/>
    <w:rsid w:val="006A1C1D"/>
    <w:rsid w:val="006A4314"/>
    <w:rsid w:val="006A51E7"/>
    <w:rsid w:val="006A6695"/>
    <w:rsid w:val="006B0751"/>
    <w:rsid w:val="006B12F3"/>
    <w:rsid w:val="006B373B"/>
    <w:rsid w:val="006B3ADD"/>
    <w:rsid w:val="006B5FA5"/>
    <w:rsid w:val="006B5FC4"/>
    <w:rsid w:val="006B7E4E"/>
    <w:rsid w:val="006C0CDD"/>
    <w:rsid w:val="006D23A4"/>
    <w:rsid w:val="006D39F9"/>
    <w:rsid w:val="006D6694"/>
    <w:rsid w:val="006D68C6"/>
    <w:rsid w:val="006D73A5"/>
    <w:rsid w:val="006E0093"/>
    <w:rsid w:val="006E0AF1"/>
    <w:rsid w:val="006E2F8E"/>
    <w:rsid w:val="006E3034"/>
    <w:rsid w:val="006F3741"/>
    <w:rsid w:val="00705AAE"/>
    <w:rsid w:val="007125EB"/>
    <w:rsid w:val="007129F4"/>
    <w:rsid w:val="00712C2F"/>
    <w:rsid w:val="0071343F"/>
    <w:rsid w:val="0071625D"/>
    <w:rsid w:val="00727185"/>
    <w:rsid w:val="00732BD4"/>
    <w:rsid w:val="00735B15"/>
    <w:rsid w:val="00740315"/>
    <w:rsid w:val="00740C77"/>
    <w:rsid w:val="00743B59"/>
    <w:rsid w:val="00752F9E"/>
    <w:rsid w:val="007661D9"/>
    <w:rsid w:val="00767E4B"/>
    <w:rsid w:val="00772CC1"/>
    <w:rsid w:val="007961B3"/>
    <w:rsid w:val="007A4603"/>
    <w:rsid w:val="007A4D2B"/>
    <w:rsid w:val="007A4DD4"/>
    <w:rsid w:val="007A5113"/>
    <w:rsid w:val="007A5182"/>
    <w:rsid w:val="007A5CB9"/>
    <w:rsid w:val="007A6ABD"/>
    <w:rsid w:val="007A7D3E"/>
    <w:rsid w:val="007B3B77"/>
    <w:rsid w:val="007B4F6E"/>
    <w:rsid w:val="007C307B"/>
    <w:rsid w:val="007C3910"/>
    <w:rsid w:val="007D096F"/>
    <w:rsid w:val="007D4251"/>
    <w:rsid w:val="007E2A95"/>
    <w:rsid w:val="007E2F96"/>
    <w:rsid w:val="007E3827"/>
    <w:rsid w:val="007E7806"/>
    <w:rsid w:val="007F3D4F"/>
    <w:rsid w:val="007F6BA8"/>
    <w:rsid w:val="00800341"/>
    <w:rsid w:val="00800AC9"/>
    <w:rsid w:val="008045C2"/>
    <w:rsid w:val="00804E5D"/>
    <w:rsid w:val="008064C4"/>
    <w:rsid w:val="00806505"/>
    <w:rsid w:val="00810329"/>
    <w:rsid w:val="00810535"/>
    <w:rsid w:val="008107AD"/>
    <w:rsid w:val="00813EFF"/>
    <w:rsid w:val="00814B26"/>
    <w:rsid w:val="00815ED9"/>
    <w:rsid w:val="008203F6"/>
    <w:rsid w:val="008210C1"/>
    <w:rsid w:val="00826CEB"/>
    <w:rsid w:val="008300C7"/>
    <w:rsid w:val="0083704F"/>
    <w:rsid w:val="00837B30"/>
    <w:rsid w:val="00844318"/>
    <w:rsid w:val="00844989"/>
    <w:rsid w:val="00844D21"/>
    <w:rsid w:val="00851724"/>
    <w:rsid w:val="00852048"/>
    <w:rsid w:val="008521BB"/>
    <w:rsid w:val="00852CCD"/>
    <w:rsid w:val="00860D1C"/>
    <w:rsid w:val="00860EAB"/>
    <w:rsid w:val="00861755"/>
    <w:rsid w:val="00862638"/>
    <w:rsid w:val="008626AD"/>
    <w:rsid w:val="00862959"/>
    <w:rsid w:val="00862F11"/>
    <w:rsid w:val="00863079"/>
    <w:rsid w:val="00863B73"/>
    <w:rsid w:val="008640C3"/>
    <w:rsid w:val="008673B6"/>
    <w:rsid w:val="008726E5"/>
    <w:rsid w:val="00876CA7"/>
    <w:rsid w:val="0088286F"/>
    <w:rsid w:val="00883A19"/>
    <w:rsid w:val="0088736A"/>
    <w:rsid w:val="00895092"/>
    <w:rsid w:val="00895BA3"/>
    <w:rsid w:val="008A012E"/>
    <w:rsid w:val="008B3B7F"/>
    <w:rsid w:val="008B51D9"/>
    <w:rsid w:val="008B6662"/>
    <w:rsid w:val="008C2551"/>
    <w:rsid w:val="008C4A22"/>
    <w:rsid w:val="008C4C3D"/>
    <w:rsid w:val="008C5825"/>
    <w:rsid w:val="008D1B8E"/>
    <w:rsid w:val="008D4310"/>
    <w:rsid w:val="008D43D2"/>
    <w:rsid w:val="008D48FD"/>
    <w:rsid w:val="008D59ED"/>
    <w:rsid w:val="008E0F14"/>
    <w:rsid w:val="008E382F"/>
    <w:rsid w:val="008F1B99"/>
    <w:rsid w:val="008F6847"/>
    <w:rsid w:val="009077DD"/>
    <w:rsid w:val="00911163"/>
    <w:rsid w:val="00915860"/>
    <w:rsid w:val="00920B57"/>
    <w:rsid w:val="009238A1"/>
    <w:rsid w:val="00923B1F"/>
    <w:rsid w:val="0092482D"/>
    <w:rsid w:val="00926459"/>
    <w:rsid w:val="00927DDE"/>
    <w:rsid w:val="00936A99"/>
    <w:rsid w:val="00942A35"/>
    <w:rsid w:val="00950C9C"/>
    <w:rsid w:val="00956009"/>
    <w:rsid w:val="00956019"/>
    <w:rsid w:val="00961A2E"/>
    <w:rsid w:val="00966147"/>
    <w:rsid w:val="009663D6"/>
    <w:rsid w:val="009805C2"/>
    <w:rsid w:val="009A1BB7"/>
    <w:rsid w:val="009A506A"/>
    <w:rsid w:val="009A6C24"/>
    <w:rsid w:val="009A73CA"/>
    <w:rsid w:val="009A7ED6"/>
    <w:rsid w:val="009B3BB9"/>
    <w:rsid w:val="009C0FF3"/>
    <w:rsid w:val="009C2950"/>
    <w:rsid w:val="009C463A"/>
    <w:rsid w:val="009C574B"/>
    <w:rsid w:val="009C5F99"/>
    <w:rsid w:val="009C7B42"/>
    <w:rsid w:val="009D71F9"/>
    <w:rsid w:val="009D7912"/>
    <w:rsid w:val="009E26FC"/>
    <w:rsid w:val="009E3692"/>
    <w:rsid w:val="009E3A18"/>
    <w:rsid w:val="009F2A19"/>
    <w:rsid w:val="00A00D23"/>
    <w:rsid w:val="00A0310A"/>
    <w:rsid w:val="00A03BFD"/>
    <w:rsid w:val="00A10411"/>
    <w:rsid w:val="00A13214"/>
    <w:rsid w:val="00A1650E"/>
    <w:rsid w:val="00A16978"/>
    <w:rsid w:val="00A16F98"/>
    <w:rsid w:val="00A21EC9"/>
    <w:rsid w:val="00A2664E"/>
    <w:rsid w:val="00A27095"/>
    <w:rsid w:val="00A27248"/>
    <w:rsid w:val="00A3059C"/>
    <w:rsid w:val="00A31C8E"/>
    <w:rsid w:val="00A405EE"/>
    <w:rsid w:val="00A433AF"/>
    <w:rsid w:val="00A457A4"/>
    <w:rsid w:val="00A46038"/>
    <w:rsid w:val="00A46621"/>
    <w:rsid w:val="00A46AD2"/>
    <w:rsid w:val="00A507A2"/>
    <w:rsid w:val="00A51CC1"/>
    <w:rsid w:val="00A52C78"/>
    <w:rsid w:val="00A554DB"/>
    <w:rsid w:val="00A6620D"/>
    <w:rsid w:val="00A71B81"/>
    <w:rsid w:val="00A774E7"/>
    <w:rsid w:val="00A81A06"/>
    <w:rsid w:val="00A82A70"/>
    <w:rsid w:val="00A85BC0"/>
    <w:rsid w:val="00A9038F"/>
    <w:rsid w:val="00A91415"/>
    <w:rsid w:val="00A91599"/>
    <w:rsid w:val="00A92172"/>
    <w:rsid w:val="00A96055"/>
    <w:rsid w:val="00A96E4A"/>
    <w:rsid w:val="00AA1FEE"/>
    <w:rsid w:val="00AA3317"/>
    <w:rsid w:val="00AA5A91"/>
    <w:rsid w:val="00AA5CA1"/>
    <w:rsid w:val="00AB0CD8"/>
    <w:rsid w:val="00AB1358"/>
    <w:rsid w:val="00AB23F7"/>
    <w:rsid w:val="00AB26D5"/>
    <w:rsid w:val="00AC1292"/>
    <w:rsid w:val="00AC45AC"/>
    <w:rsid w:val="00AC5EB2"/>
    <w:rsid w:val="00AD681E"/>
    <w:rsid w:val="00AD7135"/>
    <w:rsid w:val="00AE01B8"/>
    <w:rsid w:val="00AE12FB"/>
    <w:rsid w:val="00AE21A8"/>
    <w:rsid w:val="00AE2E41"/>
    <w:rsid w:val="00AE6FBC"/>
    <w:rsid w:val="00AE75F3"/>
    <w:rsid w:val="00AE7B64"/>
    <w:rsid w:val="00AF157A"/>
    <w:rsid w:val="00AF4329"/>
    <w:rsid w:val="00B01E4E"/>
    <w:rsid w:val="00B041DC"/>
    <w:rsid w:val="00B05D11"/>
    <w:rsid w:val="00B06F18"/>
    <w:rsid w:val="00B078BE"/>
    <w:rsid w:val="00B10422"/>
    <w:rsid w:val="00B11535"/>
    <w:rsid w:val="00B11C8B"/>
    <w:rsid w:val="00B125F1"/>
    <w:rsid w:val="00B16A59"/>
    <w:rsid w:val="00B21953"/>
    <w:rsid w:val="00B237DA"/>
    <w:rsid w:val="00B263D1"/>
    <w:rsid w:val="00B266B5"/>
    <w:rsid w:val="00B27E81"/>
    <w:rsid w:val="00B326ED"/>
    <w:rsid w:val="00B333D8"/>
    <w:rsid w:val="00B3342C"/>
    <w:rsid w:val="00B34936"/>
    <w:rsid w:val="00B37395"/>
    <w:rsid w:val="00B40B4A"/>
    <w:rsid w:val="00B45255"/>
    <w:rsid w:val="00B47204"/>
    <w:rsid w:val="00B47E1A"/>
    <w:rsid w:val="00B50D52"/>
    <w:rsid w:val="00B51C43"/>
    <w:rsid w:val="00B54449"/>
    <w:rsid w:val="00B60EB5"/>
    <w:rsid w:val="00B6100A"/>
    <w:rsid w:val="00B82F4B"/>
    <w:rsid w:val="00B841B2"/>
    <w:rsid w:val="00B84E0E"/>
    <w:rsid w:val="00B85DE0"/>
    <w:rsid w:val="00B87F1D"/>
    <w:rsid w:val="00B9386D"/>
    <w:rsid w:val="00B973CF"/>
    <w:rsid w:val="00BA0AD0"/>
    <w:rsid w:val="00BA1770"/>
    <w:rsid w:val="00BA29D5"/>
    <w:rsid w:val="00BA39F9"/>
    <w:rsid w:val="00BA4B79"/>
    <w:rsid w:val="00BA59EE"/>
    <w:rsid w:val="00BA65B0"/>
    <w:rsid w:val="00BB2436"/>
    <w:rsid w:val="00BB2798"/>
    <w:rsid w:val="00BB3B32"/>
    <w:rsid w:val="00BB6CD4"/>
    <w:rsid w:val="00BC27A0"/>
    <w:rsid w:val="00BC3858"/>
    <w:rsid w:val="00BC4F81"/>
    <w:rsid w:val="00BD0DFB"/>
    <w:rsid w:val="00BD14E1"/>
    <w:rsid w:val="00BD33FC"/>
    <w:rsid w:val="00BD3B95"/>
    <w:rsid w:val="00BD59AB"/>
    <w:rsid w:val="00BD6309"/>
    <w:rsid w:val="00BE05A4"/>
    <w:rsid w:val="00BE28F0"/>
    <w:rsid w:val="00BF0540"/>
    <w:rsid w:val="00BF3B32"/>
    <w:rsid w:val="00BF436A"/>
    <w:rsid w:val="00BF7450"/>
    <w:rsid w:val="00C02CB9"/>
    <w:rsid w:val="00C02F3F"/>
    <w:rsid w:val="00C04E10"/>
    <w:rsid w:val="00C06188"/>
    <w:rsid w:val="00C07227"/>
    <w:rsid w:val="00C0760A"/>
    <w:rsid w:val="00C11CB7"/>
    <w:rsid w:val="00C2209E"/>
    <w:rsid w:val="00C256A4"/>
    <w:rsid w:val="00C25B4A"/>
    <w:rsid w:val="00C31A2B"/>
    <w:rsid w:val="00C31E33"/>
    <w:rsid w:val="00C32576"/>
    <w:rsid w:val="00C331E6"/>
    <w:rsid w:val="00C3645D"/>
    <w:rsid w:val="00C57C12"/>
    <w:rsid w:val="00C60BD8"/>
    <w:rsid w:val="00C60E3C"/>
    <w:rsid w:val="00C6277A"/>
    <w:rsid w:val="00C67D74"/>
    <w:rsid w:val="00C7264A"/>
    <w:rsid w:val="00C809E2"/>
    <w:rsid w:val="00C80E05"/>
    <w:rsid w:val="00C82FB5"/>
    <w:rsid w:val="00C84402"/>
    <w:rsid w:val="00C87F05"/>
    <w:rsid w:val="00C9316B"/>
    <w:rsid w:val="00C93D87"/>
    <w:rsid w:val="00C93DC9"/>
    <w:rsid w:val="00C97B2C"/>
    <w:rsid w:val="00CB11EA"/>
    <w:rsid w:val="00CC08B3"/>
    <w:rsid w:val="00CC103B"/>
    <w:rsid w:val="00CC2602"/>
    <w:rsid w:val="00CC26B0"/>
    <w:rsid w:val="00CC4765"/>
    <w:rsid w:val="00CC54AC"/>
    <w:rsid w:val="00CC7749"/>
    <w:rsid w:val="00CD0839"/>
    <w:rsid w:val="00CD0B5E"/>
    <w:rsid w:val="00CD2859"/>
    <w:rsid w:val="00CD32E1"/>
    <w:rsid w:val="00CE1193"/>
    <w:rsid w:val="00CF0821"/>
    <w:rsid w:val="00CF3850"/>
    <w:rsid w:val="00CF485E"/>
    <w:rsid w:val="00CF57F5"/>
    <w:rsid w:val="00D03AA3"/>
    <w:rsid w:val="00D056A5"/>
    <w:rsid w:val="00D10888"/>
    <w:rsid w:val="00D1121E"/>
    <w:rsid w:val="00D119E2"/>
    <w:rsid w:val="00D13396"/>
    <w:rsid w:val="00D13655"/>
    <w:rsid w:val="00D13956"/>
    <w:rsid w:val="00D13C08"/>
    <w:rsid w:val="00D143FE"/>
    <w:rsid w:val="00D1650E"/>
    <w:rsid w:val="00D272B7"/>
    <w:rsid w:val="00D3025E"/>
    <w:rsid w:val="00D3658D"/>
    <w:rsid w:val="00D37334"/>
    <w:rsid w:val="00D43C24"/>
    <w:rsid w:val="00D44919"/>
    <w:rsid w:val="00D52983"/>
    <w:rsid w:val="00D552E4"/>
    <w:rsid w:val="00D621E8"/>
    <w:rsid w:val="00D6255D"/>
    <w:rsid w:val="00D713A7"/>
    <w:rsid w:val="00D71A95"/>
    <w:rsid w:val="00D72D7B"/>
    <w:rsid w:val="00D73736"/>
    <w:rsid w:val="00D75B41"/>
    <w:rsid w:val="00D772AD"/>
    <w:rsid w:val="00D81F91"/>
    <w:rsid w:val="00D92BDB"/>
    <w:rsid w:val="00D92E4D"/>
    <w:rsid w:val="00D93D73"/>
    <w:rsid w:val="00D9482B"/>
    <w:rsid w:val="00D95E98"/>
    <w:rsid w:val="00D96118"/>
    <w:rsid w:val="00D967D0"/>
    <w:rsid w:val="00D977CF"/>
    <w:rsid w:val="00DA331A"/>
    <w:rsid w:val="00DA3E5A"/>
    <w:rsid w:val="00DB20BF"/>
    <w:rsid w:val="00DB73C9"/>
    <w:rsid w:val="00DB7CFF"/>
    <w:rsid w:val="00DC1881"/>
    <w:rsid w:val="00DC1C5B"/>
    <w:rsid w:val="00DD0207"/>
    <w:rsid w:val="00DD2603"/>
    <w:rsid w:val="00DD2BF1"/>
    <w:rsid w:val="00DE1FC9"/>
    <w:rsid w:val="00DE4326"/>
    <w:rsid w:val="00DE479A"/>
    <w:rsid w:val="00DF013B"/>
    <w:rsid w:val="00DF0DBD"/>
    <w:rsid w:val="00DF3997"/>
    <w:rsid w:val="00DF6831"/>
    <w:rsid w:val="00E00FC8"/>
    <w:rsid w:val="00E01B88"/>
    <w:rsid w:val="00E04BAE"/>
    <w:rsid w:val="00E050F9"/>
    <w:rsid w:val="00E075F8"/>
    <w:rsid w:val="00E112F5"/>
    <w:rsid w:val="00E12BB0"/>
    <w:rsid w:val="00E17F13"/>
    <w:rsid w:val="00E2037C"/>
    <w:rsid w:val="00E27BAC"/>
    <w:rsid w:val="00E30F06"/>
    <w:rsid w:val="00E3182C"/>
    <w:rsid w:val="00E32979"/>
    <w:rsid w:val="00E33AA7"/>
    <w:rsid w:val="00E340CD"/>
    <w:rsid w:val="00E36F11"/>
    <w:rsid w:val="00E40DD3"/>
    <w:rsid w:val="00E44C71"/>
    <w:rsid w:val="00E46700"/>
    <w:rsid w:val="00E557C4"/>
    <w:rsid w:val="00E55D45"/>
    <w:rsid w:val="00E61CE8"/>
    <w:rsid w:val="00E64747"/>
    <w:rsid w:val="00E66B65"/>
    <w:rsid w:val="00E71FD4"/>
    <w:rsid w:val="00E819AC"/>
    <w:rsid w:val="00E8306B"/>
    <w:rsid w:val="00E864F5"/>
    <w:rsid w:val="00E915C2"/>
    <w:rsid w:val="00E91D89"/>
    <w:rsid w:val="00E924C4"/>
    <w:rsid w:val="00E93BAE"/>
    <w:rsid w:val="00E941A2"/>
    <w:rsid w:val="00EA2EDA"/>
    <w:rsid w:val="00EA4057"/>
    <w:rsid w:val="00EA5029"/>
    <w:rsid w:val="00EA5B1F"/>
    <w:rsid w:val="00EA6ABB"/>
    <w:rsid w:val="00EB0FD3"/>
    <w:rsid w:val="00EB5FE9"/>
    <w:rsid w:val="00EB636D"/>
    <w:rsid w:val="00EC165B"/>
    <w:rsid w:val="00EC3F80"/>
    <w:rsid w:val="00EC636E"/>
    <w:rsid w:val="00ED3330"/>
    <w:rsid w:val="00EE0417"/>
    <w:rsid w:val="00EF103C"/>
    <w:rsid w:val="00EF3E88"/>
    <w:rsid w:val="00F06EA1"/>
    <w:rsid w:val="00F16A76"/>
    <w:rsid w:val="00F179B9"/>
    <w:rsid w:val="00F17C70"/>
    <w:rsid w:val="00F206B4"/>
    <w:rsid w:val="00F20D8C"/>
    <w:rsid w:val="00F21000"/>
    <w:rsid w:val="00F227FF"/>
    <w:rsid w:val="00F25852"/>
    <w:rsid w:val="00F262B3"/>
    <w:rsid w:val="00F31C56"/>
    <w:rsid w:val="00F379D0"/>
    <w:rsid w:val="00F40416"/>
    <w:rsid w:val="00F41E07"/>
    <w:rsid w:val="00F443C5"/>
    <w:rsid w:val="00F473DF"/>
    <w:rsid w:val="00F503B3"/>
    <w:rsid w:val="00F52B78"/>
    <w:rsid w:val="00F5544E"/>
    <w:rsid w:val="00F56BF3"/>
    <w:rsid w:val="00F60751"/>
    <w:rsid w:val="00F62757"/>
    <w:rsid w:val="00F62A66"/>
    <w:rsid w:val="00F632EA"/>
    <w:rsid w:val="00F6468E"/>
    <w:rsid w:val="00F7596B"/>
    <w:rsid w:val="00F77134"/>
    <w:rsid w:val="00F804C5"/>
    <w:rsid w:val="00F81914"/>
    <w:rsid w:val="00F81D10"/>
    <w:rsid w:val="00F83047"/>
    <w:rsid w:val="00F87D73"/>
    <w:rsid w:val="00F90DDA"/>
    <w:rsid w:val="00F9596A"/>
    <w:rsid w:val="00F96142"/>
    <w:rsid w:val="00F978A7"/>
    <w:rsid w:val="00FA3010"/>
    <w:rsid w:val="00FB4FC9"/>
    <w:rsid w:val="00FC360B"/>
    <w:rsid w:val="00FC3B7F"/>
    <w:rsid w:val="00FC439B"/>
    <w:rsid w:val="00FC57A1"/>
    <w:rsid w:val="00FC69B3"/>
    <w:rsid w:val="00FD1811"/>
    <w:rsid w:val="00FD5973"/>
    <w:rsid w:val="00FD5FF5"/>
    <w:rsid w:val="00FE28C0"/>
    <w:rsid w:val="00FE52A5"/>
    <w:rsid w:val="00FE75D5"/>
    <w:rsid w:val="00FF7D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90BC"/>
  <w15:docId w15:val="{268360EF-22EF-41C5-B2BF-2B66FDA1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ED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9A7ED6"/>
    <w:pPr>
      <w:spacing w:before="280" w:after="280"/>
    </w:pPr>
  </w:style>
  <w:style w:type="paragraph" w:customStyle="1" w:styleId="western">
    <w:name w:val="western"/>
    <w:basedOn w:val="a"/>
    <w:rsid w:val="009A7ED6"/>
    <w:pPr>
      <w:suppressAutoHyphens w:val="0"/>
      <w:spacing w:before="100" w:beforeAutospacing="1" w:after="115"/>
    </w:pPr>
    <w:rPr>
      <w:color w:val="000000"/>
      <w:lang w:eastAsia="ru-RU"/>
    </w:rPr>
  </w:style>
  <w:style w:type="paragraph" w:styleId="a3">
    <w:name w:val="Balloon Text"/>
    <w:basedOn w:val="a"/>
    <w:link w:val="a4"/>
    <w:uiPriority w:val="99"/>
    <w:semiHidden/>
    <w:unhideWhenUsed/>
    <w:rsid w:val="0026497B"/>
    <w:rPr>
      <w:rFonts w:ascii="Tahoma" w:hAnsi="Tahoma" w:cs="Tahoma"/>
      <w:sz w:val="16"/>
      <w:szCs w:val="16"/>
    </w:rPr>
  </w:style>
  <w:style w:type="character" w:customStyle="1" w:styleId="a4">
    <w:name w:val="Текст выноски Знак"/>
    <w:basedOn w:val="a0"/>
    <w:link w:val="a3"/>
    <w:uiPriority w:val="99"/>
    <w:semiHidden/>
    <w:rsid w:val="0026497B"/>
    <w:rPr>
      <w:rFonts w:ascii="Tahoma" w:eastAsia="Times New Roman" w:hAnsi="Tahoma" w:cs="Tahoma"/>
      <w:sz w:val="16"/>
      <w:szCs w:val="16"/>
      <w:lang w:eastAsia="ar-SA"/>
    </w:rPr>
  </w:style>
  <w:style w:type="character" w:customStyle="1" w:styleId="search-service-find-fragment">
    <w:name w:val="search-service-find-fragment"/>
    <w:basedOn w:val="a0"/>
    <w:rsid w:val="00DD2603"/>
  </w:style>
  <w:style w:type="table" w:styleId="a5">
    <w:name w:val="Table Grid"/>
    <w:basedOn w:val="a1"/>
    <w:uiPriority w:val="39"/>
    <w:rsid w:val="00AE01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3D4974"/>
    <w:pPr>
      <w:ind w:left="720"/>
      <w:contextualSpacing/>
    </w:pPr>
  </w:style>
  <w:style w:type="paragraph" w:styleId="a7">
    <w:name w:val="Normal (Web)"/>
    <w:basedOn w:val="a"/>
    <w:uiPriority w:val="99"/>
    <w:unhideWhenUsed/>
    <w:rsid w:val="003D4974"/>
    <w:pPr>
      <w:suppressAutoHyphens w:val="0"/>
      <w:spacing w:before="100" w:beforeAutospacing="1" w:after="100" w:afterAutospacing="1"/>
    </w:pPr>
    <w:rPr>
      <w:lang w:eastAsia="ru-RU"/>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3D497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895">
      <w:bodyDiv w:val="1"/>
      <w:marLeft w:val="0"/>
      <w:marRight w:val="0"/>
      <w:marTop w:val="0"/>
      <w:marBottom w:val="0"/>
      <w:divBdr>
        <w:top w:val="none" w:sz="0" w:space="0" w:color="auto"/>
        <w:left w:val="none" w:sz="0" w:space="0" w:color="auto"/>
        <w:bottom w:val="none" w:sz="0" w:space="0" w:color="auto"/>
        <w:right w:val="none" w:sz="0" w:space="0" w:color="auto"/>
      </w:divBdr>
    </w:div>
    <w:div w:id="296302166">
      <w:bodyDiv w:val="1"/>
      <w:marLeft w:val="0"/>
      <w:marRight w:val="0"/>
      <w:marTop w:val="0"/>
      <w:marBottom w:val="0"/>
      <w:divBdr>
        <w:top w:val="none" w:sz="0" w:space="0" w:color="auto"/>
        <w:left w:val="none" w:sz="0" w:space="0" w:color="auto"/>
        <w:bottom w:val="none" w:sz="0" w:space="0" w:color="auto"/>
        <w:right w:val="none" w:sz="0" w:space="0" w:color="auto"/>
      </w:divBdr>
    </w:div>
    <w:div w:id="366956200">
      <w:bodyDiv w:val="1"/>
      <w:marLeft w:val="0"/>
      <w:marRight w:val="0"/>
      <w:marTop w:val="0"/>
      <w:marBottom w:val="0"/>
      <w:divBdr>
        <w:top w:val="none" w:sz="0" w:space="0" w:color="auto"/>
        <w:left w:val="none" w:sz="0" w:space="0" w:color="auto"/>
        <w:bottom w:val="none" w:sz="0" w:space="0" w:color="auto"/>
        <w:right w:val="none" w:sz="0" w:space="0" w:color="auto"/>
      </w:divBdr>
    </w:div>
    <w:div w:id="652373756">
      <w:bodyDiv w:val="1"/>
      <w:marLeft w:val="0"/>
      <w:marRight w:val="0"/>
      <w:marTop w:val="0"/>
      <w:marBottom w:val="0"/>
      <w:divBdr>
        <w:top w:val="none" w:sz="0" w:space="0" w:color="auto"/>
        <w:left w:val="none" w:sz="0" w:space="0" w:color="auto"/>
        <w:bottom w:val="none" w:sz="0" w:space="0" w:color="auto"/>
        <w:right w:val="none" w:sz="0" w:space="0" w:color="auto"/>
      </w:divBdr>
    </w:div>
    <w:div w:id="928151316">
      <w:bodyDiv w:val="1"/>
      <w:marLeft w:val="0"/>
      <w:marRight w:val="0"/>
      <w:marTop w:val="0"/>
      <w:marBottom w:val="0"/>
      <w:divBdr>
        <w:top w:val="none" w:sz="0" w:space="0" w:color="auto"/>
        <w:left w:val="none" w:sz="0" w:space="0" w:color="auto"/>
        <w:bottom w:val="none" w:sz="0" w:space="0" w:color="auto"/>
        <w:right w:val="none" w:sz="0" w:space="0" w:color="auto"/>
      </w:divBdr>
    </w:div>
    <w:div w:id="1000735019">
      <w:bodyDiv w:val="1"/>
      <w:marLeft w:val="0"/>
      <w:marRight w:val="0"/>
      <w:marTop w:val="0"/>
      <w:marBottom w:val="0"/>
      <w:divBdr>
        <w:top w:val="none" w:sz="0" w:space="0" w:color="auto"/>
        <w:left w:val="none" w:sz="0" w:space="0" w:color="auto"/>
        <w:bottom w:val="none" w:sz="0" w:space="0" w:color="auto"/>
        <w:right w:val="none" w:sz="0" w:space="0" w:color="auto"/>
      </w:divBdr>
    </w:div>
    <w:div w:id="1140539109">
      <w:bodyDiv w:val="1"/>
      <w:marLeft w:val="0"/>
      <w:marRight w:val="0"/>
      <w:marTop w:val="0"/>
      <w:marBottom w:val="0"/>
      <w:divBdr>
        <w:top w:val="none" w:sz="0" w:space="0" w:color="auto"/>
        <w:left w:val="none" w:sz="0" w:space="0" w:color="auto"/>
        <w:bottom w:val="none" w:sz="0" w:space="0" w:color="auto"/>
        <w:right w:val="none" w:sz="0" w:space="0" w:color="auto"/>
      </w:divBdr>
    </w:div>
    <w:div w:id="14569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2F82-17C7-4900-AA64-9D18FAA5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836</Words>
  <Characters>4766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16</cp:revision>
  <cp:lastPrinted>2025-11-07T09:21:00Z</cp:lastPrinted>
  <dcterms:created xsi:type="dcterms:W3CDTF">2026-03-13T11:20:00Z</dcterms:created>
  <dcterms:modified xsi:type="dcterms:W3CDTF">2026-04-17T20:22:00Z</dcterms:modified>
</cp:coreProperties>
</file>