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64405" w14:textId="77777777" w:rsidR="00703F61" w:rsidRDefault="0077543B">
      <w:pPr>
        <w:tabs>
          <w:tab w:val="left" w:pos="284"/>
        </w:tabs>
        <w:spacing w:after="0"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ТЕХНИЧЕСКОЕ ЗАДАНИЕ</w:t>
      </w:r>
    </w:p>
    <w:p w14:paraId="67BC65A1" w14:textId="77777777" w:rsidR="00703F61" w:rsidRDefault="0077543B">
      <w:pPr>
        <w:tabs>
          <w:tab w:val="left" w:pos="284"/>
        </w:tabs>
        <w:spacing w:after="0"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на выполнение работ по монтажу освещения для нужд АО "КАРАТУЗСКОЕ ДРСУ"</w:t>
      </w:r>
    </w:p>
    <w:p w14:paraId="4193CE52" w14:textId="77777777" w:rsidR="00703F61" w:rsidRDefault="00703F61">
      <w:pPr>
        <w:tabs>
          <w:tab w:val="left" w:pos="284"/>
        </w:tabs>
        <w:spacing w:after="0" w:line="240" w:lineRule="auto"/>
        <w:jc w:val="center"/>
        <w:rPr>
          <w:rFonts w:ascii="Times New Roman" w:eastAsia="Times New Roman" w:hAnsi="Times New Roman"/>
          <w:b/>
          <w:color w:val="000000"/>
          <w:lang w:eastAsia="ru-RU"/>
        </w:rPr>
      </w:pPr>
    </w:p>
    <w:p w14:paraId="5E5EEACA" w14:textId="0DCB7115" w:rsidR="00703F61" w:rsidRDefault="0077543B">
      <w:pPr>
        <w:tabs>
          <w:tab w:val="left" w:pos="284"/>
        </w:tabs>
        <w:spacing w:after="0" w:line="240" w:lineRule="auto"/>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ОКПД2-43.21.10.</w:t>
      </w:r>
      <w:r w:rsidR="00AE041D">
        <w:rPr>
          <w:rFonts w:ascii="Times New Roman" w:eastAsia="Times New Roman" w:hAnsi="Times New Roman"/>
          <w:bCs/>
          <w:color w:val="000000"/>
          <w:lang w:eastAsia="ru-RU"/>
        </w:rPr>
        <w:t>220 Работы</w:t>
      </w:r>
      <w:r>
        <w:rPr>
          <w:rFonts w:ascii="Times New Roman" w:eastAsia="Times New Roman" w:hAnsi="Times New Roman"/>
          <w:bCs/>
          <w:color w:val="000000"/>
          <w:lang w:eastAsia="ru-RU"/>
        </w:rPr>
        <w:t xml:space="preserve"> по монтажу систем освещения и сигнализации автомобильных дорог, аэропортов и портов</w:t>
      </w:r>
    </w:p>
    <w:p w14:paraId="7A6240C3" w14:textId="77777777" w:rsidR="00703F61" w:rsidRDefault="00703F61">
      <w:pPr>
        <w:tabs>
          <w:tab w:val="left" w:pos="284"/>
        </w:tabs>
        <w:spacing w:after="0" w:line="240" w:lineRule="auto"/>
        <w:rPr>
          <w:rFonts w:ascii="Times New Roman" w:eastAsia="Times New Roman" w:hAnsi="Times New Roman"/>
          <w:b/>
          <w:color w:val="000000"/>
          <w:lang w:eastAsia="ru-RU"/>
        </w:rPr>
      </w:pPr>
    </w:p>
    <w:p w14:paraId="265B82EF" w14:textId="77777777" w:rsidR="00703F61" w:rsidRDefault="0077543B">
      <w:pPr>
        <w:pStyle w:val="afc"/>
        <w:numPr>
          <w:ilvl w:val="0"/>
          <w:numId w:val="3"/>
        </w:numPr>
        <w:tabs>
          <w:tab w:val="left" w:pos="284"/>
        </w:tabs>
        <w:spacing w:after="0" w:line="240" w:lineRule="auto"/>
        <w:ind w:left="0" w:firstLine="567"/>
        <w:jc w:val="both"/>
        <w:rPr>
          <w:rFonts w:ascii="Times New Roman" w:eastAsia="Times New Roman" w:hAnsi="Times New Roman"/>
          <w:b/>
          <w:color w:val="000000"/>
          <w:lang w:eastAsia="ru-RU"/>
        </w:rPr>
      </w:pPr>
      <w:r>
        <w:rPr>
          <w:rFonts w:ascii="Times New Roman" w:eastAsia="Times New Roman" w:hAnsi="Times New Roman"/>
          <w:b/>
          <w:color w:val="000000"/>
          <w:lang w:eastAsia="ru-RU"/>
        </w:rPr>
        <w:t xml:space="preserve">Функциональные </w:t>
      </w:r>
      <w:proofErr w:type="spellStart"/>
      <w:r>
        <w:rPr>
          <w:rFonts w:ascii="Times New Roman" w:eastAsia="Times New Roman" w:hAnsi="Times New Roman"/>
          <w:b/>
          <w:color w:val="000000"/>
          <w:lang w:eastAsia="ru-RU"/>
        </w:rPr>
        <w:t>характери</w:t>
      </w:r>
      <w:proofErr w:type="spellEnd"/>
      <w:r>
        <w:rPr>
          <w:rFonts w:ascii="Times New Roman" w:eastAsia="Times New Roman" w:hAnsi="Times New Roman"/>
          <w:b/>
          <w:color w:val="000000"/>
          <w:lang w:eastAsia="ru-RU"/>
        </w:rPr>
        <w:t>⁠‌‌​‍‌​⁠﻿﻿​﻿​​‌﻿</w:t>
      </w:r>
      <w:proofErr w:type="spellStart"/>
      <w:r>
        <w:rPr>
          <w:rFonts w:ascii="Times New Roman" w:eastAsia="Times New Roman" w:hAnsi="Times New Roman"/>
          <w:b/>
          <w:color w:val="000000"/>
          <w:lang w:eastAsia="ru-RU"/>
        </w:rPr>
        <w:t>стики</w:t>
      </w:r>
      <w:proofErr w:type="spellEnd"/>
      <w:r>
        <w:rPr>
          <w:rFonts w:ascii="Times New Roman" w:eastAsia="Times New Roman" w:hAnsi="Times New Roman"/>
          <w:b/>
          <w:color w:val="000000"/>
          <w:lang w:eastAsia="ru-RU"/>
        </w:rPr>
        <w:t xml:space="preserve"> (потребительские свойства), технические и качественные характеристики, а также эксплуатационные характеристики (при необходимости) поставляемого товара, установленные заказчиком:</w:t>
      </w:r>
    </w:p>
    <w:tbl>
      <w:tblPr>
        <w:tblpPr w:leftFromText="180" w:rightFromText="180" w:vertAnchor="text" w:horzAnchor="margin" w:tblpX="-28" w:tblpY="53"/>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5"/>
        <w:gridCol w:w="1134"/>
        <w:gridCol w:w="4677"/>
        <w:gridCol w:w="993"/>
        <w:gridCol w:w="851"/>
      </w:tblGrid>
      <w:tr w:rsidR="00703F61" w14:paraId="31756A77" w14:textId="77777777" w:rsidTr="00AE041D">
        <w:trPr>
          <w:trHeight w:val="416"/>
        </w:trPr>
        <w:tc>
          <w:tcPr>
            <w:tcW w:w="567" w:type="dxa"/>
            <w:tcMar>
              <w:left w:w="28" w:type="dxa"/>
              <w:right w:w="28" w:type="dxa"/>
            </w:tcMar>
          </w:tcPr>
          <w:p w14:paraId="1FBADBAD" w14:textId="77777777" w:rsidR="00703F61" w:rsidRDefault="0077543B">
            <w:pPr>
              <w:contextualSpacing/>
              <w:jc w:val="center"/>
              <w:rPr>
                <w:rFonts w:ascii="Times New Roman" w:hAnsi="Times New Roman"/>
                <w:b/>
                <w:bCs/>
                <w:lang w:eastAsia="ar-SA"/>
              </w:rPr>
            </w:pPr>
            <w:r>
              <w:rPr>
                <w:rFonts w:ascii="Times New Roman" w:hAnsi="Times New Roman"/>
                <w:b/>
                <w:bCs/>
                <w:lang w:eastAsia="ar-SA"/>
              </w:rPr>
              <w:t>№</w:t>
            </w:r>
          </w:p>
        </w:tc>
        <w:tc>
          <w:tcPr>
            <w:tcW w:w="1555" w:type="dxa"/>
            <w:tcMar>
              <w:left w:w="28" w:type="dxa"/>
              <w:right w:w="28" w:type="dxa"/>
            </w:tcMar>
          </w:tcPr>
          <w:p w14:paraId="5E8A2EF2" w14:textId="77777777" w:rsidR="00703F61" w:rsidRDefault="0077543B">
            <w:pPr>
              <w:contextualSpacing/>
              <w:jc w:val="center"/>
              <w:rPr>
                <w:rFonts w:ascii="Times New Roman" w:hAnsi="Times New Roman"/>
                <w:b/>
                <w:bCs/>
                <w:lang w:eastAsia="ar-SA"/>
              </w:rPr>
            </w:pPr>
            <w:r>
              <w:rPr>
                <w:rFonts w:ascii="Times New Roman" w:hAnsi="Times New Roman"/>
                <w:b/>
                <w:bCs/>
                <w:lang w:eastAsia="ar-SA"/>
              </w:rPr>
              <w:t>Наименование</w:t>
            </w:r>
          </w:p>
        </w:tc>
        <w:tc>
          <w:tcPr>
            <w:tcW w:w="1134" w:type="dxa"/>
          </w:tcPr>
          <w:p w14:paraId="7637F578" w14:textId="77777777" w:rsidR="00703F61" w:rsidRDefault="0077543B">
            <w:pPr>
              <w:contextualSpacing/>
              <w:jc w:val="center"/>
              <w:rPr>
                <w:rFonts w:ascii="Times New Roman" w:hAnsi="Times New Roman"/>
                <w:b/>
                <w:bCs/>
                <w:lang w:eastAsia="ar-SA"/>
              </w:rPr>
            </w:pPr>
            <w:r>
              <w:rPr>
                <w:rFonts w:ascii="Times New Roman" w:hAnsi="Times New Roman"/>
                <w:b/>
                <w:bCs/>
                <w:lang w:eastAsia="ar-SA"/>
              </w:rPr>
              <w:t>ОКПД2</w:t>
            </w:r>
          </w:p>
        </w:tc>
        <w:tc>
          <w:tcPr>
            <w:tcW w:w="4677" w:type="dxa"/>
            <w:tcMar>
              <w:left w:w="28" w:type="dxa"/>
              <w:right w:w="28" w:type="dxa"/>
            </w:tcMar>
          </w:tcPr>
          <w:p w14:paraId="5BD0EA96" w14:textId="77777777" w:rsidR="00703F61" w:rsidRDefault="0077543B">
            <w:pPr>
              <w:contextualSpacing/>
              <w:jc w:val="center"/>
              <w:rPr>
                <w:rFonts w:ascii="Times New Roman" w:hAnsi="Times New Roman"/>
                <w:b/>
                <w:bCs/>
                <w:lang w:eastAsia="ar-SA"/>
              </w:rPr>
            </w:pPr>
            <w:r>
              <w:rPr>
                <w:rFonts w:ascii="Times New Roman" w:hAnsi="Times New Roman"/>
                <w:b/>
                <w:bCs/>
                <w:lang w:eastAsia="ar-SA"/>
              </w:rPr>
              <w:t>Характеристики</w:t>
            </w:r>
          </w:p>
        </w:tc>
        <w:tc>
          <w:tcPr>
            <w:tcW w:w="993" w:type="dxa"/>
          </w:tcPr>
          <w:p w14:paraId="78C46F34" w14:textId="77777777" w:rsidR="00703F61" w:rsidRDefault="0077543B">
            <w:pPr>
              <w:contextualSpacing/>
              <w:jc w:val="center"/>
              <w:rPr>
                <w:rFonts w:ascii="Times New Roman" w:hAnsi="Times New Roman"/>
                <w:b/>
                <w:bCs/>
                <w:lang w:eastAsia="ar-SA"/>
              </w:rPr>
            </w:pPr>
            <w:proofErr w:type="spellStart"/>
            <w:r>
              <w:rPr>
                <w:rFonts w:ascii="Times New Roman" w:hAnsi="Times New Roman"/>
                <w:b/>
                <w:bCs/>
                <w:lang w:eastAsia="ar-SA"/>
              </w:rPr>
              <w:t>Ед.изм</w:t>
            </w:r>
            <w:proofErr w:type="spellEnd"/>
            <w:r>
              <w:rPr>
                <w:rFonts w:ascii="Times New Roman" w:hAnsi="Times New Roman"/>
                <w:b/>
                <w:bCs/>
                <w:lang w:eastAsia="ar-SA"/>
              </w:rPr>
              <w:t>.</w:t>
            </w:r>
          </w:p>
        </w:tc>
        <w:tc>
          <w:tcPr>
            <w:tcW w:w="851" w:type="dxa"/>
          </w:tcPr>
          <w:p w14:paraId="22EB219E" w14:textId="77777777" w:rsidR="00703F61" w:rsidRDefault="0077543B">
            <w:pPr>
              <w:contextualSpacing/>
              <w:jc w:val="center"/>
              <w:rPr>
                <w:rFonts w:ascii="Times New Roman" w:hAnsi="Times New Roman"/>
                <w:b/>
                <w:bCs/>
                <w:lang w:eastAsia="ar-SA"/>
              </w:rPr>
            </w:pPr>
            <w:r>
              <w:rPr>
                <w:rFonts w:ascii="Times New Roman" w:hAnsi="Times New Roman"/>
                <w:b/>
                <w:bCs/>
                <w:lang w:eastAsia="ar-SA"/>
              </w:rPr>
              <w:t xml:space="preserve">Кол-во </w:t>
            </w:r>
          </w:p>
        </w:tc>
      </w:tr>
      <w:tr w:rsidR="00703F61" w14:paraId="3D408229" w14:textId="77777777" w:rsidTr="00AE041D">
        <w:trPr>
          <w:trHeight w:val="227"/>
        </w:trPr>
        <w:tc>
          <w:tcPr>
            <w:tcW w:w="567" w:type="dxa"/>
            <w:tcMar>
              <w:left w:w="28" w:type="dxa"/>
              <w:right w:w="28" w:type="dxa"/>
            </w:tcMar>
          </w:tcPr>
          <w:p w14:paraId="00821653" w14:textId="77777777" w:rsidR="00703F61" w:rsidRDefault="00703F61">
            <w:pPr>
              <w:numPr>
                <w:ilvl w:val="0"/>
                <w:numId w:val="6"/>
              </w:numPr>
              <w:spacing w:before="60" w:after="0" w:line="276" w:lineRule="auto"/>
              <w:ind w:left="170" w:firstLine="0"/>
              <w:contextualSpacing/>
              <w:jc w:val="center"/>
              <w:rPr>
                <w:rFonts w:ascii="Times New Roman" w:hAnsi="Times New Roman"/>
                <w:lang w:eastAsia="ar-SA"/>
              </w:rPr>
            </w:pPr>
          </w:p>
        </w:tc>
        <w:tc>
          <w:tcPr>
            <w:tcW w:w="1555" w:type="dxa"/>
            <w:tcMar>
              <w:left w:w="28" w:type="dxa"/>
              <w:right w:w="28" w:type="dxa"/>
            </w:tcMar>
          </w:tcPr>
          <w:p w14:paraId="199F1F62" w14:textId="77777777" w:rsidR="00703F61" w:rsidRDefault="0077543B">
            <w:pPr>
              <w:spacing w:before="60"/>
              <w:contextualSpacing/>
              <w:jc w:val="center"/>
              <w:rPr>
                <w:rFonts w:ascii="Times New Roman" w:hAnsi="Times New Roman"/>
                <w:lang w:eastAsia="ar-SA"/>
              </w:rPr>
            </w:pPr>
            <w:r>
              <w:rPr>
                <w:rFonts w:ascii="Times New Roman" w:hAnsi="Times New Roman"/>
                <w:lang w:eastAsia="ar-SA"/>
              </w:rPr>
              <w:t xml:space="preserve">Светодиодный светильник </w:t>
            </w:r>
          </w:p>
        </w:tc>
        <w:tc>
          <w:tcPr>
            <w:tcW w:w="1134" w:type="dxa"/>
          </w:tcPr>
          <w:p w14:paraId="0883B30B" w14:textId="77777777" w:rsidR="00703F61" w:rsidRDefault="0077543B">
            <w:pPr>
              <w:spacing w:after="60"/>
              <w:contextualSpacing/>
              <w:rPr>
                <w:rFonts w:ascii="Times New Roman" w:hAnsi="Times New Roman"/>
                <w:lang w:eastAsia="ar-SA"/>
              </w:rPr>
            </w:pPr>
            <w:r>
              <w:rPr>
                <w:rFonts w:ascii="Times New Roman" w:hAnsi="Times New Roman"/>
                <w:lang w:eastAsia="ar-SA"/>
              </w:rPr>
              <w:t>27.40.25.123</w:t>
            </w:r>
          </w:p>
        </w:tc>
        <w:tc>
          <w:tcPr>
            <w:tcW w:w="4677" w:type="dxa"/>
            <w:tcMar>
              <w:left w:w="28" w:type="dxa"/>
              <w:right w:w="28" w:type="dxa"/>
            </w:tcMar>
          </w:tcPr>
          <w:p w14:paraId="3F787411" w14:textId="77777777" w:rsidR="00703F61" w:rsidRDefault="0077543B">
            <w:pPr>
              <w:spacing w:after="60"/>
              <w:contextualSpacing/>
              <w:rPr>
                <w:rFonts w:ascii="Times New Roman" w:hAnsi="Times New Roman"/>
                <w:lang w:eastAsia="ar-SA"/>
              </w:rPr>
            </w:pPr>
            <w:r>
              <w:rPr>
                <w:rFonts w:ascii="Times New Roman" w:hAnsi="Times New Roman"/>
                <w:lang w:eastAsia="ar-SA"/>
              </w:rPr>
              <w:t>Назначение светильника: дорожный</w:t>
            </w:r>
          </w:p>
          <w:p w14:paraId="0B0981D0" w14:textId="77777777" w:rsidR="00703F61" w:rsidRDefault="0077543B">
            <w:pPr>
              <w:spacing w:after="60"/>
              <w:contextualSpacing/>
              <w:rPr>
                <w:rFonts w:ascii="Times New Roman" w:hAnsi="Times New Roman"/>
                <w:lang w:eastAsia="ar-SA"/>
              </w:rPr>
            </w:pPr>
            <w:r>
              <w:rPr>
                <w:rFonts w:ascii="Times New Roman" w:hAnsi="Times New Roman"/>
                <w:lang w:eastAsia="ar-SA"/>
              </w:rPr>
              <w:t>Мощность, Вт: не менее 90</w:t>
            </w:r>
          </w:p>
          <w:p w14:paraId="06C5CB41" w14:textId="77777777" w:rsidR="00703F61" w:rsidRDefault="0077543B">
            <w:pPr>
              <w:spacing w:after="60"/>
              <w:contextualSpacing/>
              <w:rPr>
                <w:rFonts w:ascii="Times New Roman" w:hAnsi="Times New Roman"/>
                <w:lang w:eastAsia="ar-SA"/>
              </w:rPr>
            </w:pPr>
            <w:r>
              <w:rPr>
                <w:rFonts w:ascii="Times New Roman" w:hAnsi="Times New Roman"/>
                <w:lang w:eastAsia="ar-SA"/>
              </w:rPr>
              <w:t xml:space="preserve">Количество светодиодов, </w:t>
            </w:r>
            <w:proofErr w:type="spellStart"/>
            <w:r>
              <w:rPr>
                <w:rFonts w:ascii="Times New Roman" w:hAnsi="Times New Roman"/>
                <w:lang w:eastAsia="ar-SA"/>
              </w:rPr>
              <w:t>шт</w:t>
            </w:r>
            <w:proofErr w:type="spellEnd"/>
            <w:r>
              <w:rPr>
                <w:rFonts w:ascii="Times New Roman" w:hAnsi="Times New Roman"/>
                <w:lang w:eastAsia="ar-SA"/>
              </w:rPr>
              <w:t>: не менее 2</w:t>
            </w:r>
          </w:p>
          <w:p w14:paraId="6D13230D" w14:textId="77777777" w:rsidR="00703F61" w:rsidRDefault="0077543B">
            <w:pPr>
              <w:spacing w:after="60"/>
              <w:contextualSpacing/>
              <w:rPr>
                <w:rFonts w:ascii="Times New Roman" w:hAnsi="Times New Roman"/>
                <w:lang w:eastAsia="ar-SA"/>
              </w:rPr>
            </w:pPr>
            <w:r>
              <w:rPr>
                <w:rFonts w:ascii="Times New Roman" w:hAnsi="Times New Roman"/>
                <w:lang w:eastAsia="ar-SA"/>
              </w:rPr>
              <w:t>Цветовая температура: не менее 3500К и не более 4500K</w:t>
            </w:r>
          </w:p>
          <w:p w14:paraId="12348A88" w14:textId="77777777" w:rsidR="00703F61" w:rsidRDefault="0077543B">
            <w:pPr>
              <w:spacing w:after="60"/>
              <w:contextualSpacing/>
              <w:rPr>
                <w:rFonts w:ascii="Times New Roman" w:hAnsi="Times New Roman"/>
                <w:lang w:eastAsia="ar-SA"/>
              </w:rPr>
            </w:pPr>
            <w:r>
              <w:rPr>
                <w:rFonts w:ascii="Times New Roman" w:hAnsi="Times New Roman"/>
                <w:lang w:eastAsia="ar-SA"/>
              </w:rPr>
              <w:t xml:space="preserve">Индекс цветопередачи: не менее 80 </w:t>
            </w:r>
            <w:proofErr w:type="spellStart"/>
            <w:r>
              <w:rPr>
                <w:rFonts w:ascii="Times New Roman" w:hAnsi="Times New Roman"/>
                <w:lang w:eastAsia="ar-SA"/>
              </w:rPr>
              <w:t>Ra</w:t>
            </w:r>
            <w:proofErr w:type="spellEnd"/>
          </w:p>
          <w:p w14:paraId="04B350F6" w14:textId="77777777" w:rsidR="00703F61" w:rsidRDefault="0077543B">
            <w:pPr>
              <w:spacing w:after="60"/>
              <w:contextualSpacing/>
              <w:rPr>
                <w:rFonts w:ascii="Times New Roman" w:hAnsi="Times New Roman"/>
                <w:lang w:eastAsia="ar-SA"/>
              </w:rPr>
            </w:pPr>
            <w:r>
              <w:rPr>
                <w:rFonts w:ascii="Times New Roman" w:hAnsi="Times New Roman"/>
                <w:lang w:eastAsia="ar-SA"/>
              </w:rPr>
              <w:t xml:space="preserve">Световой поток </w:t>
            </w:r>
            <w:r>
              <w:rPr>
                <w:rFonts w:ascii="Times New Roman" w:hAnsi="Times New Roman"/>
                <w:lang w:val="en-US" w:eastAsia="ar-SA"/>
              </w:rPr>
              <w:t>LED</w:t>
            </w:r>
            <w:r>
              <w:rPr>
                <w:rFonts w:ascii="Times New Roman" w:hAnsi="Times New Roman"/>
                <w:lang w:eastAsia="ar-SA"/>
              </w:rPr>
              <w:t xml:space="preserve"> модуля: не менее 13 500 </w:t>
            </w:r>
            <w:proofErr w:type="spellStart"/>
            <w:r>
              <w:rPr>
                <w:rFonts w:ascii="Times New Roman" w:hAnsi="Times New Roman"/>
                <w:lang w:eastAsia="ar-SA"/>
              </w:rPr>
              <w:t>Lm</w:t>
            </w:r>
            <w:proofErr w:type="spellEnd"/>
          </w:p>
          <w:p w14:paraId="6E35A0C4" w14:textId="77777777" w:rsidR="00703F61" w:rsidRDefault="0077543B">
            <w:pPr>
              <w:spacing w:after="60"/>
              <w:contextualSpacing/>
              <w:rPr>
                <w:rFonts w:ascii="Times New Roman" w:hAnsi="Times New Roman"/>
                <w:lang w:eastAsia="ar-SA"/>
              </w:rPr>
            </w:pPr>
            <w:r>
              <w:rPr>
                <w:rFonts w:ascii="Times New Roman" w:hAnsi="Times New Roman"/>
                <w:lang w:eastAsia="ar-SA"/>
              </w:rPr>
              <w:t xml:space="preserve">Световой поток светильника, не менее 13 500 </w:t>
            </w:r>
            <w:r>
              <w:rPr>
                <w:rFonts w:ascii="Times New Roman" w:hAnsi="Times New Roman"/>
                <w:lang w:val="en-US" w:eastAsia="ar-SA"/>
              </w:rPr>
              <w:t>Lm</w:t>
            </w:r>
          </w:p>
          <w:p w14:paraId="1A657046" w14:textId="77777777" w:rsidR="00703F61" w:rsidRDefault="0077543B">
            <w:pPr>
              <w:spacing w:after="60"/>
              <w:contextualSpacing/>
              <w:rPr>
                <w:rFonts w:ascii="Times New Roman" w:hAnsi="Times New Roman"/>
                <w:lang w:eastAsia="ar-SA"/>
              </w:rPr>
            </w:pPr>
            <w:r>
              <w:rPr>
                <w:rFonts w:ascii="Times New Roman" w:hAnsi="Times New Roman"/>
                <w:lang w:eastAsia="ar-SA"/>
              </w:rPr>
              <w:t>Оптическая часть: Боросиликатное стекло</w:t>
            </w:r>
          </w:p>
          <w:p w14:paraId="4090E4A7" w14:textId="77777777" w:rsidR="00703F61" w:rsidRDefault="0077543B">
            <w:pPr>
              <w:spacing w:after="60"/>
              <w:contextualSpacing/>
              <w:rPr>
                <w:rFonts w:ascii="Times New Roman" w:hAnsi="Times New Roman"/>
                <w:lang w:eastAsia="ar-SA"/>
              </w:rPr>
            </w:pPr>
            <w:r>
              <w:rPr>
                <w:rFonts w:ascii="Times New Roman" w:hAnsi="Times New Roman"/>
                <w:lang w:eastAsia="ar-SA"/>
              </w:rPr>
              <w:t xml:space="preserve">Класс </w:t>
            </w:r>
            <w:proofErr w:type="spellStart"/>
            <w:r>
              <w:rPr>
                <w:rFonts w:ascii="Times New Roman" w:hAnsi="Times New Roman"/>
                <w:lang w:eastAsia="ar-SA"/>
              </w:rPr>
              <w:t>энергоэффективности</w:t>
            </w:r>
            <w:proofErr w:type="spellEnd"/>
            <w:r>
              <w:rPr>
                <w:rFonts w:ascii="Times New Roman" w:hAnsi="Times New Roman"/>
                <w:lang w:eastAsia="ar-SA"/>
              </w:rPr>
              <w:t>: не ниже A++</w:t>
            </w:r>
          </w:p>
          <w:p w14:paraId="11A0AF7D" w14:textId="77777777" w:rsidR="00703F61" w:rsidRDefault="0077543B">
            <w:pPr>
              <w:spacing w:after="60"/>
              <w:contextualSpacing/>
              <w:rPr>
                <w:rFonts w:ascii="Times New Roman" w:hAnsi="Times New Roman"/>
                <w:lang w:eastAsia="ar-SA"/>
              </w:rPr>
            </w:pPr>
            <w:r>
              <w:rPr>
                <w:rFonts w:ascii="Times New Roman" w:hAnsi="Times New Roman"/>
                <w:lang w:eastAsia="ar-SA"/>
              </w:rPr>
              <w:t>Напряжение питания: от не более 150 до не менее 280VAC</w:t>
            </w:r>
          </w:p>
          <w:p w14:paraId="5C791990" w14:textId="77777777" w:rsidR="00703F61" w:rsidRDefault="0077543B">
            <w:pPr>
              <w:spacing w:after="60"/>
              <w:contextualSpacing/>
              <w:rPr>
                <w:rFonts w:ascii="Times New Roman" w:hAnsi="Times New Roman"/>
                <w:lang w:eastAsia="ar-SA"/>
              </w:rPr>
            </w:pPr>
            <w:r>
              <w:rPr>
                <w:rFonts w:ascii="Times New Roman" w:hAnsi="Times New Roman"/>
                <w:lang w:eastAsia="ar-SA"/>
              </w:rPr>
              <w:t xml:space="preserve">Частота питающей сети: </w:t>
            </w:r>
            <w:r>
              <w:rPr>
                <w:rFonts w:ascii="Times New Roman" w:hAnsi="Times New Roman"/>
                <w:lang w:eastAsia="ar-SA"/>
              </w:rPr>
              <w:tab/>
              <w:t>50Hz ± 10%</w:t>
            </w:r>
          </w:p>
          <w:p w14:paraId="2CD68A45" w14:textId="77777777" w:rsidR="00703F61" w:rsidRDefault="0077543B">
            <w:pPr>
              <w:spacing w:after="60"/>
              <w:contextualSpacing/>
              <w:rPr>
                <w:rFonts w:ascii="Times New Roman" w:hAnsi="Times New Roman"/>
                <w:lang w:eastAsia="ar-SA"/>
              </w:rPr>
            </w:pPr>
            <w:r>
              <w:rPr>
                <w:rFonts w:ascii="Times New Roman" w:hAnsi="Times New Roman"/>
                <w:lang w:eastAsia="ar-SA"/>
              </w:rPr>
              <w:t>Пульсация светового потока: менее 1%</w:t>
            </w:r>
          </w:p>
          <w:p w14:paraId="3D83548E" w14:textId="77777777" w:rsidR="00703F61" w:rsidRDefault="0077543B">
            <w:pPr>
              <w:spacing w:after="60"/>
              <w:contextualSpacing/>
              <w:rPr>
                <w:rFonts w:ascii="Times New Roman" w:hAnsi="Times New Roman"/>
                <w:lang w:eastAsia="ar-SA"/>
              </w:rPr>
            </w:pPr>
            <w:r>
              <w:rPr>
                <w:rFonts w:ascii="Times New Roman" w:hAnsi="Times New Roman"/>
                <w:lang w:eastAsia="ar-SA"/>
              </w:rPr>
              <w:t>Класс защиты по ГОСТ Р МЭК 60598-1-2011: не ниже I</w:t>
            </w:r>
          </w:p>
          <w:p w14:paraId="724F9D1B" w14:textId="77777777" w:rsidR="00703F61" w:rsidRDefault="0077543B">
            <w:pPr>
              <w:spacing w:after="60"/>
              <w:contextualSpacing/>
              <w:rPr>
                <w:rFonts w:ascii="Times New Roman" w:hAnsi="Times New Roman"/>
                <w:lang w:eastAsia="ar-SA"/>
              </w:rPr>
            </w:pPr>
            <w:r>
              <w:rPr>
                <w:rFonts w:ascii="Times New Roman" w:hAnsi="Times New Roman"/>
                <w:lang w:eastAsia="ar-SA"/>
              </w:rPr>
              <w:t>Степень защиты: не ниже IP 65</w:t>
            </w:r>
          </w:p>
          <w:p w14:paraId="734B069F" w14:textId="77777777" w:rsidR="00703F61" w:rsidRDefault="0077543B">
            <w:pPr>
              <w:spacing w:after="60"/>
              <w:contextualSpacing/>
              <w:rPr>
                <w:rFonts w:ascii="Times New Roman" w:hAnsi="Times New Roman"/>
                <w:lang w:eastAsia="ar-SA"/>
              </w:rPr>
            </w:pPr>
            <w:r>
              <w:rPr>
                <w:rFonts w:ascii="Times New Roman" w:hAnsi="Times New Roman"/>
                <w:lang w:eastAsia="ar-SA"/>
              </w:rPr>
              <w:t>Вид климатического исполнения: не ниже УXЛ1</w:t>
            </w:r>
          </w:p>
          <w:p w14:paraId="2049FEAB" w14:textId="77777777" w:rsidR="00703F61" w:rsidRDefault="0077543B">
            <w:pPr>
              <w:spacing w:after="60"/>
              <w:contextualSpacing/>
              <w:rPr>
                <w:rFonts w:ascii="Times New Roman" w:hAnsi="Times New Roman"/>
                <w:lang w:eastAsia="ar-SA"/>
              </w:rPr>
            </w:pPr>
            <w:r>
              <w:rPr>
                <w:rFonts w:ascii="Times New Roman" w:hAnsi="Times New Roman"/>
                <w:lang w:eastAsia="ar-SA"/>
              </w:rPr>
              <w:t>Габаритные размеры, мм: не менее 124x55х470</w:t>
            </w:r>
          </w:p>
          <w:p w14:paraId="51BBB82B" w14:textId="77777777" w:rsidR="00703F61" w:rsidRDefault="0077543B">
            <w:pPr>
              <w:spacing w:after="60"/>
              <w:contextualSpacing/>
              <w:rPr>
                <w:rFonts w:ascii="Times New Roman" w:hAnsi="Times New Roman"/>
                <w:lang w:eastAsia="ar-SA"/>
              </w:rPr>
            </w:pPr>
            <w:r>
              <w:rPr>
                <w:rFonts w:ascii="Times New Roman" w:hAnsi="Times New Roman"/>
                <w:lang w:eastAsia="ar-SA"/>
              </w:rPr>
              <w:t>С кронштейном</w:t>
            </w:r>
            <w:r>
              <w:t xml:space="preserve"> </w:t>
            </w:r>
            <w:r>
              <w:rPr>
                <w:rFonts w:ascii="Times New Roman" w:hAnsi="Times New Roman"/>
                <w:lang w:eastAsia="ar-SA"/>
              </w:rPr>
              <w:t xml:space="preserve">для ж/б деревянной опоры и </w:t>
            </w:r>
            <w:proofErr w:type="spellStart"/>
            <w:r>
              <w:rPr>
                <w:rFonts w:ascii="Times New Roman" w:hAnsi="Times New Roman"/>
                <w:lang w:eastAsia="ar-SA"/>
              </w:rPr>
              <w:t>оголовником</w:t>
            </w:r>
            <w:proofErr w:type="spellEnd"/>
            <w:r>
              <w:rPr>
                <w:rFonts w:ascii="Times New Roman" w:hAnsi="Times New Roman"/>
                <w:lang w:eastAsia="ar-SA"/>
              </w:rPr>
              <w:t xml:space="preserve"> в комплекте- соответствие</w:t>
            </w:r>
          </w:p>
          <w:p w14:paraId="29951F7E" w14:textId="77777777" w:rsidR="00703F61" w:rsidRDefault="0077543B">
            <w:pPr>
              <w:spacing w:after="60"/>
              <w:contextualSpacing/>
              <w:rPr>
                <w:rFonts w:ascii="Times New Roman" w:hAnsi="Times New Roman"/>
              </w:rPr>
            </w:pPr>
            <w:r>
              <w:rPr>
                <w:rFonts w:ascii="Times New Roman" w:eastAsia="Times New Roman" w:hAnsi="Times New Roman"/>
                <w:color w:val="000000"/>
              </w:rPr>
              <w:t>Гарантия качества товара - в соответствии с гарантийным сроком, установленным производителем, но не менее 6 лет</w:t>
            </w:r>
          </w:p>
        </w:tc>
        <w:tc>
          <w:tcPr>
            <w:tcW w:w="993" w:type="dxa"/>
          </w:tcPr>
          <w:p w14:paraId="58E5DE64" w14:textId="77777777" w:rsidR="00703F61" w:rsidRDefault="0077543B">
            <w:pPr>
              <w:spacing w:before="60"/>
              <w:contextualSpacing/>
              <w:jc w:val="center"/>
              <w:rPr>
                <w:rFonts w:ascii="Times New Roman" w:hAnsi="Times New Roman"/>
                <w:lang w:eastAsia="ar-SA"/>
              </w:rPr>
            </w:pPr>
            <w:proofErr w:type="spellStart"/>
            <w:r>
              <w:rPr>
                <w:rFonts w:ascii="Times New Roman" w:hAnsi="Times New Roman"/>
                <w:lang w:eastAsia="ar-SA"/>
              </w:rPr>
              <w:t>шт</w:t>
            </w:r>
            <w:proofErr w:type="spellEnd"/>
          </w:p>
        </w:tc>
        <w:tc>
          <w:tcPr>
            <w:tcW w:w="851" w:type="dxa"/>
          </w:tcPr>
          <w:p w14:paraId="05919652" w14:textId="77777777" w:rsidR="00703F61" w:rsidRDefault="0077543B">
            <w:pPr>
              <w:spacing w:before="60"/>
              <w:contextualSpacing/>
              <w:jc w:val="center"/>
              <w:rPr>
                <w:rFonts w:ascii="Times New Roman" w:hAnsi="Times New Roman"/>
                <w:lang w:eastAsia="ar-SA"/>
              </w:rPr>
            </w:pPr>
            <w:r>
              <w:rPr>
                <w:rFonts w:ascii="Times New Roman" w:hAnsi="Times New Roman"/>
                <w:lang w:eastAsia="ar-SA"/>
              </w:rPr>
              <w:t>29</w:t>
            </w:r>
          </w:p>
        </w:tc>
      </w:tr>
      <w:tr w:rsidR="00703F61" w14:paraId="0EA682AD" w14:textId="77777777" w:rsidTr="00AE041D">
        <w:trPr>
          <w:trHeight w:val="227"/>
        </w:trPr>
        <w:tc>
          <w:tcPr>
            <w:tcW w:w="567" w:type="dxa"/>
            <w:tcMar>
              <w:left w:w="28" w:type="dxa"/>
              <w:right w:w="28" w:type="dxa"/>
            </w:tcMar>
          </w:tcPr>
          <w:p w14:paraId="6ECE2579" w14:textId="77777777" w:rsidR="00703F61" w:rsidRDefault="00703F61">
            <w:pPr>
              <w:numPr>
                <w:ilvl w:val="0"/>
                <w:numId w:val="6"/>
              </w:numPr>
              <w:spacing w:before="60" w:after="0" w:line="276" w:lineRule="auto"/>
              <w:ind w:left="170" w:firstLine="0"/>
              <w:contextualSpacing/>
              <w:jc w:val="center"/>
              <w:rPr>
                <w:rFonts w:ascii="Times New Roman" w:hAnsi="Times New Roman"/>
                <w:lang w:eastAsia="ar-SA"/>
              </w:rPr>
            </w:pPr>
          </w:p>
        </w:tc>
        <w:tc>
          <w:tcPr>
            <w:tcW w:w="1555" w:type="dxa"/>
            <w:tcMar>
              <w:left w:w="28" w:type="dxa"/>
              <w:right w:w="28" w:type="dxa"/>
            </w:tcMar>
          </w:tcPr>
          <w:p w14:paraId="75809734" w14:textId="77777777" w:rsidR="00703F61" w:rsidRDefault="0077543B">
            <w:pPr>
              <w:spacing w:before="60"/>
              <w:contextualSpacing/>
              <w:jc w:val="center"/>
              <w:rPr>
                <w:rFonts w:ascii="Times New Roman" w:hAnsi="Times New Roman"/>
                <w:lang w:eastAsia="ar-SA"/>
              </w:rPr>
            </w:pPr>
            <w:r>
              <w:rPr>
                <w:rFonts w:ascii="Times New Roman" w:hAnsi="Times New Roman"/>
                <w:lang w:eastAsia="ar-SA"/>
              </w:rPr>
              <w:t xml:space="preserve">Светодиодный светильник </w:t>
            </w:r>
          </w:p>
        </w:tc>
        <w:tc>
          <w:tcPr>
            <w:tcW w:w="1134" w:type="dxa"/>
          </w:tcPr>
          <w:p w14:paraId="613596A8" w14:textId="77777777" w:rsidR="00703F61" w:rsidRDefault="0077543B">
            <w:pPr>
              <w:spacing w:after="60"/>
              <w:contextualSpacing/>
              <w:rPr>
                <w:rFonts w:ascii="Times New Roman" w:hAnsi="Times New Roman"/>
                <w:lang w:eastAsia="ar-SA"/>
              </w:rPr>
            </w:pPr>
            <w:r>
              <w:rPr>
                <w:rFonts w:ascii="Times New Roman" w:hAnsi="Times New Roman"/>
                <w:lang w:eastAsia="ar-SA"/>
              </w:rPr>
              <w:t>27.40.25.123</w:t>
            </w:r>
          </w:p>
        </w:tc>
        <w:tc>
          <w:tcPr>
            <w:tcW w:w="4677" w:type="dxa"/>
            <w:tcMar>
              <w:left w:w="28" w:type="dxa"/>
              <w:right w:w="28" w:type="dxa"/>
            </w:tcMar>
          </w:tcPr>
          <w:p w14:paraId="5FE1931B" w14:textId="77777777" w:rsidR="00703F61" w:rsidRDefault="0077543B">
            <w:pPr>
              <w:spacing w:after="60"/>
              <w:contextualSpacing/>
              <w:rPr>
                <w:rFonts w:ascii="Times New Roman" w:hAnsi="Times New Roman"/>
                <w:lang w:eastAsia="ar-SA"/>
              </w:rPr>
            </w:pPr>
            <w:r>
              <w:rPr>
                <w:rFonts w:ascii="Times New Roman" w:hAnsi="Times New Roman"/>
                <w:lang w:eastAsia="ar-SA"/>
              </w:rPr>
              <w:t>Назначение светильника: дорожный</w:t>
            </w:r>
          </w:p>
          <w:p w14:paraId="6BD5581C" w14:textId="77777777" w:rsidR="00703F61" w:rsidRDefault="0077543B">
            <w:pPr>
              <w:spacing w:after="60"/>
              <w:contextualSpacing/>
              <w:rPr>
                <w:rFonts w:ascii="Times New Roman" w:hAnsi="Times New Roman"/>
                <w:lang w:eastAsia="ar-SA"/>
              </w:rPr>
            </w:pPr>
            <w:r>
              <w:rPr>
                <w:rFonts w:ascii="Times New Roman" w:hAnsi="Times New Roman"/>
                <w:lang w:eastAsia="ar-SA"/>
              </w:rPr>
              <w:t>Мощность, Вт: не менее 120</w:t>
            </w:r>
          </w:p>
          <w:p w14:paraId="72A21A30" w14:textId="77777777" w:rsidR="00703F61" w:rsidRDefault="0077543B">
            <w:pPr>
              <w:spacing w:after="60"/>
              <w:contextualSpacing/>
              <w:rPr>
                <w:rFonts w:ascii="Times New Roman" w:hAnsi="Times New Roman"/>
                <w:lang w:eastAsia="ar-SA"/>
              </w:rPr>
            </w:pPr>
            <w:r>
              <w:rPr>
                <w:rFonts w:ascii="Times New Roman" w:hAnsi="Times New Roman"/>
                <w:lang w:eastAsia="ar-SA"/>
              </w:rPr>
              <w:t xml:space="preserve">Количество светодиодов, </w:t>
            </w:r>
            <w:proofErr w:type="spellStart"/>
            <w:r>
              <w:rPr>
                <w:rFonts w:ascii="Times New Roman" w:hAnsi="Times New Roman"/>
                <w:lang w:eastAsia="ar-SA"/>
              </w:rPr>
              <w:t>шт</w:t>
            </w:r>
            <w:proofErr w:type="spellEnd"/>
            <w:r>
              <w:rPr>
                <w:rFonts w:ascii="Times New Roman" w:hAnsi="Times New Roman"/>
                <w:lang w:eastAsia="ar-SA"/>
              </w:rPr>
              <w:t>: не менее 3</w:t>
            </w:r>
          </w:p>
          <w:p w14:paraId="4FD3928E" w14:textId="77777777" w:rsidR="00703F61" w:rsidRDefault="0077543B">
            <w:pPr>
              <w:spacing w:after="60"/>
              <w:contextualSpacing/>
              <w:rPr>
                <w:rFonts w:ascii="Times New Roman" w:hAnsi="Times New Roman"/>
                <w:lang w:eastAsia="ar-SA"/>
              </w:rPr>
            </w:pPr>
            <w:r>
              <w:rPr>
                <w:rFonts w:ascii="Times New Roman" w:hAnsi="Times New Roman"/>
                <w:lang w:eastAsia="ar-SA"/>
              </w:rPr>
              <w:t>Цветовая температура: не менее 3500К и не более 4500K</w:t>
            </w:r>
          </w:p>
          <w:p w14:paraId="02AA39D1" w14:textId="77777777" w:rsidR="00703F61" w:rsidRDefault="0077543B">
            <w:pPr>
              <w:spacing w:after="60"/>
              <w:contextualSpacing/>
              <w:rPr>
                <w:rFonts w:ascii="Times New Roman" w:hAnsi="Times New Roman"/>
                <w:lang w:eastAsia="ar-SA"/>
              </w:rPr>
            </w:pPr>
            <w:r>
              <w:rPr>
                <w:rFonts w:ascii="Times New Roman" w:hAnsi="Times New Roman"/>
                <w:lang w:eastAsia="ar-SA"/>
              </w:rPr>
              <w:t xml:space="preserve">Индекс цветопередачи: не менее 80 </w:t>
            </w:r>
            <w:proofErr w:type="spellStart"/>
            <w:r>
              <w:rPr>
                <w:rFonts w:ascii="Times New Roman" w:hAnsi="Times New Roman"/>
                <w:lang w:eastAsia="ar-SA"/>
              </w:rPr>
              <w:t>Ra</w:t>
            </w:r>
            <w:proofErr w:type="spellEnd"/>
          </w:p>
          <w:p w14:paraId="5778AD70" w14:textId="77777777" w:rsidR="00703F61" w:rsidRDefault="0077543B">
            <w:pPr>
              <w:spacing w:after="60"/>
              <w:contextualSpacing/>
              <w:rPr>
                <w:rFonts w:ascii="Times New Roman" w:hAnsi="Times New Roman"/>
                <w:lang w:eastAsia="ar-SA"/>
              </w:rPr>
            </w:pPr>
            <w:r>
              <w:rPr>
                <w:rFonts w:ascii="Times New Roman" w:hAnsi="Times New Roman"/>
                <w:lang w:eastAsia="ar-SA"/>
              </w:rPr>
              <w:t xml:space="preserve">Световой поток </w:t>
            </w:r>
            <w:r>
              <w:rPr>
                <w:rFonts w:ascii="Times New Roman" w:hAnsi="Times New Roman"/>
                <w:lang w:val="en-US" w:eastAsia="ar-SA"/>
              </w:rPr>
              <w:t>LED</w:t>
            </w:r>
            <w:r>
              <w:rPr>
                <w:rFonts w:ascii="Times New Roman" w:hAnsi="Times New Roman"/>
                <w:lang w:eastAsia="ar-SA"/>
              </w:rPr>
              <w:t xml:space="preserve"> модуля: не менее 18 000 </w:t>
            </w:r>
            <w:proofErr w:type="spellStart"/>
            <w:r>
              <w:rPr>
                <w:rFonts w:ascii="Times New Roman" w:hAnsi="Times New Roman"/>
                <w:lang w:eastAsia="ar-SA"/>
              </w:rPr>
              <w:t>Lm</w:t>
            </w:r>
            <w:proofErr w:type="spellEnd"/>
          </w:p>
          <w:p w14:paraId="4BA28977" w14:textId="77777777" w:rsidR="00703F61" w:rsidRDefault="0077543B">
            <w:pPr>
              <w:spacing w:after="60"/>
              <w:contextualSpacing/>
              <w:rPr>
                <w:rFonts w:ascii="Times New Roman" w:hAnsi="Times New Roman"/>
                <w:lang w:eastAsia="ar-SA"/>
              </w:rPr>
            </w:pPr>
            <w:r>
              <w:rPr>
                <w:rFonts w:ascii="Times New Roman" w:hAnsi="Times New Roman"/>
                <w:lang w:eastAsia="ar-SA"/>
              </w:rPr>
              <w:t xml:space="preserve">Световой поток светильника, не менее 18 000 </w:t>
            </w:r>
            <w:r>
              <w:rPr>
                <w:rFonts w:ascii="Times New Roman" w:hAnsi="Times New Roman"/>
                <w:lang w:val="en-US" w:eastAsia="ar-SA"/>
              </w:rPr>
              <w:t>Lm</w:t>
            </w:r>
          </w:p>
          <w:p w14:paraId="35807AAA" w14:textId="77777777" w:rsidR="00703F61" w:rsidRDefault="0077543B">
            <w:pPr>
              <w:spacing w:after="60"/>
              <w:contextualSpacing/>
              <w:rPr>
                <w:rFonts w:ascii="Times New Roman" w:hAnsi="Times New Roman"/>
                <w:lang w:eastAsia="ar-SA"/>
              </w:rPr>
            </w:pPr>
            <w:r>
              <w:rPr>
                <w:rFonts w:ascii="Times New Roman" w:hAnsi="Times New Roman"/>
                <w:lang w:eastAsia="ar-SA"/>
              </w:rPr>
              <w:t>Оптическая часть: Боросиликатное стекло</w:t>
            </w:r>
          </w:p>
          <w:p w14:paraId="1CEE9CD5" w14:textId="77777777" w:rsidR="00703F61" w:rsidRDefault="0077543B">
            <w:pPr>
              <w:spacing w:after="60"/>
              <w:contextualSpacing/>
              <w:rPr>
                <w:rFonts w:ascii="Times New Roman" w:hAnsi="Times New Roman"/>
                <w:lang w:eastAsia="ar-SA"/>
              </w:rPr>
            </w:pPr>
            <w:r>
              <w:rPr>
                <w:rFonts w:ascii="Times New Roman" w:hAnsi="Times New Roman"/>
                <w:lang w:eastAsia="ar-SA"/>
              </w:rPr>
              <w:t xml:space="preserve">Класс </w:t>
            </w:r>
            <w:proofErr w:type="spellStart"/>
            <w:r>
              <w:rPr>
                <w:rFonts w:ascii="Times New Roman" w:hAnsi="Times New Roman"/>
                <w:lang w:eastAsia="ar-SA"/>
              </w:rPr>
              <w:t>энергоэффективности</w:t>
            </w:r>
            <w:proofErr w:type="spellEnd"/>
            <w:r>
              <w:rPr>
                <w:rFonts w:ascii="Times New Roman" w:hAnsi="Times New Roman"/>
                <w:lang w:eastAsia="ar-SA"/>
              </w:rPr>
              <w:t>: не ниже A++</w:t>
            </w:r>
          </w:p>
          <w:p w14:paraId="09035F64" w14:textId="77777777" w:rsidR="00703F61" w:rsidRDefault="0077543B">
            <w:pPr>
              <w:spacing w:after="60"/>
              <w:contextualSpacing/>
              <w:rPr>
                <w:rFonts w:ascii="Times New Roman" w:hAnsi="Times New Roman"/>
                <w:lang w:eastAsia="ar-SA"/>
              </w:rPr>
            </w:pPr>
            <w:r>
              <w:rPr>
                <w:rFonts w:ascii="Times New Roman" w:hAnsi="Times New Roman"/>
                <w:lang w:eastAsia="ar-SA"/>
              </w:rPr>
              <w:t>Напряжение питания: от не более 150 до не менее 280VAC</w:t>
            </w:r>
          </w:p>
          <w:p w14:paraId="616F21CB" w14:textId="77777777" w:rsidR="00703F61" w:rsidRDefault="0077543B">
            <w:pPr>
              <w:spacing w:after="60"/>
              <w:contextualSpacing/>
              <w:rPr>
                <w:rFonts w:ascii="Times New Roman" w:hAnsi="Times New Roman"/>
                <w:lang w:eastAsia="ar-SA"/>
              </w:rPr>
            </w:pPr>
            <w:r>
              <w:rPr>
                <w:rFonts w:ascii="Times New Roman" w:hAnsi="Times New Roman"/>
                <w:lang w:eastAsia="ar-SA"/>
              </w:rPr>
              <w:t>Частота питающей сети: 50Hz ± 10%</w:t>
            </w:r>
          </w:p>
          <w:p w14:paraId="7F7057DC" w14:textId="77777777" w:rsidR="00703F61" w:rsidRDefault="0077543B">
            <w:pPr>
              <w:spacing w:after="60"/>
              <w:contextualSpacing/>
              <w:rPr>
                <w:rFonts w:ascii="Times New Roman" w:hAnsi="Times New Roman"/>
                <w:lang w:eastAsia="ar-SA"/>
              </w:rPr>
            </w:pPr>
            <w:r>
              <w:rPr>
                <w:rFonts w:ascii="Times New Roman" w:hAnsi="Times New Roman"/>
                <w:lang w:eastAsia="ar-SA"/>
              </w:rPr>
              <w:t>Пульсация светового потока: менее 1%</w:t>
            </w:r>
          </w:p>
          <w:p w14:paraId="13E7A170" w14:textId="77777777" w:rsidR="00703F61" w:rsidRDefault="0077543B">
            <w:pPr>
              <w:spacing w:after="60"/>
              <w:contextualSpacing/>
              <w:rPr>
                <w:rFonts w:ascii="Times New Roman" w:hAnsi="Times New Roman"/>
                <w:lang w:eastAsia="ar-SA"/>
              </w:rPr>
            </w:pPr>
            <w:r>
              <w:rPr>
                <w:rFonts w:ascii="Times New Roman" w:hAnsi="Times New Roman"/>
                <w:lang w:eastAsia="ar-SA"/>
              </w:rPr>
              <w:lastRenderedPageBreak/>
              <w:t>Класс защиты по ГОСТ Р МЭК 60598-1-2011: не ниже I</w:t>
            </w:r>
          </w:p>
          <w:p w14:paraId="38290BBF" w14:textId="77777777" w:rsidR="00703F61" w:rsidRDefault="0077543B">
            <w:pPr>
              <w:spacing w:after="60"/>
              <w:contextualSpacing/>
              <w:rPr>
                <w:rFonts w:ascii="Times New Roman" w:hAnsi="Times New Roman"/>
                <w:lang w:eastAsia="ar-SA"/>
              </w:rPr>
            </w:pPr>
            <w:r>
              <w:rPr>
                <w:rFonts w:ascii="Times New Roman" w:hAnsi="Times New Roman"/>
                <w:lang w:eastAsia="ar-SA"/>
              </w:rPr>
              <w:t>Степень защиты: не ниже IP 65</w:t>
            </w:r>
          </w:p>
          <w:p w14:paraId="19B471DC" w14:textId="77777777" w:rsidR="00703F61" w:rsidRDefault="0077543B">
            <w:pPr>
              <w:spacing w:after="60"/>
              <w:contextualSpacing/>
              <w:rPr>
                <w:rFonts w:ascii="Times New Roman" w:hAnsi="Times New Roman"/>
                <w:lang w:eastAsia="ar-SA"/>
              </w:rPr>
            </w:pPr>
            <w:r>
              <w:rPr>
                <w:rFonts w:ascii="Times New Roman" w:hAnsi="Times New Roman"/>
                <w:lang w:eastAsia="ar-SA"/>
              </w:rPr>
              <w:t>Вид климатического исполнения: не ниже УXЛ1</w:t>
            </w:r>
          </w:p>
          <w:p w14:paraId="3A80C5BC" w14:textId="77777777" w:rsidR="00703F61" w:rsidRDefault="0077543B">
            <w:pPr>
              <w:spacing w:after="60"/>
              <w:contextualSpacing/>
              <w:rPr>
                <w:rFonts w:ascii="Times New Roman" w:hAnsi="Times New Roman"/>
                <w:lang w:eastAsia="ar-SA"/>
              </w:rPr>
            </w:pPr>
            <w:r>
              <w:rPr>
                <w:rFonts w:ascii="Times New Roman" w:hAnsi="Times New Roman"/>
                <w:lang w:eastAsia="ar-SA"/>
              </w:rPr>
              <w:t>Габаритные размеры, мм: не менее 124x55х620</w:t>
            </w:r>
          </w:p>
          <w:p w14:paraId="792E9BB4" w14:textId="77777777" w:rsidR="00703F61" w:rsidRDefault="0077543B">
            <w:pPr>
              <w:spacing w:after="60"/>
              <w:contextualSpacing/>
              <w:rPr>
                <w:rFonts w:ascii="Times New Roman" w:hAnsi="Times New Roman"/>
                <w:lang w:eastAsia="ar-SA"/>
              </w:rPr>
            </w:pPr>
            <w:r>
              <w:rPr>
                <w:rFonts w:ascii="Times New Roman" w:hAnsi="Times New Roman"/>
                <w:lang w:eastAsia="ar-SA"/>
              </w:rPr>
              <w:t>С кронштейном</w:t>
            </w:r>
            <w:r>
              <w:t xml:space="preserve"> </w:t>
            </w:r>
            <w:r>
              <w:rPr>
                <w:rFonts w:ascii="Times New Roman" w:hAnsi="Times New Roman"/>
                <w:lang w:eastAsia="ar-SA"/>
              </w:rPr>
              <w:t xml:space="preserve">для ж/б деревянной опоры и </w:t>
            </w:r>
            <w:proofErr w:type="spellStart"/>
            <w:r>
              <w:rPr>
                <w:rFonts w:ascii="Times New Roman" w:hAnsi="Times New Roman"/>
                <w:lang w:eastAsia="ar-SA"/>
              </w:rPr>
              <w:t>оголовником</w:t>
            </w:r>
            <w:proofErr w:type="spellEnd"/>
            <w:r>
              <w:rPr>
                <w:rFonts w:ascii="Times New Roman" w:hAnsi="Times New Roman"/>
                <w:lang w:eastAsia="ar-SA"/>
              </w:rPr>
              <w:t xml:space="preserve"> в комплекте- соответствие</w:t>
            </w:r>
          </w:p>
          <w:p w14:paraId="0C184380" w14:textId="77777777" w:rsidR="00703F61" w:rsidRDefault="0077543B">
            <w:pPr>
              <w:spacing w:after="60"/>
              <w:contextualSpacing/>
              <w:rPr>
                <w:rFonts w:ascii="Times New Roman" w:hAnsi="Times New Roman"/>
              </w:rPr>
            </w:pPr>
            <w:r>
              <w:rPr>
                <w:rFonts w:ascii="Times New Roman" w:eastAsia="Times New Roman" w:hAnsi="Times New Roman"/>
                <w:color w:val="000000"/>
              </w:rPr>
              <w:t>Гарантия качества товара - в соответствии с гарантийным сроком, установленным производителем, но не менее 6 лет</w:t>
            </w:r>
          </w:p>
        </w:tc>
        <w:tc>
          <w:tcPr>
            <w:tcW w:w="993" w:type="dxa"/>
          </w:tcPr>
          <w:p w14:paraId="19E249C3" w14:textId="77777777" w:rsidR="00703F61" w:rsidRDefault="0077543B">
            <w:pPr>
              <w:spacing w:before="60"/>
              <w:contextualSpacing/>
              <w:jc w:val="center"/>
              <w:rPr>
                <w:rFonts w:ascii="Times New Roman" w:hAnsi="Times New Roman"/>
                <w:lang w:eastAsia="ar-SA"/>
              </w:rPr>
            </w:pPr>
            <w:proofErr w:type="spellStart"/>
            <w:r>
              <w:rPr>
                <w:rFonts w:ascii="Times New Roman" w:hAnsi="Times New Roman"/>
                <w:lang w:eastAsia="ar-SA"/>
              </w:rPr>
              <w:lastRenderedPageBreak/>
              <w:t>шт</w:t>
            </w:r>
            <w:proofErr w:type="spellEnd"/>
          </w:p>
        </w:tc>
        <w:tc>
          <w:tcPr>
            <w:tcW w:w="851" w:type="dxa"/>
          </w:tcPr>
          <w:p w14:paraId="19348387" w14:textId="77777777" w:rsidR="00703F61" w:rsidRDefault="0077543B">
            <w:pPr>
              <w:spacing w:before="60"/>
              <w:contextualSpacing/>
              <w:jc w:val="center"/>
              <w:rPr>
                <w:rFonts w:ascii="Times New Roman" w:hAnsi="Times New Roman"/>
                <w:lang w:eastAsia="ar-SA"/>
              </w:rPr>
            </w:pPr>
            <w:r>
              <w:rPr>
                <w:rFonts w:ascii="Times New Roman" w:hAnsi="Times New Roman"/>
                <w:lang w:eastAsia="ar-SA"/>
              </w:rPr>
              <w:t>5</w:t>
            </w:r>
          </w:p>
        </w:tc>
      </w:tr>
      <w:tr w:rsidR="00703F61" w14:paraId="36DB14B8" w14:textId="77777777" w:rsidTr="00AE041D">
        <w:trPr>
          <w:trHeight w:val="227"/>
        </w:trPr>
        <w:tc>
          <w:tcPr>
            <w:tcW w:w="567" w:type="dxa"/>
            <w:tcMar>
              <w:left w:w="28" w:type="dxa"/>
              <w:right w:w="28" w:type="dxa"/>
            </w:tcMar>
          </w:tcPr>
          <w:p w14:paraId="24EFD5E8" w14:textId="77777777" w:rsidR="00703F61" w:rsidRDefault="00703F61">
            <w:pPr>
              <w:numPr>
                <w:ilvl w:val="0"/>
                <w:numId w:val="6"/>
              </w:numPr>
              <w:spacing w:before="60" w:after="0" w:line="276" w:lineRule="auto"/>
              <w:ind w:left="170" w:firstLine="0"/>
              <w:contextualSpacing/>
              <w:jc w:val="center"/>
              <w:rPr>
                <w:rFonts w:ascii="Times New Roman" w:hAnsi="Times New Roman"/>
                <w:lang w:eastAsia="ar-SA"/>
              </w:rPr>
            </w:pPr>
          </w:p>
        </w:tc>
        <w:tc>
          <w:tcPr>
            <w:tcW w:w="1555" w:type="dxa"/>
            <w:tcMar>
              <w:left w:w="28" w:type="dxa"/>
              <w:right w:w="28" w:type="dxa"/>
            </w:tcMar>
          </w:tcPr>
          <w:p w14:paraId="1FEDDB75" w14:textId="77777777" w:rsidR="00703F61" w:rsidRDefault="0077543B">
            <w:pPr>
              <w:spacing w:before="60"/>
              <w:contextualSpacing/>
              <w:rPr>
                <w:rFonts w:ascii="Times New Roman" w:hAnsi="Times New Roman"/>
                <w:lang w:eastAsia="ar-SA"/>
              </w:rPr>
            </w:pPr>
            <w:r>
              <w:rPr>
                <w:rFonts w:ascii="Times New Roman" w:hAnsi="Times New Roman"/>
                <w:lang w:eastAsia="ar-SA"/>
              </w:rPr>
              <w:t>Опоры освещения железобетонные СВ 95-3</w:t>
            </w:r>
          </w:p>
        </w:tc>
        <w:tc>
          <w:tcPr>
            <w:tcW w:w="1134" w:type="dxa"/>
          </w:tcPr>
          <w:p w14:paraId="0308D77F" w14:textId="77777777" w:rsidR="00703F61" w:rsidRDefault="0077543B">
            <w:pPr>
              <w:spacing w:after="60"/>
              <w:contextualSpacing/>
              <w:rPr>
                <w:rFonts w:ascii="Times New Roman" w:hAnsi="Times New Roman"/>
                <w:lang w:eastAsia="ar-SA"/>
              </w:rPr>
            </w:pPr>
            <w:r>
              <w:rPr>
                <w:rFonts w:ascii="Times New Roman" w:hAnsi="Times New Roman"/>
                <w:lang w:eastAsia="ar-SA"/>
              </w:rPr>
              <w:t>23.61.12.162</w:t>
            </w:r>
          </w:p>
        </w:tc>
        <w:tc>
          <w:tcPr>
            <w:tcW w:w="4677" w:type="dxa"/>
            <w:tcMar>
              <w:left w:w="28" w:type="dxa"/>
              <w:right w:w="28" w:type="dxa"/>
            </w:tcMar>
          </w:tcPr>
          <w:p w14:paraId="053FDB43" w14:textId="77777777" w:rsidR="00703F61" w:rsidRDefault="0077543B">
            <w:pPr>
              <w:spacing w:after="60"/>
              <w:contextualSpacing/>
              <w:rPr>
                <w:rFonts w:ascii="Times New Roman" w:hAnsi="Times New Roman"/>
                <w:lang w:eastAsia="ar-SA"/>
              </w:rPr>
            </w:pPr>
            <w:r>
              <w:rPr>
                <w:rFonts w:ascii="Times New Roman" w:hAnsi="Times New Roman"/>
                <w:lang w:eastAsia="ar-SA"/>
              </w:rPr>
              <w:t>Длина, не менее 9,5 метров;</w:t>
            </w:r>
          </w:p>
          <w:p w14:paraId="7DCB4EB0" w14:textId="77777777" w:rsidR="00703F61" w:rsidRDefault="0077543B">
            <w:pPr>
              <w:spacing w:after="60"/>
              <w:contextualSpacing/>
              <w:rPr>
                <w:rFonts w:ascii="Times New Roman" w:hAnsi="Times New Roman"/>
                <w:lang w:eastAsia="ar-SA"/>
              </w:rPr>
            </w:pPr>
            <w:r>
              <w:rPr>
                <w:rFonts w:ascii="Times New Roman" w:hAnsi="Times New Roman"/>
                <w:lang w:eastAsia="ar-SA"/>
              </w:rPr>
              <w:t>Вес, не менее 750 кг;</w:t>
            </w:r>
          </w:p>
          <w:p w14:paraId="7B96B35B" w14:textId="77777777" w:rsidR="00703F61" w:rsidRDefault="0077543B">
            <w:pPr>
              <w:spacing w:after="60"/>
              <w:contextualSpacing/>
              <w:rPr>
                <w:rFonts w:ascii="Times New Roman" w:hAnsi="Times New Roman"/>
                <w:lang w:eastAsia="ar-SA"/>
              </w:rPr>
            </w:pPr>
            <w:r>
              <w:rPr>
                <w:rFonts w:ascii="Times New Roman" w:hAnsi="Times New Roman"/>
                <w:lang w:eastAsia="ar-SA"/>
              </w:rPr>
              <w:t xml:space="preserve">Изгибающий момент – 3 </w:t>
            </w:r>
            <w:proofErr w:type="spellStart"/>
            <w:r>
              <w:rPr>
                <w:rFonts w:ascii="Times New Roman" w:hAnsi="Times New Roman"/>
                <w:lang w:eastAsia="ar-SA"/>
              </w:rPr>
              <w:t>ТСхМ</w:t>
            </w:r>
            <w:proofErr w:type="spellEnd"/>
          </w:p>
        </w:tc>
        <w:tc>
          <w:tcPr>
            <w:tcW w:w="993" w:type="dxa"/>
          </w:tcPr>
          <w:p w14:paraId="5F6B9DAC" w14:textId="77777777" w:rsidR="00703F61" w:rsidRDefault="0077543B">
            <w:pPr>
              <w:spacing w:before="60"/>
              <w:contextualSpacing/>
              <w:jc w:val="center"/>
              <w:rPr>
                <w:rFonts w:ascii="Times New Roman" w:hAnsi="Times New Roman"/>
                <w:lang w:eastAsia="ar-SA"/>
              </w:rPr>
            </w:pPr>
            <w:proofErr w:type="spellStart"/>
            <w:r>
              <w:rPr>
                <w:rFonts w:ascii="Times New Roman" w:hAnsi="Times New Roman"/>
                <w:lang w:eastAsia="ar-SA"/>
              </w:rPr>
              <w:t>шт</w:t>
            </w:r>
            <w:proofErr w:type="spellEnd"/>
          </w:p>
        </w:tc>
        <w:tc>
          <w:tcPr>
            <w:tcW w:w="851" w:type="dxa"/>
          </w:tcPr>
          <w:p w14:paraId="3E8CB3D0" w14:textId="77777777" w:rsidR="00703F61" w:rsidRDefault="0077543B">
            <w:pPr>
              <w:spacing w:before="60"/>
              <w:contextualSpacing/>
              <w:jc w:val="center"/>
              <w:rPr>
                <w:rFonts w:ascii="Times New Roman" w:hAnsi="Times New Roman"/>
                <w:lang w:eastAsia="ar-SA"/>
              </w:rPr>
            </w:pPr>
            <w:r>
              <w:rPr>
                <w:rFonts w:ascii="Times New Roman" w:hAnsi="Times New Roman"/>
                <w:lang w:eastAsia="ar-SA"/>
              </w:rPr>
              <w:t>23</w:t>
            </w:r>
          </w:p>
        </w:tc>
      </w:tr>
    </w:tbl>
    <w:p w14:paraId="0DB6AEBD" w14:textId="77777777" w:rsidR="00703F61" w:rsidRDefault="00703F61">
      <w:pPr>
        <w:pStyle w:val="docdata"/>
        <w:tabs>
          <w:tab w:val="left" w:pos="284"/>
        </w:tabs>
        <w:spacing w:before="0" w:beforeAutospacing="0" w:after="0" w:afterAutospacing="0"/>
        <w:ind w:firstLine="567"/>
        <w:jc w:val="both"/>
        <w:rPr>
          <w:b/>
          <w:bCs/>
          <w:color w:val="000000"/>
          <w:sz w:val="22"/>
          <w:szCs w:val="22"/>
        </w:rPr>
      </w:pPr>
    </w:p>
    <w:p w14:paraId="345A3E9C" w14:textId="77777777" w:rsidR="00703F61" w:rsidRDefault="0077543B">
      <w:pPr>
        <w:pStyle w:val="docdata"/>
        <w:tabs>
          <w:tab w:val="left" w:pos="284"/>
        </w:tabs>
        <w:spacing w:before="0" w:beforeAutospacing="0" w:after="0" w:afterAutospacing="0"/>
        <w:ind w:firstLine="567"/>
        <w:jc w:val="both"/>
        <w:rPr>
          <w:b/>
          <w:bCs/>
          <w:i/>
          <w:iCs/>
          <w:color w:val="000000"/>
          <w:sz w:val="22"/>
          <w:szCs w:val="22"/>
        </w:rPr>
      </w:pPr>
      <w:r>
        <w:rPr>
          <w:b/>
          <w:bCs/>
          <w:i/>
          <w:iCs/>
          <w:color w:val="000000"/>
          <w:sz w:val="22"/>
          <w:szCs w:val="22"/>
        </w:rPr>
        <w:t xml:space="preserve">Настоящая закупка проводится в целях исполнения государственного контракта № ТЭ – 296/25 от 25.11.2025 года на выполнение работ по содержанию автомобильных дорог общего пользования в Ермаковском, Каратузском, </w:t>
      </w:r>
      <w:proofErr w:type="spellStart"/>
      <w:r>
        <w:rPr>
          <w:b/>
          <w:bCs/>
          <w:i/>
          <w:iCs/>
          <w:color w:val="000000"/>
          <w:sz w:val="22"/>
          <w:szCs w:val="22"/>
        </w:rPr>
        <w:t>Курагинском</w:t>
      </w:r>
      <w:proofErr w:type="spellEnd"/>
      <w:r>
        <w:rPr>
          <w:b/>
          <w:bCs/>
          <w:i/>
          <w:iCs/>
          <w:color w:val="000000"/>
          <w:sz w:val="22"/>
          <w:szCs w:val="22"/>
        </w:rPr>
        <w:t>, Минусинском, Шушенском муниципальных округах Красноярского края.</w:t>
      </w:r>
    </w:p>
    <w:p w14:paraId="0520B81F" w14:textId="77777777" w:rsidR="00703F61" w:rsidRDefault="00703F61">
      <w:pPr>
        <w:pStyle w:val="docdata"/>
        <w:tabs>
          <w:tab w:val="left" w:pos="284"/>
        </w:tabs>
        <w:spacing w:before="0" w:beforeAutospacing="0" w:after="0" w:afterAutospacing="0"/>
        <w:ind w:firstLine="567"/>
        <w:jc w:val="both"/>
        <w:rPr>
          <w:b/>
          <w:bCs/>
          <w:color w:val="000000"/>
          <w:sz w:val="22"/>
          <w:szCs w:val="22"/>
        </w:rPr>
      </w:pPr>
    </w:p>
    <w:p w14:paraId="534441BF" w14:textId="77777777" w:rsidR="00703F61" w:rsidRDefault="0077543B">
      <w:pPr>
        <w:pStyle w:val="docdata"/>
        <w:tabs>
          <w:tab w:val="left" w:pos="284"/>
        </w:tabs>
        <w:spacing w:before="0" w:beforeAutospacing="0" w:after="0" w:afterAutospacing="0"/>
        <w:ind w:left="720"/>
        <w:jc w:val="both"/>
      </w:pPr>
      <w:r>
        <w:rPr>
          <w:b/>
          <w:bCs/>
          <w:color w:val="000000"/>
          <w:sz w:val="22"/>
          <w:szCs w:val="22"/>
        </w:rPr>
        <w:t xml:space="preserve">2.Место выполнения работ: </w:t>
      </w:r>
      <w:r>
        <w:t>По согласованию с Заказчиком.</w:t>
      </w:r>
    </w:p>
    <w:p w14:paraId="7C9B16F9" w14:textId="77777777" w:rsidR="00703F61" w:rsidRDefault="0077543B">
      <w:pPr>
        <w:pStyle w:val="docdata"/>
        <w:tabs>
          <w:tab w:val="left" w:pos="284"/>
        </w:tabs>
        <w:spacing w:before="0" w:beforeAutospacing="0" w:after="0" w:afterAutospacing="0"/>
        <w:ind w:left="720"/>
        <w:jc w:val="both"/>
        <w:rPr>
          <w:color w:val="000000"/>
          <w:sz w:val="22"/>
          <w:szCs w:val="22"/>
        </w:rPr>
      </w:pPr>
      <w:r>
        <w:rPr>
          <w:color w:val="000000"/>
          <w:sz w:val="22"/>
          <w:szCs w:val="22"/>
        </w:rPr>
        <w:t>- Автомобильная дорога Кочергино-Каратузское, км 0+000 -км 0+500;</w:t>
      </w:r>
    </w:p>
    <w:p w14:paraId="64CD3F72" w14:textId="77777777" w:rsidR="00703F61" w:rsidRDefault="0077543B">
      <w:pPr>
        <w:pStyle w:val="docdata"/>
        <w:tabs>
          <w:tab w:val="left" w:pos="284"/>
        </w:tabs>
        <w:spacing w:before="0" w:beforeAutospacing="0" w:after="0" w:afterAutospacing="0"/>
        <w:ind w:left="720"/>
        <w:jc w:val="both"/>
        <w:rPr>
          <w:color w:val="000000"/>
          <w:sz w:val="22"/>
          <w:szCs w:val="22"/>
        </w:rPr>
      </w:pPr>
      <w:r>
        <w:rPr>
          <w:color w:val="000000"/>
          <w:sz w:val="22"/>
          <w:szCs w:val="22"/>
        </w:rPr>
        <w:t>- Автомобильная дорога Каратузское-</w:t>
      </w:r>
      <w:proofErr w:type="spellStart"/>
      <w:r>
        <w:rPr>
          <w:color w:val="000000"/>
          <w:sz w:val="22"/>
          <w:szCs w:val="22"/>
        </w:rPr>
        <w:t>Ширыштык</w:t>
      </w:r>
      <w:proofErr w:type="spellEnd"/>
      <w:r>
        <w:rPr>
          <w:color w:val="000000"/>
          <w:sz w:val="22"/>
          <w:szCs w:val="22"/>
        </w:rPr>
        <w:t>, км 0+000 -км 0+200;</w:t>
      </w:r>
    </w:p>
    <w:p w14:paraId="3107F552" w14:textId="77777777" w:rsidR="00703F61" w:rsidRDefault="0077543B">
      <w:pPr>
        <w:pStyle w:val="docdata"/>
        <w:tabs>
          <w:tab w:val="left" w:pos="284"/>
        </w:tabs>
        <w:spacing w:before="0" w:beforeAutospacing="0" w:after="0" w:afterAutospacing="0"/>
        <w:ind w:left="360" w:firstLine="349"/>
        <w:jc w:val="both"/>
        <w:rPr>
          <w:color w:val="000000"/>
          <w:sz w:val="22"/>
          <w:szCs w:val="22"/>
        </w:rPr>
      </w:pPr>
      <w:r>
        <w:rPr>
          <w:color w:val="000000"/>
          <w:sz w:val="22"/>
          <w:szCs w:val="22"/>
        </w:rPr>
        <w:t>- Автомобильная дорога Каратузское-Верхний Кужебар, км 0+000 – км 0+200;</w:t>
      </w:r>
    </w:p>
    <w:p w14:paraId="195B1CC3" w14:textId="77777777" w:rsidR="00703F61" w:rsidRDefault="0077543B">
      <w:pPr>
        <w:pStyle w:val="docdata"/>
        <w:tabs>
          <w:tab w:val="left" w:pos="284"/>
        </w:tabs>
        <w:spacing w:before="0" w:beforeAutospacing="0" w:after="0" w:afterAutospacing="0"/>
        <w:ind w:left="720"/>
        <w:jc w:val="both"/>
      </w:pPr>
      <w:r>
        <w:rPr>
          <w:color w:val="000000"/>
          <w:sz w:val="22"/>
          <w:szCs w:val="22"/>
        </w:rPr>
        <w:t>-Автомобильная дорога Каратузское-</w:t>
      </w:r>
      <w:proofErr w:type="spellStart"/>
      <w:r>
        <w:rPr>
          <w:color w:val="000000"/>
          <w:sz w:val="22"/>
          <w:szCs w:val="22"/>
        </w:rPr>
        <w:t>Черемушка</w:t>
      </w:r>
      <w:proofErr w:type="spellEnd"/>
      <w:r>
        <w:rPr>
          <w:color w:val="000000"/>
          <w:sz w:val="22"/>
          <w:szCs w:val="22"/>
        </w:rPr>
        <w:t>, км 0+000–км 0-255.</w:t>
      </w:r>
    </w:p>
    <w:p w14:paraId="576B33BD" w14:textId="77777777" w:rsidR="00703F61" w:rsidRDefault="00703F61">
      <w:pPr>
        <w:pStyle w:val="docdata"/>
        <w:tabs>
          <w:tab w:val="left" w:pos="284"/>
        </w:tabs>
        <w:spacing w:before="0" w:beforeAutospacing="0" w:after="0" w:afterAutospacing="0"/>
        <w:ind w:left="720"/>
        <w:jc w:val="both"/>
        <w:rPr>
          <w:color w:val="000000"/>
          <w:sz w:val="22"/>
          <w:szCs w:val="22"/>
        </w:rPr>
      </w:pPr>
    </w:p>
    <w:p w14:paraId="46ACBDC4" w14:textId="77777777" w:rsidR="00703F61" w:rsidRDefault="0077543B">
      <w:pPr>
        <w:pStyle w:val="docdata"/>
        <w:tabs>
          <w:tab w:val="left" w:pos="284"/>
        </w:tabs>
        <w:spacing w:before="0" w:beforeAutospacing="0" w:after="0" w:afterAutospacing="0"/>
        <w:ind w:firstLine="567"/>
        <w:jc w:val="both"/>
        <w:rPr>
          <w:color w:val="000000"/>
          <w:sz w:val="22"/>
          <w:szCs w:val="22"/>
        </w:rPr>
      </w:pPr>
      <w:r>
        <w:rPr>
          <w:b/>
          <w:bCs/>
          <w:color w:val="000000"/>
          <w:sz w:val="22"/>
          <w:szCs w:val="22"/>
        </w:rPr>
        <w:t xml:space="preserve">3. </w:t>
      </w:r>
      <w:r>
        <w:rPr>
          <w:b/>
          <w:color w:val="000000"/>
          <w:sz w:val="22"/>
          <w:szCs w:val="22"/>
        </w:rPr>
        <w:t>Сроки выполнения работ:</w:t>
      </w:r>
      <w:r>
        <w:rPr>
          <w:color w:val="000000"/>
          <w:sz w:val="22"/>
          <w:szCs w:val="22"/>
        </w:rPr>
        <w:t xml:space="preserve"> с момента заключения договора по 25 июня 2026 года включительно. </w:t>
      </w:r>
    </w:p>
    <w:p w14:paraId="6BF8D574" w14:textId="77777777" w:rsidR="00703F61" w:rsidRDefault="0077543B">
      <w:pPr>
        <w:pStyle w:val="docdata"/>
        <w:tabs>
          <w:tab w:val="left" w:pos="284"/>
        </w:tabs>
        <w:spacing w:before="0" w:beforeAutospacing="0" w:after="0" w:afterAutospacing="0"/>
        <w:ind w:firstLine="567"/>
        <w:jc w:val="both"/>
        <w:rPr>
          <w:color w:val="000000"/>
          <w:sz w:val="22"/>
          <w:szCs w:val="22"/>
        </w:rPr>
      </w:pPr>
      <w:r>
        <w:rPr>
          <w:color w:val="000000"/>
          <w:sz w:val="22"/>
          <w:szCs w:val="22"/>
        </w:rPr>
        <w:t xml:space="preserve">3.1. Доставка товара, погрузочно-разгрузочные работы и установка производится силами Подрядчика. </w:t>
      </w:r>
    </w:p>
    <w:p w14:paraId="4421A765" w14:textId="77777777" w:rsidR="00703F61" w:rsidRDefault="0077543B">
      <w:pPr>
        <w:pStyle w:val="docdata"/>
        <w:tabs>
          <w:tab w:val="left" w:pos="284"/>
        </w:tabs>
        <w:ind w:firstLine="567"/>
        <w:contextualSpacing/>
        <w:jc w:val="both"/>
        <w:rPr>
          <w:sz w:val="22"/>
          <w:szCs w:val="22"/>
        </w:rPr>
      </w:pPr>
      <w:r>
        <w:rPr>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5A1FA907" w14:textId="77777777" w:rsidR="00703F61" w:rsidRDefault="0077543B">
      <w:pPr>
        <w:pStyle w:val="docdata"/>
        <w:tabs>
          <w:tab w:val="left" w:pos="284"/>
        </w:tabs>
        <w:ind w:firstLine="567"/>
        <w:contextualSpacing/>
        <w:jc w:val="both"/>
        <w:rPr>
          <w:sz w:val="22"/>
          <w:szCs w:val="22"/>
        </w:rPr>
      </w:pPr>
      <w:r>
        <w:rPr>
          <w:sz w:val="22"/>
          <w:szCs w:val="22"/>
        </w:rPr>
        <w:t>3.2. Подрядчик до начала выполнения работ предоставляет Заказчику:</w:t>
      </w:r>
    </w:p>
    <w:p w14:paraId="0BA45B7F" w14:textId="77777777" w:rsidR="00703F61" w:rsidRDefault="0077543B">
      <w:pPr>
        <w:pStyle w:val="docdata"/>
        <w:tabs>
          <w:tab w:val="left" w:pos="284"/>
        </w:tabs>
        <w:ind w:firstLine="567"/>
        <w:contextualSpacing/>
        <w:jc w:val="both"/>
        <w:rPr>
          <w:sz w:val="22"/>
          <w:szCs w:val="22"/>
        </w:rPr>
      </w:pPr>
      <w:r>
        <w:rPr>
          <w:sz w:val="22"/>
          <w:szCs w:val="22"/>
        </w:rPr>
        <w:t>- утвержденный план график выполнения работ;</w:t>
      </w:r>
    </w:p>
    <w:p w14:paraId="3B56C478" w14:textId="77777777" w:rsidR="00703F61" w:rsidRDefault="0077543B">
      <w:pPr>
        <w:pStyle w:val="docdata"/>
        <w:tabs>
          <w:tab w:val="left" w:pos="284"/>
        </w:tabs>
        <w:ind w:firstLine="567"/>
        <w:contextualSpacing/>
        <w:jc w:val="both"/>
        <w:rPr>
          <w:sz w:val="22"/>
          <w:szCs w:val="22"/>
        </w:rPr>
      </w:pPr>
      <w:r>
        <w:rPr>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ABC0551" w14:textId="77777777" w:rsidR="00703F61" w:rsidRDefault="0077543B">
      <w:pPr>
        <w:pStyle w:val="docdata"/>
        <w:tabs>
          <w:tab w:val="left" w:pos="284"/>
        </w:tabs>
        <w:ind w:firstLine="567"/>
        <w:contextualSpacing/>
        <w:jc w:val="both"/>
        <w:rPr>
          <w:sz w:val="22"/>
          <w:szCs w:val="22"/>
        </w:rPr>
      </w:pPr>
      <w:r>
        <w:rPr>
          <w:sz w:val="22"/>
          <w:szCs w:val="22"/>
        </w:rPr>
        <w:t>- список машин и оборудования необходимых в производстве работ;</w:t>
      </w:r>
    </w:p>
    <w:p w14:paraId="6A24A01B" w14:textId="77777777" w:rsidR="00703F61" w:rsidRDefault="0077543B">
      <w:pPr>
        <w:pStyle w:val="docdata"/>
        <w:tabs>
          <w:tab w:val="left" w:pos="284"/>
        </w:tabs>
        <w:spacing w:before="0" w:beforeAutospacing="0" w:after="0" w:afterAutospacing="0"/>
        <w:ind w:firstLine="567"/>
        <w:jc w:val="both"/>
        <w:rPr>
          <w:sz w:val="22"/>
          <w:szCs w:val="22"/>
        </w:rPr>
      </w:pPr>
      <w:r>
        <w:rPr>
          <w:sz w:val="22"/>
          <w:szCs w:val="22"/>
        </w:rPr>
        <w:t>- список сотрудников необходимых для выполнения данных видов работ</w:t>
      </w:r>
    </w:p>
    <w:p w14:paraId="1A1F280B" w14:textId="77777777" w:rsidR="00703F61" w:rsidRDefault="0077543B">
      <w:pPr>
        <w:pStyle w:val="docdata"/>
        <w:tabs>
          <w:tab w:val="left" w:pos="284"/>
        </w:tabs>
        <w:spacing w:before="0" w:beforeAutospacing="0" w:after="0" w:afterAutospacing="0"/>
        <w:ind w:firstLine="567"/>
        <w:contextualSpacing/>
        <w:jc w:val="both"/>
        <w:rPr>
          <w:b/>
          <w:bCs/>
          <w:color w:val="000000"/>
          <w:sz w:val="22"/>
          <w:szCs w:val="22"/>
        </w:rPr>
      </w:pPr>
      <w:r>
        <w:rPr>
          <w:b/>
          <w:bCs/>
          <w:color w:val="000000"/>
          <w:sz w:val="22"/>
          <w:szCs w:val="22"/>
        </w:rPr>
        <w:t>4. Требования к качеству, безопасности поставляемого товара:</w:t>
      </w:r>
    </w:p>
    <w:p w14:paraId="384FE79E" w14:textId="77777777" w:rsidR="00703F61" w:rsidRDefault="0077543B">
      <w:pPr>
        <w:pStyle w:val="docdata"/>
        <w:tabs>
          <w:tab w:val="left" w:pos="284"/>
        </w:tabs>
        <w:spacing w:before="0" w:beforeAutospacing="0" w:after="0" w:afterAutospacing="0"/>
        <w:ind w:firstLine="567"/>
        <w:contextualSpacing/>
        <w:jc w:val="both"/>
        <w:rPr>
          <w:color w:val="000000"/>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C756606" w14:textId="77777777" w:rsidR="00703F61" w:rsidRDefault="0077543B">
      <w:pPr>
        <w:pStyle w:val="aff"/>
        <w:spacing w:before="0" w:beforeAutospacing="0" w:after="0" w:afterAutospacing="0"/>
        <w:ind w:right="-284"/>
        <w:jc w:val="both"/>
        <w:rPr>
          <w:sz w:val="22"/>
          <w:szCs w:val="22"/>
        </w:rPr>
      </w:pPr>
      <w:r>
        <w:rPr>
          <w:color w:val="000000"/>
          <w:sz w:val="22"/>
          <w:szCs w:val="22"/>
        </w:rPr>
        <w:t xml:space="preserve">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w:t>
      </w:r>
      <w:r>
        <w:rPr>
          <w:rFonts w:eastAsia="NSimSun"/>
          <w:sz w:val="22"/>
          <w:szCs w:val="22"/>
        </w:rPr>
        <w:t>в том числе соответствие требованиям технического регламента Таможенного союза "Безопасность автомобильных дорог"(ТР ТС 014/2011)</w:t>
      </w:r>
      <w:r>
        <w:rPr>
          <w:color w:val="000000"/>
        </w:rPr>
        <w:t>;</w:t>
      </w:r>
    </w:p>
    <w:p w14:paraId="6ED7D4E9" w14:textId="77777777" w:rsidR="00703F61" w:rsidRDefault="0077543B">
      <w:pPr>
        <w:pStyle w:val="docdata"/>
        <w:tabs>
          <w:tab w:val="left" w:pos="284"/>
        </w:tabs>
        <w:spacing w:before="0" w:beforeAutospacing="0" w:after="0" w:afterAutospacing="0"/>
        <w:ind w:firstLine="567"/>
        <w:contextualSpacing/>
        <w:jc w:val="both"/>
        <w:rPr>
          <w:color w:val="000000"/>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690FDBAA" w14:textId="77777777" w:rsidR="00703F61" w:rsidRDefault="0077543B">
      <w:pPr>
        <w:pStyle w:val="docdata"/>
        <w:tabs>
          <w:tab w:val="left" w:pos="284"/>
        </w:tabs>
        <w:spacing w:after="0" w:afterAutospacing="0"/>
        <w:ind w:firstLine="567"/>
        <w:contextualSpacing/>
        <w:jc w:val="both"/>
        <w:rPr>
          <w:color w:val="000000"/>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06AEDB0" w14:textId="0C22EE1B" w:rsidR="00703F61" w:rsidRDefault="0077543B">
      <w:pPr>
        <w:pStyle w:val="docdata"/>
        <w:tabs>
          <w:tab w:val="left" w:pos="284"/>
        </w:tabs>
        <w:spacing w:after="0" w:afterAutospacing="0"/>
        <w:ind w:firstLine="567"/>
        <w:contextualSpacing/>
        <w:jc w:val="both"/>
        <w:rPr>
          <w:color w:val="000000"/>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B42BB65" w14:textId="1A1BDBCC" w:rsidR="00AE041D" w:rsidRDefault="00AE041D">
      <w:pPr>
        <w:pStyle w:val="docdata"/>
        <w:tabs>
          <w:tab w:val="left" w:pos="284"/>
        </w:tabs>
        <w:spacing w:after="0" w:afterAutospacing="0"/>
        <w:ind w:firstLine="567"/>
        <w:contextualSpacing/>
        <w:jc w:val="both"/>
        <w:rPr>
          <w:b/>
          <w:bCs/>
          <w:color w:val="000000"/>
          <w:sz w:val="22"/>
          <w:szCs w:val="22"/>
        </w:rPr>
      </w:pPr>
    </w:p>
    <w:p w14:paraId="412D461D" w14:textId="77777777" w:rsidR="00703F61" w:rsidRDefault="0077543B">
      <w:pPr>
        <w:pStyle w:val="docdata"/>
        <w:tabs>
          <w:tab w:val="left" w:pos="284"/>
        </w:tabs>
        <w:spacing w:after="0" w:afterAutospacing="0"/>
        <w:ind w:firstLine="567"/>
        <w:contextualSpacing/>
        <w:jc w:val="both"/>
        <w:rPr>
          <w:b/>
          <w:bCs/>
          <w:color w:val="000000"/>
          <w:sz w:val="22"/>
          <w:szCs w:val="22"/>
        </w:rPr>
      </w:pPr>
      <w:r>
        <w:rPr>
          <w:b/>
          <w:bCs/>
          <w:color w:val="000000"/>
          <w:sz w:val="22"/>
          <w:szCs w:val="22"/>
        </w:rPr>
        <w:t>5. Требования к упаковке и маркировке поставляемого товара:</w:t>
      </w:r>
    </w:p>
    <w:p w14:paraId="00E7A3D3" w14:textId="77777777" w:rsidR="00703F61" w:rsidRDefault="0077543B">
      <w:pPr>
        <w:pStyle w:val="docdata"/>
        <w:tabs>
          <w:tab w:val="left" w:pos="284"/>
        </w:tabs>
        <w:spacing w:after="0" w:afterAutospacing="0"/>
        <w:ind w:firstLine="567"/>
        <w:contextualSpacing/>
        <w:jc w:val="both"/>
        <w:rPr>
          <w:color w:val="000000"/>
          <w:sz w:val="22"/>
          <w:szCs w:val="22"/>
        </w:rPr>
      </w:pPr>
      <w:r>
        <w:rPr>
          <w:color w:val="000000"/>
          <w:sz w:val="22"/>
          <w:szCs w:val="22"/>
        </w:rPr>
        <w:lastRenderedPageBreak/>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1848E99" w14:textId="77777777" w:rsidR="00703F61" w:rsidRDefault="0077543B">
      <w:pPr>
        <w:pStyle w:val="docdata"/>
        <w:tabs>
          <w:tab w:val="left" w:pos="284"/>
        </w:tabs>
        <w:spacing w:after="0" w:afterAutospacing="0"/>
        <w:ind w:firstLine="567"/>
        <w:contextualSpacing/>
        <w:jc w:val="both"/>
        <w:rPr>
          <w:color w:val="000000"/>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55F5F38" w14:textId="77777777" w:rsidR="00703F61" w:rsidRDefault="0077543B">
      <w:pPr>
        <w:pStyle w:val="docdata"/>
        <w:tabs>
          <w:tab w:val="left" w:pos="284"/>
        </w:tabs>
        <w:spacing w:after="0" w:afterAutospacing="0"/>
        <w:ind w:firstLine="567"/>
        <w:contextualSpacing/>
        <w:jc w:val="both"/>
        <w:rPr>
          <w:color w:val="000000"/>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6D4D245" w14:textId="77777777" w:rsidR="00703F61" w:rsidRDefault="0077543B">
      <w:pPr>
        <w:pStyle w:val="docdata"/>
        <w:tabs>
          <w:tab w:val="left" w:pos="284"/>
        </w:tabs>
        <w:spacing w:after="0" w:afterAutospacing="0"/>
        <w:ind w:firstLine="567"/>
        <w:contextualSpacing/>
        <w:jc w:val="both"/>
        <w:rPr>
          <w:color w:val="000000"/>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D935C42" w14:textId="77777777" w:rsidR="00703F61" w:rsidRDefault="0077543B">
      <w:pPr>
        <w:pStyle w:val="docdata"/>
        <w:tabs>
          <w:tab w:val="left" w:pos="284"/>
        </w:tabs>
        <w:spacing w:after="0"/>
        <w:ind w:firstLine="567"/>
        <w:contextualSpacing/>
        <w:jc w:val="both"/>
        <w:rPr>
          <w:b/>
          <w:bCs/>
          <w:sz w:val="22"/>
          <w:szCs w:val="22"/>
        </w:rPr>
      </w:pPr>
      <w:r>
        <w:rPr>
          <w:b/>
          <w:bCs/>
          <w:sz w:val="22"/>
          <w:szCs w:val="22"/>
        </w:rPr>
        <w:t>5. Общие требования к выполнению работ:</w:t>
      </w:r>
    </w:p>
    <w:p w14:paraId="19473CDA" w14:textId="77777777" w:rsidR="00703F61" w:rsidRDefault="0077543B">
      <w:pPr>
        <w:pStyle w:val="docdata"/>
        <w:tabs>
          <w:tab w:val="left" w:pos="284"/>
        </w:tabs>
        <w:spacing w:after="0"/>
        <w:ind w:firstLine="567"/>
        <w:contextualSpacing/>
        <w:jc w:val="both"/>
        <w:rPr>
          <w:sz w:val="22"/>
          <w:szCs w:val="22"/>
        </w:rPr>
      </w:pPr>
      <w:r>
        <w:rPr>
          <w:sz w:val="22"/>
          <w:szCs w:val="22"/>
        </w:rPr>
        <w:t xml:space="preserve">5.1. В установленные сроки Подрядчик должен приступить к выполнению работ, согласно условиям Договора, настоящего Технического задания. </w:t>
      </w:r>
    </w:p>
    <w:p w14:paraId="5CF627D3" w14:textId="77777777" w:rsidR="00703F61" w:rsidRDefault="0077543B">
      <w:pPr>
        <w:pStyle w:val="docdata"/>
        <w:tabs>
          <w:tab w:val="left" w:pos="284"/>
        </w:tabs>
        <w:spacing w:after="0"/>
        <w:ind w:firstLine="567"/>
        <w:contextualSpacing/>
        <w:jc w:val="both"/>
        <w:rPr>
          <w:sz w:val="22"/>
          <w:szCs w:val="22"/>
        </w:rPr>
      </w:pPr>
      <w:r>
        <w:rPr>
          <w:sz w:val="22"/>
          <w:szCs w:val="22"/>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6A629F11" w14:textId="77777777" w:rsidR="00703F61" w:rsidRDefault="0077543B">
      <w:pPr>
        <w:pStyle w:val="docdata"/>
        <w:tabs>
          <w:tab w:val="left" w:pos="284"/>
        </w:tabs>
        <w:spacing w:after="0"/>
        <w:ind w:firstLine="567"/>
        <w:contextualSpacing/>
        <w:jc w:val="both"/>
        <w:rPr>
          <w:sz w:val="22"/>
          <w:szCs w:val="22"/>
        </w:rPr>
      </w:pPr>
      <w:r>
        <w:rPr>
          <w:sz w:val="22"/>
          <w:szCs w:val="22"/>
        </w:rPr>
        <w:t>5.3.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647D5213" w14:textId="77777777" w:rsidR="00703F61" w:rsidRDefault="0077543B">
      <w:pPr>
        <w:pStyle w:val="docdata"/>
        <w:tabs>
          <w:tab w:val="left" w:pos="284"/>
        </w:tabs>
        <w:spacing w:after="0"/>
        <w:ind w:firstLine="567"/>
        <w:contextualSpacing/>
        <w:jc w:val="both"/>
        <w:rPr>
          <w:sz w:val="22"/>
          <w:szCs w:val="22"/>
        </w:rPr>
      </w:pPr>
      <w:r>
        <w:rPr>
          <w:sz w:val="22"/>
          <w:szCs w:val="22"/>
        </w:rPr>
        <w:t>Участок производства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36C28941" w14:textId="77777777" w:rsidR="00703F61" w:rsidRDefault="0077543B">
      <w:pPr>
        <w:pStyle w:val="docdata"/>
        <w:tabs>
          <w:tab w:val="left" w:pos="284"/>
        </w:tabs>
        <w:spacing w:after="0"/>
        <w:ind w:firstLine="567"/>
        <w:contextualSpacing/>
        <w:jc w:val="both"/>
        <w:rPr>
          <w:sz w:val="22"/>
          <w:szCs w:val="22"/>
        </w:rPr>
      </w:pPr>
      <w:r>
        <w:rPr>
          <w:sz w:val="22"/>
          <w:szCs w:val="22"/>
        </w:rPr>
        <w:t>5.4.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60186119" w14:textId="77777777" w:rsidR="00703F61" w:rsidRDefault="0077543B">
      <w:pPr>
        <w:pStyle w:val="docdata"/>
        <w:tabs>
          <w:tab w:val="left" w:pos="284"/>
        </w:tabs>
        <w:spacing w:after="0"/>
        <w:ind w:firstLine="567"/>
        <w:contextualSpacing/>
        <w:jc w:val="both"/>
        <w:rPr>
          <w:sz w:val="22"/>
          <w:szCs w:val="22"/>
        </w:rPr>
      </w:pPr>
      <w:r>
        <w:rPr>
          <w:sz w:val="22"/>
          <w:szCs w:val="22"/>
        </w:rPr>
        <w:t>5.5. 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2251D7CC" w14:textId="77777777" w:rsidR="00703F61" w:rsidRDefault="0077543B">
      <w:pPr>
        <w:pStyle w:val="docdata"/>
        <w:tabs>
          <w:tab w:val="left" w:pos="284"/>
        </w:tabs>
        <w:spacing w:after="0"/>
        <w:ind w:firstLine="567"/>
        <w:contextualSpacing/>
        <w:jc w:val="both"/>
        <w:rPr>
          <w:sz w:val="22"/>
          <w:szCs w:val="22"/>
        </w:rPr>
      </w:pPr>
      <w:r>
        <w:rPr>
          <w:sz w:val="22"/>
          <w:szCs w:val="22"/>
        </w:rPr>
        <w:t>5.6.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38D06D2D" w14:textId="77777777" w:rsidR="00703F61" w:rsidRDefault="0077543B">
      <w:pPr>
        <w:pStyle w:val="docdata"/>
        <w:tabs>
          <w:tab w:val="left" w:pos="284"/>
        </w:tabs>
        <w:spacing w:after="0"/>
        <w:ind w:firstLine="567"/>
        <w:contextualSpacing/>
        <w:jc w:val="both"/>
        <w:rPr>
          <w:sz w:val="22"/>
          <w:szCs w:val="22"/>
        </w:rPr>
      </w:pPr>
      <w:r>
        <w:rPr>
          <w:sz w:val="22"/>
          <w:szCs w:val="22"/>
        </w:rPr>
        <w:t>5.7.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2EF91670" w14:textId="77777777" w:rsidR="00703F61" w:rsidRDefault="0077543B">
      <w:pPr>
        <w:pStyle w:val="docdata"/>
        <w:tabs>
          <w:tab w:val="left" w:pos="284"/>
        </w:tabs>
        <w:spacing w:after="0"/>
        <w:ind w:firstLine="567"/>
        <w:contextualSpacing/>
        <w:jc w:val="both"/>
        <w:rPr>
          <w:sz w:val="22"/>
          <w:szCs w:val="22"/>
        </w:rPr>
      </w:pPr>
      <w:r>
        <w:rPr>
          <w:sz w:val="22"/>
          <w:szCs w:val="22"/>
        </w:rPr>
        <w:t>5.8. Подрядчик должен немедленно извещать Заказчика и до получения соответствующих указаний приостановить работы при обнаружении:</w:t>
      </w:r>
    </w:p>
    <w:p w14:paraId="24DE9E48" w14:textId="77777777" w:rsidR="00703F61" w:rsidRDefault="0077543B">
      <w:pPr>
        <w:pStyle w:val="docdata"/>
        <w:tabs>
          <w:tab w:val="left" w:pos="284"/>
        </w:tabs>
        <w:spacing w:after="0"/>
        <w:ind w:firstLine="567"/>
        <w:contextualSpacing/>
        <w:jc w:val="both"/>
        <w:rPr>
          <w:sz w:val="22"/>
          <w:szCs w:val="22"/>
        </w:rPr>
      </w:pPr>
      <w:r>
        <w:rPr>
          <w:sz w:val="22"/>
          <w:szCs w:val="22"/>
        </w:rPr>
        <w:t>- возможных неблагоприятных для Заказчика последствий выполнения его указаний о способе исполнения работ;</w:t>
      </w:r>
    </w:p>
    <w:p w14:paraId="0B6AF099" w14:textId="77777777" w:rsidR="00703F61" w:rsidRDefault="0077543B">
      <w:pPr>
        <w:pStyle w:val="docdata"/>
        <w:tabs>
          <w:tab w:val="left" w:pos="284"/>
        </w:tabs>
        <w:spacing w:after="0"/>
        <w:ind w:firstLine="567"/>
        <w:contextualSpacing/>
        <w:jc w:val="both"/>
        <w:rPr>
          <w:sz w:val="22"/>
          <w:szCs w:val="22"/>
        </w:rPr>
      </w:pPr>
      <w:r>
        <w:rPr>
          <w:sz w:val="22"/>
          <w:szCs w:val="22"/>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209CD927" w14:textId="77777777" w:rsidR="00703F61" w:rsidRDefault="0077543B">
      <w:pPr>
        <w:pStyle w:val="docdata"/>
        <w:tabs>
          <w:tab w:val="left" w:pos="284"/>
        </w:tabs>
        <w:spacing w:after="0"/>
        <w:ind w:firstLine="567"/>
        <w:contextualSpacing/>
        <w:jc w:val="both"/>
        <w:rPr>
          <w:sz w:val="22"/>
          <w:szCs w:val="22"/>
        </w:rPr>
      </w:pPr>
      <w:r>
        <w:rPr>
          <w:sz w:val="22"/>
          <w:szCs w:val="22"/>
        </w:rPr>
        <w:t>5.9. 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3C437028" w14:textId="77777777" w:rsidR="00703F61" w:rsidRDefault="0077543B">
      <w:pPr>
        <w:pStyle w:val="docdata"/>
        <w:tabs>
          <w:tab w:val="left" w:pos="284"/>
        </w:tabs>
        <w:spacing w:after="0"/>
        <w:ind w:firstLine="567"/>
        <w:contextualSpacing/>
        <w:jc w:val="both"/>
        <w:rPr>
          <w:sz w:val="22"/>
          <w:szCs w:val="22"/>
        </w:rPr>
      </w:pPr>
      <w:r>
        <w:rPr>
          <w:sz w:val="22"/>
          <w:szCs w:val="22"/>
        </w:rPr>
        <w:t>5.10. Заказчик имеет право:</w:t>
      </w:r>
    </w:p>
    <w:p w14:paraId="023270D9" w14:textId="77777777" w:rsidR="00703F61" w:rsidRDefault="0077543B">
      <w:pPr>
        <w:pStyle w:val="docdata"/>
        <w:tabs>
          <w:tab w:val="left" w:pos="284"/>
        </w:tabs>
        <w:spacing w:after="0"/>
        <w:ind w:firstLine="567"/>
        <w:contextualSpacing/>
        <w:jc w:val="both"/>
        <w:rPr>
          <w:sz w:val="22"/>
          <w:szCs w:val="22"/>
        </w:rPr>
      </w:pPr>
      <w:r>
        <w:rPr>
          <w:sz w:val="22"/>
          <w:szCs w:val="22"/>
        </w:rPr>
        <w:t>- 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41FDECA" w14:textId="77777777" w:rsidR="00703F61" w:rsidRDefault="0077543B">
      <w:pPr>
        <w:pStyle w:val="docdata"/>
        <w:tabs>
          <w:tab w:val="left" w:pos="284"/>
        </w:tabs>
        <w:spacing w:after="0"/>
        <w:ind w:firstLine="567"/>
        <w:contextualSpacing/>
        <w:jc w:val="both"/>
        <w:rPr>
          <w:sz w:val="22"/>
          <w:szCs w:val="22"/>
        </w:rPr>
      </w:pPr>
      <w:r>
        <w:rPr>
          <w:sz w:val="22"/>
          <w:szCs w:val="22"/>
        </w:rPr>
        <w:t>- осматривать и испытывать материалы и оборудование, применяемые Подрядчиком для выполнения работ;</w:t>
      </w:r>
    </w:p>
    <w:p w14:paraId="35B2E0CC" w14:textId="77777777" w:rsidR="00703F61" w:rsidRDefault="0077543B">
      <w:pPr>
        <w:pStyle w:val="docdata"/>
        <w:tabs>
          <w:tab w:val="left" w:pos="284"/>
        </w:tabs>
        <w:spacing w:after="0"/>
        <w:ind w:firstLine="567"/>
        <w:contextualSpacing/>
        <w:jc w:val="both"/>
        <w:rPr>
          <w:sz w:val="22"/>
          <w:szCs w:val="22"/>
        </w:rPr>
      </w:pPr>
      <w:r>
        <w:rPr>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2A66D4CB" w14:textId="77777777" w:rsidR="00703F61" w:rsidRDefault="0077543B">
      <w:pPr>
        <w:pStyle w:val="docdata"/>
        <w:tabs>
          <w:tab w:val="left" w:pos="284"/>
        </w:tabs>
        <w:spacing w:after="0"/>
        <w:ind w:firstLine="567"/>
        <w:contextualSpacing/>
        <w:jc w:val="both"/>
        <w:rPr>
          <w:sz w:val="22"/>
          <w:szCs w:val="22"/>
        </w:rPr>
      </w:pPr>
      <w:r>
        <w:rPr>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5FE2BB0" w14:textId="77777777" w:rsidR="00703F61" w:rsidRDefault="0077543B">
      <w:pPr>
        <w:pStyle w:val="docdata"/>
        <w:tabs>
          <w:tab w:val="left" w:pos="284"/>
        </w:tabs>
        <w:spacing w:after="0"/>
        <w:ind w:firstLine="567"/>
        <w:contextualSpacing/>
        <w:jc w:val="both"/>
        <w:rPr>
          <w:sz w:val="22"/>
          <w:szCs w:val="22"/>
        </w:rPr>
      </w:pPr>
      <w:r>
        <w:rPr>
          <w:sz w:val="22"/>
          <w:szCs w:val="22"/>
        </w:rPr>
        <w:lastRenderedPageBreak/>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DEE4C4" w14:textId="77777777" w:rsidR="00703F61" w:rsidRDefault="0077543B">
      <w:pPr>
        <w:pStyle w:val="docdata"/>
        <w:tabs>
          <w:tab w:val="left" w:pos="284"/>
        </w:tabs>
        <w:spacing w:after="0"/>
        <w:ind w:firstLine="567"/>
        <w:contextualSpacing/>
        <w:jc w:val="both"/>
        <w:rPr>
          <w:sz w:val="22"/>
          <w:szCs w:val="22"/>
        </w:rPr>
      </w:pPr>
      <w:r>
        <w:rPr>
          <w:sz w:val="22"/>
          <w:szCs w:val="22"/>
        </w:rPr>
        <w:t>- в любое время проверять ход и качество работ, выполняемых Подрядчиком, не вмешиваясь в его хозяйственную деятельность;</w:t>
      </w:r>
    </w:p>
    <w:p w14:paraId="7BFB0745" w14:textId="77777777" w:rsidR="00703F61" w:rsidRDefault="0077543B">
      <w:pPr>
        <w:pStyle w:val="docdata"/>
        <w:tabs>
          <w:tab w:val="left" w:pos="284"/>
        </w:tabs>
        <w:spacing w:after="0"/>
        <w:ind w:firstLine="567"/>
        <w:contextualSpacing/>
        <w:jc w:val="both"/>
        <w:rPr>
          <w:sz w:val="22"/>
          <w:szCs w:val="22"/>
        </w:rPr>
      </w:pPr>
      <w:r>
        <w:rPr>
          <w:sz w:val="22"/>
          <w:szCs w:val="22"/>
        </w:rPr>
        <w:t>- отказать в оплате за выполненные работы, не предусмотренные настоящим Договором;</w:t>
      </w:r>
    </w:p>
    <w:p w14:paraId="6852DAA0" w14:textId="77777777" w:rsidR="00703F61" w:rsidRDefault="0077543B">
      <w:pPr>
        <w:pStyle w:val="docdata"/>
        <w:tabs>
          <w:tab w:val="left" w:pos="284"/>
        </w:tabs>
        <w:spacing w:after="0" w:afterAutospacing="0"/>
        <w:ind w:firstLine="567"/>
        <w:contextualSpacing/>
        <w:jc w:val="both"/>
        <w:rPr>
          <w:sz w:val="22"/>
          <w:szCs w:val="22"/>
        </w:rPr>
      </w:pPr>
      <w:r>
        <w:rPr>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4D9A1001" w14:textId="77777777" w:rsidR="00703F61" w:rsidRDefault="0077543B">
      <w:pPr>
        <w:pStyle w:val="docdata"/>
        <w:tabs>
          <w:tab w:val="left" w:pos="284"/>
        </w:tabs>
        <w:spacing w:after="0"/>
        <w:ind w:firstLine="567"/>
        <w:contextualSpacing/>
        <w:jc w:val="both"/>
        <w:rPr>
          <w:b/>
          <w:bCs/>
          <w:sz w:val="22"/>
          <w:szCs w:val="22"/>
        </w:rPr>
      </w:pPr>
      <w:r>
        <w:rPr>
          <w:b/>
          <w:bCs/>
          <w:sz w:val="22"/>
          <w:szCs w:val="22"/>
        </w:rPr>
        <w:t>6.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2A64D513" w14:textId="77777777" w:rsidR="00703F61" w:rsidRDefault="0077543B">
      <w:pPr>
        <w:pStyle w:val="docdata"/>
        <w:tabs>
          <w:tab w:val="left" w:pos="284"/>
        </w:tabs>
        <w:spacing w:after="0"/>
        <w:ind w:firstLine="567"/>
        <w:contextualSpacing/>
        <w:jc w:val="both"/>
        <w:rPr>
          <w:sz w:val="22"/>
          <w:szCs w:val="22"/>
        </w:rPr>
      </w:pPr>
      <w:r>
        <w:rPr>
          <w:sz w:val="22"/>
          <w:szCs w:val="22"/>
        </w:rPr>
        <w:t>6.1. Работы должны быть выполнены в соответствии с документацией (проектно-сметная документация, приложенная отдельными файлами), 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794F0427" w14:textId="77777777" w:rsidR="00703F61" w:rsidRDefault="0077543B">
      <w:pPr>
        <w:pStyle w:val="docdata"/>
        <w:tabs>
          <w:tab w:val="left" w:pos="284"/>
        </w:tabs>
        <w:spacing w:after="0"/>
        <w:ind w:firstLine="567"/>
        <w:contextualSpacing/>
        <w:jc w:val="both"/>
        <w:rPr>
          <w:sz w:val="22"/>
          <w:szCs w:val="22"/>
        </w:rPr>
      </w:pPr>
      <w:r>
        <w:rPr>
          <w:sz w:val="22"/>
          <w:szCs w:val="22"/>
        </w:rPr>
        <w:t>- Федеральный закон №52-ФЗ от 30.03.99г. «О санитарно-эпидемиологическом благополучии населения (с изменениями)»;</w:t>
      </w:r>
    </w:p>
    <w:p w14:paraId="675F4C98" w14:textId="77777777" w:rsidR="00703F61" w:rsidRDefault="0077543B">
      <w:pPr>
        <w:pStyle w:val="docdata"/>
        <w:tabs>
          <w:tab w:val="left" w:pos="284"/>
        </w:tabs>
        <w:spacing w:after="0"/>
        <w:ind w:firstLine="567"/>
        <w:contextualSpacing/>
        <w:jc w:val="both"/>
        <w:rPr>
          <w:sz w:val="22"/>
          <w:szCs w:val="22"/>
        </w:rPr>
      </w:pPr>
      <w:r>
        <w:rPr>
          <w:sz w:val="22"/>
          <w:szCs w:val="22"/>
        </w:rPr>
        <w:t>- Градостроительный кодекс Российской Федерации (с изменениями);</w:t>
      </w:r>
    </w:p>
    <w:p w14:paraId="4E0A49F2" w14:textId="77777777" w:rsidR="00703F61" w:rsidRDefault="0077543B">
      <w:pPr>
        <w:pStyle w:val="docdata"/>
        <w:tabs>
          <w:tab w:val="left" w:pos="284"/>
        </w:tabs>
        <w:spacing w:after="0"/>
        <w:ind w:firstLine="567"/>
        <w:contextualSpacing/>
        <w:jc w:val="both"/>
        <w:rPr>
          <w:sz w:val="22"/>
          <w:szCs w:val="22"/>
        </w:rPr>
      </w:pPr>
      <w:r>
        <w:rPr>
          <w:sz w:val="22"/>
          <w:szCs w:val="22"/>
        </w:rPr>
        <w:t>- Организация и выполнение Работ должны соответствовать требованиям безопасности, установленным в следующих документах:</w:t>
      </w:r>
    </w:p>
    <w:p w14:paraId="7BC3A3E0" w14:textId="77777777" w:rsidR="00703F61" w:rsidRDefault="0077543B">
      <w:pPr>
        <w:pStyle w:val="docdata"/>
        <w:tabs>
          <w:tab w:val="left" w:pos="284"/>
        </w:tabs>
        <w:spacing w:after="0"/>
        <w:ind w:firstLine="567"/>
        <w:contextualSpacing/>
        <w:jc w:val="both"/>
        <w:rPr>
          <w:sz w:val="22"/>
          <w:szCs w:val="22"/>
        </w:rPr>
      </w:pPr>
      <w:r>
        <w:rPr>
          <w:sz w:val="22"/>
          <w:szCs w:val="22"/>
        </w:rPr>
        <w:t>- Федеральный закон от 22.07.2008 № 123-ФЗ «Технический регламент о требованиях пожарной безопасности (последняя редакция)»;</w:t>
      </w:r>
    </w:p>
    <w:p w14:paraId="1B72B5D9" w14:textId="77777777" w:rsidR="00703F61" w:rsidRDefault="0077543B">
      <w:pPr>
        <w:pStyle w:val="docdata"/>
        <w:tabs>
          <w:tab w:val="left" w:pos="284"/>
        </w:tabs>
        <w:spacing w:after="0"/>
        <w:ind w:firstLine="567"/>
        <w:contextualSpacing/>
        <w:jc w:val="both"/>
        <w:rPr>
          <w:sz w:val="22"/>
          <w:szCs w:val="22"/>
        </w:rPr>
      </w:pPr>
      <w:r>
        <w:rPr>
          <w:sz w:val="22"/>
          <w:szCs w:val="22"/>
        </w:rPr>
        <w:t>- СНиП 12-03-2001 «Безопасность труда в строительстве Часть 1. Общие требования»;</w:t>
      </w:r>
    </w:p>
    <w:p w14:paraId="1AB707D9" w14:textId="77777777" w:rsidR="00703F61" w:rsidRDefault="0077543B">
      <w:pPr>
        <w:pStyle w:val="docdata"/>
        <w:tabs>
          <w:tab w:val="left" w:pos="284"/>
        </w:tabs>
        <w:spacing w:after="0"/>
        <w:ind w:firstLine="567"/>
        <w:contextualSpacing/>
        <w:jc w:val="both"/>
        <w:rPr>
          <w:sz w:val="22"/>
          <w:szCs w:val="22"/>
        </w:rPr>
      </w:pPr>
      <w:r>
        <w:rPr>
          <w:sz w:val="22"/>
          <w:szCs w:val="22"/>
        </w:rPr>
        <w:t>- СНиП 12-04-2002 «Безопасность труда в строительстве Часть 2. Строительное производство»;</w:t>
      </w:r>
    </w:p>
    <w:p w14:paraId="7AB4C447" w14:textId="77777777" w:rsidR="00703F61" w:rsidRDefault="0077543B">
      <w:pPr>
        <w:pStyle w:val="docdata"/>
        <w:tabs>
          <w:tab w:val="left" w:pos="284"/>
        </w:tabs>
        <w:spacing w:after="0"/>
        <w:ind w:firstLine="567"/>
        <w:contextualSpacing/>
        <w:jc w:val="both"/>
        <w:rPr>
          <w:sz w:val="22"/>
          <w:szCs w:val="22"/>
        </w:rPr>
      </w:pPr>
      <w:r>
        <w:rPr>
          <w:sz w:val="22"/>
          <w:szCs w:val="22"/>
        </w:rPr>
        <w:t xml:space="preserve">-Федеральный закон от 23.11.2009 № 261-ФЗ «Об энергосбережении и о повышении </w:t>
      </w:r>
      <w:proofErr w:type="gramStart"/>
      <w:r>
        <w:rPr>
          <w:sz w:val="22"/>
          <w:szCs w:val="22"/>
        </w:rPr>
        <w:t>энергетической эффективности</w:t>
      </w:r>
      <w:proofErr w:type="gramEnd"/>
      <w:r>
        <w:rPr>
          <w:sz w:val="22"/>
          <w:szCs w:val="22"/>
        </w:rPr>
        <w:t xml:space="preserve"> и о внесении изменений в отдельные законодательные акты Российской Федерации»;</w:t>
      </w:r>
    </w:p>
    <w:p w14:paraId="03DADDB2" w14:textId="77777777" w:rsidR="00703F61" w:rsidRDefault="0077543B">
      <w:pPr>
        <w:pStyle w:val="docdata"/>
        <w:tabs>
          <w:tab w:val="left" w:pos="284"/>
        </w:tabs>
        <w:spacing w:after="0"/>
        <w:ind w:firstLine="567"/>
        <w:contextualSpacing/>
        <w:jc w:val="both"/>
        <w:rPr>
          <w:sz w:val="22"/>
          <w:szCs w:val="22"/>
        </w:rPr>
      </w:pPr>
      <w:r>
        <w:rPr>
          <w:sz w:val="22"/>
          <w:szCs w:val="22"/>
        </w:rPr>
        <w:t>- Федеральный закон от 21.12.1994 № 69-ФЗ «О пожарной безопасности» (с Изменениями);</w:t>
      </w:r>
    </w:p>
    <w:p w14:paraId="7E77998D" w14:textId="77777777" w:rsidR="00703F61" w:rsidRDefault="0077543B">
      <w:pPr>
        <w:pStyle w:val="docdata"/>
        <w:tabs>
          <w:tab w:val="left" w:pos="284"/>
        </w:tabs>
        <w:spacing w:after="0"/>
        <w:ind w:firstLine="567"/>
        <w:contextualSpacing/>
        <w:jc w:val="both"/>
        <w:rPr>
          <w:sz w:val="22"/>
          <w:szCs w:val="22"/>
        </w:rPr>
      </w:pPr>
      <w:r>
        <w:rPr>
          <w:sz w:val="22"/>
          <w:szCs w:val="22"/>
        </w:rPr>
        <w:t>- Федеральный закон от 27.12.2002 № 184-ФЗ «О техническом регулировании» (с Изменениями);</w:t>
      </w:r>
    </w:p>
    <w:p w14:paraId="4D4AB6A6" w14:textId="77777777" w:rsidR="00703F61" w:rsidRDefault="0077543B">
      <w:pPr>
        <w:pStyle w:val="docdata"/>
        <w:tabs>
          <w:tab w:val="left" w:pos="284"/>
        </w:tabs>
        <w:spacing w:after="0"/>
        <w:ind w:firstLine="567"/>
        <w:contextualSpacing/>
        <w:jc w:val="both"/>
        <w:rPr>
          <w:sz w:val="22"/>
          <w:szCs w:val="22"/>
        </w:rPr>
      </w:pPr>
      <w:r>
        <w:rPr>
          <w:sz w:val="22"/>
          <w:szCs w:val="22"/>
        </w:rPr>
        <w:t>- Федеральным законом от 30.12.2009 № 384-ФЗ «Технический регламент о безопасности зданий и сооружений (с изменениями)»;</w:t>
      </w:r>
    </w:p>
    <w:p w14:paraId="464DE508" w14:textId="77777777" w:rsidR="00703F61" w:rsidRDefault="0077543B">
      <w:pPr>
        <w:pStyle w:val="docdata"/>
        <w:tabs>
          <w:tab w:val="left" w:pos="284"/>
        </w:tabs>
        <w:spacing w:after="0"/>
        <w:ind w:firstLine="567"/>
        <w:contextualSpacing/>
        <w:jc w:val="both"/>
        <w:rPr>
          <w:sz w:val="22"/>
          <w:szCs w:val="22"/>
        </w:rPr>
      </w:pPr>
      <w:r>
        <w:rPr>
          <w:sz w:val="22"/>
          <w:szCs w:val="22"/>
        </w:rPr>
        <w:t>- И иные 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35583EDF" w14:textId="77777777" w:rsidR="00703F61" w:rsidRDefault="0077543B">
      <w:pPr>
        <w:pStyle w:val="docdata"/>
        <w:tabs>
          <w:tab w:val="left" w:pos="284"/>
        </w:tabs>
        <w:spacing w:after="0"/>
        <w:ind w:firstLine="567"/>
        <w:contextualSpacing/>
        <w:jc w:val="both"/>
        <w:rPr>
          <w:sz w:val="22"/>
          <w:szCs w:val="22"/>
        </w:rPr>
      </w:pPr>
      <w:r>
        <w:rPr>
          <w:sz w:val="22"/>
          <w:szCs w:val="22"/>
        </w:rPr>
        <w:t xml:space="preserve">6.2.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w:t>
      </w:r>
      <w:proofErr w:type="spellStart"/>
      <w:r>
        <w:rPr>
          <w:sz w:val="22"/>
          <w:szCs w:val="22"/>
        </w:rPr>
        <w:t>СанПин</w:t>
      </w:r>
      <w:proofErr w:type="spellEnd"/>
      <w:r>
        <w:rPr>
          <w:sz w:val="22"/>
          <w:szCs w:val="22"/>
        </w:rPr>
        <w:t>, ТР, ТС и иных нормативных и регулирующих документов – данными документами руководствоваться не требуется).</w:t>
      </w:r>
    </w:p>
    <w:p w14:paraId="1570B81F" w14:textId="77777777" w:rsidR="00703F61" w:rsidRDefault="0077543B">
      <w:pPr>
        <w:pStyle w:val="docdata"/>
        <w:tabs>
          <w:tab w:val="left" w:pos="284"/>
        </w:tabs>
        <w:spacing w:after="0"/>
        <w:ind w:firstLine="567"/>
        <w:contextualSpacing/>
        <w:jc w:val="both"/>
        <w:rPr>
          <w:b/>
          <w:bCs/>
          <w:sz w:val="22"/>
          <w:szCs w:val="22"/>
        </w:rPr>
      </w:pPr>
      <w:r>
        <w:rPr>
          <w:b/>
          <w:bCs/>
          <w:sz w:val="22"/>
          <w:szCs w:val="22"/>
        </w:rPr>
        <w:t>7.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0543F33" w14:textId="77777777" w:rsidR="00703F61" w:rsidRDefault="0077543B">
      <w:pPr>
        <w:pStyle w:val="docdata"/>
        <w:tabs>
          <w:tab w:val="left" w:pos="284"/>
        </w:tabs>
        <w:spacing w:after="0"/>
        <w:ind w:firstLine="567"/>
        <w:contextualSpacing/>
        <w:jc w:val="both"/>
        <w:rPr>
          <w:sz w:val="22"/>
          <w:szCs w:val="22"/>
        </w:rPr>
      </w:pPr>
      <w:r>
        <w:rPr>
          <w:sz w:val="22"/>
          <w:szCs w:val="22"/>
        </w:rPr>
        <w:t>7.1. Результатом работы являются выполненные работы по установке светильников, приведенных в нормативно-техническое состояние, отвечающим требованиям технической и санитарной безопасности.</w:t>
      </w:r>
    </w:p>
    <w:p w14:paraId="5B095B5F" w14:textId="77777777" w:rsidR="00703F61" w:rsidRDefault="0077543B">
      <w:pPr>
        <w:pStyle w:val="docdata"/>
        <w:tabs>
          <w:tab w:val="left" w:pos="284"/>
        </w:tabs>
        <w:spacing w:after="0"/>
        <w:ind w:firstLine="567"/>
        <w:contextualSpacing/>
        <w:jc w:val="both"/>
        <w:rPr>
          <w:sz w:val="22"/>
          <w:szCs w:val="22"/>
        </w:rPr>
      </w:pPr>
      <w:r>
        <w:rPr>
          <w:sz w:val="22"/>
          <w:szCs w:val="22"/>
        </w:rPr>
        <w:t>7.2.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11032F2B" w14:textId="77777777" w:rsidR="00703F61" w:rsidRDefault="0077543B">
      <w:pPr>
        <w:pStyle w:val="docdata"/>
        <w:tabs>
          <w:tab w:val="left" w:pos="284"/>
        </w:tabs>
        <w:spacing w:after="0"/>
        <w:ind w:firstLine="567"/>
        <w:contextualSpacing/>
        <w:jc w:val="both"/>
        <w:rPr>
          <w:sz w:val="22"/>
          <w:szCs w:val="22"/>
        </w:rPr>
      </w:pPr>
      <w:r>
        <w:rPr>
          <w:sz w:val="22"/>
          <w:szCs w:val="22"/>
        </w:rPr>
        <w:t>7.3. По завершению работ Подрядчик должен предоставить Заказчику:</w:t>
      </w:r>
    </w:p>
    <w:p w14:paraId="42354E6D" w14:textId="77777777" w:rsidR="00703F61" w:rsidRDefault="0077543B">
      <w:pPr>
        <w:pStyle w:val="docdata"/>
        <w:tabs>
          <w:tab w:val="left" w:pos="284"/>
        </w:tabs>
        <w:spacing w:after="0"/>
        <w:ind w:firstLine="567"/>
        <w:contextualSpacing/>
        <w:jc w:val="both"/>
        <w:rPr>
          <w:sz w:val="22"/>
          <w:szCs w:val="22"/>
        </w:rPr>
      </w:pPr>
      <w:r>
        <w:rPr>
          <w:sz w:val="22"/>
          <w:szCs w:val="22"/>
        </w:rPr>
        <w:t xml:space="preserve">- акт скрытых работ с </w:t>
      </w:r>
      <w:proofErr w:type="spellStart"/>
      <w:r>
        <w:rPr>
          <w:sz w:val="22"/>
          <w:szCs w:val="22"/>
        </w:rPr>
        <w:t>фотофиксацией</w:t>
      </w:r>
      <w:proofErr w:type="spellEnd"/>
      <w:r>
        <w:rPr>
          <w:sz w:val="22"/>
          <w:szCs w:val="22"/>
        </w:rPr>
        <w:t xml:space="preserve"> (при обнаружения скрытых работ) - на бумажном и электронном носителе в количестве 1-го экземпляра;</w:t>
      </w:r>
    </w:p>
    <w:p w14:paraId="120E8238" w14:textId="77777777" w:rsidR="00703F61" w:rsidRDefault="0077543B">
      <w:pPr>
        <w:pStyle w:val="docdata"/>
        <w:tabs>
          <w:tab w:val="left" w:pos="284"/>
        </w:tabs>
        <w:spacing w:after="0"/>
        <w:ind w:firstLine="567"/>
        <w:contextualSpacing/>
        <w:jc w:val="both"/>
        <w:rPr>
          <w:sz w:val="22"/>
          <w:szCs w:val="22"/>
        </w:rPr>
      </w:pPr>
      <w:r>
        <w:rPr>
          <w:sz w:val="22"/>
          <w:szCs w:val="22"/>
        </w:rPr>
        <w:t>- сертификаты на материалы (заверенные копии) - на бумажном и электронном носителе в количестве 1-го экземпляра;</w:t>
      </w:r>
    </w:p>
    <w:p w14:paraId="51A650EB" w14:textId="77777777" w:rsidR="00703F61" w:rsidRDefault="0077543B">
      <w:pPr>
        <w:pStyle w:val="docdata"/>
        <w:tabs>
          <w:tab w:val="left" w:pos="284"/>
        </w:tabs>
        <w:spacing w:after="0"/>
        <w:ind w:firstLine="567"/>
        <w:contextualSpacing/>
        <w:jc w:val="both"/>
        <w:rPr>
          <w:sz w:val="22"/>
          <w:szCs w:val="22"/>
        </w:rPr>
      </w:pPr>
      <w:r>
        <w:rPr>
          <w:sz w:val="22"/>
          <w:szCs w:val="22"/>
        </w:rPr>
        <w:t>- акт выполненных работ (КС-2) - на бумажном и электронном носителе в количестве 2-х экземпляров;</w:t>
      </w:r>
    </w:p>
    <w:p w14:paraId="747B3883" w14:textId="39CBED3D" w:rsidR="00703F61" w:rsidRDefault="0077543B">
      <w:pPr>
        <w:pStyle w:val="docdata"/>
        <w:tabs>
          <w:tab w:val="left" w:pos="284"/>
        </w:tabs>
        <w:spacing w:after="0"/>
        <w:ind w:firstLine="567"/>
        <w:contextualSpacing/>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5F59059D" w14:textId="77777777" w:rsidR="00AE041D" w:rsidRDefault="00AE041D">
      <w:pPr>
        <w:pStyle w:val="docdata"/>
        <w:tabs>
          <w:tab w:val="left" w:pos="284"/>
        </w:tabs>
        <w:spacing w:after="0"/>
        <w:ind w:firstLine="567"/>
        <w:contextualSpacing/>
        <w:jc w:val="both"/>
        <w:rPr>
          <w:sz w:val="22"/>
          <w:szCs w:val="22"/>
        </w:rPr>
      </w:pPr>
    </w:p>
    <w:p w14:paraId="3633DE12" w14:textId="77777777" w:rsidR="00703F61" w:rsidRDefault="0077543B">
      <w:pPr>
        <w:pStyle w:val="docdata"/>
        <w:tabs>
          <w:tab w:val="left" w:pos="284"/>
        </w:tabs>
        <w:spacing w:after="0"/>
        <w:ind w:firstLine="567"/>
        <w:contextualSpacing/>
        <w:jc w:val="both"/>
        <w:rPr>
          <w:b/>
          <w:bCs/>
          <w:sz w:val="22"/>
          <w:szCs w:val="22"/>
        </w:rPr>
      </w:pPr>
      <w:r>
        <w:rPr>
          <w:b/>
          <w:bCs/>
          <w:sz w:val="22"/>
          <w:szCs w:val="22"/>
        </w:rPr>
        <w:t>8. Требования по объёму гарантий качества работ</w:t>
      </w:r>
    </w:p>
    <w:p w14:paraId="7EDB2257" w14:textId="77777777" w:rsidR="00703F61" w:rsidRDefault="0077543B">
      <w:pPr>
        <w:pStyle w:val="docdata"/>
        <w:tabs>
          <w:tab w:val="left" w:pos="284"/>
        </w:tabs>
        <w:spacing w:after="0"/>
        <w:ind w:firstLine="567"/>
        <w:contextualSpacing/>
        <w:jc w:val="both"/>
        <w:rPr>
          <w:sz w:val="22"/>
          <w:szCs w:val="22"/>
        </w:rPr>
      </w:pPr>
      <w:r>
        <w:rPr>
          <w:sz w:val="22"/>
          <w:szCs w:val="22"/>
        </w:rPr>
        <w:t>8.1.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7C16096" w14:textId="77777777" w:rsidR="00703F61" w:rsidRDefault="0077543B">
      <w:pPr>
        <w:pStyle w:val="docdata"/>
        <w:tabs>
          <w:tab w:val="left" w:pos="284"/>
        </w:tabs>
        <w:spacing w:after="0"/>
        <w:ind w:firstLine="567"/>
        <w:contextualSpacing/>
        <w:jc w:val="both"/>
        <w:rPr>
          <w:sz w:val="22"/>
          <w:szCs w:val="22"/>
        </w:rPr>
      </w:pPr>
      <w:r>
        <w:rPr>
          <w:sz w:val="22"/>
          <w:szCs w:val="22"/>
        </w:rPr>
        <w:lastRenderedPageBreak/>
        <w:t>8.2.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10A3336F" w14:textId="77777777" w:rsidR="00703F61" w:rsidRDefault="0077543B">
      <w:pPr>
        <w:pStyle w:val="docdata"/>
        <w:tabs>
          <w:tab w:val="left" w:pos="284"/>
        </w:tabs>
        <w:spacing w:after="0"/>
        <w:ind w:firstLine="567"/>
        <w:contextualSpacing/>
        <w:jc w:val="both"/>
        <w:rPr>
          <w:sz w:val="22"/>
          <w:szCs w:val="22"/>
        </w:rPr>
      </w:pPr>
      <w:r>
        <w:rPr>
          <w:sz w:val="22"/>
          <w:szCs w:val="22"/>
        </w:rPr>
        <w:t>8.3. При обнаружении в течение гарантийного срока недостатков (дефектов), 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5FF8F41A" w14:textId="77777777" w:rsidR="00703F61" w:rsidRDefault="0077543B">
      <w:pPr>
        <w:pStyle w:val="docdata"/>
        <w:tabs>
          <w:tab w:val="left" w:pos="284"/>
        </w:tabs>
        <w:spacing w:after="0"/>
        <w:ind w:firstLine="567"/>
        <w:contextualSpacing/>
        <w:jc w:val="both"/>
        <w:rPr>
          <w:sz w:val="22"/>
          <w:szCs w:val="22"/>
        </w:rPr>
      </w:pPr>
      <w:r>
        <w:rPr>
          <w:sz w:val="22"/>
          <w:szCs w:val="22"/>
        </w:rPr>
        <w:t>8.4.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6CB96DEC" w14:textId="77777777" w:rsidR="00703F61" w:rsidRDefault="0077543B">
      <w:pPr>
        <w:pStyle w:val="docdata"/>
        <w:tabs>
          <w:tab w:val="left" w:pos="284"/>
        </w:tabs>
        <w:spacing w:after="0"/>
        <w:ind w:firstLine="567"/>
        <w:contextualSpacing/>
        <w:jc w:val="both"/>
        <w:rPr>
          <w:sz w:val="22"/>
          <w:szCs w:val="22"/>
        </w:rPr>
      </w:pPr>
      <w:r>
        <w:rPr>
          <w:sz w:val="22"/>
          <w:szCs w:val="22"/>
        </w:rPr>
        <w:t>8.5.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BAE6D4" w14:textId="77777777" w:rsidR="00703F61" w:rsidRDefault="0077543B">
      <w:pPr>
        <w:pStyle w:val="docdata"/>
        <w:tabs>
          <w:tab w:val="left" w:pos="284"/>
        </w:tabs>
        <w:spacing w:after="0"/>
        <w:ind w:firstLine="567"/>
        <w:contextualSpacing/>
        <w:jc w:val="both"/>
        <w:rPr>
          <w:sz w:val="22"/>
          <w:szCs w:val="22"/>
        </w:rPr>
      </w:pPr>
      <w:r>
        <w:rPr>
          <w:sz w:val="22"/>
          <w:szCs w:val="22"/>
        </w:rPr>
        <w:t>8.6. Подрядчик несет ответственность перед Заказчиком за допущенные отступления от требований настоящего Технического задания.</w:t>
      </w:r>
    </w:p>
    <w:p w14:paraId="3D3622AA" w14:textId="77777777" w:rsidR="00703F61" w:rsidRDefault="0077543B">
      <w:pPr>
        <w:pStyle w:val="docdata"/>
        <w:tabs>
          <w:tab w:val="left" w:pos="284"/>
        </w:tabs>
        <w:spacing w:after="0"/>
        <w:ind w:firstLine="567"/>
        <w:contextualSpacing/>
        <w:jc w:val="both"/>
        <w:rPr>
          <w:sz w:val="22"/>
          <w:szCs w:val="22"/>
        </w:rPr>
      </w:pPr>
      <w:r>
        <w:rPr>
          <w:sz w:val="22"/>
          <w:szCs w:val="22"/>
        </w:rPr>
        <w:t>8.7.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0DCB0D1" w14:textId="77777777" w:rsidR="00703F61" w:rsidRDefault="0077543B">
      <w:pPr>
        <w:pStyle w:val="docdata"/>
        <w:tabs>
          <w:tab w:val="left" w:pos="284"/>
        </w:tabs>
        <w:spacing w:after="0" w:afterAutospacing="0"/>
        <w:ind w:firstLine="567"/>
        <w:contextualSpacing/>
        <w:jc w:val="both"/>
        <w:rPr>
          <w:sz w:val="22"/>
          <w:szCs w:val="22"/>
        </w:rPr>
      </w:pPr>
      <w:r>
        <w:rPr>
          <w:sz w:val="22"/>
          <w:szCs w:val="22"/>
        </w:rPr>
        <w:t>8.8. В соответствии с условиями Договора гарантийный срок на выполненные работы – не менее 24 месяцев с даты подписания итогового Акта приёмки выполненных работ.</w:t>
      </w:r>
    </w:p>
    <w:p w14:paraId="0D7832B2" w14:textId="77777777" w:rsidR="00703F61" w:rsidRDefault="0077543B">
      <w:pPr>
        <w:pStyle w:val="docdata"/>
        <w:tabs>
          <w:tab w:val="left" w:pos="284"/>
        </w:tabs>
        <w:spacing w:after="0" w:afterAutospacing="0"/>
        <w:ind w:firstLine="567"/>
        <w:contextualSpacing/>
        <w:jc w:val="both"/>
        <w:rPr>
          <w:b/>
          <w:bCs/>
          <w:sz w:val="22"/>
          <w:szCs w:val="22"/>
        </w:rPr>
      </w:pPr>
      <w:r>
        <w:rPr>
          <w:b/>
          <w:bCs/>
          <w:sz w:val="22"/>
          <w:szCs w:val="22"/>
        </w:rPr>
        <w:t>9. Требования к гарантийному сроку товара и (или) объему предоставления гарантий качества товара:</w:t>
      </w:r>
    </w:p>
    <w:p w14:paraId="573D984D" w14:textId="0319EF2A" w:rsidR="00703F61" w:rsidRDefault="0077543B">
      <w:pPr>
        <w:pStyle w:val="docdata"/>
        <w:tabs>
          <w:tab w:val="left" w:pos="284"/>
        </w:tabs>
        <w:spacing w:after="0" w:afterAutospacing="0"/>
        <w:ind w:firstLine="567"/>
        <w:contextualSpacing/>
        <w:jc w:val="both"/>
        <w:rPr>
          <w:sz w:val="22"/>
          <w:szCs w:val="22"/>
        </w:rPr>
      </w:pPr>
      <w:r>
        <w:rPr>
          <w:sz w:val="22"/>
          <w:szCs w:val="22"/>
        </w:rPr>
        <w:t>9.1. Гарантия качества товара - в соответствии с гарантийным сроком, установленным производителем</w:t>
      </w:r>
      <w:r w:rsidR="00360629">
        <w:rPr>
          <w:sz w:val="22"/>
          <w:szCs w:val="22"/>
        </w:rPr>
        <w:t>, но не менее 6 лет</w:t>
      </w:r>
      <w:r>
        <w:rPr>
          <w:sz w:val="22"/>
          <w:szCs w:val="22"/>
        </w:rPr>
        <w:t xml:space="preserve">. </w:t>
      </w:r>
    </w:p>
    <w:p w14:paraId="7108A04E" w14:textId="77777777" w:rsidR="00703F61" w:rsidRDefault="0077543B">
      <w:pPr>
        <w:pStyle w:val="docdata"/>
        <w:tabs>
          <w:tab w:val="left" w:pos="284"/>
        </w:tabs>
        <w:spacing w:after="0" w:afterAutospacing="0"/>
        <w:ind w:firstLine="567"/>
        <w:contextualSpacing/>
        <w:jc w:val="both"/>
        <w:rPr>
          <w:sz w:val="22"/>
          <w:szCs w:val="22"/>
        </w:rPr>
      </w:pPr>
      <w:r>
        <w:rPr>
          <w:sz w:val="22"/>
          <w:szCs w:val="22"/>
        </w:rPr>
        <w:t>9.2. Гарантийные обязательства должны распространяться на каждую единицу товара с момента приемки товара Заказчиком.</w:t>
      </w:r>
      <w:bookmarkStart w:id="0" w:name="_GoBack"/>
      <w:bookmarkEnd w:id="0"/>
    </w:p>
    <w:p w14:paraId="72FAC479" w14:textId="77777777" w:rsidR="00703F61" w:rsidRDefault="0077543B">
      <w:pPr>
        <w:pStyle w:val="docdata"/>
        <w:tabs>
          <w:tab w:val="left" w:pos="284"/>
        </w:tabs>
        <w:spacing w:before="0" w:beforeAutospacing="0" w:after="0" w:afterAutospacing="0"/>
        <w:ind w:firstLine="567"/>
        <w:contextualSpacing/>
        <w:jc w:val="both"/>
        <w:rPr>
          <w:sz w:val="22"/>
          <w:szCs w:val="22"/>
        </w:rPr>
      </w:pPr>
      <w:r>
        <w:rPr>
          <w:sz w:val="22"/>
          <w:szCs w:val="22"/>
        </w:rPr>
        <w:t>9.3.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95044C7" w14:textId="77777777" w:rsidR="00703F61" w:rsidRDefault="00703F61">
      <w:pPr>
        <w:pStyle w:val="docdata"/>
        <w:tabs>
          <w:tab w:val="left" w:pos="284"/>
        </w:tabs>
        <w:spacing w:before="0" w:beforeAutospacing="0" w:after="0" w:afterAutospacing="0"/>
        <w:ind w:firstLine="567"/>
        <w:contextualSpacing/>
        <w:jc w:val="both"/>
        <w:rPr>
          <w:sz w:val="22"/>
          <w:szCs w:val="22"/>
        </w:rPr>
      </w:pPr>
    </w:p>
    <w:p w14:paraId="78F7AD3F" w14:textId="77777777" w:rsidR="00703F61" w:rsidRDefault="00703F61">
      <w:pPr>
        <w:pStyle w:val="docdata"/>
        <w:tabs>
          <w:tab w:val="left" w:pos="284"/>
        </w:tabs>
        <w:spacing w:before="0" w:beforeAutospacing="0" w:after="0" w:afterAutospacing="0"/>
        <w:ind w:firstLine="567"/>
        <w:contextualSpacing/>
        <w:jc w:val="both"/>
        <w:rPr>
          <w:i/>
          <w:iCs/>
          <w:sz w:val="22"/>
          <w:szCs w:val="22"/>
        </w:rPr>
      </w:pPr>
    </w:p>
    <w:sectPr w:rsidR="00703F61" w:rsidSect="00AE041D">
      <w:footerReference w:type="default" r:id="rId8"/>
      <w:pgSz w:w="11906" w:h="16838"/>
      <w:pgMar w:top="851" w:right="624" w:bottom="113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E406A" w14:textId="77777777" w:rsidR="00A1288F" w:rsidRDefault="00A1288F">
      <w:pPr>
        <w:spacing w:after="0" w:line="240" w:lineRule="auto"/>
      </w:pPr>
      <w:r>
        <w:separator/>
      </w:r>
    </w:p>
  </w:endnote>
  <w:endnote w:type="continuationSeparator" w:id="0">
    <w:p w14:paraId="1F58C05D" w14:textId="77777777" w:rsidR="00A1288F" w:rsidRDefault="00A1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Liberation Sans">
    <w:charset w:val="00"/>
    <w:family w:val="auto"/>
    <w:pitch w:val="default"/>
  </w:font>
  <w:font w:name="Segoe UI">
    <w:panose1 w:val="020B0502040204020203"/>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NSimSun">
    <w:panose1 w:val="02010609030101010101"/>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5672C" w14:textId="77777777" w:rsidR="00703F61" w:rsidRDefault="00703F61">
    <w:pPr>
      <w:pStyle w:val="af0"/>
    </w:pPr>
  </w:p>
  <w:p w14:paraId="4A73BC14" w14:textId="77777777" w:rsidR="00703F61" w:rsidRDefault="00703F6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724F9" w14:textId="77777777" w:rsidR="00A1288F" w:rsidRDefault="00A1288F">
      <w:pPr>
        <w:spacing w:after="0" w:line="240" w:lineRule="auto"/>
      </w:pPr>
      <w:r>
        <w:separator/>
      </w:r>
    </w:p>
  </w:footnote>
  <w:footnote w:type="continuationSeparator" w:id="0">
    <w:p w14:paraId="19013166" w14:textId="77777777" w:rsidR="00A1288F" w:rsidRDefault="00A12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6861"/>
    <w:multiLevelType w:val="hybridMultilevel"/>
    <w:tmpl w:val="1DE8C7DA"/>
    <w:lvl w:ilvl="0" w:tplc="6E866724">
      <w:start w:val="1"/>
      <w:numFmt w:val="decimal"/>
      <w:lvlText w:val="%1."/>
      <w:lvlJc w:val="left"/>
      <w:pPr>
        <w:ind w:left="720" w:hanging="360"/>
      </w:pPr>
    </w:lvl>
    <w:lvl w:ilvl="1" w:tplc="5B88E452">
      <w:start w:val="1"/>
      <w:numFmt w:val="lowerLetter"/>
      <w:lvlText w:val="%2."/>
      <w:lvlJc w:val="left"/>
      <w:pPr>
        <w:ind w:left="1440" w:hanging="360"/>
      </w:pPr>
    </w:lvl>
    <w:lvl w:ilvl="2" w:tplc="A8289442">
      <w:start w:val="1"/>
      <w:numFmt w:val="lowerRoman"/>
      <w:lvlText w:val="%3."/>
      <w:lvlJc w:val="right"/>
      <w:pPr>
        <w:ind w:left="2160" w:hanging="180"/>
      </w:pPr>
    </w:lvl>
    <w:lvl w:ilvl="3" w:tplc="38BCF888">
      <w:start w:val="1"/>
      <w:numFmt w:val="decimal"/>
      <w:lvlText w:val="%4."/>
      <w:lvlJc w:val="left"/>
      <w:pPr>
        <w:ind w:left="2880" w:hanging="360"/>
      </w:pPr>
    </w:lvl>
    <w:lvl w:ilvl="4" w:tplc="1A2E9634">
      <w:start w:val="1"/>
      <w:numFmt w:val="lowerLetter"/>
      <w:lvlText w:val="%5."/>
      <w:lvlJc w:val="left"/>
      <w:pPr>
        <w:ind w:left="3600" w:hanging="360"/>
      </w:pPr>
    </w:lvl>
    <w:lvl w:ilvl="5" w:tplc="CE80BB50">
      <w:start w:val="1"/>
      <w:numFmt w:val="lowerRoman"/>
      <w:lvlText w:val="%6."/>
      <w:lvlJc w:val="right"/>
      <w:pPr>
        <w:ind w:left="4320" w:hanging="180"/>
      </w:pPr>
    </w:lvl>
    <w:lvl w:ilvl="6" w:tplc="8CA627B0">
      <w:start w:val="1"/>
      <w:numFmt w:val="decimal"/>
      <w:lvlText w:val="%7."/>
      <w:lvlJc w:val="left"/>
      <w:pPr>
        <w:ind w:left="5040" w:hanging="360"/>
      </w:pPr>
    </w:lvl>
    <w:lvl w:ilvl="7" w:tplc="0BB0C68E">
      <w:start w:val="1"/>
      <w:numFmt w:val="lowerLetter"/>
      <w:lvlText w:val="%8."/>
      <w:lvlJc w:val="left"/>
      <w:pPr>
        <w:ind w:left="5760" w:hanging="360"/>
      </w:pPr>
    </w:lvl>
    <w:lvl w:ilvl="8" w:tplc="CAB620BA">
      <w:start w:val="1"/>
      <w:numFmt w:val="lowerRoman"/>
      <w:lvlText w:val="%9."/>
      <w:lvlJc w:val="right"/>
      <w:pPr>
        <w:ind w:left="6480" w:hanging="180"/>
      </w:pPr>
    </w:lvl>
  </w:abstractNum>
  <w:abstractNum w:abstractNumId="1" w15:restartNumberingAfterBreak="0">
    <w:nsid w:val="1E3354B7"/>
    <w:multiLevelType w:val="hybridMultilevel"/>
    <w:tmpl w:val="92EE5CEE"/>
    <w:lvl w:ilvl="0" w:tplc="AD2AD4A8">
      <w:start w:val="1"/>
      <w:numFmt w:val="decimal"/>
      <w:lvlText w:val="%1."/>
      <w:lvlJc w:val="left"/>
      <w:pPr>
        <w:ind w:left="720" w:hanging="360"/>
      </w:pPr>
      <w:rPr>
        <w:rFonts w:hint="default"/>
        <w:b/>
        <w:bCs/>
      </w:rPr>
    </w:lvl>
    <w:lvl w:ilvl="1" w:tplc="DE642142">
      <w:start w:val="1"/>
      <w:numFmt w:val="lowerLetter"/>
      <w:lvlText w:val="%2."/>
      <w:lvlJc w:val="left"/>
      <w:pPr>
        <w:ind w:left="1440" w:hanging="360"/>
      </w:pPr>
    </w:lvl>
    <w:lvl w:ilvl="2" w:tplc="662C0A8A">
      <w:start w:val="1"/>
      <w:numFmt w:val="lowerRoman"/>
      <w:lvlText w:val="%3."/>
      <w:lvlJc w:val="right"/>
      <w:pPr>
        <w:ind w:left="2160" w:hanging="180"/>
      </w:pPr>
    </w:lvl>
    <w:lvl w:ilvl="3" w:tplc="B39626CA">
      <w:start w:val="1"/>
      <w:numFmt w:val="decimal"/>
      <w:lvlText w:val="%4."/>
      <w:lvlJc w:val="left"/>
      <w:pPr>
        <w:ind w:left="2880" w:hanging="360"/>
      </w:pPr>
    </w:lvl>
    <w:lvl w:ilvl="4" w:tplc="6CAA40A2">
      <w:start w:val="1"/>
      <w:numFmt w:val="lowerLetter"/>
      <w:lvlText w:val="%5."/>
      <w:lvlJc w:val="left"/>
      <w:pPr>
        <w:ind w:left="3600" w:hanging="360"/>
      </w:pPr>
    </w:lvl>
    <w:lvl w:ilvl="5" w:tplc="0D6C2A08">
      <w:start w:val="1"/>
      <w:numFmt w:val="lowerRoman"/>
      <w:lvlText w:val="%6."/>
      <w:lvlJc w:val="right"/>
      <w:pPr>
        <w:ind w:left="4320" w:hanging="180"/>
      </w:pPr>
    </w:lvl>
    <w:lvl w:ilvl="6" w:tplc="EC0E67FA">
      <w:start w:val="1"/>
      <w:numFmt w:val="decimal"/>
      <w:lvlText w:val="%7."/>
      <w:lvlJc w:val="left"/>
      <w:pPr>
        <w:ind w:left="5040" w:hanging="360"/>
      </w:pPr>
    </w:lvl>
    <w:lvl w:ilvl="7" w:tplc="5C14F296">
      <w:start w:val="1"/>
      <w:numFmt w:val="lowerLetter"/>
      <w:lvlText w:val="%8."/>
      <w:lvlJc w:val="left"/>
      <w:pPr>
        <w:ind w:left="5760" w:hanging="360"/>
      </w:pPr>
    </w:lvl>
    <w:lvl w:ilvl="8" w:tplc="1D36F1BC">
      <w:start w:val="1"/>
      <w:numFmt w:val="lowerRoman"/>
      <w:lvlText w:val="%9."/>
      <w:lvlJc w:val="right"/>
      <w:pPr>
        <w:ind w:left="6480" w:hanging="180"/>
      </w:pPr>
    </w:lvl>
  </w:abstractNum>
  <w:abstractNum w:abstractNumId="2" w15:restartNumberingAfterBreak="0">
    <w:nsid w:val="3ABB6A47"/>
    <w:multiLevelType w:val="hybridMultilevel"/>
    <w:tmpl w:val="DE2CD93E"/>
    <w:lvl w:ilvl="0" w:tplc="991C42E8">
      <w:start w:val="1"/>
      <w:numFmt w:val="decimal"/>
      <w:lvlText w:val="%1."/>
      <w:lvlJc w:val="left"/>
      <w:pPr>
        <w:ind w:left="1080" w:hanging="360"/>
      </w:pPr>
      <w:rPr>
        <w:rFonts w:hint="default"/>
      </w:rPr>
    </w:lvl>
    <w:lvl w:ilvl="1" w:tplc="1302739E">
      <w:start w:val="1"/>
      <w:numFmt w:val="lowerLetter"/>
      <w:lvlText w:val="%2."/>
      <w:lvlJc w:val="left"/>
      <w:pPr>
        <w:ind w:left="1800" w:hanging="360"/>
      </w:pPr>
    </w:lvl>
    <w:lvl w:ilvl="2" w:tplc="001CA2F2">
      <w:start w:val="1"/>
      <w:numFmt w:val="lowerRoman"/>
      <w:lvlText w:val="%3."/>
      <w:lvlJc w:val="right"/>
      <w:pPr>
        <w:ind w:left="2520" w:hanging="180"/>
      </w:pPr>
    </w:lvl>
    <w:lvl w:ilvl="3" w:tplc="B0F05A7C">
      <w:start w:val="1"/>
      <w:numFmt w:val="decimal"/>
      <w:lvlText w:val="%4."/>
      <w:lvlJc w:val="left"/>
      <w:pPr>
        <w:ind w:left="3240" w:hanging="360"/>
      </w:pPr>
    </w:lvl>
    <w:lvl w:ilvl="4" w:tplc="9DD8CFE4">
      <w:start w:val="1"/>
      <w:numFmt w:val="lowerLetter"/>
      <w:lvlText w:val="%5."/>
      <w:lvlJc w:val="left"/>
      <w:pPr>
        <w:ind w:left="3960" w:hanging="360"/>
      </w:pPr>
    </w:lvl>
    <w:lvl w:ilvl="5" w:tplc="F8D6CF9E">
      <w:start w:val="1"/>
      <w:numFmt w:val="lowerRoman"/>
      <w:lvlText w:val="%6."/>
      <w:lvlJc w:val="right"/>
      <w:pPr>
        <w:ind w:left="4680" w:hanging="180"/>
      </w:pPr>
    </w:lvl>
    <w:lvl w:ilvl="6" w:tplc="6496547E">
      <w:start w:val="1"/>
      <w:numFmt w:val="decimal"/>
      <w:lvlText w:val="%7."/>
      <w:lvlJc w:val="left"/>
      <w:pPr>
        <w:ind w:left="5400" w:hanging="360"/>
      </w:pPr>
    </w:lvl>
    <w:lvl w:ilvl="7" w:tplc="E7FE92E8">
      <w:start w:val="1"/>
      <w:numFmt w:val="lowerLetter"/>
      <w:lvlText w:val="%8."/>
      <w:lvlJc w:val="left"/>
      <w:pPr>
        <w:ind w:left="6120" w:hanging="360"/>
      </w:pPr>
    </w:lvl>
    <w:lvl w:ilvl="8" w:tplc="67D6F9CE">
      <w:start w:val="1"/>
      <w:numFmt w:val="lowerRoman"/>
      <w:lvlText w:val="%9."/>
      <w:lvlJc w:val="right"/>
      <w:pPr>
        <w:ind w:left="6840" w:hanging="180"/>
      </w:pPr>
    </w:lvl>
  </w:abstractNum>
  <w:abstractNum w:abstractNumId="3" w15:restartNumberingAfterBreak="0">
    <w:nsid w:val="3CB4757E"/>
    <w:multiLevelType w:val="hybridMultilevel"/>
    <w:tmpl w:val="6ECAA21C"/>
    <w:lvl w:ilvl="0" w:tplc="AFA2611C">
      <w:start w:val="1"/>
      <w:numFmt w:val="decimal"/>
      <w:lvlText w:val="%1."/>
      <w:lvlJc w:val="left"/>
      <w:pPr>
        <w:ind w:left="754" w:hanging="360"/>
      </w:pPr>
      <w:rPr>
        <w:rFonts w:hint="default"/>
      </w:rPr>
    </w:lvl>
    <w:lvl w:ilvl="1" w:tplc="C63C9396">
      <w:start w:val="1"/>
      <w:numFmt w:val="lowerLetter"/>
      <w:lvlText w:val="%2."/>
      <w:lvlJc w:val="left"/>
      <w:pPr>
        <w:ind w:left="1440" w:hanging="360"/>
      </w:pPr>
    </w:lvl>
    <w:lvl w:ilvl="2" w:tplc="60F06F68">
      <w:start w:val="1"/>
      <w:numFmt w:val="lowerRoman"/>
      <w:lvlText w:val="%3."/>
      <w:lvlJc w:val="right"/>
      <w:pPr>
        <w:ind w:left="2160" w:hanging="180"/>
      </w:pPr>
    </w:lvl>
    <w:lvl w:ilvl="3" w:tplc="8940EE02">
      <w:start w:val="1"/>
      <w:numFmt w:val="decimal"/>
      <w:lvlText w:val="%4."/>
      <w:lvlJc w:val="left"/>
      <w:pPr>
        <w:ind w:left="2880" w:hanging="360"/>
      </w:pPr>
    </w:lvl>
    <w:lvl w:ilvl="4" w:tplc="6BE0FE84">
      <w:start w:val="1"/>
      <w:numFmt w:val="lowerLetter"/>
      <w:lvlText w:val="%5."/>
      <w:lvlJc w:val="left"/>
      <w:pPr>
        <w:ind w:left="3600" w:hanging="360"/>
      </w:pPr>
    </w:lvl>
    <w:lvl w:ilvl="5" w:tplc="CA5E15D4">
      <w:start w:val="1"/>
      <w:numFmt w:val="lowerRoman"/>
      <w:lvlText w:val="%6."/>
      <w:lvlJc w:val="right"/>
      <w:pPr>
        <w:ind w:left="4320" w:hanging="180"/>
      </w:pPr>
    </w:lvl>
    <w:lvl w:ilvl="6" w:tplc="C9E83F94">
      <w:start w:val="1"/>
      <w:numFmt w:val="decimal"/>
      <w:lvlText w:val="%7."/>
      <w:lvlJc w:val="left"/>
      <w:pPr>
        <w:ind w:left="5040" w:hanging="360"/>
      </w:pPr>
    </w:lvl>
    <w:lvl w:ilvl="7" w:tplc="A59E32B2">
      <w:start w:val="1"/>
      <w:numFmt w:val="lowerLetter"/>
      <w:lvlText w:val="%8."/>
      <w:lvlJc w:val="left"/>
      <w:pPr>
        <w:ind w:left="5760" w:hanging="360"/>
      </w:pPr>
    </w:lvl>
    <w:lvl w:ilvl="8" w:tplc="32F2C4E0">
      <w:start w:val="1"/>
      <w:numFmt w:val="lowerRoman"/>
      <w:lvlText w:val="%9."/>
      <w:lvlJc w:val="right"/>
      <w:pPr>
        <w:ind w:left="6480" w:hanging="180"/>
      </w:pPr>
    </w:lvl>
  </w:abstractNum>
  <w:abstractNum w:abstractNumId="4" w15:restartNumberingAfterBreak="0">
    <w:nsid w:val="51BA0DAD"/>
    <w:multiLevelType w:val="hybridMultilevel"/>
    <w:tmpl w:val="8D160E86"/>
    <w:lvl w:ilvl="0" w:tplc="6E0AD4D2">
      <w:start w:val="1"/>
      <w:numFmt w:val="bullet"/>
      <w:lvlText w:val=""/>
      <w:lvlJc w:val="left"/>
      <w:pPr>
        <w:ind w:left="720" w:hanging="360"/>
      </w:pPr>
      <w:rPr>
        <w:rFonts w:ascii="Symbol" w:hAnsi="Symbol" w:hint="default"/>
      </w:rPr>
    </w:lvl>
    <w:lvl w:ilvl="1" w:tplc="F94EEBE6">
      <w:start w:val="1"/>
      <w:numFmt w:val="bullet"/>
      <w:lvlText w:val="o"/>
      <w:lvlJc w:val="left"/>
      <w:pPr>
        <w:ind w:left="1440" w:hanging="360"/>
      </w:pPr>
      <w:rPr>
        <w:rFonts w:ascii="Courier New" w:hAnsi="Courier New" w:cs="Courier New" w:hint="default"/>
      </w:rPr>
    </w:lvl>
    <w:lvl w:ilvl="2" w:tplc="80001718">
      <w:start w:val="1"/>
      <w:numFmt w:val="bullet"/>
      <w:lvlText w:val=""/>
      <w:lvlJc w:val="left"/>
      <w:pPr>
        <w:ind w:left="2160" w:hanging="360"/>
      </w:pPr>
      <w:rPr>
        <w:rFonts w:ascii="Wingdings" w:hAnsi="Wingdings" w:hint="default"/>
      </w:rPr>
    </w:lvl>
    <w:lvl w:ilvl="3" w:tplc="43A0C4A2">
      <w:start w:val="1"/>
      <w:numFmt w:val="bullet"/>
      <w:lvlText w:val=""/>
      <w:lvlJc w:val="left"/>
      <w:pPr>
        <w:ind w:left="2880" w:hanging="360"/>
      </w:pPr>
      <w:rPr>
        <w:rFonts w:ascii="Symbol" w:hAnsi="Symbol" w:hint="default"/>
      </w:rPr>
    </w:lvl>
    <w:lvl w:ilvl="4" w:tplc="F586BEA0">
      <w:start w:val="1"/>
      <w:numFmt w:val="bullet"/>
      <w:lvlText w:val="o"/>
      <w:lvlJc w:val="left"/>
      <w:pPr>
        <w:ind w:left="3600" w:hanging="360"/>
      </w:pPr>
      <w:rPr>
        <w:rFonts w:ascii="Courier New" w:hAnsi="Courier New" w:cs="Courier New" w:hint="default"/>
      </w:rPr>
    </w:lvl>
    <w:lvl w:ilvl="5" w:tplc="9D4A88E2">
      <w:start w:val="1"/>
      <w:numFmt w:val="bullet"/>
      <w:lvlText w:val=""/>
      <w:lvlJc w:val="left"/>
      <w:pPr>
        <w:ind w:left="4320" w:hanging="360"/>
      </w:pPr>
      <w:rPr>
        <w:rFonts w:ascii="Wingdings" w:hAnsi="Wingdings" w:hint="default"/>
      </w:rPr>
    </w:lvl>
    <w:lvl w:ilvl="6" w:tplc="D3784544">
      <w:start w:val="1"/>
      <w:numFmt w:val="bullet"/>
      <w:lvlText w:val=""/>
      <w:lvlJc w:val="left"/>
      <w:pPr>
        <w:ind w:left="5040" w:hanging="360"/>
      </w:pPr>
      <w:rPr>
        <w:rFonts w:ascii="Symbol" w:hAnsi="Symbol" w:hint="default"/>
      </w:rPr>
    </w:lvl>
    <w:lvl w:ilvl="7" w:tplc="A2366AFE">
      <w:start w:val="1"/>
      <w:numFmt w:val="bullet"/>
      <w:lvlText w:val="o"/>
      <w:lvlJc w:val="left"/>
      <w:pPr>
        <w:ind w:left="5760" w:hanging="360"/>
      </w:pPr>
      <w:rPr>
        <w:rFonts w:ascii="Courier New" w:hAnsi="Courier New" w:cs="Courier New" w:hint="default"/>
      </w:rPr>
    </w:lvl>
    <w:lvl w:ilvl="8" w:tplc="0D2E053E">
      <w:start w:val="1"/>
      <w:numFmt w:val="bullet"/>
      <w:lvlText w:val=""/>
      <w:lvlJc w:val="left"/>
      <w:pPr>
        <w:ind w:left="6480" w:hanging="360"/>
      </w:pPr>
      <w:rPr>
        <w:rFonts w:ascii="Wingdings" w:hAnsi="Wingdings" w:hint="default"/>
      </w:rPr>
    </w:lvl>
  </w:abstractNum>
  <w:abstractNum w:abstractNumId="5" w15:restartNumberingAfterBreak="0">
    <w:nsid w:val="531A614B"/>
    <w:multiLevelType w:val="hybridMultilevel"/>
    <w:tmpl w:val="9EEEBD02"/>
    <w:lvl w:ilvl="0" w:tplc="AA90DEA4">
      <w:start w:val="1"/>
      <w:numFmt w:val="decimal"/>
      <w:lvlText w:val="%1."/>
      <w:lvlJc w:val="center"/>
      <w:pPr>
        <w:ind w:left="502" w:hanging="360"/>
      </w:pPr>
      <w:rPr>
        <w:rFonts w:hint="default"/>
      </w:rPr>
    </w:lvl>
    <w:lvl w:ilvl="1" w:tplc="B608C4B8">
      <w:start w:val="1"/>
      <w:numFmt w:val="lowerLetter"/>
      <w:lvlText w:val="%2."/>
      <w:lvlJc w:val="left"/>
      <w:pPr>
        <w:ind w:left="1440" w:hanging="360"/>
      </w:pPr>
    </w:lvl>
    <w:lvl w:ilvl="2" w:tplc="7A881B6E">
      <w:start w:val="1"/>
      <w:numFmt w:val="lowerRoman"/>
      <w:lvlText w:val="%3."/>
      <w:lvlJc w:val="right"/>
      <w:pPr>
        <w:ind w:left="2160" w:hanging="180"/>
      </w:pPr>
    </w:lvl>
    <w:lvl w:ilvl="3" w:tplc="937A4C1A">
      <w:start w:val="1"/>
      <w:numFmt w:val="decimal"/>
      <w:lvlText w:val="%4."/>
      <w:lvlJc w:val="left"/>
      <w:pPr>
        <w:ind w:left="2880" w:hanging="360"/>
      </w:pPr>
    </w:lvl>
    <w:lvl w:ilvl="4" w:tplc="04CE9206">
      <w:start w:val="1"/>
      <w:numFmt w:val="lowerLetter"/>
      <w:lvlText w:val="%5."/>
      <w:lvlJc w:val="left"/>
      <w:pPr>
        <w:ind w:left="3600" w:hanging="360"/>
      </w:pPr>
    </w:lvl>
    <w:lvl w:ilvl="5" w:tplc="595A4B6A">
      <w:start w:val="1"/>
      <w:numFmt w:val="lowerRoman"/>
      <w:lvlText w:val="%6."/>
      <w:lvlJc w:val="right"/>
      <w:pPr>
        <w:ind w:left="4320" w:hanging="180"/>
      </w:pPr>
    </w:lvl>
    <w:lvl w:ilvl="6" w:tplc="8F3EC018">
      <w:start w:val="1"/>
      <w:numFmt w:val="decimal"/>
      <w:lvlText w:val="%7."/>
      <w:lvlJc w:val="left"/>
      <w:pPr>
        <w:ind w:left="5040" w:hanging="360"/>
      </w:pPr>
    </w:lvl>
    <w:lvl w:ilvl="7" w:tplc="F4D890D6">
      <w:start w:val="1"/>
      <w:numFmt w:val="lowerLetter"/>
      <w:lvlText w:val="%8."/>
      <w:lvlJc w:val="left"/>
      <w:pPr>
        <w:ind w:left="5760" w:hanging="360"/>
      </w:pPr>
    </w:lvl>
    <w:lvl w:ilvl="8" w:tplc="D9622B66">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F61"/>
    <w:rsid w:val="00360629"/>
    <w:rsid w:val="0040365F"/>
    <w:rsid w:val="006D7844"/>
    <w:rsid w:val="00703F61"/>
    <w:rsid w:val="0077543B"/>
    <w:rsid w:val="00A1288F"/>
    <w:rsid w:val="00AE041D"/>
    <w:rsid w:val="00C6610F"/>
    <w:rsid w:val="00EC4BEF"/>
    <w:rsid w:val="00EE1F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D7CA"/>
  <w15:docId w15:val="{EC569C33-AAB0-4F3D-BFE9-19637270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a5">
    <w:name w:val="Название объекта Знак"/>
    <w:basedOn w:val="a0"/>
    <w:link w:val="a6"/>
    <w:uiPriority w:val="35"/>
    <w:rPr>
      <w:b/>
      <w:bCs/>
      <w:color w:val="4472C4" w:themeColor="accent1"/>
      <w:sz w:val="18"/>
      <w:szCs w:val="18"/>
    </w:r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7">
    <w:name w:val="No Spacing"/>
    <w:uiPriority w:val="1"/>
    <w:qFormat/>
    <w:rPr>
      <w:sz w:val="22"/>
      <w:szCs w:val="22"/>
      <w:lang w:eastAsia="en-US"/>
    </w:rPr>
  </w:style>
  <w:style w:type="paragraph" w:customStyle="1" w:styleId="a8">
    <w:name w:val="Название"/>
    <w:basedOn w:val="a"/>
    <w:next w:val="a"/>
    <w:link w:val="a9"/>
    <w:uiPriority w:val="10"/>
    <w:qFormat/>
    <w:pPr>
      <w:spacing w:before="300" w:after="200"/>
      <w:contextualSpacing/>
    </w:pPr>
    <w:rPr>
      <w:sz w:val="48"/>
      <w:szCs w:val="48"/>
    </w:rPr>
  </w:style>
  <w:style w:type="character" w:customStyle="1" w:styleId="a9">
    <w:name w:val="Название Знак"/>
    <w:link w:val="a8"/>
    <w:uiPriority w:val="10"/>
    <w:rPr>
      <w:sz w:val="48"/>
      <w:szCs w:val="48"/>
    </w:rPr>
  </w:style>
  <w:style w:type="paragraph" w:styleId="aa">
    <w:name w:val="Subtitle"/>
    <w:basedOn w:val="a"/>
    <w:next w:val="a"/>
    <w:link w:val="ab"/>
    <w:uiPriority w:val="11"/>
    <w:qFormat/>
    <w:pPr>
      <w:spacing w:before="200" w:after="200"/>
    </w:pPr>
    <w:rPr>
      <w:sz w:val="24"/>
      <w:szCs w:val="24"/>
    </w:rPr>
  </w:style>
  <w:style w:type="character" w:customStyle="1" w:styleId="ab">
    <w:name w:val="Подзаголовок Знак"/>
    <w:link w:val="aa"/>
    <w:uiPriority w:val="11"/>
    <w:rPr>
      <w:sz w:val="24"/>
      <w:szCs w:val="24"/>
    </w:rPr>
  </w:style>
  <w:style w:type="paragraph" w:styleId="22">
    <w:name w:val="Quote"/>
    <w:basedOn w:val="a"/>
    <w:next w:val="a"/>
    <w:link w:val="23"/>
    <w:uiPriority w:val="29"/>
    <w:qFormat/>
    <w:pPr>
      <w:ind w:left="720" w:right="720"/>
    </w:pPr>
    <w:rPr>
      <w:i/>
      <w:sz w:val="20"/>
      <w:szCs w:val="20"/>
    </w:rPr>
  </w:style>
  <w:style w:type="character" w:customStyle="1" w:styleId="23">
    <w:name w:val="Цитата 2 Знак"/>
    <w:link w:val="22"/>
    <w:uiPriority w:val="29"/>
    <w:rPr>
      <w:i/>
    </w:rPr>
  </w:style>
  <w:style w:type="paragraph" w:styleId="ac">
    <w:name w:val="Intense Quote"/>
    <w:basedOn w:val="a"/>
    <w:next w:val="a"/>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ad">
    <w:name w:val="Выделенная цитата Знак"/>
    <w:link w:val="ac"/>
    <w:uiPriority w:val="30"/>
    <w:rPr>
      <w:i/>
    </w:rPr>
  </w:style>
  <w:style w:type="paragraph" w:styleId="ae">
    <w:name w:val="header"/>
    <w:basedOn w:val="a"/>
    <w:link w:val="af"/>
    <w:uiPriority w:val="99"/>
    <w:unhideWhenUsed/>
    <w:pPr>
      <w:tabs>
        <w:tab w:val="center" w:pos="7143"/>
        <w:tab w:val="right" w:pos="14287"/>
      </w:tabs>
      <w:spacing w:after="0" w:line="240" w:lineRule="auto"/>
    </w:pPr>
  </w:style>
  <w:style w:type="character" w:customStyle="1" w:styleId="af">
    <w:name w:val="Верхний колонтитул Знак"/>
    <w:basedOn w:val="a0"/>
    <w:link w:val="ae"/>
    <w:uiPriority w:val="99"/>
  </w:style>
  <w:style w:type="paragraph" w:styleId="af0">
    <w:name w:val="footer"/>
    <w:basedOn w:val="a"/>
    <w:link w:val="af1"/>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6">
    <w:name w:val="caption"/>
    <w:basedOn w:val="a"/>
    <w:next w:val="a"/>
    <w:link w:val="a5"/>
    <w:uiPriority w:val="35"/>
    <w:semiHidden/>
    <w:unhideWhenUsed/>
    <w:qFormat/>
    <w:pPr>
      <w:spacing w:line="276" w:lineRule="auto"/>
    </w:pPr>
    <w:rPr>
      <w:b/>
      <w:bCs/>
      <w:color w:val="5B9BD5"/>
      <w:sz w:val="18"/>
      <w:szCs w:val="18"/>
    </w:rPr>
  </w:style>
  <w:style w:type="character" w:customStyle="1" w:styleId="af1">
    <w:name w:val="Нижний колонтитул Знак"/>
    <w:link w:val="af0"/>
    <w:uiPriority w:val="99"/>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000000"/>
          <w:left w:val="none" w:sz="0" w:space="0" w:color="000000"/>
          <w:bottom w:val="single" w:sz="4" w:space="0" w:color="ACCCEA"/>
          <w:right w:val="none" w:sz="0" w:space="0" w:color="000000"/>
        </w:tcBorders>
        <w:shd w:val="clear" w:color="FFFFFF" w:fill="FFFFFF"/>
      </w:tcPr>
    </w:tblStylePr>
    <w:tblStylePr w:type="lastRow">
      <w:rPr>
        <w:rFonts w:ascii="Arial" w:hAnsi="Arial"/>
        <w:b/>
        <w:color w:val="ACCCEA"/>
        <w:sz w:val="22"/>
      </w:rPr>
      <w:tblPr/>
      <w:tcPr>
        <w:tcBorders>
          <w:top w:val="single" w:sz="4" w:space="0" w:color="ACCCEA"/>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CCCEA"/>
        <w:sz w:val="22"/>
      </w:rPr>
      <w:tblPr/>
      <w:tcPr>
        <w:tcBorders>
          <w:top w:val="none" w:sz="0" w:space="0" w:color="000000"/>
          <w:left w:val="none" w:sz="0" w:space="0" w:color="000000"/>
          <w:bottom w:val="none" w:sz="0" w:space="0" w:color="000000"/>
          <w:right w:val="single" w:sz="4" w:space="0" w:color="ACCCEA"/>
        </w:tcBorders>
        <w:shd w:val="clear" w:color="FFFFFF" w:fill="auto"/>
      </w:tcPr>
    </w:tblStylePr>
    <w:tblStylePr w:type="lastCol">
      <w:rPr>
        <w:rFonts w:ascii="Arial" w:hAnsi="Arial"/>
        <w:i/>
        <w:color w:val="ACCCEA"/>
        <w:sz w:val="22"/>
      </w:rPr>
      <w:tblPr/>
      <w:tcPr>
        <w:tcBorders>
          <w:top w:val="none" w:sz="0" w:space="0" w:color="000000"/>
          <w:left w:val="single" w:sz="4" w:space="0" w:color="ACCCEA"/>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000000"/>
          <w:left w:val="none" w:sz="0" w:space="0" w:color="000000"/>
          <w:bottom w:val="single" w:sz="4" w:space="0" w:color="95AFDD"/>
          <w:right w:val="none" w:sz="0" w:space="0" w:color="000000"/>
        </w:tcBorders>
        <w:shd w:val="clear" w:color="FFFFFF" w:fill="FFFFFF"/>
      </w:tcPr>
    </w:tblStylePr>
    <w:tblStylePr w:type="lastRow">
      <w:rPr>
        <w:rFonts w:ascii="Arial" w:hAnsi="Arial"/>
        <w:b/>
        <w:color w:val="254175"/>
        <w:sz w:val="22"/>
      </w:rPr>
      <w:tblPr/>
      <w:tcPr>
        <w:tcBorders>
          <w:top w:val="single" w:sz="4" w:space="0" w:color="95A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95AFDD"/>
        </w:tcBorders>
        <w:shd w:val="clear" w:color="FFFFFF" w:fill="auto"/>
      </w:tcPr>
    </w:tblStylePr>
    <w:tblStylePr w:type="lastCol">
      <w:rPr>
        <w:rFonts w:ascii="Arial" w:hAnsi="Arial"/>
        <w:i/>
        <w:color w:val="254175"/>
        <w:sz w:val="22"/>
      </w:rPr>
      <w:tblPr/>
      <w:tcPr>
        <w:tcBorders>
          <w:top w:val="none" w:sz="0" w:space="0" w:color="000000"/>
          <w:left w:val="single" w:sz="4" w:space="0" w:color="95AFDD"/>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000000"/>
          <w:left w:val="none" w:sz="0" w:space="0" w:color="000000"/>
          <w:bottom w:val="single" w:sz="4" w:space="0" w:color="5B9BD5"/>
          <w:right w:val="none" w:sz="0" w:space="0" w:color="000000"/>
        </w:tcBorders>
        <w:shd w:val="clear" w:color="FFFFFF" w:fill="FFFFFF"/>
      </w:tcPr>
    </w:tblStylePr>
    <w:tblStylePr w:type="lastRow">
      <w:rPr>
        <w:rFonts w:ascii="Arial" w:hAnsi="Arial"/>
        <w:i/>
        <w:color w:val="245A8D"/>
        <w:sz w:val="22"/>
      </w:rPr>
      <w:tblPr/>
      <w:tcPr>
        <w:tcBorders>
          <w:top w:val="single" w:sz="4" w:space="0" w:color="5B9BD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5B9BD5"/>
        </w:tcBorders>
        <w:shd w:val="clear" w:color="FFFFFF" w:fill="auto"/>
      </w:tcPr>
    </w:tblStylePr>
    <w:tblStylePr w:type="lastCol">
      <w:rPr>
        <w:rFonts w:ascii="Arial" w:hAnsi="Arial"/>
        <w:i/>
        <w:color w:val="245A8D"/>
        <w:sz w:val="22"/>
      </w:rPr>
      <w:tblPr/>
      <w:tcPr>
        <w:tcBorders>
          <w:top w:val="none" w:sz="0" w:space="0" w:color="000000"/>
          <w:left w:val="single" w:sz="4" w:space="0" w:color="5B9BD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000000"/>
          <w:left w:val="none" w:sz="0" w:space="0" w:color="000000"/>
          <w:bottom w:val="single" w:sz="4" w:space="0" w:color="8DA9DB"/>
          <w:right w:val="none" w:sz="0" w:space="0" w:color="000000"/>
        </w:tcBorders>
        <w:shd w:val="clear" w:color="FFFFFF" w:fill="FFFFFF"/>
      </w:tcPr>
    </w:tblStylePr>
    <w:tblStylePr w:type="lastRow">
      <w:rPr>
        <w:rFonts w:ascii="Arial" w:hAnsi="Arial"/>
        <w:i/>
        <w:color w:val="8DA9DB"/>
        <w:sz w:val="22"/>
      </w:rPr>
      <w:tblPr/>
      <w:tcPr>
        <w:tcBorders>
          <w:top w:val="single" w:sz="4" w:space="0" w:color="8DA9D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8DA9DB"/>
        <w:sz w:val="22"/>
      </w:rPr>
      <w:tblPr/>
      <w:tcPr>
        <w:tcBorders>
          <w:top w:val="none" w:sz="0" w:space="0" w:color="000000"/>
          <w:left w:val="none" w:sz="0" w:space="0" w:color="000000"/>
          <w:bottom w:val="none" w:sz="0" w:space="0" w:color="000000"/>
          <w:right w:val="single" w:sz="4" w:space="0" w:color="8DA9DB"/>
        </w:tcBorders>
        <w:shd w:val="clear" w:color="FFFFFF" w:fill="auto"/>
      </w:tcPr>
    </w:tblStylePr>
    <w:tblStylePr w:type="lastCol">
      <w:rPr>
        <w:rFonts w:ascii="Arial" w:hAnsi="Arial"/>
        <w:i/>
        <w:color w:val="8DA9DB"/>
        <w:sz w:val="22"/>
      </w:rPr>
      <w:tblPr/>
      <w:tcPr>
        <w:tcBorders>
          <w:top w:val="none" w:sz="0" w:space="0" w:color="000000"/>
          <w:left w:val="single" w:sz="4" w:space="0" w:color="8DA9DB"/>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styleId="af2">
    <w:name w:val="Hyperlink"/>
    <w:uiPriority w:val="99"/>
    <w:unhideWhenUsed/>
    <w:rPr>
      <w:color w:val="0563C1"/>
      <w:u w:val="single"/>
    </w:rPr>
  </w:style>
  <w:style w:type="paragraph" w:styleId="af3">
    <w:name w:val="footnote text"/>
    <w:basedOn w:val="a"/>
    <w:link w:val="af4"/>
    <w:uiPriority w:val="99"/>
    <w:semiHidden/>
    <w:unhideWhenUsed/>
    <w:pPr>
      <w:spacing w:after="40" w:line="240" w:lineRule="auto"/>
    </w:pPr>
    <w:rPr>
      <w:sz w:val="18"/>
      <w:szCs w:val="20"/>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szCs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pPr>
      <w:spacing w:after="160" w:line="259" w:lineRule="auto"/>
    </w:pPr>
    <w:rPr>
      <w:sz w:val="22"/>
      <w:szCs w:val="22"/>
      <w:lang w:eastAsia="en-US"/>
    </w:rPr>
  </w:style>
  <w:style w:type="paragraph" w:styleId="afa">
    <w:name w:val="table of figures"/>
    <w:basedOn w:val="a"/>
    <w:next w:val="a"/>
    <w:uiPriority w:val="99"/>
    <w:unhideWhenUsed/>
    <w:pPr>
      <w:spacing w:after="0"/>
    </w:pPr>
  </w:style>
  <w:style w:type="table" w:styleId="afb">
    <w:name w:val="Table Grid"/>
    <w:basedOn w:val="a1"/>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uiPriority w:val="34"/>
    <w:qFormat/>
    <w:pPr>
      <w:ind w:left="720"/>
      <w:contextualSpacing/>
    </w:pPr>
  </w:style>
  <w:style w:type="paragraph" w:styleId="afd">
    <w:name w:val="Balloon Text"/>
    <w:basedOn w:val="a"/>
    <w:link w:val="afe"/>
    <w:uiPriority w:val="99"/>
    <w:semiHidden/>
    <w:unhideWhenUsed/>
    <w:pPr>
      <w:spacing w:after="0" w:line="240" w:lineRule="auto"/>
    </w:pPr>
    <w:rPr>
      <w:rFonts w:ascii="Segoe UI" w:hAnsi="Segoe UI" w:cs="Segoe UI"/>
      <w:sz w:val="18"/>
      <w:szCs w:val="18"/>
    </w:rPr>
  </w:style>
  <w:style w:type="character" w:customStyle="1" w:styleId="afe">
    <w:name w:val="Текст выноски Знак"/>
    <w:link w:val="afd"/>
    <w:uiPriority w:val="99"/>
    <w:semiHidden/>
    <w:rPr>
      <w:rFonts w:ascii="Segoe UI" w:hAnsi="Segoe UI" w:cs="Segoe UI"/>
      <w:sz w:val="18"/>
      <w:szCs w:val="18"/>
    </w:rPr>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152" w:lineRule="exact"/>
      <w:ind w:left="33"/>
    </w:pPr>
    <w:rPr>
      <w:rFonts w:ascii="Microsoft Sans Serif" w:eastAsia="Microsoft Sans Serif" w:hAnsi="Microsoft Sans Serif" w:cs="Microsoft Sans Serif"/>
    </w:rPr>
  </w:style>
  <w:style w:type="paragraph" w:customStyle="1" w:styleId="13">
    <w:name w:val="Обычный (веб)1"/>
    <w:basedOn w:val="a"/>
    <w:uiPriority w:val="99"/>
    <w:semiHidden/>
    <w:unhideWhenUs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data">
    <w:name w:val="docdata"/>
    <w:basedOn w:val="a"/>
    <w:uiPriority w:val="99"/>
    <w:semiHidden/>
    <w:pPr>
      <w:spacing w:before="100" w:beforeAutospacing="1" w:after="100" w:afterAutospacing="1" w:line="240" w:lineRule="auto"/>
    </w:pPr>
    <w:rPr>
      <w:rFonts w:ascii="Times New Roman" w:eastAsia="Times New Roman" w:hAnsi="Times New Roman"/>
      <w:sz w:val="24"/>
      <w:szCs w:val="24"/>
      <w:lang w:eastAsia="ru-RU"/>
    </w:rPr>
  </w:style>
  <w:style w:type="paragraph" w:styleId="aff">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41D46-32F9-45E0-BFD9-0A8F5C5D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2393</Words>
  <Characters>13644</Characters>
  <Application>Microsoft Office Word</Application>
  <DocSecurity>0</DocSecurity>
  <Lines>113</Lines>
  <Paragraphs>32</Paragraphs>
  <ScaleCrop>false</ScaleCrop>
  <Company>Reanimator Extreme Edition</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Ю.И.</dc:creator>
  <cp:keywords/>
  <dc:description>DOC-MARKER-xcffcYlE3MpqL2IFftdGi26VZUsE2ewShX3D-kfVbB0</dc:description>
  <cp:lastModifiedBy>Наташа</cp:lastModifiedBy>
  <cp:revision>31</cp:revision>
  <dcterms:created xsi:type="dcterms:W3CDTF">2026-04-20T09:54:00Z</dcterms:created>
  <dcterms:modified xsi:type="dcterms:W3CDTF">2026-05-19T06:39:00Z</dcterms:modified>
</cp:coreProperties>
</file>