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BBD" w:rsidRPr="004A475D" w:rsidRDefault="00D65BBD" w:rsidP="00D65BBD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 – Проект договора поставки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D65BBD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D65BBD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D65B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D65BB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D65BBD">
        <w:rPr>
          <w:rFonts w:ascii="Times New Roman" w:hAnsi="Times New Roman" w:cs="Times New Roman"/>
          <w:lang w:eastAsia="ar-SA"/>
        </w:rPr>
        <w:t xml:space="preserve">Тендерной </w:t>
      </w:r>
      <w:r w:rsidRPr="004A475D">
        <w:rPr>
          <w:rFonts w:ascii="Times New Roman" w:hAnsi="Times New Roman" w:cs="Times New Roman"/>
          <w:lang w:eastAsia="ar-SA"/>
        </w:rPr>
        <w:t>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D65BBD" w:rsidRPr="00D65BBD">
        <w:rPr>
          <w:b/>
          <w:i/>
        </w:rPr>
        <w:t>«</w:t>
      </w:r>
      <w:r w:rsidR="00D65BBD" w:rsidRPr="00D65BBD">
        <w:rPr>
          <w:b/>
          <w:bCs/>
          <w:i/>
          <w:sz w:val="24"/>
          <w:szCs w:val="24"/>
        </w:rPr>
        <w:t>Маргарин для слоеного теста</w:t>
      </w:r>
      <w:r w:rsidR="00D65BBD" w:rsidRPr="00D65BBD">
        <w:rPr>
          <w:b/>
          <w:i/>
        </w:rPr>
        <w:t xml:space="preserve">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D65BBD" w:rsidRPr="004A475D" w:rsidRDefault="00D65BB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</w:t>
      </w:r>
      <w:r w:rsidR="00D65BBD">
        <w:t>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4A475D">
        <w:rPr>
          <w:rStyle w:val="a5"/>
          <w:b w:val="0"/>
          <w:color w:val="000000"/>
          <w:shd w:val="clear" w:color="auto" w:fill="FFFFFF"/>
        </w:rPr>
        <w:t>до «</w:t>
      </w:r>
      <w:r w:rsidR="00D65BBD">
        <w:rPr>
          <w:rStyle w:val="a5"/>
          <w:b w:val="0"/>
          <w:color w:val="000000"/>
          <w:shd w:val="clear" w:color="auto" w:fill="FFFFFF"/>
        </w:rPr>
        <w:t>31» августа</w:t>
      </w:r>
      <w:r w:rsidRPr="004A475D">
        <w:rPr>
          <w:rStyle w:val="a5"/>
          <w:b w:val="0"/>
          <w:color w:val="000000"/>
          <w:shd w:val="clear" w:color="auto" w:fill="FFFFFF"/>
        </w:rPr>
        <w:t> 202</w:t>
      </w:r>
      <w:r w:rsidR="00D65BBD">
        <w:rPr>
          <w:rStyle w:val="a5"/>
          <w:b w:val="0"/>
          <w:color w:val="000000"/>
          <w:shd w:val="clear" w:color="auto" w:fill="FFFFFF"/>
        </w:rPr>
        <w:t>6 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D65BBD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D65BBD">
        <w:rPr>
          <w:rFonts w:ascii="Times New Roman" w:hAnsi="Times New Roman" w:cs="Times New Roman"/>
        </w:rPr>
        <w:t>1</w:t>
      </w:r>
      <w:r w:rsidR="007E6A18" w:rsidRPr="00D65BBD">
        <w:rPr>
          <w:rFonts w:ascii="Times New Roman" w:hAnsi="Times New Roman" w:cs="Times New Roman"/>
        </w:rPr>
        <w:t>1</w:t>
      </w:r>
      <w:r w:rsidRPr="00D65BBD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D65BBD">
        <w:rPr>
          <w:rFonts w:ascii="Times New Roman" w:hAnsi="Times New Roman" w:cs="Times New Roman"/>
        </w:rPr>
        <w:t>.</w:t>
      </w:r>
    </w:p>
    <w:p w:rsidR="004A475D" w:rsidRPr="00D65BB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D65BBD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D65BB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D65BBD" w:rsidRDefault="004A475D" w:rsidP="004A475D">
      <w:pPr>
        <w:pStyle w:val="1"/>
        <w:spacing w:before="0" w:after="0" w:line="240" w:lineRule="auto"/>
      </w:pPr>
      <w:bookmarkStart w:id="53" w:name="_ref_1-a0e924973c6c4c"/>
      <w:r w:rsidRPr="00D65BB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D65BB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6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65BBD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D65BBD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proofErr w:type="spellEnd"/>
              <w:r w:rsidRPr="00D65BBD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C2499A" w:rsidRPr="00D65BBD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D65BBD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972"/>
        <w:gridCol w:w="1441"/>
        <w:gridCol w:w="1441"/>
        <w:gridCol w:w="3170"/>
        <w:gridCol w:w="1949"/>
      </w:tblGrid>
      <w:tr w:rsidR="009024DC" w:rsidRPr="009024DC" w:rsidTr="00D65BBD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D65BBD">
              <w:rPr>
                <w:b/>
                <w:lang w:bidi="ru-RU"/>
              </w:rPr>
              <w:t>*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D65BBD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D65BBD"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D65BBD">
              <w:rPr>
                <w:lang w:bidi="ru-RU"/>
              </w:rPr>
              <w:t>1</w:t>
            </w:r>
          </w:p>
        </w:tc>
        <w:tc>
          <w:tcPr>
            <w:tcW w:w="947" w:type="pct"/>
          </w:tcPr>
          <w:p w:rsidR="009024DC" w:rsidRPr="009024DC" w:rsidRDefault="00D65BBD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D65BBD">
              <w:rPr>
                <w:sz w:val="24"/>
                <w:szCs w:val="24"/>
              </w:rPr>
              <w:t xml:space="preserve"> </w:t>
            </w:r>
            <w:r w:rsidRPr="00D65BBD">
              <w:rPr>
                <w:bCs/>
                <w:sz w:val="24"/>
                <w:szCs w:val="24"/>
              </w:rPr>
              <w:t xml:space="preserve"> Маргарин для слоеного теста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D65BBD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92" w:type="pct"/>
          </w:tcPr>
          <w:p w:rsidR="009024DC" w:rsidRPr="009024DC" w:rsidRDefault="00D65BBD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50 000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65BBD" w:rsidRPr="009024DC" w:rsidTr="00D65BBD">
        <w:tc>
          <w:tcPr>
            <w:tcW w:w="4064" w:type="pct"/>
            <w:gridSpan w:val="5"/>
          </w:tcPr>
          <w:p w:rsidR="00D65BBD" w:rsidRPr="009024DC" w:rsidRDefault="00D65BBD" w:rsidP="00D65BBD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D65BBD" w:rsidRPr="009024DC" w:rsidRDefault="00D65BBD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Pr="00D65BBD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D65BBD" w:rsidRPr="009024DC" w:rsidRDefault="00D65BBD" w:rsidP="009024DC">
      <w:pPr>
        <w:spacing w:after="0" w:line="240" w:lineRule="auto"/>
        <w:rPr>
          <w:rFonts w:ascii="Times New Roman" w:hAnsi="Times New Roman" w:cs="Times New Roman"/>
        </w:rPr>
      </w:pPr>
      <w:r w:rsidRPr="00D65BBD">
        <w:rPr>
          <w:rFonts w:ascii="Times New Roman" w:hAnsi="Times New Roman" w:cs="Times New Roman"/>
        </w:rPr>
        <w:t xml:space="preserve">* </w:t>
      </w:r>
      <w:r w:rsidRPr="00D65BBD">
        <w:rPr>
          <w:rFonts w:ascii="Times New Roman" w:hAnsi="Times New Roman" w:cs="Times New Roman"/>
        </w:rPr>
        <w:t>Заказчик имеет право на неполную выборку товара, без изменения при этом условий договора.</w:t>
      </w:r>
    </w:p>
    <w:p w:rsidR="009024DC" w:rsidRPr="00D65BBD" w:rsidRDefault="009024DC" w:rsidP="00D65BBD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Pr="00D65BBD">
        <w:rPr>
          <w:rFonts w:ascii="Times New Roman" w:hAnsi="Times New Roman" w:cs="Times New Roman"/>
          <w:lang w:eastAsia="ar-SA"/>
        </w:rPr>
        <w:t>Качество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D65BBD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2D6D0A" w:rsidRPr="002D6D0A" w:rsidRDefault="009024DC" w:rsidP="002D6D0A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D65BBD">
        <w:rPr>
          <w:rFonts w:ascii="Times New Roman" w:hAnsi="Times New Roman" w:cs="Times New Roman"/>
        </w:rPr>
        <w:t>м</w:t>
      </w:r>
      <w:r w:rsidR="00D65BBD" w:rsidRPr="00AD7B8F">
        <w:rPr>
          <w:rFonts w:ascii="Times New Roman" w:hAnsi="Times New Roman" w:cs="Times New Roman"/>
        </w:rPr>
        <w:t xml:space="preserve">аргарин расфасован в короба по 10 кг: 5 пластов по 2 кг (каждый пласт обернут </w:t>
      </w:r>
      <w:proofErr w:type="spellStart"/>
      <w:r w:rsidR="00D65BBD" w:rsidRPr="00AD7B8F">
        <w:rPr>
          <w:rFonts w:ascii="Times New Roman" w:hAnsi="Times New Roman" w:cs="Times New Roman"/>
        </w:rPr>
        <w:t>эколин</w:t>
      </w:r>
      <w:proofErr w:type="spellEnd"/>
      <w:r w:rsidR="00D65BBD" w:rsidRPr="00AD7B8F">
        <w:rPr>
          <w:rFonts w:ascii="Times New Roman" w:hAnsi="Times New Roman" w:cs="Times New Roman"/>
        </w:rPr>
        <w:t xml:space="preserve">); блок 10 </w:t>
      </w:r>
      <w:r w:rsidR="002D6D0A" w:rsidRPr="00AD7B8F">
        <w:rPr>
          <w:rFonts w:ascii="Times New Roman" w:hAnsi="Times New Roman" w:cs="Times New Roman"/>
        </w:rPr>
        <w:t>к</w:t>
      </w:r>
      <w:r w:rsidR="002D6D0A">
        <w:rPr>
          <w:rFonts w:ascii="Times New Roman" w:hAnsi="Times New Roman" w:cs="Times New Roman"/>
        </w:rPr>
        <w:t>г нарезкой на</w:t>
      </w:r>
      <w:r w:rsidR="00D65BBD">
        <w:rPr>
          <w:rFonts w:ascii="Times New Roman" w:hAnsi="Times New Roman" w:cs="Times New Roman"/>
        </w:rPr>
        <w:t xml:space="preserve"> пласты по 1 кг </w:t>
      </w:r>
      <w:r w:rsidR="00D65BBD" w:rsidRPr="00127E4C">
        <w:rPr>
          <w:rFonts w:ascii="Times New Roman" w:hAnsi="Times New Roman" w:cs="Times New Roman"/>
          <w:b/>
        </w:rPr>
        <w:t xml:space="preserve">без </w:t>
      </w:r>
      <w:r w:rsidR="00D65BBD" w:rsidRPr="002D6D0A">
        <w:rPr>
          <w:rFonts w:ascii="Times New Roman" w:hAnsi="Times New Roman" w:cs="Times New Roman"/>
        </w:rPr>
        <w:t>индивидуальной обертки каждого пласта.</w:t>
      </w:r>
      <w:r w:rsidR="002D6D0A" w:rsidRPr="002D6D0A">
        <w:rPr>
          <w:rFonts w:ascii="Times New Roman" w:hAnsi="Times New Roman" w:cs="Times New Roman"/>
        </w:rPr>
        <w:t xml:space="preserve"> Поставка </w:t>
      </w:r>
      <w:r w:rsidR="002D6D0A" w:rsidRPr="002D6D0A">
        <w:rPr>
          <w:rFonts w:ascii="Times New Roman" w:hAnsi="Times New Roman" w:cs="Times New Roman"/>
        </w:rPr>
        <w:t>Автотранспортом – силами и за счёт поставщика, выгрузка осуществляется силами Заказчика (при необходимости с использованием спец. техники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Перевозку продукции в автомобильном транспорте производят на деревянных поддонах размера: 1,2 м. х 0,8 м, поддоны должны соответствовать ГОСТ 33757-2016.   Продукция на поддоне должна иметь Упаковочный (</w:t>
      </w:r>
      <w:proofErr w:type="spellStart"/>
      <w:r w:rsidR="002D6D0A" w:rsidRPr="002D6D0A">
        <w:rPr>
          <w:rFonts w:ascii="Times New Roman" w:hAnsi="Times New Roman" w:cs="Times New Roman"/>
        </w:rPr>
        <w:t>паллетный</w:t>
      </w:r>
      <w:proofErr w:type="spellEnd"/>
      <w:r w:rsidR="002D6D0A" w:rsidRPr="002D6D0A">
        <w:rPr>
          <w:rFonts w:ascii="Times New Roman" w:hAnsi="Times New Roman" w:cs="Times New Roman"/>
        </w:rPr>
        <w:t>) лист с обязательным указанием количества и серийности (номеров партий и дат производства).</w:t>
      </w:r>
    </w:p>
    <w:p w:rsidR="002D6D0A" w:rsidRPr="002D6D0A" w:rsidRDefault="002D6D0A" w:rsidP="002D6D0A">
      <w:pPr>
        <w:autoSpaceDE w:val="0"/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2D6D0A">
        <w:rPr>
          <w:rFonts w:ascii="Times New Roman" w:hAnsi="Times New Roman" w:cs="Times New Roman"/>
        </w:rPr>
        <w:t>Поставка на поддонах до 880кг для возможности размещения в холодильной камере (ограничение по высоте).</w:t>
      </w:r>
    </w:p>
    <w:p w:rsidR="009024DC" w:rsidRPr="002D6D0A" w:rsidRDefault="002D6D0A" w:rsidP="002D6D0A">
      <w:pPr>
        <w:autoSpaceDE w:val="0"/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2D6D0A">
        <w:rPr>
          <w:rFonts w:ascii="Times New Roman" w:hAnsi="Times New Roman" w:cs="Times New Roman"/>
        </w:rPr>
        <w:t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Заказчику при каждой поставке товара.</w:t>
      </w:r>
    </w:p>
    <w:p w:rsidR="009024DC" w:rsidRPr="009024DC" w:rsidRDefault="009024DC" w:rsidP="00D65BBD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D65BBD" w:rsidRPr="00D65BBD">
        <w:rPr>
          <w:rFonts w:ascii="Times New Roman" w:hAnsi="Times New Roman" w:cs="Times New Roman"/>
        </w:rPr>
        <w:t>поставка осуществляется по заявкам Заказчика на основании производственных потребностей в соответствии с графиком поставки (график поставки составляется после заключения договора, может меняться по согласованию Заказчика с Поставщиком).</w:t>
      </w:r>
    </w:p>
    <w:p w:rsidR="00D65BBD" w:rsidRPr="00D65BBD" w:rsidRDefault="009024DC" w:rsidP="00D65BBD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  <w:r w:rsidR="00D65BBD" w:rsidRPr="00D65BBD">
        <w:rPr>
          <w:rFonts w:ascii="Times New Roman" w:hAnsi="Times New Roman" w:cs="Times New Roman"/>
          <w:u w:val="single"/>
        </w:rPr>
        <w:t xml:space="preserve">АО "СМАК" ОП производственная площадка РАМКОН, 140103, Московская </w:t>
      </w:r>
      <w:proofErr w:type="spellStart"/>
      <w:r w:rsidR="00D65BBD" w:rsidRPr="00D65BBD">
        <w:rPr>
          <w:rFonts w:ascii="Times New Roman" w:hAnsi="Times New Roman" w:cs="Times New Roman"/>
          <w:u w:val="single"/>
        </w:rPr>
        <w:t>обл</w:t>
      </w:r>
      <w:proofErr w:type="spellEnd"/>
      <w:r w:rsidR="00D65BBD" w:rsidRPr="00D65BBD">
        <w:rPr>
          <w:rFonts w:ascii="Times New Roman" w:hAnsi="Times New Roman" w:cs="Times New Roman"/>
          <w:u w:val="single"/>
        </w:rPr>
        <w:t xml:space="preserve">, Раменский </w:t>
      </w:r>
      <w:proofErr w:type="spellStart"/>
      <w:r w:rsidR="00D65BBD" w:rsidRPr="00D65BBD">
        <w:rPr>
          <w:rFonts w:ascii="Times New Roman" w:hAnsi="Times New Roman" w:cs="Times New Roman"/>
          <w:u w:val="single"/>
        </w:rPr>
        <w:t>г.о</w:t>
      </w:r>
      <w:proofErr w:type="spellEnd"/>
      <w:r w:rsidR="00D65BBD" w:rsidRPr="00D65BBD">
        <w:rPr>
          <w:rFonts w:ascii="Times New Roman" w:hAnsi="Times New Roman" w:cs="Times New Roman"/>
          <w:u w:val="single"/>
        </w:rPr>
        <w:t xml:space="preserve">., Раменское г, 4-й км </w:t>
      </w:r>
      <w:proofErr w:type="spellStart"/>
      <w:r w:rsidR="00D65BBD" w:rsidRPr="00D65BBD">
        <w:rPr>
          <w:rFonts w:ascii="Times New Roman" w:hAnsi="Times New Roman" w:cs="Times New Roman"/>
          <w:u w:val="single"/>
        </w:rPr>
        <w:t>Донинское</w:t>
      </w:r>
      <w:proofErr w:type="spellEnd"/>
      <w:r w:rsidR="00D65BBD" w:rsidRPr="00D65BBD">
        <w:rPr>
          <w:rFonts w:ascii="Times New Roman" w:hAnsi="Times New Roman" w:cs="Times New Roman"/>
          <w:u w:val="single"/>
        </w:rPr>
        <w:t xml:space="preserve"> ш, стр. 14 офис 1</w:t>
      </w:r>
      <w:r w:rsidR="002D6D0A">
        <w:rPr>
          <w:rFonts w:ascii="Times New Roman" w:hAnsi="Times New Roman" w:cs="Times New Roman"/>
          <w:u w:val="single"/>
        </w:rPr>
        <w:t>.</w:t>
      </w:r>
    </w:p>
    <w:p w:rsidR="009024DC" w:rsidRPr="009024DC" w:rsidRDefault="00D65BBD" w:rsidP="00D65BBD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D65BBD">
        <w:rPr>
          <w:rFonts w:ascii="Times New Roman" w:hAnsi="Times New Roman" w:cs="Times New Roman"/>
          <w:u w:val="single"/>
        </w:rPr>
        <w:t>Время поставки: в рабочие дни с 08:00 до 14:00</w:t>
      </w:r>
    </w:p>
    <w:p w:rsidR="009024DC" w:rsidRPr="009024DC" w:rsidRDefault="009024DC" w:rsidP="009024DC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Срок</w:t>
      </w:r>
      <w:r w:rsidR="00D65BBD">
        <w:rPr>
          <w:rFonts w:ascii="Times New Roman" w:hAnsi="Times New Roman" w:cs="Times New Roman"/>
          <w:b/>
        </w:rPr>
        <w:t xml:space="preserve"> (период)</w:t>
      </w:r>
      <w:r w:rsidRPr="009024DC">
        <w:rPr>
          <w:rFonts w:ascii="Times New Roman" w:hAnsi="Times New Roman" w:cs="Times New Roman"/>
          <w:b/>
        </w:rPr>
        <w:t xml:space="preserve"> поставки:</w:t>
      </w:r>
      <w:r w:rsidRPr="009024DC">
        <w:rPr>
          <w:rFonts w:ascii="Times New Roman" w:hAnsi="Times New Roman" w:cs="Times New Roman"/>
        </w:rPr>
        <w:t xml:space="preserve"> </w:t>
      </w:r>
      <w:r w:rsidR="00D65BBD">
        <w:rPr>
          <w:rFonts w:ascii="Times New Roman" w:hAnsi="Times New Roman" w:cs="Times New Roman"/>
        </w:rPr>
        <w:t>с</w:t>
      </w:r>
      <w:r w:rsidR="00D65BBD" w:rsidRPr="00D65BBD">
        <w:rPr>
          <w:rFonts w:ascii="Times New Roman" w:hAnsi="Times New Roman" w:cs="Times New Roman"/>
        </w:rPr>
        <w:t xml:space="preserve"> даты заключения договора - 31.07.2026 г.</w:t>
      </w:r>
    </w:p>
    <w:p w:rsidR="00D65BBD" w:rsidRPr="00D65BBD" w:rsidRDefault="009024DC" w:rsidP="00D65BBD">
      <w:pPr>
        <w:pStyle w:val="2"/>
        <w:numPr>
          <w:ilvl w:val="0"/>
          <w:numId w:val="4"/>
        </w:numPr>
        <w:spacing w:line="240" w:lineRule="auto"/>
        <w:ind w:right="-196"/>
      </w:pPr>
      <w:r w:rsidRPr="00D65BBD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</w:t>
      </w:r>
      <w:bookmarkStart w:id="58" w:name="_GoBack"/>
      <w:bookmarkEnd w:id="58"/>
      <w:r w:rsidRPr="00D65BBD">
        <w:rPr>
          <w:b/>
          <w:color w:val="00000A"/>
          <w:kern w:val="1"/>
          <w:szCs w:val="22"/>
        </w:rPr>
        <w:t>:</w:t>
      </w:r>
      <w:r w:rsidRPr="009024DC">
        <w:rPr>
          <w:szCs w:val="22"/>
        </w:rPr>
        <w:t xml:space="preserve"> </w:t>
      </w:r>
      <w:r w:rsidR="00D65BBD" w:rsidRPr="00AD7B8F">
        <w:rPr>
          <w:szCs w:val="22"/>
        </w:rPr>
        <w:t>не менее 12 месяцев со дня изготовления</w:t>
      </w:r>
      <w:r w:rsidR="00D65BBD">
        <w:rPr>
          <w:b/>
        </w:rPr>
        <w:t>.</w:t>
      </w:r>
    </w:p>
    <w:p w:rsidR="009024DC" w:rsidRPr="009024DC" w:rsidRDefault="009024DC" w:rsidP="00D65BBD">
      <w:pPr>
        <w:pStyle w:val="2"/>
        <w:numPr>
          <w:ilvl w:val="0"/>
          <w:numId w:val="4"/>
        </w:numPr>
        <w:spacing w:line="240" w:lineRule="auto"/>
        <w:ind w:right="-196"/>
      </w:pPr>
      <w:r w:rsidRPr="009024DC">
        <w:rPr>
          <w:b/>
        </w:rPr>
        <w:lastRenderedPageBreak/>
        <w:t xml:space="preserve">Приемка товара: </w:t>
      </w:r>
      <w:r w:rsidRPr="00D65BBD">
        <w:t>в течени</w:t>
      </w:r>
      <w:r w:rsidR="00D65BBD" w:rsidRPr="00D65BBD">
        <w:t>е</w:t>
      </w:r>
      <w:r w:rsidRPr="00D65BBD">
        <w:t xml:space="preserve"> </w:t>
      </w:r>
      <w:r w:rsidR="00D65BBD" w:rsidRPr="00D65BBD">
        <w:t>2 (двух) рабочих дней.</w:t>
      </w:r>
    </w:p>
    <w:p w:rsidR="009024DC" w:rsidRPr="009024DC" w:rsidRDefault="00D65BBD" w:rsidP="00D65BBD">
      <w:pPr>
        <w:spacing w:line="240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</w:t>
      </w:r>
      <w:r>
        <w:rPr>
          <w:rFonts w:ascii="Times New Roman" w:hAnsi="Times New Roman" w:cs="Times New Roman"/>
        </w:rPr>
        <w:t xml:space="preserve"> 2</w:t>
      </w:r>
      <w:r w:rsidR="009024DC" w:rsidRPr="009024D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2D6D0A" w:rsidP="009024DC">
      <w:pPr>
        <w:spacing w:line="240" w:lineRule="auto"/>
        <w:ind w:right="-196" w:firstLine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______________________ </w:t>
      </w:r>
      <w:r w:rsidR="009024DC" w:rsidRPr="009024DC">
        <w:rPr>
          <w:rFonts w:ascii="Times New Roman" w:hAnsi="Times New Roman" w:cs="Times New Roman"/>
          <w:i/>
        </w:rPr>
        <w:t>(из предложения победителя закупки)</w:t>
      </w:r>
    </w:p>
    <w:p w:rsidR="009024DC" w:rsidRPr="009024DC" w:rsidRDefault="009024DC" w:rsidP="009024DC">
      <w:pPr>
        <w:spacing w:line="240" w:lineRule="auto"/>
        <w:ind w:right="-196" w:firstLine="360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2D6D0A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9024DC">
        <w:rPr>
          <w:rFonts w:ascii="Times New Roman" w:hAnsi="Times New Roman" w:cs="Times New Roman"/>
        </w:rPr>
        <w:t>толеранс</w:t>
      </w:r>
      <w:proofErr w:type="spellEnd"/>
      <w:r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4A475D" w:rsidRPr="002D6D0A" w:rsidRDefault="004A475D" w:rsidP="002D6D0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2D6D0A" w:rsidRDefault="004A475D" w:rsidP="002D6D0A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Default="004A475D" w:rsidP="002D6D0A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</w:p>
    <w:tbl>
      <w:tblPr>
        <w:tblW w:w="97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5"/>
        <w:gridCol w:w="960"/>
        <w:gridCol w:w="6804"/>
        <w:gridCol w:w="236"/>
      </w:tblGrid>
      <w:tr w:rsidR="002D6D0A" w:rsidRPr="002D6D0A" w:rsidTr="002D6D0A">
        <w:trPr>
          <w:gridAfter w:val="1"/>
          <w:wAfter w:w="236" w:type="dxa"/>
          <w:trHeight w:val="480"/>
        </w:trPr>
        <w:tc>
          <w:tcPr>
            <w:tcW w:w="94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Маргарин для слоеного теста М 526, изготовитель НМЖК </w:t>
            </w:r>
          </w:p>
        </w:tc>
      </w:tr>
      <w:tr w:rsidR="002D6D0A" w:rsidRPr="002D6D0A" w:rsidTr="002D6D0A">
        <w:trPr>
          <w:gridAfter w:val="1"/>
          <w:wAfter w:w="236" w:type="dxa"/>
          <w:trHeight w:val="300"/>
        </w:trPr>
        <w:tc>
          <w:tcPr>
            <w:tcW w:w="26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Функциональное назначение товара:</w:t>
            </w:r>
          </w:p>
        </w:tc>
        <w:tc>
          <w:tcPr>
            <w:tcW w:w="680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для внесения в тесто до выпечки при производстве хлебобулочных и кондитерских изделий. Срок годности хлебобулочных изделий от 60 суток до 5 месяцев, срок годности кондитерских изделий 5 месяцев</w:t>
            </w:r>
          </w:p>
        </w:tc>
      </w:tr>
      <w:tr w:rsidR="002D6D0A" w:rsidRPr="002D6D0A" w:rsidTr="002D6D0A">
        <w:trPr>
          <w:trHeight w:val="840"/>
        </w:trPr>
        <w:tc>
          <w:tcPr>
            <w:tcW w:w="26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6D0A" w:rsidRPr="002D6D0A" w:rsidTr="002D6D0A">
        <w:trPr>
          <w:trHeight w:val="585"/>
        </w:trPr>
        <w:tc>
          <w:tcPr>
            <w:tcW w:w="946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Качественные характеристики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870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 нормы. Ед. измерения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2100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Компоненты в составе (в порядке убывания)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Масла растительные рафинированные дезодорированные, в том числе </w:t>
            </w:r>
            <w:proofErr w:type="spell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переэтерифицированные</w:t>
            </w:r>
            <w:proofErr w:type="spell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: пальмовое и его фракции, подсолнечное, вода, эмульгаторы (Е471, Е475, Е322), соль, консервант (</w:t>
            </w:r>
            <w:proofErr w:type="spell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сорбат</w:t>
            </w:r>
            <w:proofErr w:type="spell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 калия), регулятор кислотности (лимонная кислота), </w:t>
            </w:r>
            <w:proofErr w:type="spell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ароматизатор</w:t>
            </w:r>
            <w:proofErr w:type="spell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, краситель (Е160а).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1050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Маргарин расфасован в короба по 10 кг: 5 пластов по 2 кг (каждый пласт обернут </w:t>
            </w:r>
            <w:proofErr w:type="spell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эколин</w:t>
            </w:r>
            <w:proofErr w:type="spell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); блок 10 </w:t>
            </w:r>
            <w:proofErr w:type="gram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кг  нарезкой</w:t>
            </w:r>
            <w:proofErr w:type="gram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  на пласты по 1 кг </w:t>
            </w:r>
            <w:r w:rsidRPr="002D6D0A">
              <w:rPr>
                <w:rFonts w:ascii="Times New Roman" w:eastAsia="Times New Roman" w:hAnsi="Times New Roman" w:cs="Times New Roman"/>
                <w:b/>
                <w:lang w:eastAsia="ru-RU"/>
              </w:rPr>
              <w:t>без индивидуальной обертки каждого пласта.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885"/>
        </w:trPr>
        <w:tc>
          <w:tcPr>
            <w:tcW w:w="1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Физико-химические характеристики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Консистенция при температуре +</w:t>
            </w:r>
            <w:r w:rsidRPr="002D6D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20° С </w:t>
            </w:r>
            <w:r w:rsidRPr="002D6D0A">
              <w:rPr>
                <w:rFonts w:ascii="Calibri" w:eastAsia="Times New Roman" w:hAnsi="Calibri" w:cs="Calibri"/>
                <w:color w:val="000000"/>
                <w:lang w:eastAsia="ru-RU"/>
              </w:rPr>
              <w:t>±</w:t>
            </w:r>
            <w:r w:rsidRPr="002D6D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D6D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:</w:t>
            </w:r>
            <w:proofErr w:type="gram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 Плотная, однородная, пластичная, поверхность среза слабо-блестящая. Не допускаются наличие посторонних включений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58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Цвет: От белого или светло-желтого до желтого, однородный по всей массе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67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Вкус :</w:t>
            </w:r>
            <w:proofErr w:type="gram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 Чистый, молочный или молочнокислый со сливочным оттенком или сливочный, без посторонних привкусов 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70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Запах: Чистый, молочный или молочнокислый со сливочным оттенком или сливочный, без посторонних запахов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42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Массовая доля жира не менее 82%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42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Массовая доля влаги и летучих веществ: не более 18%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40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Кислотность, град </w:t>
            </w:r>
            <w:proofErr w:type="spell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Кеттстофера</w:t>
            </w:r>
            <w:proofErr w:type="spell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, не более 3,5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42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Температура </w:t>
            </w:r>
            <w:proofErr w:type="spellStart"/>
            <w:proofErr w:type="gram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плавления,</w:t>
            </w:r>
            <w:r w:rsidRPr="002D6D0A">
              <w:rPr>
                <w:rFonts w:ascii="Calibri" w:eastAsia="Times New Roman" w:hAnsi="Calibri" w:cs="Calibri"/>
                <w:lang w:eastAsia="ru-RU"/>
              </w:rPr>
              <w:t>°</w:t>
            </w:r>
            <w:proofErr w:type="gram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spell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   от 40,0 до 43,0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42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Массовая доля соли, % не более 1,5%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61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Массовая доля насыщенных жирных кислот, % от содержания жира в продукте, не более 60,0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67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Массовая доля трансизомеров жирных кислот, % от содержания жира в продукте, не более 2,0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42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Содержание твердых триглицеридов (%) при температуре: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42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2D6D0A">
              <w:rPr>
                <w:rFonts w:ascii="Calibri" w:eastAsia="Times New Roman" w:hAnsi="Calibri" w:cs="Calibri"/>
                <w:lang w:eastAsia="ru-RU"/>
              </w:rPr>
              <w:t>°</w:t>
            </w: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С - 55,0-62,0 %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42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2D6D0A">
              <w:rPr>
                <w:rFonts w:ascii="Calibri" w:eastAsia="Times New Roman" w:hAnsi="Calibri" w:cs="Calibri"/>
                <w:lang w:eastAsia="ru-RU"/>
              </w:rPr>
              <w:t>°</w:t>
            </w: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С - 37,0-42,0 %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43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2D6D0A">
              <w:rPr>
                <w:rFonts w:ascii="Calibri" w:eastAsia="Times New Roman" w:hAnsi="Calibri" w:cs="Calibri"/>
                <w:lang w:eastAsia="ru-RU"/>
              </w:rPr>
              <w:t>°</w:t>
            </w: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С - 14,0-21,0 %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43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Pr="002D6D0A">
              <w:rPr>
                <w:rFonts w:ascii="Calibri" w:eastAsia="Times New Roman" w:hAnsi="Calibri" w:cs="Calibri"/>
                <w:lang w:eastAsia="ru-RU"/>
              </w:rPr>
              <w:t>°</w:t>
            </w: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С - 7,0-12,0 %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55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Перекисное число, </w:t>
            </w:r>
            <w:proofErr w:type="spell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мэкв</w:t>
            </w:r>
            <w:proofErr w:type="spell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/кг, не более 10,0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735"/>
        </w:trPr>
        <w:tc>
          <w:tcPr>
            <w:tcW w:w="1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требования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  Не допускается содержание ГМО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9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6D0A" w:rsidRPr="002D6D0A" w:rsidTr="002D6D0A">
        <w:trPr>
          <w:trHeight w:val="495"/>
        </w:trPr>
        <w:tc>
          <w:tcPr>
            <w:tcW w:w="1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Энергетическая ценность на 100 г продукта (калорийность)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жиры - 82,0 </w:t>
            </w:r>
            <w:proofErr w:type="gram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г;  3030</w:t>
            </w:r>
            <w:proofErr w:type="gram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 кДж/740 ккал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4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6D0A" w:rsidRPr="002D6D0A" w:rsidTr="002D6D0A">
        <w:trPr>
          <w:trHeight w:val="133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1575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Микробиологические показатели и показатели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ТР ТС 021/2011 "О безопасности пищевой продукции"   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840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годности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не менее 12 месяцев со дня изготовления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990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хранения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При хранении продукта в складских охлаждаемых помещениях и холодильниках при постоянной циркуляции воздуха срок годности со дня производства составляет при температуре: от -20</w:t>
            </w:r>
            <w:r w:rsidRPr="002D6D0A">
              <w:rPr>
                <w:rFonts w:ascii="Calibri" w:eastAsia="Times New Roman" w:hAnsi="Calibri" w:cs="Calibri"/>
                <w:lang w:eastAsia="ru-RU"/>
              </w:rPr>
              <w:t>°С до 20° - 12 месяцев.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660"/>
        </w:trPr>
        <w:tc>
          <w:tcPr>
            <w:tcW w:w="1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Требования к поставке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Поставка товара осуществляется по заявке Заказчика на следующие сутки в ассортименте и количестве указанным в заявке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30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Не допускается к приемке товар: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30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с загрязнением упаковки;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30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с нарушением целостности упаковки;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60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с наличием посторонних включений, не являющихся составной частью продукта.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31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должна соответствовать </w:t>
            </w:r>
            <w:proofErr w:type="gram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требованиям:   </w:t>
            </w:r>
            <w:proofErr w:type="gram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39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ТР ТС 021/2011 "О безопасности пищевой продукции</w:t>
            </w:r>
            <w:proofErr w:type="gram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40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ТР ТС 022/2011 "Пищевая продукция в части ее маркировки",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31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ТР ТС 024/2012 "Технический регламент на масложировую продукцию"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72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ТР ТС 029/</w:t>
            </w:r>
            <w:proofErr w:type="gram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2012  "</w:t>
            </w:r>
            <w:proofErr w:type="gram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безопасности пищевых добавок, </w:t>
            </w:r>
            <w:proofErr w:type="spell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ароматизаторов</w:t>
            </w:r>
            <w:proofErr w:type="spell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технологических вспомогательных средств"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60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88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транспорт, используемый для перевозки продукта, должен быть чистым, сухим, поддерживающим постоянную температуру, соответствующую условиям хранения продукта.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60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на момент поставки продукта должен быть не менее 75% от даты производства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830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uppressAutoHyphens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Товар поставляется па поддонах 800х1200 мм. Поддон с товаром должен быть обмотан </w:t>
            </w:r>
            <w:proofErr w:type="spell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стрейч</w:t>
            </w:r>
            <w:proofErr w:type="spell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-пленкой для возможности перемещения поддона с товаром по средством </w:t>
            </w:r>
            <w:proofErr w:type="spell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электропогрузчика</w:t>
            </w:r>
            <w:proofErr w:type="spell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 или </w:t>
            </w:r>
            <w:proofErr w:type="gram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штабелера.   </w:t>
            </w:r>
            <w:proofErr w:type="gram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2D6D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2432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 транспортировки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D0A" w:rsidRPr="002D6D0A" w:rsidRDefault="002D6D0A" w:rsidP="002D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Температура транспортировки должна соответствовать температуре хранения продукта, а также должна обеспечивать физико-химическую и микробиологическую сохранность продукта в соответствии с требованиями ГОСТ Р 54731.</w:t>
            </w:r>
          </w:p>
          <w:p w:rsidR="002D6D0A" w:rsidRPr="002D6D0A" w:rsidRDefault="002D6D0A" w:rsidP="002D6D0A">
            <w:pPr>
              <w:suppressAutoHyphens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 температуре от -20 °С до +20°С с отчетом </w:t>
            </w:r>
            <w:proofErr w:type="spellStart"/>
            <w:r w:rsidRPr="002D6D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терморегистратора</w:t>
            </w:r>
            <w:proofErr w:type="spellEnd"/>
            <w:r w:rsidRPr="002D6D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транспортного средства в период транспортировки товара, начиная с момента загрузки товара и выгрузки товара у заказчика (</w:t>
            </w:r>
            <w:proofErr w:type="spellStart"/>
            <w:r w:rsidRPr="002D6D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терморегистратор</w:t>
            </w:r>
            <w:proofErr w:type="spellEnd"/>
            <w:r w:rsidRPr="002D6D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должен быть с действующим свидетельством.</w:t>
            </w:r>
          </w:p>
        </w:tc>
        <w:tc>
          <w:tcPr>
            <w:tcW w:w="236" w:type="dxa"/>
            <w:vAlign w:val="center"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936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к маркировке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D6D0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Общие требования содержания информации в соответствии с ГОСТ Р 51074-2003 "Информация для потребителя" п.4.13.2</w:t>
            </w: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ТР ТС 022/2011 "Пищевая продукция в части ее маркировки".</w:t>
            </w:r>
          </w:p>
        </w:tc>
        <w:tc>
          <w:tcPr>
            <w:tcW w:w="236" w:type="dxa"/>
            <w:vAlign w:val="center"/>
            <w:hideMark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936"/>
        </w:trPr>
        <w:tc>
          <w:tcPr>
            <w:tcW w:w="1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сопроводительным документам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0A" w:rsidRPr="002D6D0A" w:rsidRDefault="002D6D0A" w:rsidP="002D6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Полный пакет документов </w:t>
            </w:r>
          </w:p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1. декларация о соответствии (копия, заверенная изготовителем и поставщиком) – при первой поставке и последующих, при замене декларации по истечении срока </w:t>
            </w:r>
            <w:proofErr w:type="gram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действия ;</w:t>
            </w:r>
            <w:proofErr w:type="gram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 копии протоколов испытаний  к декларации ,на соответствие показателям безопасности по требованиям ТР ТС 021/2011, последующие протоколы испытаний на соответствие показателям безопасности по требованиям ТР/ТС 021/2011.</w:t>
            </w:r>
          </w:p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2. Спецификация на продукт оформленная в соответствии с требованиями к содержанию маркировки по ТР ТС 022/2011, а </w:t>
            </w:r>
            <w:proofErr w:type="gram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так же</w:t>
            </w:r>
            <w:proofErr w:type="gram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 при наличии пищевых добавок, </w:t>
            </w:r>
            <w:proofErr w:type="spellStart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ароматизаторов</w:t>
            </w:r>
            <w:proofErr w:type="spellEnd"/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 xml:space="preserve"> и биологически активных веществ в составе, указывать их в соответствии с ТР ТС </w:t>
            </w: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029/2012, при наличии нормируемых пищевых добавок в составе - указывать их количество.</w:t>
            </w:r>
          </w:p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3. Удостоверение качества и безопасности</w:t>
            </w:r>
          </w:p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4. Протокол испытаний на генно-модифицированные источники</w:t>
            </w:r>
          </w:p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5. Выписка из ТУ</w:t>
            </w:r>
          </w:p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Times New Roman" w:hAnsi="Times New Roman" w:cs="Times New Roman"/>
                <w:lang w:eastAsia="ru-RU"/>
              </w:rPr>
              <w:t>6. УПД/ ТТН должна быть оформлена по сериям производства с соответствующим количеством поставляемого сырья.</w:t>
            </w:r>
          </w:p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D0A" w:rsidRPr="002D6D0A" w:rsidTr="002D6D0A">
        <w:trPr>
          <w:trHeight w:val="936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D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ФИО ответственного по техническому заданию </w:t>
            </w:r>
            <w:proofErr w:type="spellStart"/>
            <w:r w:rsidRPr="002D6D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Корлякова</w:t>
            </w:r>
            <w:proofErr w:type="spellEnd"/>
            <w:r w:rsidRPr="002D6D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О.Л. тел: 8-496-46-186-61</w:t>
            </w:r>
            <w:r w:rsidRPr="002D6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</w:t>
            </w:r>
          </w:p>
        </w:tc>
        <w:tc>
          <w:tcPr>
            <w:tcW w:w="236" w:type="dxa"/>
            <w:vAlign w:val="center"/>
          </w:tcPr>
          <w:p w:rsidR="002D6D0A" w:rsidRPr="002D6D0A" w:rsidRDefault="002D6D0A" w:rsidP="002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6D0A" w:rsidRPr="004A475D" w:rsidRDefault="002D6D0A" w:rsidP="002D6D0A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2025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2D6D0A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2D6D0A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2D6D0A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2D6D0A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2D6D0A">
      <w:rPr>
        <w:noProof/>
      </w:rPr>
      <w:t>2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2D6D0A">
      <w:rPr>
        <w:noProof/>
      </w:rPr>
      <w:t>9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2D6D0A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2D6D0A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2D6D0A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2D6D0A"/>
    <w:rsid w:val="00335DF1"/>
    <w:rsid w:val="003365CA"/>
    <w:rsid w:val="00374EDB"/>
    <w:rsid w:val="00390134"/>
    <w:rsid w:val="003C5353"/>
    <w:rsid w:val="004A475D"/>
    <w:rsid w:val="00532D04"/>
    <w:rsid w:val="006C746D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65BBD"/>
    <w:rsid w:val="00DC3BD0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6442</Words>
  <Characters>36722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8</cp:revision>
  <dcterms:created xsi:type="dcterms:W3CDTF">2025-12-11T05:35:00Z</dcterms:created>
  <dcterms:modified xsi:type="dcterms:W3CDTF">2026-05-19T08:23:00Z</dcterms:modified>
</cp:coreProperties>
</file>