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93" w:rsidRPr="003D7F15" w:rsidRDefault="005B0D93" w:rsidP="000911F8">
      <w:pPr>
        <w:pStyle w:val="rvps5"/>
        <w:tabs>
          <w:tab w:val="left" w:pos="284"/>
        </w:tabs>
        <w:spacing w:after="0"/>
        <w:jc w:val="center"/>
        <w:rPr>
          <w:b/>
          <w:sz w:val="22"/>
          <w:szCs w:val="22"/>
        </w:rPr>
      </w:pPr>
      <w:r w:rsidRPr="003D7F15">
        <w:rPr>
          <w:b/>
          <w:sz w:val="22"/>
          <w:szCs w:val="22"/>
        </w:rPr>
        <w:t>Техн​‌‍﻿﻿﻿‍﻿‌⁠﻿‌⁠​‍⁠‌​﻿‍⁠⁠​⁠﻿﻿‍‍‍﻿⁠‍‌﻿‌‍⁠​‍‌‍‌‌​ическое задание</w:t>
      </w:r>
    </w:p>
    <w:p w:rsidR="005B0D93" w:rsidRPr="003D7F15" w:rsidRDefault="0014551C" w:rsidP="000911F8">
      <w:pPr>
        <w:pStyle w:val="rvps5"/>
        <w:tabs>
          <w:tab w:val="left" w:pos="284"/>
        </w:tabs>
        <w:spacing w:after="0"/>
        <w:jc w:val="center"/>
        <w:rPr>
          <w:b/>
          <w:sz w:val="22"/>
          <w:szCs w:val="22"/>
        </w:rPr>
      </w:pPr>
      <w:r w:rsidRPr="003D7F15">
        <w:rPr>
          <w:b/>
          <w:sz w:val="22"/>
          <w:szCs w:val="22"/>
        </w:rPr>
        <w:t>на поставку</w:t>
      </w:r>
      <w:r w:rsidR="00F44637" w:rsidRPr="003D7F15">
        <w:rPr>
          <w:b/>
          <w:sz w:val="22"/>
          <w:szCs w:val="22"/>
        </w:rPr>
        <w:t>медицинских изделий</w:t>
      </w:r>
    </w:p>
    <w:p w:rsidR="005B0D93" w:rsidRPr="003D7F15" w:rsidRDefault="005B0D93" w:rsidP="000911F8">
      <w:pPr>
        <w:pStyle w:val="rvps5"/>
        <w:tabs>
          <w:tab w:val="left" w:pos="284"/>
        </w:tabs>
        <w:spacing w:after="0"/>
        <w:jc w:val="center"/>
        <w:rPr>
          <w:b/>
          <w:sz w:val="22"/>
          <w:szCs w:val="22"/>
        </w:rPr>
      </w:pPr>
    </w:p>
    <w:tbl>
      <w:tblPr>
        <w:tblStyle w:val="a6"/>
        <w:tblW w:w="0" w:type="auto"/>
        <w:tblLook w:val="04A0"/>
      </w:tblPr>
      <w:tblGrid>
        <w:gridCol w:w="724"/>
        <w:gridCol w:w="1546"/>
        <w:gridCol w:w="1918"/>
        <w:gridCol w:w="1343"/>
        <w:gridCol w:w="2333"/>
        <w:gridCol w:w="2274"/>
      </w:tblGrid>
      <w:tr w:rsidR="003D7F15" w:rsidRPr="003D7F15" w:rsidTr="003D7F15">
        <w:trPr>
          <w:trHeight w:val="345"/>
        </w:trPr>
        <w:tc>
          <w:tcPr>
            <w:tcW w:w="1980" w:type="dxa"/>
            <w:vMerge w:val="restart"/>
            <w:hideMark/>
          </w:tcPr>
          <w:p w:rsidR="003D7F15" w:rsidRPr="003D7F15" w:rsidRDefault="003D7F15" w:rsidP="003D7F15">
            <w:pPr>
              <w:pStyle w:val="rvps5"/>
              <w:tabs>
                <w:tab w:val="left" w:pos="284"/>
              </w:tabs>
              <w:rPr>
                <w:b/>
                <w:bCs/>
              </w:rPr>
            </w:pPr>
            <w:r w:rsidRPr="003D7F15">
              <w:rPr>
                <w:b/>
                <w:bCs/>
              </w:rPr>
              <w:t>№ п/п</w:t>
            </w:r>
          </w:p>
        </w:tc>
        <w:tc>
          <w:tcPr>
            <w:tcW w:w="2680" w:type="dxa"/>
            <w:vMerge w:val="restart"/>
            <w:hideMark/>
          </w:tcPr>
          <w:p w:rsidR="003D7F15" w:rsidRPr="003D7F15" w:rsidRDefault="003D7F15" w:rsidP="003D7F15">
            <w:pPr>
              <w:pStyle w:val="rvps5"/>
              <w:tabs>
                <w:tab w:val="left" w:pos="284"/>
              </w:tabs>
              <w:rPr>
                <w:b/>
                <w:bCs/>
              </w:rPr>
            </w:pPr>
            <w:r w:rsidRPr="003D7F15">
              <w:rPr>
                <w:b/>
                <w:bCs/>
              </w:rPr>
              <w:t>Код</w:t>
            </w:r>
          </w:p>
        </w:tc>
        <w:tc>
          <w:tcPr>
            <w:tcW w:w="3400" w:type="dxa"/>
            <w:vMerge w:val="restart"/>
            <w:hideMark/>
          </w:tcPr>
          <w:p w:rsidR="003D7F15" w:rsidRPr="003D7F15" w:rsidRDefault="003D7F15" w:rsidP="003D7F15">
            <w:pPr>
              <w:pStyle w:val="rvps5"/>
              <w:tabs>
                <w:tab w:val="left" w:pos="284"/>
              </w:tabs>
              <w:rPr>
                <w:b/>
                <w:bCs/>
              </w:rPr>
            </w:pPr>
            <w:r w:rsidRPr="003D7F15">
              <w:rPr>
                <w:b/>
                <w:bCs/>
              </w:rPr>
              <w:t>Наименование</w:t>
            </w:r>
          </w:p>
        </w:tc>
        <w:tc>
          <w:tcPr>
            <w:tcW w:w="14720" w:type="dxa"/>
            <w:gridSpan w:val="3"/>
            <w:hideMark/>
          </w:tcPr>
          <w:p w:rsidR="003D7F15" w:rsidRPr="003D7F15" w:rsidRDefault="003D7F15" w:rsidP="003D7F15">
            <w:pPr>
              <w:pStyle w:val="rvps5"/>
              <w:tabs>
                <w:tab w:val="left" w:pos="284"/>
              </w:tabs>
              <w:rPr>
                <w:b/>
                <w:bCs/>
              </w:rPr>
            </w:pPr>
            <w:r w:rsidRPr="003D7F15">
              <w:rPr>
                <w:b/>
                <w:bCs/>
              </w:rPr>
              <w:t>Национальный режим</w:t>
            </w:r>
          </w:p>
        </w:tc>
      </w:tr>
      <w:tr w:rsidR="003D7F15" w:rsidRPr="003D7F15" w:rsidTr="003D7F15">
        <w:trPr>
          <w:trHeight w:val="345"/>
        </w:trPr>
        <w:tc>
          <w:tcPr>
            <w:tcW w:w="1980" w:type="dxa"/>
            <w:vMerge/>
            <w:hideMark/>
          </w:tcPr>
          <w:p w:rsidR="003D7F15" w:rsidRPr="003D7F15" w:rsidRDefault="003D7F15" w:rsidP="003D7F15">
            <w:pPr>
              <w:pStyle w:val="rvps5"/>
              <w:tabs>
                <w:tab w:val="left" w:pos="284"/>
              </w:tabs>
              <w:jc w:val="center"/>
              <w:rPr>
                <w:b/>
                <w:bCs/>
              </w:rPr>
            </w:pPr>
          </w:p>
        </w:tc>
        <w:tc>
          <w:tcPr>
            <w:tcW w:w="2680" w:type="dxa"/>
            <w:vMerge/>
            <w:hideMark/>
          </w:tcPr>
          <w:p w:rsidR="003D7F15" w:rsidRPr="003D7F15" w:rsidRDefault="003D7F15" w:rsidP="003D7F15">
            <w:pPr>
              <w:pStyle w:val="rvps5"/>
              <w:tabs>
                <w:tab w:val="left" w:pos="284"/>
              </w:tabs>
              <w:jc w:val="center"/>
              <w:rPr>
                <w:b/>
                <w:bCs/>
              </w:rPr>
            </w:pPr>
          </w:p>
        </w:tc>
        <w:tc>
          <w:tcPr>
            <w:tcW w:w="3400" w:type="dxa"/>
            <w:vMerge/>
            <w:hideMark/>
          </w:tcPr>
          <w:p w:rsidR="003D7F15" w:rsidRPr="003D7F15" w:rsidRDefault="003D7F15" w:rsidP="003D7F15">
            <w:pPr>
              <w:pStyle w:val="rvps5"/>
              <w:tabs>
                <w:tab w:val="left" w:pos="284"/>
              </w:tabs>
              <w:jc w:val="center"/>
              <w:rPr>
                <w:b/>
                <w:bCs/>
              </w:rPr>
            </w:pPr>
          </w:p>
        </w:tc>
        <w:tc>
          <w:tcPr>
            <w:tcW w:w="3280" w:type="dxa"/>
            <w:hideMark/>
          </w:tcPr>
          <w:p w:rsidR="003D7F15" w:rsidRPr="003D7F15" w:rsidRDefault="003D7F15" w:rsidP="003D7F15">
            <w:pPr>
              <w:pStyle w:val="rvps5"/>
              <w:tabs>
                <w:tab w:val="left" w:pos="284"/>
              </w:tabs>
              <w:rPr>
                <w:b/>
                <w:bCs/>
              </w:rPr>
            </w:pPr>
            <w:r w:rsidRPr="003D7F15">
              <w:rPr>
                <w:b/>
                <w:bCs/>
              </w:rPr>
              <w:t>1875 (Запрет)</w:t>
            </w:r>
          </w:p>
        </w:tc>
        <w:tc>
          <w:tcPr>
            <w:tcW w:w="6480" w:type="dxa"/>
            <w:hideMark/>
          </w:tcPr>
          <w:p w:rsidR="003D7F15" w:rsidRPr="003D7F15" w:rsidRDefault="003D7F15" w:rsidP="003D7F15">
            <w:pPr>
              <w:pStyle w:val="rvps5"/>
              <w:tabs>
                <w:tab w:val="left" w:pos="284"/>
              </w:tabs>
              <w:rPr>
                <w:b/>
                <w:bCs/>
              </w:rPr>
            </w:pPr>
            <w:r w:rsidRPr="003D7F15">
              <w:rPr>
                <w:b/>
                <w:bCs/>
              </w:rPr>
              <w:t>1875 (Ограничение)</w:t>
            </w:r>
          </w:p>
        </w:tc>
        <w:tc>
          <w:tcPr>
            <w:tcW w:w="4960" w:type="dxa"/>
            <w:hideMark/>
          </w:tcPr>
          <w:p w:rsidR="003D7F15" w:rsidRPr="003D7F15" w:rsidRDefault="003D7F15" w:rsidP="003D7F15">
            <w:pPr>
              <w:pStyle w:val="rvps5"/>
              <w:tabs>
                <w:tab w:val="left" w:pos="284"/>
              </w:tabs>
              <w:rPr>
                <w:b/>
                <w:bCs/>
              </w:rPr>
            </w:pPr>
            <w:r w:rsidRPr="003D7F15">
              <w:rPr>
                <w:b/>
                <w:bCs/>
              </w:rPr>
              <w:t>1875 (Преимущество)</w:t>
            </w:r>
          </w:p>
        </w:tc>
      </w:tr>
      <w:tr w:rsidR="003D7F15" w:rsidRPr="003D7F15" w:rsidTr="003D7F15">
        <w:trPr>
          <w:trHeight w:val="630"/>
        </w:trPr>
        <w:tc>
          <w:tcPr>
            <w:tcW w:w="1980" w:type="dxa"/>
            <w:hideMark/>
          </w:tcPr>
          <w:p w:rsidR="003D7F15" w:rsidRPr="003D7F15" w:rsidRDefault="003D7F15" w:rsidP="003D7F15">
            <w:pPr>
              <w:pStyle w:val="rvps5"/>
              <w:tabs>
                <w:tab w:val="left" w:pos="284"/>
              </w:tabs>
              <w:jc w:val="center"/>
              <w:rPr>
                <w:bCs/>
              </w:rPr>
            </w:pPr>
            <w:r w:rsidRPr="003D7F15">
              <w:rPr>
                <w:bCs/>
              </w:rPr>
              <w:t>1</w:t>
            </w:r>
          </w:p>
        </w:tc>
        <w:tc>
          <w:tcPr>
            <w:tcW w:w="2680" w:type="dxa"/>
            <w:hideMark/>
          </w:tcPr>
          <w:p w:rsidR="003D7F15" w:rsidRPr="003D7F15" w:rsidRDefault="003D7F15" w:rsidP="003D7F15">
            <w:pPr>
              <w:pStyle w:val="rvps5"/>
              <w:tabs>
                <w:tab w:val="left" w:pos="284"/>
              </w:tabs>
              <w:jc w:val="center"/>
              <w:rPr>
                <w:bCs/>
              </w:rPr>
            </w:pPr>
            <w:r w:rsidRPr="003D7F15">
              <w:rPr>
                <w:bCs/>
              </w:rPr>
              <w:t>32.50.11.190</w:t>
            </w:r>
          </w:p>
        </w:tc>
        <w:tc>
          <w:tcPr>
            <w:tcW w:w="3400" w:type="dxa"/>
            <w:hideMark/>
          </w:tcPr>
          <w:p w:rsidR="003D7F15" w:rsidRPr="003D7F15" w:rsidRDefault="003D7F15" w:rsidP="003D7F15">
            <w:pPr>
              <w:pStyle w:val="rvps5"/>
              <w:tabs>
                <w:tab w:val="left" w:pos="284"/>
              </w:tabs>
              <w:jc w:val="center"/>
              <w:rPr>
                <w:bCs/>
              </w:rPr>
            </w:pPr>
            <w:r w:rsidRPr="003D7F15">
              <w:rPr>
                <w:spacing w:val="4"/>
                <w:shd w:val="clear" w:color="auto" w:fill="FFFFFF"/>
              </w:rPr>
              <w:t>Слепочная масса</w:t>
            </w:r>
          </w:p>
        </w:tc>
        <w:tc>
          <w:tcPr>
            <w:tcW w:w="3280" w:type="dxa"/>
            <w:hideMark/>
          </w:tcPr>
          <w:p w:rsidR="003D7F15" w:rsidRPr="003D7F15" w:rsidRDefault="003D7F15" w:rsidP="003D7F15">
            <w:pPr>
              <w:pStyle w:val="rvps5"/>
              <w:tabs>
                <w:tab w:val="left" w:pos="284"/>
              </w:tabs>
              <w:jc w:val="center"/>
              <w:rPr>
                <w:bCs/>
              </w:rPr>
            </w:pPr>
          </w:p>
        </w:tc>
        <w:tc>
          <w:tcPr>
            <w:tcW w:w="6480" w:type="dxa"/>
            <w:hideMark/>
          </w:tcPr>
          <w:p w:rsidR="003D7F15" w:rsidRPr="003D7F15" w:rsidRDefault="003D7F15" w:rsidP="003D7F15">
            <w:pPr>
              <w:pStyle w:val="rvps5"/>
              <w:tabs>
                <w:tab w:val="left" w:pos="284"/>
              </w:tabs>
              <w:jc w:val="center"/>
              <w:rPr>
                <w:bCs/>
              </w:rPr>
            </w:pPr>
            <w:r w:rsidRPr="003D7F15">
              <w:rPr>
                <w:bCs/>
              </w:rPr>
              <w:t>Не применено</w:t>
            </w:r>
            <w:r w:rsidRPr="003D7F15">
              <w:rPr>
                <w:bCs/>
              </w:rPr>
              <w:br/>
              <w:t>Предмета закупки нет в списке</w:t>
            </w:r>
          </w:p>
        </w:tc>
        <w:tc>
          <w:tcPr>
            <w:tcW w:w="4960" w:type="dxa"/>
            <w:hideMark/>
          </w:tcPr>
          <w:p w:rsidR="003D7F15" w:rsidRPr="003D7F15" w:rsidRDefault="003D7F15" w:rsidP="003D7F15">
            <w:pPr>
              <w:pStyle w:val="rvps5"/>
              <w:tabs>
                <w:tab w:val="left" w:pos="284"/>
              </w:tabs>
              <w:jc w:val="center"/>
              <w:rPr>
                <w:bCs/>
              </w:rPr>
            </w:pPr>
            <w:r w:rsidRPr="003D7F15">
              <w:rPr>
                <w:rFonts w:ascii="Segoe UI Symbol" w:hAnsi="Segoe UI Symbol" w:cs="Segoe UI Symbol"/>
                <w:bCs/>
              </w:rPr>
              <w:t>✓</w:t>
            </w:r>
          </w:p>
        </w:tc>
      </w:tr>
      <w:tr w:rsidR="003D7F15" w:rsidRPr="003D7F15" w:rsidTr="003D7F15">
        <w:trPr>
          <w:trHeight w:val="630"/>
        </w:trPr>
        <w:tc>
          <w:tcPr>
            <w:tcW w:w="1980" w:type="dxa"/>
            <w:hideMark/>
          </w:tcPr>
          <w:p w:rsidR="003D7F15" w:rsidRPr="003D7F15" w:rsidRDefault="003D7F15" w:rsidP="003D7F15">
            <w:pPr>
              <w:pStyle w:val="rvps5"/>
              <w:tabs>
                <w:tab w:val="left" w:pos="284"/>
              </w:tabs>
              <w:jc w:val="center"/>
              <w:rPr>
                <w:bCs/>
              </w:rPr>
            </w:pPr>
            <w:r w:rsidRPr="003D7F15">
              <w:rPr>
                <w:bCs/>
              </w:rPr>
              <w:t>2</w:t>
            </w:r>
          </w:p>
        </w:tc>
        <w:tc>
          <w:tcPr>
            <w:tcW w:w="2680" w:type="dxa"/>
            <w:hideMark/>
          </w:tcPr>
          <w:p w:rsidR="003D7F15" w:rsidRPr="003D7F15" w:rsidRDefault="003D7F15" w:rsidP="003D7F15">
            <w:pPr>
              <w:pStyle w:val="rvps5"/>
              <w:tabs>
                <w:tab w:val="left" w:pos="284"/>
              </w:tabs>
              <w:jc w:val="center"/>
              <w:rPr>
                <w:bCs/>
              </w:rPr>
            </w:pPr>
            <w:r w:rsidRPr="003D7F15">
              <w:rPr>
                <w:bCs/>
              </w:rPr>
              <w:t>32.50.11.190</w:t>
            </w:r>
          </w:p>
        </w:tc>
        <w:tc>
          <w:tcPr>
            <w:tcW w:w="3400" w:type="dxa"/>
            <w:hideMark/>
          </w:tcPr>
          <w:p w:rsidR="003D7F15" w:rsidRPr="003D7F15" w:rsidRDefault="003D7F15" w:rsidP="003D7F15">
            <w:pPr>
              <w:pStyle w:val="rvps5"/>
              <w:tabs>
                <w:tab w:val="left" w:pos="284"/>
              </w:tabs>
              <w:jc w:val="center"/>
              <w:rPr>
                <w:bCs/>
              </w:rPr>
            </w:pPr>
            <w:proofErr w:type="spellStart"/>
            <w:r w:rsidRPr="003D7F15">
              <w:rPr>
                <w:spacing w:val="4"/>
                <w:shd w:val="clear" w:color="auto" w:fill="FFFFFF"/>
              </w:rPr>
              <w:t>Беспыльный</w:t>
            </w:r>
            <w:proofErr w:type="spellEnd"/>
            <w:r w:rsidRPr="003D7F15">
              <w:rPr>
                <w:spacing w:val="4"/>
                <w:shd w:val="clear" w:color="auto" w:fill="FFFFFF"/>
              </w:rPr>
              <w:t xml:space="preserve"> </w:t>
            </w:r>
            <w:proofErr w:type="spellStart"/>
            <w:r w:rsidRPr="003D7F15">
              <w:rPr>
                <w:spacing w:val="4"/>
                <w:shd w:val="clear" w:color="auto" w:fill="FFFFFF"/>
              </w:rPr>
              <w:t>альгинат</w:t>
            </w:r>
            <w:proofErr w:type="spellEnd"/>
          </w:p>
        </w:tc>
        <w:tc>
          <w:tcPr>
            <w:tcW w:w="3280" w:type="dxa"/>
            <w:hideMark/>
          </w:tcPr>
          <w:p w:rsidR="003D7F15" w:rsidRPr="003D7F15" w:rsidRDefault="003D7F15" w:rsidP="003D7F15">
            <w:pPr>
              <w:pStyle w:val="rvps5"/>
              <w:tabs>
                <w:tab w:val="left" w:pos="284"/>
              </w:tabs>
              <w:jc w:val="center"/>
              <w:rPr>
                <w:bCs/>
              </w:rPr>
            </w:pPr>
          </w:p>
        </w:tc>
        <w:tc>
          <w:tcPr>
            <w:tcW w:w="6480" w:type="dxa"/>
            <w:hideMark/>
          </w:tcPr>
          <w:p w:rsidR="003D7F15" w:rsidRPr="003D7F15" w:rsidRDefault="003D7F15" w:rsidP="003D7F15">
            <w:pPr>
              <w:pStyle w:val="rvps5"/>
              <w:tabs>
                <w:tab w:val="left" w:pos="284"/>
              </w:tabs>
              <w:jc w:val="center"/>
              <w:rPr>
                <w:bCs/>
              </w:rPr>
            </w:pPr>
            <w:r w:rsidRPr="003D7F15">
              <w:rPr>
                <w:bCs/>
              </w:rPr>
              <w:t>Не применено</w:t>
            </w:r>
            <w:r w:rsidRPr="003D7F15">
              <w:rPr>
                <w:bCs/>
              </w:rPr>
              <w:br/>
              <w:t>Предмета закупки нет в списке</w:t>
            </w:r>
          </w:p>
        </w:tc>
        <w:tc>
          <w:tcPr>
            <w:tcW w:w="4960" w:type="dxa"/>
            <w:hideMark/>
          </w:tcPr>
          <w:p w:rsidR="003D7F15" w:rsidRPr="003D7F15" w:rsidRDefault="003D7F15" w:rsidP="003D7F15">
            <w:pPr>
              <w:pStyle w:val="rvps5"/>
              <w:tabs>
                <w:tab w:val="left" w:pos="284"/>
              </w:tabs>
              <w:jc w:val="center"/>
              <w:rPr>
                <w:bCs/>
              </w:rPr>
            </w:pPr>
            <w:r w:rsidRPr="003D7F15">
              <w:rPr>
                <w:rFonts w:ascii="Segoe UI Symbol" w:hAnsi="Segoe UI Symbol" w:cs="Segoe UI Symbol"/>
                <w:bCs/>
              </w:rPr>
              <w:t>✓</w:t>
            </w:r>
          </w:p>
        </w:tc>
      </w:tr>
    </w:tbl>
    <w:p w:rsidR="003D7F15" w:rsidRPr="003D7F15" w:rsidRDefault="003D7F15" w:rsidP="000911F8">
      <w:pPr>
        <w:pStyle w:val="rvps5"/>
        <w:tabs>
          <w:tab w:val="left" w:pos="284"/>
        </w:tabs>
        <w:spacing w:after="0"/>
        <w:jc w:val="center"/>
        <w:rPr>
          <w:b/>
          <w:sz w:val="22"/>
          <w:szCs w:val="22"/>
        </w:rPr>
      </w:pPr>
    </w:p>
    <w:p w:rsidR="003D7F15" w:rsidRPr="003D7F15" w:rsidRDefault="003D7F15" w:rsidP="003D7F15">
      <w:pPr>
        <w:jc w:val="both"/>
        <w:rPr>
          <w:bCs/>
          <w:i/>
          <w:iCs/>
          <w:sz w:val="22"/>
          <w:szCs w:val="22"/>
          <w:lang w:val="ba-RU"/>
        </w:rPr>
      </w:pPr>
      <w:bookmarkStart w:id="0" w:name="_Hlk181802425"/>
      <w:bookmarkStart w:id="1" w:name="_Hlk221888732"/>
      <w:r w:rsidRPr="003D7F15">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rsidR="003D7F15" w:rsidRPr="003D7F15" w:rsidRDefault="003D7F15" w:rsidP="000911F8">
      <w:pPr>
        <w:pStyle w:val="rvps5"/>
        <w:tabs>
          <w:tab w:val="left" w:pos="284"/>
        </w:tabs>
        <w:spacing w:after="0"/>
        <w:jc w:val="center"/>
        <w:rPr>
          <w:b/>
          <w:sz w:val="22"/>
          <w:szCs w:val="22"/>
          <w:lang w:val="ba-RU"/>
        </w:rPr>
      </w:pPr>
    </w:p>
    <w:p w:rsidR="005B0D93" w:rsidRPr="003D7F15" w:rsidRDefault="005B0D93" w:rsidP="000911F8">
      <w:pPr>
        <w:pStyle w:val="rvps5"/>
        <w:numPr>
          <w:ilvl w:val="0"/>
          <w:numId w:val="1"/>
        </w:numPr>
        <w:tabs>
          <w:tab w:val="left" w:pos="284"/>
        </w:tabs>
        <w:spacing w:after="0"/>
        <w:ind w:left="0" w:firstLine="0"/>
        <w:jc w:val="left"/>
        <w:rPr>
          <w:b/>
          <w:sz w:val="22"/>
          <w:szCs w:val="22"/>
        </w:rPr>
      </w:pPr>
      <w:r w:rsidRPr="003D7F15">
        <w:rPr>
          <w:b/>
          <w:sz w:val="22"/>
          <w:szCs w:val="22"/>
        </w:rPr>
        <w:t>Объект закупки:</w:t>
      </w:r>
    </w:p>
    <w:tbl>
      <w:tblPr>
        <w:tblW w:w="5000" w:type="pct"/>
        <w:tblLayout w:type="fixed"/>
        <w:tblCellMar>
          <w:left w:w="0" w:type="dxa"/>
          <w:right w:w="0" w:type="dxa"/>
        </w:tblCellMar>
        <w:tblLook w:val="04A0"/>
      </w:tblPr>
      <w:tblGrid>
        <w:gridCol w:w="692"/>
        <w:gridCol w:w="1715"/>
        <w:gridCol w:w="5821"/>
        <w:gridCol w:w="853"/>
        <w:gridCol w:w="853"/>
      </w:tblGrid>
      <w:tr w:rsidR="003D7F15" w:rsidRPr="003D7F15" w:rsidTr="003D7F15">
        <w:trPr>
          <w:trHeight w:val="223"/>
        </w:trPr>
        <w:tc>
          <w:tcPr>
            <w:tcW w:w="690" w:type="dxa"/>
            <w:tcBorders>
              <w:top w:val="single" w:sz="5" w:space="0" w:color="auto"/>
              <w:left w:val="single" w:sz="5" w:space="0" w:color="auto"/>
              <w:bottom w:val="single" w:sz="4" w:space="0" w:color="auto"/>
              <w:right w:val="single" w:sz="5" w:space="0" w:color="auto"/>
            </w:tcBorders>
            <w:shd w:val="clear" w:color="FFFFFF" w:fill="auto"/>
          </w:tcPr>
          <w:p w:rsidR="003D7F15" w:rsidRPr="003D7F15" w:rsidRDefault="003D7F15" w:rsidP="003D7F15">
            <w:pPr>
              <w:tabs>
                <w:tab w:val="left" w:pos="284"/>
              </w:tabs>
              <w:jc w:val="center"/>
            </w:pPr>
            <w:r w:rsidRPr="003D7F15">
              <w:rPr>
                <w:b/>
                <w:sz w:val="22"/>
                <w:szCs w:val="22"/>
              </w:rPr>
              <w:t>№ п/п</w:t>
            </w:r>
          </w:p>
        </w:tc>
        <w:tc>
          <w:tcPr>
            <w:tcW w:w="1713" w:type="dxa"/>
            <w:tcBorders>
              <w:top w:val="single" w:sz="5" w:space="0" w:color="auto"/>
              <w:left w:val="single" w:sz="5" w:space="0" w:color="auto"/>
              <w:bottom w:val="single" w:sz="4" w:space="0" w:color="auto"/>
              <w:right w:val="single" w:sz="5" w:space="0" w:color="auto"/>
            </w:tcBorders>
            <w:shd w:val="clear" w:color="FFFFFF" w:fill="auto"/>
          </w:tcPr>
          <w:p w:rsidR="003D7F15" w:rsidRPr="003D7F15" w:rsidRDefault="003D7F15" w:rsidP="003D7F15">
            <w:pPr>
              <w:tabs>
                <w:tab w:val="left" w:pos="284"/>
              </w:tabs>
              <w:jc w:val="center"/>
              <w:rPr>
                <w:b/>
              </w:rPr>
            </w:pPr>
            <w:r w:rsidRPr="003D7F15">
              <w:rPr>
                <w:b/>
                <w:sz w:val="22"/>
                <w:szCs w:val="22"/>
              </w:rPr>
              <w:t xml:space="preserve">Наименование товара </w:t>
            </w:r>
          </w:p>
        </w:tc>
        <w:tc>
          <w:tcPr>
            <w:tcW w:w="5813" w:type="dxa"/>
            <w:tcBorders>
              <w:top w:val="single" w:sz="5" w:space="0" w:color="auto"/>
              <w:left w:val="single" w:sz="5" w:space="0" w:color="auto"/>
              <w:bottom w:val="single" w:sz="4" w:space="0" w:color="auto"/>
              <w:right w:val="single" w:sz="5" w:space="0" w:color="auto"/>
            </w:tcBorders>
            <w:shd w:val="clear" w:color="FFFFFF" w:fill="auto"/>
          </w:tcPr>
          <w:p w:rsidR="003D7F15" w:rsidRPr="003D7F15" w:rsidRDefault="003D7F15" w:rsidP="003D7F15">
            <w:pPr>
              <w:tabs>
                <w:tab w:val="left" w:pos="284"/>
              </w:tabs>
              <w:jc w:val="center"/>
              <w:rPr>
                <w:b/>
              </w:rPr>
            </w:pPr>
            <w:r w:rsidRPr="003D7F15">
              <w:rPr>
                <w:b/>
                <w:bCs/>
                <w:sz w:val="22"/>
                <w:szCs w:val="22"/>
              </w:rPr>
              <w:t>Функциональные, технические и качественные характеристики, эксплуатационные характеристики объекта закупки, максимальные и (или) минимальные значения показателей</w:t>
            </w:r>
          </w:p>
        </w:tc>
        <w:tc>
          <w:tcPr>
            <w:tcW w:w="852" w:type="dxa"/>
            <w:tcBorders>
              <w:top w:val="single" w:sz="5" w:space="0" w:color="auto"/>
              <w:left w:val="single" w:sz="5" w:space="0" w:color="auto"/>
              <w:bottom w:val="single" w:sz="4" w:space="0" w:color="auto"/>
              <w:right w:val="single" w:sz="5" w:space="0" w:color="auto"/>
            </w:tcBorders>
            <w:shd w:val="clear" w:color="FFFFFF" w:fill="auto"/>
          </w:tcPr>
          <w:p w:rsidR="003D7F15" w:rsidRPr="003D7F15" w:rsidRDefault="003D7F15" w:rsidP="003D7F15">
            <w:pPr>
              <w:tabs>
                <w:tab w:val="left" w:pos="284"/>
              </w:tabs>
              <w:jc w:val="center"/>
              <w:rPr>
                <w:b/>
              </w:rPr>
            </w:pPr>
            <w:r w:rsidRPr="003D7F15">
              <w:rPr>
                <w:b/>
                <w:sz w:val="22"/>
                <w:szCs w:val="22"/>
              </w:rPr>
              <w:t>Ед. изм.</w:t>
            </w:r>
          </w:p>
        </w:tc>
        <w:tc>
          <w:tcPr>
            <w:tcW w:w="852" w:type="dxa"/>
            <w:tcBorders>
              <w:top w:val="single" w:sz="5" w:space="0" w:color="auto"/>
              <w:left w:val="single" w:sz="5" w:space="0" w:color="auto"/>
              <w:bottom w:val="single" w:sz="4" w:space="0" w:color="auto"/>
              <w:right w:val="single" w:sz="5" w:space="0" w:color="auto"/>
            </w:tcBorders>
            <w:shd w:val="clear" w:color="FFFFFF" w:fill="auto"/>
          </w:tcPr>
          <w:p w:rsidR="003D7F15" w:rsidRPr="003D7F15" w:rsidRDefault="003D7F15" w:rsidP="003D7F15">
            <w:pPr>
              <w:tabs>
                <w:tab w:val="left" w:pos="284"/>
              </w:tabs>
              <w:jc w:val="center"/>
              <w:rPr>
                <w:b/>
              </w:rPr>
            </w:pPr>
            <w:r w:rsidRPr="003D7F15">
              <w:rPr>
                <w:b/>
                <w:sz w:val="22"/>
                <w:szCs w:val="22"/>
              </w:rPr>
              <w:t>Кол-во</w:t>
            </w:r>
          </w:p>
        </w:tc>
      </w:tr>
      <w:tr w:rsidR="003D7F15" w:rsidRPr="003D7F15" w:rsidTr="003D7F15">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rsidR="003D7F15" w:rsidRPr="003D7F15" w:rsidRDefault="003D7F15" w:rsidP="003D7F15">
            <w:pPr>
              <w:pStyle w:val="a3"/>
              <w:numPr>
                <w:ilvl w:val="0"/>
                <w:numId w:val="2"/>
              </w:numPr>
              <w:tabs>
                <w:tab w:val="left" w:pos="284"/>
              </w:tabs>
              <w:spacing w:after="0" w:line="240" w:lineRule="auto"/>
              <w:ind w:left="0" w:firstLine="0"/>
              <w:jc w:val="center"/>
              <w:rPr>
                <w:rFonts w:ascii="Times New Roman" w:hAnsi="Times New Roman"/>
                <w:bCs/>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3D7F15" w:rsidRPr="003D7F15" w:rsidRDefault="003D7F15" w:rsidP="003D7F15">
            <w:pPr>
              <w:tabs>
                <w:tab w:val="left" w:pos="284"/>
              </w:tabs>
              <w:jc w:val="center"/>
              <w:rPr>
                <w:bCs/>
                <w:highlight w:val="yellow"/>
              </w:rPr>
            </w:pPr>
            <w:r w:rsidRPr="003D7F15">
              <w:rPr>
                <w:spacing w:val="4"/>
                <w:sz w:val="22"/>
                <w:szCs w:val="22"/>
                <w:shd w:val="clear" w:color="auto" w:fill="FFFFFF"/>
              </w:rPr>
              <w:t xml:space="preserve">Слепочная масса </w:t>
            </w:r>
            <w:proofErr w:type="spellStart"/>
            <w:r w:rsidRPr="003D7F15">
              <w:rPr>
                <w:b/>
                <w:bCs/>
                <w:sz w:val="22"/>
                <w:szCs w:val="22"/>
                <w:shd w:val="clear" w:color="auto" w:fill="FFFFFF"/>
              </w:rPr>
              <w:t>Спидекс</w:t>
            </w:r>
            <w:proofErr w:type="spellEnd"/>
          </w:p>
        </w:tc>
        <w:tc>
          <w:tcPr>
            <w:tcW w:w="5813" w:type="dxa"/>
            <w:tcBorders>
              <w:top w:val="single" w:sz="4" w:space="0" w:color="auto"/>
              <w:left w:val="single" w:sz="4" w:space="0" w:color="auto"/>
              <w:bottom w:val="single" w:sz="4" w:space="0" w:color="auto"/>
              <w:right w:val="single" w:sz="4" w:space="0" w:color="auto"/>
            </w:tcBorders>
            <w:shd w:val="clear" w:color="FFFFFF" w:fill="auto"/>
          </w:tcPr>
          <w:p w:rsidR="00DE348D" w:rsidRDefault="003D7F15" w:rsidP="003D7F15">
            <w:pPr>
              <w:rPr>
                <w:spacing w:val="4"/>
                <w:shd w:val="clear" w:color="auto" w:fill="FFFFFF"/>
              </w:rPr>
            </w:pPr>
            <w:proofErr w:type="spellStart"/>
            <w:r w:rsidRPr="003D7F15">
              <w:rPr>
                <w:spacing w:val="4"/>
                <w:sz w:val="22"/>
                <w:szCs w:val="22"/>
                <w:shd w:val="clear" w:color="auto" w:fill="FFFFFF"/>
              </w:rPr>
              <w:t>SpeedexKit</w:t>
            </w:r>
            <w:proofErr w:type="spellEnd"/>
            <w:r w:rsidRPr="003D7F15">
              <w:rPr>
                <w:spacing w:val="4"/>
                <w:sz w:val="22"/>
                <w:szCs w:val="22"/>
                <w:shd w:val="clear" w:color="auto" w:fill="FFFFFF"/>
              </w:rPr>
              <w:t xml:space="preserve"> (</w:t>
            </w:r>
            <w:proofErr w:type="spellStart"/>
            <w:r w:rsidRPr="003D7F15">
              <w:rPr>
                <w:spacing w:val="4"/>
                <w:sz w:val="22"/>
                <w:szCs w:val="22"/>
                <w:shd w:val="clear" w:color="auto" w:fill="FFFFFF"/>
              </w:rPr>
              <w:t>Спидекс</w:t>
            </w:r>
            <w:proofErr w:type="spellEnd"/>
            <w:r w:rsidRPr="003D7F15">
              <w:rPr>
                <w:spacing w:val="4"/>
                <w:sz w:val="22"/>
                <w:szCs w:val="22"/>
                <w:shd w:val="clear" w:color="auto" w:fill="FFFFFF"/>
              </w:rPr>
              <w:t xml:space="preserve"> набор) – слепочная масса на основе С-силикона премиум класса для корректирующих оттисков. Набор: базовый слой + корригирующий слой + универсальный активатор)</w:t>
            </w:r>
            <w:r w:rsidRPr="003D7F15">
              <w:rPr>
                <w:spacing w:val="4"/>
                <w:sz w:val="22"/>
                <w:szCs w:val="22"/>
              </w:rPr>
              <w:br/>
            </w:r>
            <w:proofErr w:type="spellStart"/>
            <w:r w:rsidRPr="003D7F15">
              <w:rPr>
                <w:spacing w:val="4"/>
                <w:sz w:val="22"/>
                <w:szCs w:val="22"/>
                <w:shd w:val="clear" w:color="auto" w:fill="FFFFFF"/>
              </w:rPr>
              <w:t>Speedex</w:t>
            </w:r>
            <w:proofErr w:type="spellEnd"/>
            <w:r w:rsidRPr="003D7F15">
              <w:rPr>
                <w:spacing w:val="4"/>
                <w:sz w:val="22"/>
                <w:szCs w:val="22"/>
                <w:shd w:val="clear" w:color="auto" w:fill="FFFFFF"/>
              </w:rPr>
              <w:t xml:space="preserve"> – первый С-силикон со свойствами А-силикона. Главная особенность </w:t>
            </w:r>
            <w:proofErr w:type="spellStart"/>
            <w:r w:rsidRPr="003D7F15">
              <w:rPr>
                <w:spacing w:val="4"/>
                <w:sz w:val="22"/>
                <w:szCs w:val="22"/>
                <w:shd w:val="clear" w:color="auto" w:fill="FFFFFF"/>
              </w:rPr>
              <w:t>Speedex</w:t>
            </w:r>
            <w:proofErr w:type="spellEnd"/>
            <w:r w:rsidRPr="003D7F15">
              <w:rPr>
                <w:spacing w:val="4"/>
                <w:sz w:val="22"/>
                <w:szCs w:val="22"/>
                <w:shd w:val="clear" w:color="auto" w:fill="FFFFFF"/>
              </w:rPr>
              <w:t xml:space="preserve"> - низкая усадка. </w:t>
            </w:r>
          </w:p>
          <w:p w:rsidR="00DE348D" w:rsidRDefault="003D7F15" w:rsidP="003D7F15">
            <w:pPr>
              <w:rPr>
                <w:spacing w:val="4"/>
                <w:shd w:val="clear" w:color="auto" w:fill="FFFFFF"/>
              </w:rPr>
            </w:pPr>
            <w:r w:rsidRPr="003D7F15">
              <w:rPr>
                <w:spacing w:val="4"/>
                <w:sz w:val="22"/>
                <w:szCs w:val="22"/>
                <w:shd w:val="clear" w:color="auto" w:fill="FFFFFF"/>
              </w:rPr>
              <w:t>Благодаря этому оттиски можно использовать для отливки в течение</w:t>
            </w:r>
            <w:r w:rsidR="00DE348D">
              <w:rPr>
                <w:spacing w:val="4"/>
                <w:sz w:val="22"/>
                <w:szCs w:val="22"/>
                <w:shd w:val="clear" w:color="auto" w:fill="FFFFFF"/>
              </w:rPr>
              <w:t xml:space="preserve"> не менее</w:t>
            </w:r>
            <w:r w:rsidRPr="003D7F15">
              <w:rPr>
                <w:spacing w:val="4"/>
                <w:sz w:val="22"/>
                <w:szCs w:val="22"/>
                <w:shd w:val="clear" w:color="auto" w:fill="FFFFFF"/>
              </w:rPr>
              <w:t xml:space="preserve"> 7 дней. </w:t>
            </w:r>
          </w:p>
          <w:p w:rsidR="003D7F15" w:rsidRPr="003D7F15" w:rsidRDefault="003D7F15" w:rsidP="003D7F15">
            <w:pPr>
              <w:rPr>
                <w:bCs/>
              </w:rPr>
            </w:pPr>
            <w:r w:rsidRPr="003D7F15">
              <w:rPr>
                <w:spacing w:val="4"/>
                <w:sz w:val="22"/>
                <w:szCs w:val="22"/>
                <w:shd w:val="clear" w:color="auto" w:fill="FFFFFF"/>
              </w:rPr>
              <w:t xml:space="preserve">При этом, материл имеет сравнительно невысокую цену, регулируемую скорость застывания, отличную адгезию к оттискным ложкам и не боится контакта с латексом. </w:t>
            </w:r>
            <w:proofErr w:type="spellStart"/>
            <w:r w:rsidRPr="003D7F15">
              <w:rPr>
                <w:spacing w:val="4"/>
                <w:sz w:val="22"/>
                <w:szCs w:val="22"/>
                <w:shd w:val="clear" w:color="auto" w:fill="FFFFFF"/>
              </w:rPr>
              <w:t>Speedex</w:t>
            </w:r>
            <w:proofErr w:type="spellEnd"/>
            <w:r w:rsidRPr="003D7F15">
              <w:rPr>
                <w:spacing w:val="4"/>
                <w:sz w:val="22"/>
                <w:szCs w:val="22"/>
                <w:shd w:val="clear" w:color="auto" w:fill="FFFFFF"/>
              </w:rPr>
              <w:t xml:space="preserve"> - идеальный материал для повседневной работы.</w:t>
            </w:r>
            <w:r w:rsidRPr="003D7F15">
              <w:rPr>
                <w:spacing w:val="4"/>
                <w:sz w:val="22"/>
                <w:szCs w:val="22"/>
              </w:rPr>
              <w:br/>
            </w:r>
            <w:r w:rsidRPr="003D7F15">
              <w:rPr>
                <w:spacing w:val="4"/>
                <w:sz w:val="22"/>
                <w:szCs w:val="22"/>
                <w:shd w:val="clear" w:color="auto" w:fill="FFFFFF"/>
              </w:rPr>
              <w:t xml:space="preserve">Комплект поставки: База </w:t>
            </w:r>
            <w:proofErr w:type="spellStart"/>
            <w:r w:rsidRPr="003D7F15">
              <w:rPr>
                <w:spacing w:val="4"/>
                <w:sz w:val="22"/>
                <w:szCs w:val="22"/>
                <w:shd w:val="clear" w:color="auto" w:fill="FFFFFF"/>
              </w:rPr>
              <w:t>SpeedexPutty</w:t>
            </w:r>
            <w:proofErr w:type="spellEnd"/>
            <w:r w:rsidRPr="003D7F15">
              <w:rPr>
                <w:spacing w:val="4"/>
                <w:sz w:val="22"/>
                <w:szCs w:val="22"/>
                <w:shd w:val="clear" w:color="auto" w:fill="FFFFFF"/>
              </w:rPr>
              <w:t xml:space="preserve"> (банка не менее 910 граммов) + Коррекция </w:t>
            </w:r>
            <w:proofErr w:type="spellStart"/>
            <w:r w:rsidRPr="003D7F15">
              <w:rPr>
                <w:spacing w:val="4"/>
                <w:sz w:val="22"/>
                <w:szCs w:val="22"/>
                <w:shd w:val="clear" w:color="auto" w:fill="FFFFFF"/>
              </w:rPr>
              <w:t>Speedexlightbody</w:t>
            </w:r>
            <w:proofErr w:type="spellEnd"/>
            <w:r w:rsidRPr="003D7F15">
              <w:rPr>
                <w:spacing w:val="4"/>
                <w:sz w:val="22"/>
                <w:szCs w:val="22"/>
                <w:shd w:val="clear" w:color="auto" w:fill="FFFFFF"/>
              </w:rPr>
              <w:t xml:space="preserve"> (туба не менее 140 граммов) + Универсальной активатор (туба не менее 60 миллилитров).</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D7F15" w:rsidRPr="003D7F15" w:rsidRDefault="003D7F15" w:rsidP="003D7F15">
            <w:pPr>
              <w:tabs>
                <w:tab w:val="left" w:pos="284"/>
              </w:tabs>
              <w:jc w:val="center"/>
              <w:rPr>
                <w:bCs/>
              </w:rPr>
            </w:pPr>
            <w:proofErr w:type="spellStart"/>
            <w:r w:rsidRPr="003D7F15">
              <w:rPr>
                <w:sz w:val="22"/>
                <w:szCs w:val="22"/>
              </w:rPr>
              <w:t>уп</w:t>
            </w:r>
            <w:proofErr w:type="spellEnd"/>
          </w:p>
        </w:tc>
        <w:tc>
          <w:tcPr>
            <w:tcW w:w="852" w:type="dxa"/>
            <w:tcBorders>
              <w:top w:val="single" w:sz="4" w:space="0" w:color="auto"/>
              <w:left w:val="single" w:sz="4" w:space="0" w:color="auto"/>
              <w:bottom w:val="single" w:sz="4" w:space="0" w:color="auto"/>
              <w:right w:val="single" w:sz="4" w:space="0" w:color="auto"/>
            </w:tcBorders>
          </w:tcPr>
          <w:p w:rsidR="003D7F15" w:rsidRPr="003D7F15" w:rsidRDefault="003D7F15" w:rsidP="003D7F15">
            <w:pPr>
              <w:tabs>
                <w:tab w:val="left" w:pos="284"/>
              </w:tabs>
              <w:jc w:val="center"/>
              <w:rPr>
                <w:bCs/>
              </w:rPr>
            </w:pPr>
            <w:r w:rsidRPr="003D7F15">
              <w:rPr>
                <w:sz w:val="22"/>
                <w:szCs w:val="22"/>
              </w:rPr>
              <w:t>100</w:t>
            </w:r>
          </w:p>
        </w:tc>
      </w:tr>
      <w:tr w:rsidR="003D7F15" w:rsidRPr="003D7F15" w:rsidTr="003D7F15">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rsidR="003D7F15" w:rsidRPr="003D7F15" w:rsidRDefault="003D7F15" w:rsidP="003D7F15">
            <w:pPr>
              <w:pStyle w:val="a3"/>
              <w:numPr>
                <w:ilvl w:val="0"/>
                <w:numId w:val="2"/>
              </w:numPr>
              <w:tabs>
                <w:tab w:val="left" w:pos="284"/>
              </w:tabs>
              <w:spacing w:after="0" w:line="240" w:lineRule="auto"/>
              <w:ind w:left="0" w:firstLine="0"/>
              <w:jc w:val="center"/>
              <w:rPr>
                <w:rFonts w:ascii="Times New Roman" w:hAnsi="Times New Roman"/>
                <w:bCs/>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3D7F15" w:rsidRPr="003D7F15" w:rsidRDefault="003D7F15" w:rsidP="003D7F15">
            <w:pPr>
              <w:tabs>
                <w:tab w:val="left" w:pos="284"/>
              </w:tabs>
              <w:jc w:val="center"/>
              <w:rPr>
                <w:bCs/>
                <w:highlight w:val="yellow"/>
              </w:rPr>
            </w:pPr>
            <w:proofErr w:type="spellStart"/>
            <w:r w:rsidRPr="003D7F15">
              <w:rPr>
                <w:spacing w:val="4"/>
                <w:sz w:val="22"/>
                <w:szCs w:val="22"/>
                <w:shd w:val="clear" w:color="auto" w:fill="FFFFFF"/>
              </w:rPr>
              <w:t>Беспыльный</w:t>
            </w:r>
            <w:proofErr w:type="spellEnd"/>
            <w:r w:rsidRPr="003D7F15">
              <w:rPr>
                <w:spacing w:val="4"/>
                <w:sz w:val="22"/>
                <w:szCs w:val="22"/>
                <w:shd w:val="clear" w:color="auto" w:fill="FFFFFF"/>
              </w:rPr>
              <w:t xml:space="preserve"> </w:t>
            </w:r>
            <w:proofErr w:type="spellStart"/>
            <w:r w:rsidRPr="003D7F15">
              <w:rPr>
                <w:spacing w:val="4"/>
                <w:sz w:val="22"/>
                <w:szCs w:val="22"/>
                <w:shd w:val="clear" w:color="auto" w:fill="FFFFFF"/>
              </w:rPr>
              <w:t>альгинат</w:t>
            </w:r>
            <w:proofErr w:type="spellEnd"/>
            <w:r w:rsidRPr="003D7F15">
              <w:rPr>
                <w:spacing w:val="4"/>
                <w:sz w:val="22"/>
                <w:szCs w:val="22"/>
                <w:shd w:val="clear" w:color="auto" w:fill="FFFFFF"/>
              </w:rPr>
              <w:t xml:space="preserve"> </w:t>
            </w:r>
            <w:proofErr w:type="spellStart"/>
            <w:r w:rsidRPr="003D7F15">
              <w:rPr>
                <w:b/>
                <w:bCs/>
                <w:sz w:val="22"/>
                <w:szCs w:val="22"/>
                <w:shd w:val="clear" w:color="auto" w:fill="FFFFFF"/>
              </w:rPr>
              <w:t>Гидрогум</w:t>
            </w:r>
            <w:proofErr w:type="spellEnd"/>
            <w:r w:rsidRPr="003D7F15">
              <w:rPr>
                <w:b/>
                <w:bCs/>
                <w:sz w:val="22"/>
                <w:szCs w:val="22"/>
                <w:shd w:val="clear" w:color="auto" w:fill="FFFFFF"/>
              </w:rPr>
              <w:t xml:space="preserve"> 5</w:t>
            </w:r>
          </w:p>
        </w:tc>
        <w:tc>
          <w:tcPr>
            <w:tcW w:w="5813" w:type="dxa"/>
            <w:tcBorders>
              <w:top w:val="single" w:sz="4" w:space="0" w:color="auto"/>
              <w:left w:val="single" w:sz="4" w:space="0" w:color="auto"/>
              <w:bottom w:val="single" w:sz="4" w:space="0" w:color="auto"/>
              <w:right w:val="single" w:sz="4" w:space="0" w:color="auto"/>
            </w:tcBorders>
            <w:shd w:val="clear" w:color="FFFFFF" w:fill="auto"/>
          </w:tcPr>
          <w:p w:rsidR="003D7F15" w:rsidRPr="003D7F15" w:rsidRDefault="003D7F15" w:rsidP="003D7F15">
            <w:pPr>
              <w:rPr>
                <w:spacing w:val="4"/>
                <w:shd w:val="clear" w:color="auto" w:fill="FFFFFF"/>
              </w:rPr>
            </w:pPr>
            <w:proofErr w:type="spellStart"/>
            <w:r w:rsidRPr="003D7F15">
              <w:rPr>
                <w:spacing w:val="4"/>
                <w:sz w:val="22"/>
                <w:szCs w:val="22"/>
                <w:shd w:val="clear" w:color="auto" w:fill="FFFFFF"/>
              </w:rPr>
              <w:t>Беспыльный</w:t>
            </w:r>
            <w:proofErr w:type="spellEnd"/>
            <w:r w:rsidRPr="003D7F15">
              <w:rPr>
                <w:spacing w:val="4"/>
                <w:sz w:val="22"/>
                <w:szCs w:val="22"/>
                <w:shd w:val="clear" w:color="auto" w:fill="FFFFFF"/>
              </w:rPr>
              <w:t xml:space="preserve"> </w:t>
            </w:r>
            <w:proofErr w:type="spellStart"/>
            <w:r w:rsidRPr="003D7F15">
              <w:rPr>
                <w:spacing w:val="4"/>
                <w:sz w:val="22"/>
                <w:szCs w:val="22"/>
                <w:shd w:val="clear" w:color="auto" w:fill="FFFFFF"/>
              </w:rPr>
              <w:t>альгинат</w:t>
            </w:r>
            <w:proofErr w:type="spellEnd"/>
            <w:r w:rsidRPr="003D7F15">
              <w:rPr>
                <w:spacing w:val="4"/>
                <w:sz w:val="22"/>
                <w:szCs w:val="22"/>
                <w:shd w:val="clear" w:color="auto" w:fill="FFFFFF"/>
              </w:rPr>
              <w:t xml:space="preserve"> с длительным хранением слепков, в пакете, позволяющий получить оттиски, сохраняющие стабильность в течение не менее 5 дней.</w:t>
            </w:r>
            <w:r w:rsidRPr="003D7F15">
              <w:rPr>
                <w:spacing w:val="4"/>
                <w:sz w:val="22"/>
                <w:szCs w:val="22"/>
                <w:shd w:val="clear" w:color="auto" w:fill="FFFFFF"/>
              </w:rPr>
              <w:br/>
            </w:r>
            <w:proofErr w:type="spellStart"/>
            <w:r w:rsidRPr="003D7F15">
              <w:rPr>
                <w:spacing w:val="4"/>
                <w:sz w:val="22"/>
                <w:szCs w:val="22"/>
                <w:shd w:val="clear" w:color="auto" w:fill="FFFFFF"/>
              </w:rPr>
              <w:t>Альгинатный</w:t>
            </w:r>
            <w:proofErr w:type="spellEnd"/>
            <w:r w:rsidRPr="003D7F15">
              <w:rPr>
                <w:spacing w:val="4"/>
                <w:sz w:val="22"/>
                <w:szCs w:val="22"/>
                <w:shd w:val="clear" w:color="auto" w:fill="FFFFFF"/>
              </w:rPr>
              <w:t xml:space="preserve"> </w:t>
            </w:r>
            <w:proofErr w:type="spellStart"/>
            <w:r w:rsidRPr="003D7F15">
              <w:rPr>
                <w:spacing w:val="4"/>
                <w:sz w:val="22"/>
                <w:szCs w:val="22"/>
                <w:shd w:val="clear" w:color="auto" w:fill="FFFFFF"/>
              </w:rPr>
              <w:t>сверхпластичный</w:t>
            </w:r>
            <w:proofErr w:type="spellEnd"/>
            <w:r w:rsidRPr="003D7F15">
              <w:rPr>
                <w:spacing w:val="4"/>
                <w:sz w:val="22"/>
                <w:szCs w:val="22"/>
                <w:shd w:val="clear" w:color="auto" w:fill="FFFFFF"/>
              </w:rPr>
              <w:t xml:space="preserve"> материал отличается длительным сроком хранения готовых слепков. </w:t>
            </w:r>
          </w:p>
          <w:p w:rsidR="003D7F15" w:rsidRPr="003D7F15" w:rsidRDefault="003D7F15" w:rsidP="003D7F15">
            <w:pPr>
              <w:rPr>
                <w:spacing w:val="4"/>
                <w:shd w:val="clear" w:color="auto" w:fill="FFFFFF"/>
              </w:rPr>
            </w:pPr>
            <w:proofErr w:type="spellStart"/>
            <w:r w:rsidRPr="003D7F15">
              <w:rPr>
                <w:spacing w:val="4"/>
                <w:sz w:val="22"/>
                <w:szCs w:val="22"/>
                <w:shd w:val="clear" w:color="auto" w:fill="FFFFFF"/>
              </w:rPr>
              <w:t>Гидрогум</w:t>
            </w:r>
            <w:proofErr w:type="spellEnd"/>
            <w:r w:rsidRPr="003D7F15">
              <w:rPr>
                <w:spacing w:val="4"/>
                <w:sz w:val="22"/>
                <w:szCs w:val="22"/>
                <w:shd w:val="clear" w:color="auto" w:fill="FFFFFF"/>
              </w:rPr>
              <w:t xml:space="preserve"> 5 широко применяется в стоматологии для изготовления диагностических моделей, слепков, временных мостов и коронок, </w:t>
            </w:r>
            <w:proofErr w:type="spellStart"/>
            <w:r w:rsidRPr="003D7F15">
              <w:rPr>
                <w:spacing w:val="4"/>
                <w:sz w:val="22"/>
                <w:szCs w:val="22"/>
                <w:shd w:val="clear" w:color="auto" w:fill="FFFFFF"/>
              </w:rPr>
              <w:t>бюгельных</w:t>
            </w:r>
            <w:proofErr w:type="spellEnd"/>
            <w:r w:rsidRPr="003D7F15">
              <w:rPr>
                <w:spacing w:val="4"/>
                <w:sz w:val="22"/>
                <w:szCs w:val="22"/>
                <w:shd w:val="clear" w:color="auto" w:fill="FFFFFF"/>
              </w:rPr>
              <w:t xml:space="preserve"> и съемных протезов, антагонисты в несъемном и съемном протезе. Слепок не утрачивает своих размеров и не искажается в течение не менее 5 дней.</w:t>
            </w:r>
          </w:p>
          <w:p w:rsidR="003D7F15" w:rsidRPr="003D7F15" w:rsidRDefault="003D7F15" w:rsidP="003D7F15">
            <w:pPr>
              <w:rPr>
                <w:bCs/>
              </w:rPr>
            </w:pPr>
            <w:r w:rsidRPr="003D7F15">
              <w:rPr>
                <w:spacing w:val="4"/>
                <w:sz w:val="22"/>
                <w:szCs w:val="22"/>
                <w:shd w:val="clear" w:color="auto" w:fill="FFFFFF"/>
              </w:rPr>
              <w:lastRenderedPageBreak/>
              <w:t xml:space="preserve">Объем: не менее 453 </w:t>
            </w:r>
            <w:proofErr w:type="spellStart"/>
            <w:r w:rsidRPr="003D7F15">
              <w:rPr>
                <w:spacing w:val="4"/>
                <w:sz w:val="22"/>
                <w:szCs w:val="22"/>
                <w:shd w:val="clear" w:color="auto" w:fill="FFFFFF"/>
              </w:rPr>
              <w:t>гр</w:t>
            </w:r>
            <w:proofErr w:type="spellEnd"/>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D7F15" w:rsidRPr="003D7F15" w:rsidRDefault="003D7F15" w:rsidP="003D7F15">
            <w:pPr>
              <w:tabs>
                <w:tab w:val="left" w:pos="284"/>
              </w:tabs>
              <w:jc w:val="center"/>
              <w:rPr>
                <w:bCs/>
              </w:rPr>
            </w:pPr>
            <w:proofErr w:type="spellStart"/>
            <w:r w:rsidRPr="003D7F15">
              <w:rPr>
                <w:sz w:val="22"/>
                <w:szCs w:val="22"/>
              </w:rPr>
              <w:lastRenderedPageBreak/>
              <w:t>уп</w:t>
            </w:r>
            <w:proofErr w:type="spellEnd"/>
          </w:p>
        </w:tc>
        <w:tc>
          <w:tcPr>
            <w:tcW w:w="852" w:type="dxa"/>
            <w:tcBorders>
              <w:top w:val="single" w:sz="4" w:space="0" w:color="auto"/>
              <w:left w:val="single" w:sz="4" w:space="0" w:color="auto"/>
              <w:bottom w:val="single" w:sz="4" w:space="0" w:color="auto"/>
              <w:right w:val="single" w:sz="4" w:space="0" w:color="auto"/>
            </w:tcBorders>
          </w:tcPr>
          <w:p w:rsidR="003D7F15" w:rsidRPr="003D7F15" w:rsidRDefault="003D7F15" w:rsidP="003D7F15">
            <w:pPr>
              <w:tabs>
                <w:tab w:val="left" w:pos="284"/>
              </w:tabs>
              <w:jc w:val="center"/>
              <w:rPr>
                <w:bCs/>
              </w:rPr>
            </w:pPr>
            <w:r w:rsidRPr="003D7F15">
              <w:rPr>
                <w:sz w:val="22"/>
                <w:szCs w:val="22"/>
              </w:rPr>
              <w:t>100</w:t>
            </w:r>
          </w:p>
        </w:tc>
      </w:tr>
    </w:tbl>
    <w:p w:rsidR="00CA41AA" w:rsidRPr="00367438" w:rsidRDefault="00CA41AA" w:rsidP="002B5508">
      <w:pPr>
        <w:pStyle w:val="a3"/>
        <w:widowControl w:val="0"/>
        <w:spacing w:after="0" w:line="240" w:lineRule="auto"/>
        <w:ind w:left="0"/>
        <w:jc w:val="both"/>
        <w:rPr>
          <w:rFonts w:ascii="Times New Roman" w:hAnsi="Times New Roman"/>
        </w:rPr>
      </w:pPr>
      <w:bookmarkStart w:id="2" w:name="_Hlk213683029"/>
      <w:bookmarkStart w:id="3" w:name="_Hlk214437227"/>
      <w:bookmarkStart w:id="4" w:name="_Hlk216098987"/>
      <w:r w:rsidRPr="00367438">
        <w:rPr>
          <w:rFonts w:ascii="Times New Roman" w:hAnsi="Times New Roman"/>
          <w:b/>
        </w:rPr>
        <w:lastRenderedPageBreak/>
        <w:t>2</w:t>
      </w:r>
      <w:r w:rsidRPr="00367438">
        <w:rPr>
          <w:rFonts w:ascii="Times New Roman" w:hAnsi="Times New Roman"/>
        </w:rPr>
        <w:t xml:space="preserve">. </w:t>
      </w:r>
      <w:r w:rsidRPr="00367438">
        <w:rPr>
          <w:rFonts w:ascii="Times New Roman" w:hAnsi="Times New Roman"/>
          <w:b/>
        </w:rPr>
        <w:t>Место поставки товара:</w:t>
      </w:r>
      <w:r w:rsidR="003D7F15" w:rsidRPr="00367438">
        <w:rPr>
          <w:rFonts w:ascii="Times New Roman" w:hAnsi="Times New Roman"/>
        </w:rPr>
        <w:t xml:space="preserve">660059, Россия, Красноярский край, г. Красноярск, </w:t>
      </w:r>
      <w:proofErr w:type="spellStart"/>
      <w:r w:rsidR="003D7F15" w:rsidRPr="00367438">
        <w:rPr>
          <w:rFonts w:ascii="Times New Roman" w:hAnsi="Times New Roman"/>
        </w:rPr>
        <w:t>пр-кт</w:t>
      </w:r>
      <w:proofErr w:type="spellEnd"/>
      <w:r w:rsidR="003D7F15" w:rsidRPr="00367438">
        <w:rPr>
          <w:rFonts w:ascii="Times New Roman" w:hAnsi="Times New Roman"/>
        </w:rPr>
        <w:t xml:space="preserve"> имени Газеты Красноярский Рабочий, 75</w:t>
      </w:r>
    </w:p>
    <w:p w:rsidR="00CA41AA" w:rsidRPr="00367438" w:rsidRDefault="00CA41AA" w:rsidP="003D7F15">
      <w:pPr>
        <w:pStyle w:val="a3"/>
        <w:widowControl w:val="0"/>
        <w:spacing w:after="0" w:line="240" w:lineRule="auto"/>
        <w:ind w:left="0"/>
        <w:jc w:val="both"/>
        <w:rPr>
          <w:rFonts w:ascii="Times New Roman" w:hAnsi="Times New Roman"/>
          <w:b/>
        </w:rPr>
      </w:pPr>
      <w:r w:rsidRPr="00367438">
        <w:rPr>
          <w:rFonts w:ascii="Times New Roman" w:hAnsi="Times New Roman"/>
          <w:b/>
        </w:rPr>
        <w:t>3. Срок и условия поставки товара:</w:t>
      </w:r>
      <w:r w:rsidR="003D7F15" w:rsidRPr="00367438">
        <w:rPr>
          <w:rFonts w:ascii="Times New Roman" w:hAnsi="Times New Roman"/>
          <w:bCs/>
        </w:rPr>
        <w:t>с момента заключения договора до 20.12.2026, по заявкам Заказчика</w:t>
      </w:r>
      <w:r w:rsidR="00872E24" w:rsidRPr="00367438">
        <w:rPr>
          <w:rFonts w:ascii="Times New Roman" w:hAnsi="Times New Roman"/>
          <w:bCs/>
        </w:rPr>
        <w:t>.</w:t>
      </w:r>
      <w:r w:rsidR="003D7F15" w:rsidRPr="00367438">
        <w:rPr>
          <w:rFonts w:ascii="Times New Roman" w:hAnsi="Times New Roman"/>
          <w:bCs/>
        </w:rPr>
        <w:t xml:space="preserve"> Поставка осуществляется в течение 3 календарных дней после подачи заявки Заказчиком.</w:t>
      </w:r>
    </w:p>
    <w:p w:rsidR="005B0D93" w:rsidRPr="00367438" w:rsidRDefault="00CA41AA" w:rsidP="000911F8">
      <w:pPr>
        <w:jc w:val="both"/>
        <w:rPr>
          <w:rFonts w:eastAsia="Calibri"/>
          <w:sz w:val="22"/>
          <w:szCs w:val="22"/>
          <w:lang w:eastAsia="ar-SA"/>
        </w:rPr>
      </w:pPr>
      <w:r w:rsidRPr="00367438">
        <w:rPr>
          <w:rFonts w:eastAsia="Calibri"/>
          <w:sz w:val="22"/>
          <w:szCs w:val="22"/>
          <w:lang w:eastAsia="ar-SA"/>
        </w:rPr>
        <w:t>3.</w:t>
      </w:r>
      <w:r w:rsidR="00523A50" w:rsidRPr="00367438">
        <w:rPr>
          <w:rFonts w:eastAsia="Calibri"/>
          <w:sz w:val="22"/>
          <w:szCs w:val="22"/>
          <w:lang w:eastAsia="ar-SA"/>
        </w:rPr>
        <w:t>1</w:t>
      </w:r>
      <w:r w:rsidRPr="00367438">
        <w:rPr>
          <w:rFonts w:eastAsia="Calibri"/>
          <w:sz w:val="22"/>
          <w:szCs w:val="22"/>
          <w:lang w:eastAsia="ar-SA"/>
        </w:rPr>
        <w:t xml:space="preserve">. </w:t>
      </w:r>
      <w:r w:rsidR="005B0D93" w:rsidRPr="00367438">
        <w:rPr>
          <w:rFonts w:eastAsia="Calibri"/>
          <w:sz w:val="22"/>
          <w:szCs w:val="22"/>
          <w:lang w:eastAsia="ar-SA"/>
        </w:rPr>
        <w:t>Поставка Товара транспортом Поставщика. Доставка, погрузочно-разгрузочные работы производятся за счет Поставщика</w:t>
      </w:r>
      <w:bookmarkEnd w:id="2"/>
      <w:r w:rsidR="005B0D93" w:rsidRPr="00367438">
        <w:rPr>
          <w:rFonts w:eastAsia="Calibri"/>
          <w:sz w:val="22"/>
          <w:szCs w:val="22"/>
          <w:lang w:eastAsia="ar-SA"/>
        </w:rPr>
        <w:t>.</w:t>
      </w:r>
      <w:bookmarkEnd w:id="3"/>
    </w:p>
    <w:bookmarkEnd w:id="4"/>
    <w:p w:rsidR="00E03708" w:rsidRPr="003D7F15" w:rsidRDefault="00E03708" w:rsidP="00E03708">
      <w:pPr>
        <w:pStyle w:val="docdata"/>
        <w:spacing w:before="0" w:beforeAutospacing="0" w:after="0" w:afterAutospacing="0"/>
        <w:jc w:val="both"/>
        <w:rPr>
          <w:sz w:val="22"/>
          <w:szCs w:val="22"/>
        </w:rPr>
      </w:pPr>
      <w:r w:rsidRPr="00367438">
        <w:rPr>
          <w:b/>
          <w:bCs/>
          <w:sz w:val="22"/>
          <w:szCs w:val="22"/>
        </w:rPr>
        <w:t>4. Требования к качеству, безопасности поставляемого товара:</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sz w:val="22"/>
          <w:szCs w:val="22"/>
        </w:rPr>
        <w:t>4</w:t>
      </w:r>
      <w:r w:rsidRPr="003D7F15">
        <w:rPr>
          <w:rFonts w:eastAsia="Calibri"/>
          <w:sz w:val="22"/>
          <w:szCs w:val="22"/>
          <w:lang w:eastAsia="en-US"/>
        </w:rPr>
        <w:t>.1.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sz w:val="22"/>
          <w:szCs w:val="22"/>
          <w:lang w:eastAsia="en-US"/>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rsidR="00E03708" w:rsidRPr="003D7F15" w:rsidRDefault="00E03708" w:rsidP="00E03708">
      <w:pPr>
        <w:pStyle w:val="docdata"/>
        <w:widowControl w:val="0"/>
        <w:shd w:val="clear" w:color="auto" w:fill="FFFFFF"/>
        <w:spacing w:before="0" w:beforeAutospacing="0" w:after="0" w:afterAutospacing="0"/>
        <w:jc w:val="both"/>
        <w:rPr>
          <w:sz w:val="22"/>
          <w:szCs w:val="22"/>
        </w:rPr>
      </w:pPr>
      <w:r w:rsidRPr="003D7F15">
        <w:rPr>
          <w:rFonts w:eastAsia="Calibri"/>
          <w:sz w:val="22"/>
          <w:szCs w:val="22"/>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w:t>
      </w:r>
      <w:r w:rsidRPr="003D7F15">
        <w:rPr>
          <w:sz w:val="22"/>
          <w:szCs w:val="22"/>
        </w:rPr>
        <w:t xml:space="preserve">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sz w:val="22"/>
          <w:szCs w:val="22"/>
        </w:rPr>
        <w:t>4</w:t>
      </w:r>
      <w:r w:rsidRPr="003D7F15">
        <w:rPr>
          <w:rFonts w:eastAsia="Calibri"/>
          <w:sz w:val="22"/>
          <w:szCs w:val="22"/>
          <w:lang w:eastAsia="en-US"/>
        </w:rPr>
        <w:t>.4.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sz w:val="22"/>
          <w:szCs w:val="22"/>
          <w:lang w:eastAsia="en-US"/>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sz w:val="22"/>
          <w:szCs w:val="22"/>
          <w:lang w:eastAsia="en-US"/>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sz w:val="22"/>
          <w:szCs w:val="22"/>
          <w:lang w:eastAsia="en-US"/>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sz w:val="22"/>
          <w:szCs w:val="22"/>
          <w:lang w:eastAsia="en-US"/>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E03708" w:rsidRPr="003D7F15" w:rsidRDefault="00E03708" w:rsidP="00E03708">
      <w:pPr>
        <w:pStyle w:val="docdata"/>
        <w:widowControl w:val="0"/>
        <w:shd w:val="clear" w:color="auto" w:fill="FFFFFF"/>
        <w:spacing w:before="0" w:beforeAutospacing="0" w:after="0" w:afterAutospacing="0"/>
        <w:jc w:val="both"/>
        <w:rPr>
          <w:rFonts w:eastAsia="Calibri"/>
          <w:b/>
          <w:bCs/>
          <w:sz w:val="22"/>
          <w:szCs w:val="22"/>
          <w:lang w:eastAsia="en-US"/>
        </w:rPr>
      </w:pPr>
      <w:r w:rsidRPr="003D7F15">
        <w:rPr>
          <w:rFonts w:eastAsia="Calibri"/>
          <w:b/>
          <w:bCs/>
          <w:sz w:val="22"/>
          <w:szCs w:val="22"/>
          <w:lang w:eastAsia="en-US"/>
        </w:rPr>
        <w:t>5. Требования к упаковке и маркировке поставляемого товара:</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sz w:val="22"/>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b/>
          <w:bCs/>
          <w:sz w:val="22"/>
          <w:szCs w:val="22"/>
          <w:lang w:eastAsia="en-US"/>
        </w:rPr>
        <w:t>6. Требования к гарантийному сроку товара и (или) объему предоставления гарантий качества товара</w:t>
      </w:r>
      <w:r w:rsidRPr="003D7F15">
        <w:rPr>
          <w:rFonts w:eastAsia="Calibri"/>
          <w:sz w:val="22"/>
          <w:szCs w:val="22"/>
          <w:lang w:eastAsia="en-US"/>
        </w:rPr>
        <w:t>:</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sz w:val="22"/>
          <w:szCs w:val="22"/>
          <w:lang w:eastAsia="en-US"/>
        </w:rPr>
        <w:t xml:space="preserve">6.1. Гарантия качества товара - в соответствии с гарантийным сроком, установленным производителем. </w:t>
      </w:r>
    </w:p>
    <w:p w:rsidR="00E03708" w:rsidRPr="003D7F15" w:rsidRDefault="00E03708" w:rsidP="00E03708">
      <w:pPr>
        <w:pStyle w:val="docdata"/>
        <w:widowControl w:val="0"/>
        <w:shd w:val="clear" w:color="auto" w:fill="FFFFFF"/>
        <w:spacing w:before="0" w:beforeAutospacing="0" w:after="0" w:afterAutospacing="0"/>
        <w:jc w:val="both"/>
        <w:rPr>
          <w:rFonts w:eastAsia="Calibri"/>
          <w:sz w:val="22"/>
          <w:szCs w:val="22"/>
          <w:lang w:eastAsia="en-US"/>
        </w:rPr>
      </w:pPr>
      <w:r w:rsidRPr="003D7F15">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rsidR="00E03708" w:rsidRPr="003D7F15" w:rsidRDefault="00E03708" w:rsidP="00E03708">
      <w:pPr>
        <w:pStyle w:val="docdata"/>
        <w:widowControl w:val="0"/>
        <w:shd w:val="clear" w:color="auto" w:fill="FFFFFF"/>
        <w:spacing w:before="0" w:beforeAutospacing="0" w:after="0" w:afterAutospacing="0"/>
        <w:jc w:val="both"/>
        <w:rPr>
          <w:sz w:val="22"/>
          <w:szCs w:val="22"/>
        </w:rPr>
      </w:pPr>
      <w:r w:rsidRPr="003D7F15">
        <w:rPr>
          <w:rFonts w:eastAsia="Calibri"/>
          <w:sz w:val="22"/>
          <w:szCs w:val="22"/>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w:t>
      </w:r>
      <w:r w:rsidRPr="003D7F15">
        <w:rPr>
          <w:rFonts w:eastAsia="Calibri"/>
          <w:sz w:val="22"/>
          <w:szCs w:val="22"/>
          <w:lang w:eastAsia="en-US"/>
        </w:rPr>
        <w:lastRenderedPageBreak/>
        <w:t>товар на соответствующий</w:t>
      </w:r>
      <w:r w:rsidRPr="003D7F15">
        <w:rPr>
          <w:sz w:val="22"/>
          <w:szCs w:val="22"/>
        </w:rPr>
        <w:t>, своим транспортом и за свой счет, в сроки, определенные договором.</w:t>
      </w:r>
    </w:p>
    <w:p w:rsidR="005B0D93" w:rsidRPr="003D7F15" w:rsidRDefault="005B0D93" w:rsidP="00E03708">
      <w:pPr>
        <w:tabs>
          <w:tab w:val="left" w:pos="284"/>
          <w:tab w:val="left" w:pos="5025"/>
          <w:tab w:val="center" w:pos="5102"/>
        </w:tabs>
        <w:jc w:val="both"/>
        <w:rPr>
          <w:sz w:val="22"/>
          <w:szCs w:val="22"/>
        </w:rPr>
      </w:pPr>
    </w:p>
    <w:sectPr w:rsidR="005B0D93" w:rsidRPr="003D7F15" w:rsidSect="005B0D9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D0622E"/>
    <w:multiLevelType w:val="hybridMultilevel"/>
    <w:tmpl w:val="9CE0D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681A0F"/>
    <w:multiLevelType w:val="hybridMultilevel"/>
    <w:tmpl w:val="E6B43C0C"/>
    <w:lvl w:ilvl="0" w:tplc="A0A6B2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9560CB"/>
    <w:multiLevelType w:val="hybridMultilevel"/>
    <w:tmpl w:val="EDD2543E"/>
    <w:lvl w:ilvl="0" w:tplc="5008A4EE">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232BF6"/>
    <w:multiLevelType w:val="multilevel"/>
    <w:tmpl w:val="566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0D93"/>
    <w:rsid w:val="000002FA"/>
    <w:rsid w:val="00034BC2"/>
    <w:rsid w:val="000666FA"/>
    <w:rsid w:val="0006771F"/>
    <w:rsid w:val="000911F8"/>
    <w:rsid w:val="000D0240"/>
    <w:rsid w:val="000F23B7"/>
    <w:rsid w:val="001068EA"/>
    <w:rsid w:val="0014551C"/>
    <w:rsid w:val="001650D0"/>
    <w:rsid w:val="001C48F4"/>
    <w:rsid w:val="00221A67"/>
    <w:rsid w:val="002875AA"/>
    <w:rsid w:val="002B5508"/>
    <w:rsid w:val="002F464D"/>
    <w:rsid w:val="002F5F0A"/>
    <w:rsid w:val="00367438"/>
    <w:rsid w:val="003D7F15"/>
    <w:rsid w:val="0042240A"/>
    <w:rsid w:val="0048566E"/>
    <w:rsid w:val="004F7935"/>
    <w:rsid w:val="00523A50"/>
    <w:rsid w:val="00524658"/>
    <w:rsid w:val="005B0D93"/>
    <w:rsid w:val="005F4E05"/>
    <w:rsid w:val="00624E1F"/>
    <w:rsid w:val="006325DA"/>
    <w:rsid w:val="0067095F"/>
    <w:rsid w:val="00680773"/>
    <w:rsid w:val="006F5B4C"/>
    <w:rsid w:val="00814E53"/>
    <w:rsid w:val="00872E24"/>
    <w:rsid w:val="00890A92"/>
    <w:rsid w:val="00927D4F"/>
    <w:rsid w:val="009B0573"/>
    <w:rsid w:val="009B40DF"/>
    <w:rsid w:val="00AB118C"/>
    <w:rsid w:val="00AF5680"/>
    <w:rsid w:val="00B42765"/>
    <w:rsid w:val="00B51939"/>
    <w:rsid w:val="00BC706F"/>
    <w:rsid w:val="00C27FBD"/>
    <w:rsid w:val="00CA41AA"/>
    <w:rsid w:val="00CF02BA"/>
    <w:rsid w:val="00D7502E"/>
    <w:rsid w:val="00DB08CE"/>
    <w:rsid w:val="00DB1CB5"/>
    <w:rsid w:val="00DE348D"/>
    <w:rsid w:val="00E03708"/>
    <w:rsid w:val="00E747D1"/>
    <w:rsid w:val="00E8321F"/>
    <w:rsid w:val="00EA1694"/>
    <w:rsid w:val="00EB26BF"/>
    <w:rsid w:val="00EB59E2"/>
    <w:rsid w:val="00ED0BF4"/>
    <w:rsid w:val="00F02CE8"/>
    <w:rsid w:val="00F44637"/>
    <w:rsid w:val="00F600B1"/>
    <w:rsid w:val="00F67EA4"/>
    <w:rsid w:val="00F82911"/>
    <w:rsid w:val="00FA4E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1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F44637"/>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
    <w:name w:val="rvps5"/>
    <w:basedOn w:val="a"/>
    <w:rsid w:val="005B0D93"/>
    <w:pPr>
      <w:spacing w:after="120"/>
      <w:jc w:val="both"/>
    </w:pPr>
  </w:style>
  <w:style w:type="paragraph" w:styleId="a3">
    <w:name w:val="List Paragraph"/>
    <w:basedOn w:val="a"/>
    <w:link w:val="a4"/>
    <w:uiPriority w:val="34"/>
    <w:qFormat/>
    <w:rsid w:val="005B0D93"/>
    <w:pPr>
      <w:spacing w:after="200" w:line="276" w:lineRule="auto"/>
      <w:ind w:left="720"/>
      <w:contextualSpacing/>
    </w:pPr>
    <w:rPr>
      <w:rFonts w:ascii="Calibri" w:hAnsi="Calibri"/>
      <w:sz w:val="22"/>
      <w:szCs w:val="22"/>
    </w:rPr>
  </w:style>
  <w:style w:type="paragraph" w:styleId="a5">
    <w:name w:val="Normal (Web)"/>
    <w:aliases w:val="Знак Знак1,Обычный (веб) Знак Знак,Обычный (Web) Знак Знак Знак"/>
    <w:basedOn w:val="a"/>
    <w:uiPriority w:val="99"/>
    <w:unhideWhenUsed/>
    <w:qFormat/>
    <w:rsid w:val="005B0D93"/>
    <w:pPr>
      <w:spacing w:before="100" w:beforeAutospacing="1" w:after="100" w:afterAutospacing="1"/>
    </w:p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qFormat/>
    <w:rsid w:val="005B0D93"/>
    <w:pPr>
      <w:spacing w:before="100" w:beforeAutospacing="1" w:after="100" w:afterAutospacing="1"/>
    </w:pPr>
  </w:style>
  <w:style w:type="table" w:styleId="a6">
    <w:name w:val="Table Grid"/>
    <w:basedOn w:val="a1"/>
    <w:uiPriority w:val="39"/>
    <w:rsid w:val="005B0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99"/>
    <w:locked/>
    <w:rsid w:val="00DB1CB5"/>
    <w:rPr>
      <w:rFonts w:ascii="Calibri" w:eastAsia="Times New Roman" w:hAnsi="Calibri" w:cs="Times New Roman"/>
      <w:lang w:eastAsia="ru-RU"/>
    </w:rPr>
  </w:style>
  <w:style w:type="paragraph" w:customStyle="1" w:styleId="-">
    <w:name w:val="Контракт-пункт"/>
    <w:basedOn w:val="a"/>
    <w:rsid w:val="00CA41AA"/>
    <w:pPr>
      <w:tabs>
        <w:tab w:val="left" w:pos="851"/>
      </w:tabs>
      <w:suppressAutoHyphens/>
      <w:ind w:left="851" w:hanging="851"/>
      <w:jc w:val="both"/>
    </w:pPr>
    <w:rPr>
      <w:lang w:eastAsia="ar-SA"/>
    </w:rPr>
  </w:style>
  <w:style w:type="character" w:customStyle="1" w:styleId="30">
    <w:name w:val="Заголовок 3 Знак"/>
    <w:basedOn w:val="a0"/>
    <w:link w:val="3"/>
    <w:uiPriority w:val="9"/>
    <w:rsid w:val="00F44637"/>
    <w:rPr>
      <w:rFonts w:eastAsiaTheme="majorEastAsia" w:cstheme="majorBidi"/>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5909088">
      <w:bodyDiv w:val="1"/>
      <w:marLeft w:val="0"/>
      <w:marRight w:val="0"/>
      <w:marTop w:val="0"/>
      <w:marBottom w:val="0"/>
      <w:divBdr>
        <w:top w:val="none" w:sz="0" w:space="0" w:color="auto"/>
        <w:left w:val="none" w:sz="0" w:space="0" w:color="auto"/>
        <w:bottom w:val="none" w:sz="0" w:space="0" w:color="auto"/>
        <w:right w:val="none" w:sz="0" w:space="0" w:color="auto"/>
      </w:divBdr>
      <w:divsChild>
        <w:div w:id="446001203">
          <w:marLeft w:val="0"/>
          <w:marRight w:val="0"/>
          <w:marTop w:val="0"/>
          <w:marBottom w:val="0"/>
          <w:divBdr>
            <w:top w:val="none" w:sz="0" w:space="0" w:color="auto"/>
            <w:left w:val="none" w:sz="0" w:space="0" w:color="auto"/>
            <w:bottom w:val="none" w:sz="0" w:space="0" w:color="auto"/>
            <w:right w:val="none" w:sz="0" w:space="0" w:color="auto"/>
          </w:divBdr>
        </w:div>
        <w:div w:id="1376195422">
          <w:marLeft w:val="0"/>
          <w:marRight w:val="0"/>
          <w:marTop w:val="0"/>
          <w:marBottom w:val="0"/>
          <w:divBdr>
            <w:top w:val="none" w:sz="0" w:space="0" w:color="auto"/>
            <w:left w:val="none" w:sz="0" w:space="0" w:color="auto"/>
            <w:bottom w:val="none" w:sz="0" w:space="0" w:color="auto"/>
            <w:right w:val="none" w:sz="0" w:space="0" w:color="auto"/>
          </w:divBdr>
          <w:divsChild>
            <w:div w:id="2685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4619">
      <w:bodyDiv w:val="1"/>
      <w:marLeft w:val="0"/>
      <w:marRight w:val="0"/>
      <w:marTop w:val="0"/>
      <w:marBottom w:val="0"/>
      <w:divBdr>
        <w:top w:val="none" w:sz="0" w:space="0" w:color="auto"/>
        <w:left w:val="none" w:sz="0" w:space="0" w:color="auto"/>
        <w:bottom w:val="none" w:sz="0" w:space="0" w:color="auto"/>
        <w:right w:val="none" w:sz="0" w:space="0" w:color="auto"/>
      </w:divBdr>
    </w:div>
    <w:div w:id="234706717">
      <w:bodyDiv w:val="1"/>
      <w:marLeft w:val="0"/>
      <w:marRight w:val="0"/>
      <w:marTop w:val="0"/>
      <w:marBottom w:val="0"/>
      <w:divBdr>
        <w:top w:val="none" w:sz="0" w:space="0" w:color="auto"/>
        <w:left w:val="none" w:sz="0" w:space="0" w:color="auto"/>
        <w:bottom w:val="none" w:sz="0" w:space="0" w:color="auto"/>
        <w:right w:val="none" w:sz="0" w:space="0" w:color="auto"/>
      </w:divBdr>
    </w:div>
    <w:div w:id="428545237">
      <w:bodyDiv w:val="1"/>
      <w:marLeft w:val="0"/>
      <w:marRight w:val="0"/>
      <w:marTop w:val="0"/>
      <w:marBottom w:val="0"/>
      <w:divBdr>
        <w:top w:val="none" w:sz="0" w:space="0" w:color="auto"/>
        <w:left w:val="none" w:sz="0" w:space="0" w:color="auto"/>
        <w:bottom w:val="none" w:sz="0" w:space="0" w:color="auto"/>
        <w:right w:val="none" w:sz="0" w:space="0" w:color="auto"/>
      </w:divBdr>
    </w:div>
    <w:div w:id="477039022">
      <w:bodyDiv w:val="1"/>
      <w:marLeft w:val="0"/>
      <w:marRight w:val="0"/>
      <w:marTop w:val="0"/>
      <w:marBottom w:val="0"/>
      <w:divBdr>
        <w:top w:val="none" w:sz="0" w:space="0" w:color="auto"/>
        <w:left w:val="none" w:sz="0" w:space="0" w:color="auto"/>
        <w:bottom w:val="none" w:sz="0" w:space="0" w:color="auto"/>
        <w:right w:val="none" w:sz="0" w:space="0" w:color="auto"/>
      </w:divBdr>
    </w:div>
    <w:div w:id="537087337">
      <w:bodyDiv w:val="1"/>
      <w:marLeft w:val="0"/>
      <w:marRight w:val="0"/>
      <w:marTop w:val="0"/>
      <w:marBottom w:val="0"/>
      <w:divBdr>
        <w:top w:val="none" w:sz="0" w:space="0" w:color="auto"/>
        <w:left w:val="none" w:sz="0" w:space="0" w:color="auto"/>
        <w:bottom w:val="none" w:sz="0" w:space="0" w:color="auto"/>
        <w:right w:val="none" w:sz="0" w:space="0" w:color="auto"/>
      </w:divBdr>
    </w:div>
    <w:div w:id="646787312">
      <w:bodyDiv w:val="1"/>
      <w:marLeft w:val="0"/>
      <w:marRight w:val="0"/>
      <w:marTop w:val="0"/>
      <w:marBottom w:val="0"/>
      <w:divBdr>
        <w:top w:val="none" w:sz="0" w:space="0" w:color="auto"/>
        <w:left w:val="none" w:sz="0" w:space="0" w:color="auto"/>
        <w:bottom w:val="none" w:sz="0" w:space="0" w:color="auto"/>
        <w:right w:val="none" w:sz="0" w:space="0" w:color="auto"/>
      </w:divBdr>
    </w:div>
    <w:div w:id="1245215340">
      <w:bodyDiv w:val="1"/>
      <w:marLeft w:val="0"/>
      <w:marRight w:val="0"/>
      <w:marTop w:val="0"/>
      <w:marBottom w:val="0"/>
      <w:divBdr>
        <w:top w:val="none" w:sz="0" w:space="0" w:color="auto"/>
        <w:left w:val="none" w:sz="0" w:space="0" w:color="auto"/>
        <w:bottom w:val="none" w:sz="0" w:space="0" w:color="auto"/>
        <w:right w:val="none" w:sz="0" w:space="0" w:color="auto"/>
      </w:divBdr>
    </w:div>
    <w:div w:id="1260407409">
      <w:bodyDiv w:val="1"/>
      <w:marLeft w:val="0"/>
      <w:marRight w:val="0"/>
      <w:marTop w:val="0"/>
      <w:marBottom w:val="0"/>
      <w:divBdr>
        <w:top w:val="none" w:sz="0" w:space="0" w:color="auto"/>
        <w:left w:val="none" w:sz="0" w:space="0" w:color="auto"/>
        <w:bottom w:val="none" w:sz="0" w:space="0" w:color="auto"/>
        <w:right w:val="none" w:sz="0" w:space="0" w:color="auto"/>
      </w:divBdr>
    </w:div>
    <w:div w:id="1290625367">
      <w:bodyDiv w:val="1"/>
      <w:marLeft w:val="0"/>
      <w:marRight w:val="0"/>
      <w:marTop w:val="0"/>
      <w:marBottom w:val="0"/>
      <w:divBdr>
        <w:top w:val="none" w:sz="0" w:space="0" w:color="auto"/>
        <w:left w:val="none" w:sz="0" w:space="0" w:color="auto"/>
        <w:bottom w:val="none" w:sz="0" w:space="0" w:color="auto"/>
        <w:right w:val="none" w:sz="0" w:space="0" w:color="auto"/>
      </w:divBdr>
    </w:div>
    <w:div w:id="1348748429">
      <w:bodyDiv w:val="1"/>
      <w:marLeft w:val="0"/>
      <w:marRight w:val="0"/>
      <w:marTop w:val="0"/>
      <w:marBottom w:val="0"/>
      <w:divBdr>
        <w:top w:val="none" w:sz="0" w:space="0" w:color="auto"/>
        <w:left w:val="none" w:sz="0" w:space="0" w:color="auto"/>
        <w:bottom w:val="none" w:sz="0" w:space="0" w:color="auto"/>
        <w:right w:val="none" w:sz="0" w:space="0" w:color="auto"/>
      </w:divBdr>
    </w:div>
    <w:div w:id="1353341230">
      <w:bodyDiv w:val="1"/>
      <w:marLeft w:val="0"/>
      <w:marRight w:val="0"/>
      <w:marTop w:val="0"/>
      <w:marBottom w:val="0"/>
      <w:divBdr>
        <w:top w:val="none" w:sz="0" w:space="0" w:color="auto"/>
        <w:left w:val="none" w:sz="0" w:space="0" w:color="auto"/>
        <w:bottom w:val="none" w:sz="0" w:space="0" w:color="auto"/>
        <w:right w:val="none" w:sz="0" w:space="0" w:color="auto"/>
      </w:divBdr>
    </w:div>
    <w:div w:id="1437018872">
      <w:bodyDiv w:val="1"/>
      <w:marLeft w:val="0"/>
      <w:marRight w:val="0"/>
      <w:marTop w:val="0"/>
      <w:marBottom w:val="0"/>
      <w:divBdr>
        <w:top w:val="none" w:sz="0" w:space="0" w:color="auto"/>
        <w:left w:val="none" w:sz="0" w:space="0" w:color="auto"/>
        <w:bottom w:val="none" w:sz="0" w:space="0" w:color="auto"/>
        <w:right w:val="none" w:sz="0" w:space="0" w:color="auto"/>
      </w:divBdr>
    </w:div>
    <w:div w:id="1534466143">
      <w:bodyDiv w:val="1"/>
      <w:marLeft w:val="0"/>
      <w:marRight w:val="0"/>
      <w:marTop w:val="0"/>
      <w:marBottom w:val="0"/>
      <w:divBdr>
        <w:top w:val="none" w:sz="0" w:space="0" w:color="auto"/>
        <w:left w:val="none" w:sz="0" w:space="0" w:color="auto"/>
        <w:bottom w:val="none" w:sz="0" w:space="0" w:color="auto"/>
        <w:right w:val="none" w:sz="0" w:space="0" w:color="auto"/>
      </w:divBdr>
    </w:div>
    <w:div w:id="1540586885">
      <w:bodyDiv w:val="1"/>
      <w:marLeft w:val="0"/>
      <w:marRight w:val="0"/>
      <w:marTop w:val="0"/>
      <w:marBottom w:val="0"/>
      <w:divBdr>
        <w:top w:val="none" w:sz="0" w:space="0" w:color="auto"/>
        <w:left w:val="none" w:sz="0" w:space="0" w:color="auto"/>
        <w:bottom w:val="none" w:sz="0" w:space="0" w:color="auto"/>
        <w:right w:val="none" w:sz="0" w:space="0" w:color="auto"/>
      </w:divBdr>
    </w:div>
    <w:div w:id="1691028178">
      <w:bodyDiv w:val="1"/>
      <w:marLeft w:val="0"/>
      <w:marRight w:val="0"/>
      <w:marTop w:val="0"/>
      <w:marBottom w:val="0"/>
      <w:divBdr>
        <w:top w:val="none" w:sz="0" w:space="0" w:color="auto"/>
        <w:left w:val="none" w:sz="0" w:space="0" w:color="auto"/>
        <w:bottom w:val="none" w:sz="0" w:space="0" w:color="auto"/>
        <w:right w:val="none" w:sz="0" w:space="0" w:color="auto"/>
      </w:divBdr>
    </w:div>
    <w:div w:id="1909730053">
      <w:bodyDiv w:val="1"/>
      <w:marLeft w:val="0"/>
      <w:marRight w:val="0"/>
      <w:marTop w:val="0"/>
      <w:marBottom w:val="0"/>
      <w:divBdr>
        <w:top w:val="none" w:sz="0" w:space="0" w:color="auto"/>
        <w:left w:val="none" w:sz="0" w:space="0" w:color="auto"/>
        <w:bottom w:val="none" w:sz="0" w:space="0" w:color="auto"/>
        <w:right w:val="none" w:sz="0" w:space="0" w:color="auto"/>
      </w:divBdr>
    </w:div>
    <w:div w:id="1917469507">
      <w:bodyDiv w:val="1"/>
      <w:marLeft w:val="0"/>
      <w:marRight w:val="0"/>
      <w:marTop w:val="0"/>
      <w:marBottom w:val="0"/>
      <w:divBdr>
        <w:top w:val="none" w:sz="0" w:space="0" w:color="auto"/>
        <w:left w:val="none" w:sz="0" w:space="0" w:color="auto"/>
        <w:bottom w:val="none" w:sz="0" w:space="0" w:color="auto"/>
        <w:right w:val="none" w:sz="0" w:space="0" w:color="auto"/>
      </w:divBdr>
    </w:div>
    <w:div w:id="1978608160">
      <w:bodyDiv w:val="1"/>
      <w:marLeft w:val="0"/>
      <w:marRight w:val="0"/>
      <w:marTop w:val="0"/>
      <w:marBottom w:val="0"/>
      <w:divBdr>
        <w:top w:val="none" w:sz="0" w:space="0" w:color="auto"/>
        <w:left w:val="none" w:sz="0" w:space="0" w:color="auto"/>
        <w:bottom w:val="none" w:sz="0" w:space="0" w:color="auto"/>
        <w:right w:val="none" w:sz="0" w:space="0" w:color="auto"/>
      </w:divBdr>
    </w:div>
    <w:div w:id="1983191050">
      <w:bodyDiv w:val="1"/>
      <w:marLeft w:val="0"/>
      <w:marRight w:val="0"/>
      <w:marTop w:val="0"/>
      <w:marBottom w:val="0"/>
      <w:divBdr>
        <w:top w:val="none" w:sz="0" w:space="0" w:color="auto"/>
        <w:left w:val="none" w:sz="0" w:space="0" w:color="auto"/>
        <w:bottom w:val="none" w:sz="0" w:space="0" w:color="auto"/>
        <w:right w:val="none" w:sz="0" w:space="0" w:color="auto"/>
      </w:divBdr>
    </w:div>
    <w:div w:id="2019187855">
      <w:bodyDiv w:val="1"/>
      <w:marLeft w:val="0"/>
      <w:marRight w:val="0"/>
      <w:marTop w:val="0"/>
      <w:marBottom w:val="0"/>
      <w:divBdr>
        <w:top w:val="none" w:sz="0" w:space="0" w:color="auto"/>
        <w:left w:val="none" w:sz="0" w:space="0" w:color="auto"/>
        <w:bottom w:val="none" w:sz="0" w:space="0" w:color="auto"/>
        <w:right w:val="none" w:sz="0" w:space="0" w:color="auto"/>
      </w:divBdr>
    </w:div>
    <w:div w:id="20780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Вероника Ивановна</dc:creator>
  <cp:keywords/>
  <dc:description>DOC-MARKER-oGDL6dX2Vy85NrB-AqSlbQ</dc:description>
  <cp:lastModifiedBy>МаскинаО</cp:lastModifiedBy>
  <cp:revision>4</cp:revision>
  <dcterms:created xsi:type="dcterms:W3CDTF">2026-05-19T09:24:00Z</dcterms:created>
  <dcterms:modified xsi:type="dcterms:W3CDTF">2026-05-20T07:32:00Z</dcterms:modified>
</cp:coreProperties>
</file>