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0064" w14:textId="7F06637B" w:rsidR="007405D1" w:rsidRPr="007405D1" w:rsidRDefault="007405D1" w:rsidP="007405D1">
      <w:pPr>
        <w:keepNext/>
        <w:keepLines/>
        <w:widowControl w:val="0"/>
        <w:suppressLineNumbers/>
        <w:jc w:val="center"/>
        <w:rPr>
          <w:rFonts w:ascii="Times New Roman" w:hAnsi="Times New Roman" w:cs="Times New Roman"/>
          <w:b/>
        </w:rPr>
      </w:pPr>
      <w:r w:rsidRPr="007405D1">
        <w:rPr>
          <w:rFonts w:ascii="Times New Roman" w:hAnsi="Times New Roman" w:cs="Times New Roman"/>
          <w:b/>
        </w:rPr>
        <w:t>Акционерное общество «Пассажирское предприятие № 8»</w:t>
      </w:r>
    </w:p>
    <w:p w14:paraId="16B5DABE"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59955967"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5193AEF7" w14:textId="068D04A6"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9AC1ECF" w14:textId="5D345D11" w:rsidR="007405D1" w:rsidRPr="007405D1" w:rsidRDefault="00C05B8B" w:rsidP="007405D1">
      <w:pPr>
        <w:keepNext/>
        <w:keepLines/>
        <w:widowControl w:val="0"/>
        <w:suppressLineNumbers/>
        <w:jc w:val="right"/>
        <w:rPr>
          <w:rFonts w:ascii="Times New Roman" w:hAnsi="Times New Roman" w:cs="Times New Roman"/>
          <w:b/>
        </w:rPr>
      </w:pPr>
      <w:r>
        <w:rPr>
          <w:rFonts w:ascii="Times New Roman" w:hAnsi="Times New Roman" w:cs="Times New Roman"/>
          <w:b/>
        </w:rPr>
        <w:t>Генеральный д</w:t>
      </w:r>
      <w:r w:rsidR="007405D1" w:rsidRPr="007405D1">
        <w:rPr>
          <w:rFonts w:ascii="Times New Roman" w:hAnsi="Times New Roman" w:cs="Times New Roman"/>
          <w:b/>
        </w:rPr>
        <w:t>иректор</w:t>
      </w:r>
    </w:p>
    <w:p w14:paraId="4B26C650" w14:textId="77777777"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 xml:space="preserve">____________М.К. Саликов </w:t>
      </w:r>
    </w:p>
    <w:p w14:paraId="2992C01C" w14:textId="777777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7DE0ABDD" w14:textId="77777777" w:rsidR="00B935D1" w:rsidRPr="00F02ACD" w:rsidRDefault="0069684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20.05.2026</w:t>
          </w:r>
        </w:p>
      </w:sdtContent>
    </w:sdt>
    <w:p w14:paraId="2F2E383E"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B307F36"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E8D088B"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738D92B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43392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2F339C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7FD114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28D16F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9B75F8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AD83DF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CE25F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3934A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9ECFC4"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B95914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3F35364"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58D3142B"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34B9A4BE"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0F1CECF" w14:textId="77777777"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797C778" w14:textId="77777777" w:rsidR="00696847" w:rsidRPr="00696847" w:rsidRDefault="00B23783" w:rsidP="00696847">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56210" w:rsidRPr="00E56210">
        <w:rPr>
          <w:rFonts w:ascii="Times New Roman" w:eastAsia="Calibri" w:hAnsi="Times New Roman" w:cs="Times New Roman"/>
          <w:b/>
          <w:color w:val="000000"/>
        </w:rPr>
        <w:t xml:space="preserve">поставку </w:t>
      </w:r>
      <w:r w:rsidR="00696847" w:rsidRPr="00696847">
        <w:rPr>
          <w:rFonts w:ascii="Times New Roman" w:eastAsia="Calibri" w:hAnsi="Times New Roman" w:cs="Times New Roman"/>
          <w:b/>
          <w:color w:val="000000"/>
        </w:rPr>
        <w:t xml:space="preserve">средств индивидуальной защиты  </w:t>
      </w:r>
    </w:p>
    <w:p w14:paraId="44CC327E" w14:textId="77777777" w:rsidR="00B935D1" w:rsidRPr="00CD6114" w:rsidRDefault="00696847" w:rsidP="00696847">
      <w:pPr>
        <w:widowControl w:val="0"/>
        <w:spacing w:after="0" w:line="240" w:lineRule="auto"/>
        <w:jc w:val="center"/>
        <w:rPr>
          <w:rFonts w:ascii="Times New Roman" w:eastAsia="Times New Roman" w:hAnsi="Times New Roman" w:cs="Times New Roman"/>
          <w:lang w:eastAsia="ru-RU"/>
        </w:rPr>
      </w:pPr>
      <w:r w:rsidRPr="00696847">
        <w:rPr>
          <w:rFonts w:ascii="Times New Roman" w:eastAsia="Calibri" w:hAnsi="Times New Roman" w:cs="Times New Roman"/>
          <w:b/>
          <w:color w:val="000000"/>
        </w:rPr>
        <w:t>для нужд АО "ПП-8"</w:t>
      </w:r>
    </w:p>
    <w:p w14:paraId="68B9D4D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C26A6A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1D516A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D2323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8DE7C3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5048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F2E1FB"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4D4278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9FC917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964BFD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9209DD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354B2F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362E13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365A30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D2C7DB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EE0A3F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AFEE83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01F435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A677E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5DA47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767ADD77"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628F0AA6"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24987C37"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08E211C4"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63D04020" w14:textId="77777777"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4739071B"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71D27DD5"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33324B37"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2B7C5A1E"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5C9A0245"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3EAAB261" w14:textId="77777777" w:rsidTr="00BC6C35">
        <w:tc>
          <w:tcPr>
            <w:tcW w:w="4361" w:type="dxa"/>
            <w:shd w:val="clear" w:color="auto" w:fill="D9E2F3" w:themeFill="accent1" w:themeFillTint="33"/>
          </w:tcPr>
          <w:p w14:paraId="1B55F4F3"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BA2C69F" w14:textId="77777777" w:rsidR="00252418" w:rsidRPr="007405D1" w:rsidRDefault="007405D1" w:rsidP="00CD6114">
            <w:pPr>
              <w:widowControl w:val="0"/>
              <w:contextualSpacing/>
              <w:jc w:val="both"/>
              <w:rPr>
                <w:rFonts w:ascii="Times New Roman" w:eastAsia="Times New Roman" w:hAnsi="Times New Roman"/>
                <w:iCs/>
                <w:highlight w:val="yellow"/>
              </w:rPr>
            </w:pPr>
            <w:bookmarkStart w:id="0" w:name="_Hlk198887988"/>
            <w:r w:rsidRPr="007405D1">
              <w:rPr>
                <w:rFonts w:ascii="Times New Roman" w:hAnsi="Times New Roman"/>
              </w:rPr>
              <w:t>Акционерное общество «Пассажирское предприятие № 8»</w:t>
            </w:r>
            <w:bookmarkEnd w:id="0"/>
          </w:p>
        </w:tc>
      </w:tr>
      <w:tr w:rsidR="000900AC" w14:paraId="3B9FD340" w14:textId="77777777" w:rsidTr="00BC6C35">
        <w:tc>
          <w:tcPr>
            <w:tcW w:w="4361" w:type="dxa"/>
            <w:shd w:val="clear" w:color="auto" w:fill="D9E2F3" w:themeFill="accent1" w:themeFillTint="33"/>
          </w:tcPr>
          <w:p w14:paraId="358A0D4E" w14:textId="77777777"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0C2D298E" w14:textId="77777777" w:rsidR="000900AC"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АО "ПП-8" </w:t>
            </w:r>
          </w:p>
        </w:tc>
      </w:tr>
      <w:tr w:rsidR="00252418" w14:paraId="208F8964" w14:textId="77777777" w:rsidTr="00BC6C35">
        <w:tc>
          <w:tcPr>
            <w:tcW w:w="4361" w:type="dxa"/>
            <w:shd w:val="clear" w:color="auto" w:fill="D9E2F3" w:themeFill="accent1" w:themeFillTint="33"/>
          </w:tcPr>
          <w:p w14:paraId="7D780D98"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1AE8E23"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644073, Омская область, г Омск, 2-Я Солнечная ул, д. 2</w:t>
            </w:r>
            <w:r w:rsidRPr="007405D1">
              <w:rPr>
                <w:rFonts w:eastAsia="Times New Roman"/>
                <w:iCs/>
                <w:sz w:val="22"/>
                <w:szCs w:val="22"/>
              </w:rPr>
              <w:t>7 </w:t>
            </w:r>
          </w:p>
        </w:tc>
      </w:tr>
      <w:tr w:rsidR="00252418" w14:paraId="5FFBA819" w14:textId="77777777" w:rsidTr="00BC6C35">
        <w:tc>
          <w:tcPr>
            <w:tcW w:w="4361" w:type="dxa"/>
            <w:shd w:val="clear" w:color="auto" w:fill="D9E2F3" w:themeFill="accent1" w:themeFillTint="33"/>
          </w:tcPr>
          <w:p w14:paraId="3D968F68"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54085D99"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644073, Омская область, г Омск, 2-Я Солнечная ул, д. 2</w:t>
            </w:r>
            <w:r w:rsidRPr="007405D1">
              <w:rPr>
                <w:rFonts w:eastAsia="Times New Roman"/>
                <w:iCs/>
                <w:sz w:val="22"/>
                <w:szCs w:val="22"/>
              </w:rPr>
              <w:t>7 </w:t>
            </w:r>
          </w:p>
        </w:tc>
      </w:tr>
      <w:tr w:rsidR="00252418" w14:paraId="6A226DC8" w14:textId="77777777" w:rsidTr="00BC6C35">
        <w:tc>
          <w:tcPr>
            <w:tcW w:w="4361" w:type="dxa"/>
            <w:shd w:val="clear" w:color="auto" w:fill="D9E2F3" w:themeFill="accent1" w:themeFillTint="33"/>
          </w:tcPr>
          <w:p w14:paraId="546CA80A"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6777631E"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abishevba@mail.ru</w:t>
            </w:r>
          </w:p>
        </w:tc>
      </w:tr>
      <w:tr w:rsidR="00252418" w14:paraId="76751399" w14:textId="77777777" w:rsidTr="00BC6C35">
        <w:tc>
          <w:tcPr>
            <w:tcW w:w="4361" w:type="dxa"/>
            <w:shd w:val="clear" w:color="auto" w:fill="D9E2F3" w:themeFill="accent1" w:themeFillTint="33"/>
          </w:tcPr>
          <w:p w14:paraId="45DA8379"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6AF28F6C"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+79040714123</w:t>
            </w:r>
          </w:p>
        </w:tc>
      </w:tr>
      <w:tr w:rsidR="00252418" w14:paraId="2CF1A967" w14:textId="77777777" w:rsidTr="00BC6C35">
        <w:tc>
          <w:tcPr>
            <w:tcW w:w="4361" w:type="dxa"/>
            <w:shd w:val="clear" w:color="auto" w:fill="D9E2F3" w:themeFill="accent1" w:themeFillTint="33"/>
          </w:tcPr>
          <w:p w14:paraId="047DCE0B" w14:textId="77777777"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69564067"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АбишевБотажанАманжолович</w:t>
            </w:r>
          </w:p>
        </w:tc>
      </w:tr>
    </w:tbl>
    <w:p w14:paraId="4DFCA32B"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0C7EC9"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2A68E0E1"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1487D4F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3A017DD7"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0E01B593" w14:textId="77777777" w:rsidTr="000306BD">
        <w:tc>
          <w:tcPr>
            <w:tcW w:w="2022" w:type="pct"/>
            <w:shd w:val="clear" w:color="auto" w:fill="D9E2F3" w:themeFill="accent1" w:themeFillTint="33"/>
            <w:vAlign w:val="center"/>
          </w:tcPr>
          <w:p w14:paraId="66457BD7"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12ACE609" w14:textId="77777777"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13481C24" w14:textId="77777777" w:rsidTr="000306BD">
        <w:tc>
          <w:tcPr>
            <w:tcW w:w="2022" w:type="pct"/>
            <w:shd w:val="clear" w:color="auto" w:fill="D9E2F3" w:themeFill="accent1" w:themeFillTint="33"/>
            <w:vAlign w:val="center"/>
          </w:tcPr>
          <w:p w14:paraId="729F74C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6A4F24B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793FA1FE"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19368B9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5C967660"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29B40BA6" w14:textId="77777777" w:rsidTr="000306BD">
        <w:tc>
          <w:tcPr>
            <w:tcW w:w="2022" w:type="pct"/>
            <w:shd w:val="clear" w:color="auto" w:fill="D9E2F3" w:themeFill="accent1" w:themeFillTint="33"/>
            <w:vAlign w:val="center"/>
          </w:tcPr>
          <w:p w14:paraId="506C4DB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65ED7D7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62F3AD06"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3941BB1D"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7FA01502" w14:textId="77777777" w:rsidTr="000306BD">
        <w:tc>
          <w:tcPr>
            <w:tcW w:w="2022" w:type="pct"/>
            <w:shd w:val="clear" w:color="auto" w:fill="D9E2F3" w:themeFill="accent1" w:themeFillTint="33"/>
            <w:vAlign w:val="center"/>
          </w:tcPr>
          <w:p w14:paraId="7B2F970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BC2ACF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267207C0" w14:textId="5F5B2E4A" w:rsidR="007405D1" w:rsidRPr="007405D1" w:rsidRDefault="001B5B11" w:rsidP="00D407F7">
            <w:pPr>
              <w:widowControl w:val="0"/>
              <w:jc w:val="both"/>
              <w:rPr>
                <w:rStyle w:val="1f4"/>
              </w:rPr>
            </w:pPr>
            <w:r>
              <w:rPr>
                <w:rStyle w:val="a6"/>
                <w:rFonts w:ascii="Times New Roman" w:eastAsia="Times New Roman" w:hAnsi="Times New Roman"/>
                <w:iCs/>
                <w:u w:val="none"/>
              </w:rPr>
              <w:t>2</w:t>
            </w:r>
            <w:r>
              <w:rPr>
                <w:rStyle w:val="a6"/>
                <w:rFonts w:ascii="Times New Roman" w:eastAsia="Times New Roman" w:hAnsi="Times New Roman"/>
                <w:iCs/>
              </w:rPr>
              <w:t>0.05</w:t>
            </w:r>
            <w:r w:rsidR="007405D1" w:rsidRPr="007405D1">
              <w:rPr>
                <w:rStyle w:val="a6"/>
                <w:rFonts w:ascii="Times New Roman" w:eastAsia="Times New Roman" w:hAnsi="Times New Roman"/>
                <w:iCs/>
                <w:u w:val="none"/>
              </w:rPr>
              <w:t>.2026г.</w:t>
            </w:r>
          </w:p>
        </w:tc>
      </w:tr>
      <w:tr w:rsidR="00D407F7" w:rsidRPr="00BF5CF1" w14:paraId="6E348DE4" w14:textId="77777777" w:rsidTr="000306BD">
        <w:tc>
          <w:tcPr>
            <w:tcW w:w="2022" w:type="pct"/>
            <w:shd w:val="clear" w:color="auto" w:fill="D9E2F3" w:themeFill="accent1" w:themeFillTint="33"/>
            <w:vAlign w:val="center"/>
          </w:tcPr>
          <w:p w14:paraId="3B52D9C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4795812"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4DC42AEB" w14:textId="77777777" w:rsidTr="000306BD">
        <w:tc>
          <w:tcPr>
            <w:tcW w:w="2022" w:type="pct"/>
            <w:shd w:val="clear" w:color="auto" w:fill="D9E2F3" w:themeFill="accent1" w:themeFillTint="33"/>
            <w:vAlign w:val="center"/>
          </w:tcPr>
          <w:p w14:paraId="71345EA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4T00:00:00Z">
                <w:dateFormat w:val="dd.MM.yyyy"/>
                <w:lid w:val="ru-RU"/>
                <w:storeMappedDataAs w:val="dateTime"/>
                <w:calendar w:val="gregorian"/>
              </w:date>
            </w:sdtPr>
            <w:sdtEndPr>
              <w:rPr>
                <w:rStyle w:val="a0"/>
                <w:rFonts w:ascii="Calibri" w:eastAsia="Times New Roman" w:hAnsi="Calibri"/>
              </w:rPr>
            </w:sdtEndPr>
            <w:sdtContent>
              <w:p w14:paraId="011F61F8" w14:textId="06DBE146" w:rsidR="00D407F7" w:rsidRPr="00BF5CF1" w:rsidRDefault="001B5B11" w:rsidP="00D407F7">
                <w:pPr>
                  <w:widowControl w:val="0"/>
                  <w:tabs>
                    <w:tab w:val="left" w:pos="247"/>
                    <w:tab w:val="left" w:pos="1130"/>
                  </w:tabs>
                  <w:ind w:left="33"/>
                  <w:contextualSpacing/>
                  <w:jc w:val="both"/>
                  <w:rPr>
                    <w:rStyle w:val="1f4"/>
                  </w:rPr>
                </w:pPr>
                <w:r>
                  <w:rPr>
                    <w:rStyle w:val="1f4"/>
                  </w:rPr>
                  <w:t>04.06.2026</w:t>
                </w:r>
              </w:p>
            </w:sdtContent>
          </w:sdt>
          <w:p w14:paraId="2BFE16F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73CA4A55" w14:textId="77777777" w:rsidTr="000306BD">
        <w:tc>
          <w:tcPr>
            <w:tcW w:w="2022" w:type="pct"/>
            <w:shd w:val="clear" w:color="auto" w:fill="D9E2F3" w:themeFill="accent1" w:themeFillTint="33"/>
            <w:vAlign w:val="center"/>
          </w:tcPr>
          <w:p w14:paraId="79AF644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6-04T00:00:00Z">
                <w:dateFormat w:val="dd.MM.yyyy"/>
                <w:lid w:val="ru-RU"/>
                <w:storeMappedDataAs w:val="dateTime"/>
                <w:calendar w:val="gregorian"/>
              </w:date>
            </w:sdtPr>
            <w:sdtEndPr>
              <w:rPr>
                <w:rStyle w:val="a0"/>
                <w:rFonts w:ascii="Calibri" w:eastAsia="Times New Roman" w:hAnsi="Calibri"/>
              </w:rPr>
            </w:sdtEndPr>
            <w:sdtContent>
              <w:p w14:paraId="58A602E7" w14:textId="7951BC66" w:rsidR="00D407F7" w:rsidRPr="00BF5CF1" w:rsidRDefault="001B5B11"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14:paraId="264CC0E5" w14:textId="77777777" w:rsidTr="000306BD">
        <w:tc>
          <w:tcPr>
            <w:tcW w:w="2022" w:type="pct"/>
            <w:shd w:val="clear" w:color="auto" w:fill="D9E2F3" w:themeFill="accent1" w:themeFillTint="33"/>
            <w:vAlign w:val="center"/>
          </w:tcPr>
          <w:p w14:paraId="329286B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6-05T00:00:00Z">
                <w:dateFormat w:val="dd.MM.yyyy"/>
                <w:lid w:val="ru-RU"/>
                <w:storeMappedDataAs w:val="dateTime"/>
                <w:calendar w:val="gregorian"/>
              </w:date>
            </w:sdtPr>
            <w:sdtEndPr>
              <w:rPr>
                <w:rStyle w:val="a0"/>
                <w:rFonts w:ascii="Calibri" w:eastAsia="Times New Roman" w:hAnsi="Calibri"/>
              </w:rPr>
            </w:sdtEndPr>
            <w:sdtContent>
              <w:p w14:paraId="3A47847B" w14:textId="05178C1F" w:rsidR="00D407F7" w:rsidRPr="00BF5CF1" w:rsidRDefault="001B5B11" w:rsidP="00D407F7">
                <w:pPr>
                  <w:widowControl w:val="0"/>
                  <w:tabs>
                    <w:tab w:val="left" w:pos="247"/>
                    <w:tab w:val="left" w:pos="1130"/>
                  </w:tabs>
                  <w:ind w:left="33"/>
                  <w:contextualSpacing/>
                  <w:jc w:val="both"/>
                  <w:rPr>
                    <w:rStyle w:val="1f4"/>
                  </w:rPr>
                </w:pPr>
                <w:r>
                  <w:rPr>
                    <w:rStyle w:val="1f4"/>
                  </w:rPr>
                  <w:t>05.06.2026</w:t>
                </w:r>
              </w:p>
            </w:sdtContent>
          </w:sdt>
          <w:p w14:paraId="64B246A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EC334E8" w14:textId="77777777" w:rsidTr="000306BD">
        <w:tc>
          <w:tcPr>
            <w:tcW w:w="2022" w:type="pct"/>
            <w:shd w:val="clear" w:color="auto" w:fill="D9E2F3" w:themeFill="accent1" w:themeFillTint="33"/>
            <w:vAlign w:val="center"/>
          </w:tcPr>
          <w:p w14:paraId="6990D75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6-05T00:00:00Z">
                <w:dateFormat w:val="dd.MM.yyyy"/>
                <w:lid w:val="ru-RU"/>
                <w:storeMappedDataAs w:val="dateTime"/>
                <w:calendar w:val="gregorian"/>
              </w:date>
            </w:sdtPr>
            <w:sdtEndPr>
              <w:rPr>
                <w:rStyle w:val="a0"/>
                <w:rFonts w:ascii="Calibri" w:eastAsia="Times New Roman" w:hAnsi="Calibri"/>
              </w:rPr>
            </w:sdtEndPr>
            <w:sdtContent>
              <w:p w14:paraId="74A16597" w14:textId="5B72D068" w:rsidR="00D407F7" w:rsidRPr="007405D1" w:rsidRDefault="001B5B11" w:rsidP="007405D1">
                <w:pPr>
                  <w:widowControl w:val="0"/>
                  <w:tabs>
                    <w:tab w:val="left" w:pos="247"/>
                    <w:tab w:val="left" w:pos="1130"/>
                  </w:tabs>
                  <w:ind w:left="33"/>
                  <w:contextualSpacing/>
                  <w:jc w:val="both"/>
                  <w:rPr>
                    <w:rFonts w:ascii="Times New Roman" w:hAnsi="Times New Roman"/>
                  </w:rPr>
                </w:pPr>
                <w:r>
                  <w:rPr>
                    <w:rStyle w:val="1f4"/>
                  </w:rPr>
                  <w:t>05.06.2026</w:t>
                </w:r>
              </w:p>
            </w:sdtContent>
          </w:sdt>
        </w:tc>
      </w:tr>
      <w:tr w:rsidR="00D407F7" w:rsidRPr="00BF5CF1" w14:paraId="481062AB" w14:textId="77777777" w:rsidTr="000306BD">
        <w:tc>
          <w:tcPr>
            <w:tcW w:w="2022" w:type="pct"/>
            <w:shd w:val="clear" w:color="auto" w:fill="D9E2F3" w:themeFill="accent1" w:themeFillTint="33"/>
            <w:vAlign w:val="center"/>
          </w:tcPr>
          <w:p w14:paraId="51D1AD9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73FCE5FF"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5B1F2A3E" w14:textId="77777777" w:rsidTr="000306BD">
        <w:tc>
          <w:tcPr>
            <w:tcW w:w="2022" w:type="pct"/>
            <w:shd w:val="clear" w:color="auto" w:fill="D9E2F3" w:themeFill="accent1" w:themeFillTint="33"/>
            <w:vAlign w:val="center"/>
          </w:tcPr>
          <w:p w14:paraId="37A61DD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7AD404F7" w14:textId="77777777" w:rsidR="00D407F7" w:rsidRPr="00BF5CF1" w:rsidRDefault="00696847" w:rsidP="00D407F7">
                <w:pPr>
                  <w:widowControl w:val="0"/>
                  <w:tabs>
                    <w:tab w:val="left" w:pos="247"/>
                    <w:tab w:val="left" w:pos="1130"/>
                  </w:tabs>
                  <w:ind w:left="33"/>
                  <w:contextualSpacing/>
                  <w:jc w:val="both"/>
                  <w:rPr>
                    <w:rStyle w:val="1f4"/>
                  </w:rPr>
                </w:pPr>
                <w:r>
                  <w:rPr>
                    <w:rStyle w:val="1f4"/>
                  </w:rPr>
                  <w:t>28.05.2026</w:t>
                </w:r>
              </w:p>
            </w:sdtContent>
          </w:sdt>
          <w:p w14:paraId="32CF7097"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09</w:t>
            </w:r>
            <w:r w:rsidRPr="00BF5CF1">
              <w:rPr>
                <w:rFonts w:ascii="Times New Roman" w:eastAsia="Times New Roman" w:hAnsi="Times New Roman"/>
                <w:iCs/>
              </w:rPr>
              <w:t>:</w:t>
            </w:r>
            <w:r w:rsidR="007405D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6C103FDC" w14:textId="77777777" w:rsidTr="000306BD">
        <w:tc>
          <w:tcPr>
            <w:tcW w:w="2022" w:type="pct"/>
            <w:shd w:val="clear" w:color="auto" w:fill="D9E2F3" w:themeFill="accent1" w:themeFillTint="33"/>
            <w:vAlign w:val="center"/>
          </w:tcPr>
          <w:p w14:paraId="55A4811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22FA014A"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088F3293" w14:textId="77777777" w:rsidTr="000306BD">
        <w:tc>
          <w:tcPr>
            <w:tcW w:w="2022" w:type="pct"/>
            <w:shd w:val="clear" w:color="auto" w:fill="D9E2F3" w:themeFill="accent1" w:themeFillTint="33"/>
            <w:vAlign w:val="center"/>
          </w:tcPr>
          <w:p w14:paraId="466EBBC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2127A26F"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5</w:t>
            </w:r>
            <w:r w:rsidRPr="007405D1">
              <w:rPr>
                <w:rFonts w:ascii="Times New Roman" w:eastAsia="Times New Roman" w:hAnsi="Times New Roman"/>
                <w:iCs/>
              </w:rPr>
              <w:t xml:space="preserve"> документации (извещения) о закупке</w:t>
            </w:r>
          </w:p>
        </w:tc>
      </w:tr>
      <w:tr w:rsidR="00D407F7" w:rsidRPr="00BF5CF1" w14:paraId="5A4FEA41" w14:textId="77777777" w:rsidTr="000306BD">
        <w:tc>
          <w:tcPr>
            <w:tcW w:w="2022" w:type="pct"/>
            <w:shd w:val="clear" w:color="auto" w:fill="D9E2F3" w:themeFill="accent1" w:themeFillTint="33"/>
            <w:vAlign w:val="center"/>
          </w:tcPr>
          <w:p w14:paraId="7893F85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5FABBBC9"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5ABEA962" w14:textId="77777777" w:rsidTr="000306BD">
        <w:tc>
          <w:tcPr>
            <w:tcW w:w="2022" w:type="pct"/>
            <w:shd w:val="clear" w:color="auto" w:fill="D9E2F3" w:themeFill="accent1" w:themeFillTint="33"/>
            <w:vAlign w:val="center"/>
          </w:tcPr>
          <w:p w14:paraId="46DAB07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EB0411C"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6</w:t>
            </w:r>
            <w:r w:rsidRPr="007405D1">
              <w:rPr>
                <w:rFonts w:ascii="Times New Roman" w:eastAsia="Times New Roman" w:hAnsi="Times New Roman"/>
                <w:iCs/>
              </w:rPr>
              <w:t xml:space="preserve"> документации (извещения) о закупке</w:t>
            </w:r>
          </w:p>
        </w:tc>
      </w:tr>
      <w:tr w:rsidR="00D407F7" w:rsidRPr="00BF5CF1" w14:paraId="11E771AD" w14:textId="77777777" w:rsidTr="000306BD">
        <w:tc>
          <w:tcPr>
            <w:tcW w:w="2022" w:type="pct"/>
            <w:shd w:val="clear" w:color="auto" w:fill="D9E2F3" w:themeFill="accent1" w:themeFillTint="33"/>
            <w:vAlign w:val="center"/>
          </w:tcPr>
          <w:p w14:paraId="5F75091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27EB88AF"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0BBABA64" w14:textId="77777777" w:rsidTr="000306BD">
        <w:tc>
          <w:tcPr>
            <w:tcW w:w="2022" w:type="pct"/>
            <w:shd w:val="clear" w:color="auto" w:fill="D9E2F3" w:themeFill="accent1" w:themeFillTint="33"/>
            <w:vAlign w:val="center"/>
          </w:tcPr>
          <w:p w14:paraId="7700B3F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7105EF50"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405D1">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4F9210DB" w14:textId="77777777" w:rsidTr="000306BD">
        <w:tc>
          <w:tcPr>
            <w:tcW w:w="2022" w:type="pct"/>
            <w:shd w:val="clear" w:color="auto" w:fill="D9E2F3" w:themeFill="accent1" w:themeFillTint="33"/>
            <w:vAlign w:val="center"/>
          </w:tcPr>
          <w:p w14:paraId="158D3837" w14:textId="77777777"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5B25E0F"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06CF5B9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BFA5AAB"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E753AA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257B4B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9BBC197"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2FEAF26" w14:textId="77777777"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319D896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3AD518C"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2B1E1784"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05C968FA" w14:textId="77777777" w:rsidTr="00364BED">
        <w:tc>
          <w:tcPr>
            <w:tcW w:w="4483" w:type="pct"/>
            <w:gridSpan w:val="2"/>
            <w:shd w:val="clear" w:color="auto" w:fill="D9E2F3" w:themeFill="accent1" w:themeFillTint="33"/>
            <w:vAlign w:val="center"/>
          </w:tcPr>
          <w:p w14:paraId="3C78EA8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62631764" w14:textId="77777777" w:rsidTr="00F73068">
        <w:tc>
          <w:tcPr>
            <w:tcW w:w="2525" w:type="pct"/>
            <w:vAlign w:val="center"/>
          </w:tcPr>
          <w:p w14:paraId="1ACCF9F1"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449D5217"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036EBDD3" w14:textId="77777777" w:rsidTr="00F73068">
        <w:tc>
          <w:tcPr>
            <w:tcW w:w="2525" w:type="pct"/>
            <w:vAlign w:val="center"/>
          </w:tcPr>
          <w:p w14:paraId="0E854BC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AB88262" w14:textId="77777777"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5ACED599" w14:textId="77777777" w:rsidTr="00F73068">
        <w:tc>
          <w:tcPr>
            <w:tcW w:w="2525" w:type="pct"/>
            <w:vAlign w:val="center"/>
          </w:tcPr>
          <w:p w14:paraId="4A75016C"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5C467CD"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0710A2B3" w14:textId="77777777" w:rsidTr="00F73068">
        <w:tc>
          <w:tcPr>
            <w:tcW w:w="2525" w:type="pct"/>
            <w:vAlign w:val="center"/>
          </w:tcPr>
          <w:p w14:paraId="4BE53C47"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344646A3" w14:textId="77777777" w:rsidR="00EA396D" w:rsidRPr="00BF5CF1" w:rsidRDefault="00E85BF1"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p>
        </w:tc>
      </w:tr>
    </w:tbl>
    <w:p w14:paraId="243E6B72"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9ACB3A8"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4174F332"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EA2A3B9"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006FD2E4"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4B46913A" w14:textId="77777777" w:rsidTr="0024495D">
        <w:trPr>
          <w:trHeight w:val="92"/>
        </w:trPr>
        <w:tc>
          <w:tcPr>
            <w:tcW w:w="540" w:type="pct"/>
            <w:vMerge w:val="restart"/>
            <w:vAlign w:val="center"/>
          </w:tcPr>
          <w:p w14:paraId="5CFA30C5"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2DDB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3D2C0A4" w14:textId="77777777" w:rsidTr="005660A5">
        <w:trPr>
          <w:trHeight w:val="91"/>
        </w:trPr>
        <w:tc>
          <w:tcPr>
            <w:tcW w:w="540" w:type="pct"/>
            <w:vMerge/>
            <w:vAlign w:val="center"/>
          </w:tcPr>
          <w:p w14:paraId="6D3E283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AF259" w14:textId="77777777" w:rsidR="00745B54" w:rsidRPr="00745B54" w:rsidRDefault="00E56210" w:rsidP="00745B5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56210">
              <w:rPr>
                <w:rFonts w:ascii="Times New Roman" w:eastAsia="Times New Roman" w:hAnsi="Times New Roman" w:cs="Times New Roman"/>
                <w:b/>
                <w:sz w:val="20"/>
                <w:szCs w:val="20"/>
                <w:lang w:eastAsia="ru-RU"/>
              </w:rPr>
              <w:t xml:space="preserve">Поставка </w:t>
            </w:r>
            <w:r w:rsidR="00745B54" w:rsidRPr="00745B54">
              <w:rPr>
                <w:rFonts w:ascii="Times New Roman" w:eastAsia="Times New Roman" w:hAnsi="Times New Roman" w:cs="Times New Roman"/>
                <w:b/>
                <w:sz w:val="20"/>
                <w:szCs w:val="20"/>
                <w:lang w:eastAsia="ru-RU"/>
              </w:rPr>
              <w:t xml:space="preserve">средств индивидуальной защиты  </w:t>
            </w:r>
          </w:p>
          <w:p w14:paraId="475004BE" w14:textId="77777777" w:rsidR="0024495D" w:rsidRPr="00E56210" w:rsidRDefault="00745B54" w:rsidP="00745B5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45B54">
              <w:rPr>
                <w:rFonts w:ascii="Times New Roman" w:eastAsia="Times New Roman" w:hAnsi="Times New Roman" w:cs="Times New Roman"/>
                <w:b/>
                <w:sz w:val="20"/>
                <w:szCs w:val="20"/>
                <w:lang w:eastAsia="ru-RU"/>
              </w:rPr>
              <w:t>для нужд АО "ПП-8"</w:t>
            </w:r>
          </w:p>
        </w:tc>
      </w:tr>
      <w:tr w:rsidR="0024495D" w:rsidRPr="00CD6114" w14:paraId="4965C07F" w14:textId="77777777" w:rsidTr="005660A5">
        <w:tc>
          <w:tcPr>
            <w:tcW w:w="540" w:type="pct"/>
            <w:vMerge w:val="restart"/>
            <w:vAlign w:val="center"/>
          </w:tcPr>
          <w:p w14:paraId="273548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42328478"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2710C51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0D1ACC32" w14:textId="77777777" w:rsidTr="005660A5">
        <w:tc>
          <w:tcPr>
            <w:tcW w:w="540" w:type="pct"/>
            <w:vMerge/>
            <w:vAlign w:val="center"/>
          </w:tcPr>
          <w:p w14:paraId="5F96AA5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12B702"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13039FE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D1A0AF6" w14:textId="77777777" w:rsidTr="005660A5">
        <w:tc>
          <w:tcPr>
            <w:tcW w:w="540" w:type="pct"/>
            <w:vMerge w:val="restart"/>
            <w:vAlign w:val="center"/>
          </w:tcPr>
          <w:p w14:paraId="58185B2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6CC6F9"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163F50FF" w14:textId="77777777" w:rsidTr="005660A5">
        <w:tc>
          <w:tcPr>
            <w:tcW w:w="540" w:type="pct"/>
            <w:vMerge/>
            <w:vAlign w:val="center"/>
          </w:tcPr>
          <w:p w14:paraId="0B23444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001C0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522B8C2C" w14:textId="77777777" w:rsidTr="00252418">
        <w:trPr>
          <w:trHeight w:val="183"/>
        </w:trPr>
        <w:tc>
          <w:tcPr>
            <w:tcW w:w="540" w:type="pct"/>
            <w:vMerge w:val="restart"/>
            <w:vAlign w:val="center"/>
          </w:tcPr>
          <w:p w14:paraId="1612F91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70E9BE0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11FF8F35" w14:textId="77777777" w:rsidTr="005660A5">
        <w:trPr>
          <w:trHeight w:val="182"/>
        </w:trPr>
        <w:tc>
          <w:tcPr>
            <w:tcW w:w="540" w:type="pct"/>
            <w:vMerge/>
            <w:vAlign w:val="center"/>
          </w:tcPr>
          <w:p w14:paraId="6BAD636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CB441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24844B2" w14:textId="77777777" w:rsidTr="00252418">
        <w:tc>
          <w:tcPr>
            <w:tcW w:w="540" w:type="pct"/>
            <w:vMerge w:val="restart"/>
            <w:vAlign w:val="center"/>
          </w:tcPr>
          <w:p w14:paraId="142592F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082BAE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23D94344" w14:textId="77777777" w:rsidTr="005660A5">
        <w:tc>
          <w:tcPr>
            <w:tcW w:w="540" w:type="pct"/>
            <w:vMerge/>
            <w:vAlign w:val="center"/>
          </w:tcPr>
          <w:p w14:paraId="19803D4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7BB9F40" w14:textId="77777777" w:rsidR="009C6225" w:rsidRPr="009456CB" w:rsidRDefault="0024495D" w:rsidP="003828B7">
            <w:pPr>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3828B7">
              <w:rPr>
                <w:rFonts w:ascii="Times New Roman" w:hAnsi="Times New Roman" w:cs="Times New Roman"/>
                <w:b/>
                <w:bCs/>
                <w:sz w:val="20"/>
                <w:szCs w:val="20"/>
              </w:rPr>
              <w:t>1 997 803,55</w:t>
            </w:r>
            <w:r w:rsidR="00745B54" w:rsidRPr="00745B54">
              <w:rPr>
                <w:rFonts w:ascii="Times New Roman" w:hAnsi="Times New Roman" w:cs="Times New Roman"/>
                <w:b/>
                <w:bCs/>
                <w:sz w:val="20"/>
                <w:szCs w:val="20"/>
              </w:rPr>
              <w:t xml:space="preserve"> руб.</w:t>
            </w:r>
          </w:p>
        </w:tc>
      </w:tr>
      <w:tr w:rsidR="0024495D" w:rsidRPr="00CD6114" w14:paraId="61CC742A" w14:textId="77777777" w:rsidTr="00252418">
        <w:trPr>
          <w:trHeight w:val="183"/>
        </w:trPr>
        <w:tc>
          <w:tcPr>
            <w:tcW w:w="540" w:type="pct"/>
            <w:vMerge w:val="restart"/>
            <w:vAlign w:val="center"/>
          </w:tcPr>
          <w:p w14:paraId="60F63DC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61ADC0D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F17B245" w14:textId="77777777" w:rsidTr="005660A5">
        <w:trPr>
          <w:trHeight w:val="182"/>
        </w:trPr>
        <w:tc>
          <w:tcPr>
            <w:tcW w:w="540" w:type="pct"/>
            <w:vMerge/>
            <w:vAlign w:val="center"/>
          </w:tcPr>
          <w:p w14:paraId="7B914A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E7932C" w14:textId="77777777" w:rsidR="0024495D" w:rsidRPr="009C6225" w:rsidRDefault="0024495D" w:rsidP="00BF5CF1">
            <w:pPr>
              <w:pStyle w:val="2f"/>
              <w:ind w:firstLine="521"/>
              <w:jc w:val="both"/>
              <w:rPr>
                <w:rStyle w:val="2f0"/>
                <w:sz w:val="20"/>
              </w:rPr>
            </w:pPr>
            <w:r w:rsidRPr="009C6225">
              <w:rPr>
                <w:rFonts w:eastAsia="Calibri"/>
                <w:bCs/>
                <w:sz w:val="20"/>
              </w:rPr>
              <w:t xml:space="preserve">Начальная (максимальная) цена договора </w:t>
            </w:r>
            <w:r w:rsidRPr="009C6225">
              <w:rPr>
                <w:rStyle w:val="2f0"/>
                <w:rFonts w:eastAsia="Calibri"/>
                <w:bCs/>
                <w:sz w:val="20"/>
              </w:rPr>
              <w:t xml:space="preserve">сформирована в соответствии с </w:t>
            </w:r>
            <w:r w:rsidRPr="009C6225">
              <w:rPr>
                <w:rStyle w:val="2f0"/>
                <w:rFonts w:eastAsia="Calibri"/>
                <w:b/>
                <w:bCs/>
                <w:sz w:val="20"/>
              </w:rPr>
              <w:t>Техническим заданием (</w:t>
            </w:r>
            <w:r w:rsidR="00BF5CF1" w:rsidRPr="009C6225">
              <w:rPr>
                <w:rStyle w:val="2f0"/>
                <w:rFonts w:eastAsia="Calibri"/>
                <w:b/>
                <w:bCs/>
                <w:sz w:val="20"/>
              </w:rPr>
              <w:t>прилагается отдельным файлом</w:t>
            </w:r>
            <w:r w:rsidRPr="009C6225">
              <w:rPr>
                <w:rStyle w:val="2f0"/>
                <w:rFonts w:eastAsia="Calibri"/>
                <w:b/>
                <w:bCs/>
                <w:sz w:val="20"/>
              </w:rPr>
              <w:t>)</w:t>
            </w:r>
            <w:r w:rsidR="009C6225" w:rsidRPr="009C6225">
              <w:rPr>
                <w:rStyle w:val="2f0"/>
                <w:rFonts w:eastAsia="Calibri"/>
                <w:b/>
                <w:bCs/>
                <w:sz w:val="20"/>
              </w:rPr>
              <w:t xml:space="preserve">  и включает в себя </w:t>
            </w:r>
            <w:r w:rsidR="009C6225" w:rsidRPr="009C6225">
              <w:rPr>
                <w:sz w:val="20"/>
              </w:rPr>
              <w:t xml:space="preserve">все расходы и издержки Поставщика, связанные с исполнением Договора в том числе транспортные расходы, расходы на погрузку, </w:t>
            </w:r>
            <w:r w:rsidR="009C6225" w:rsidRPr="009C6225">
              <w:rPr>
                <w:b/>
                <w:bCs/>
                <w:sz w:val="20"/>
              </w:rPr>
              <w:t xml:space="preserve">доставку, </w:t>
            </w:r>
            <w:r w:rsidR="009C6225" w:rsidRPr="009C6225">
              <w:rPr>
                <w:sz w:val="20"/>
              </w:rPr>
              <w:t>а также все применимые налоги, сборы и другие обязательные платежи, предусмотренные законодательством Российской Федерации.</w:t>
            </w:r>
          </w:p>
          <w:p w14:paraId="4205AC77" w14:textId="77777777" w:rsidR="0024495D" w:rsidRPr="004D717D" w:rsidRDefault="0024495D" w:rsidP="00BF5CF1">
            <w:pPr>
              <w:pStyle w:val="2f"/>
              <w:ind w:firstLine="521"/>
              <w:jc w:val="both"/>
              <w:rPr>
                <w:sz w:val="20"/>
              </w:rPr>
            </w:pPr>
          </w:p>
          <w:p w14:paraId="6EB634E2" w14:textId="77777777"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9C622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3C36559F" w14:textId="77777777" w:rsidTr="00914A56">
        <w:trPr>
          <w:trHeight w:val="183"/>
        </w:trPr>
        <w:tc>
          <w:tcPr>
            <w:tcW w:w="540" w:type="pct"/>
            <w:vMerge w:val="restart"/>
            <w:vAlign w:val="center"/>
          </w:tcPr>
          <w:p w14:paraId="2B1ED7C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59480D6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429803B7" w14:textId="77777777" w:rsidTr="005660A5">
        <w:trPr>
          <w:trHeight w:val="182"/>
        </w:trPr>
        <w:tc>
          <w:tcPr>
            <w:tcW w:w="540" w:type="pct"/>
            <w:vMerge/>
            <w:vAlign w:val="center"/>
          </w:tcPr>
          <w:p w14:paraId="0B7F999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35089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48907CD2" w14:textId="77777777" w:rsidTr="00F73068">
        <w:trPr>
          <w:trHeight w:val="182"/>
        </w:trPr>
        <w:tc>
          <w:tcPr>
            <w:tcW w:w="540" w:type="pct"/>
            <w:vMerge w:val="restart"/>
            <w:vAlign w:val="center"/>
          </w:tcPr>
          <w:p w14:paraId="5CD3626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4735BA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00775790" w14:textId="77777777" w:rsidTr="005660A5">
        <w:trPr>
          <w:trHeight w:val="182"/>
        </w:trPr>
        <w:tc>
          <w:tcPr>
            <w:tcW w:w="540" w:type="pct"/>
            <w:vMerge/>
            <w:vAlign w:val="center"/>
          </w:tcPr>
          <w:p w14:paraId="6A116BF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68B1B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DE4BAC8" w14:textId="77777777" w:rsidTr="00894AA9">
        <w:trPr>
          <w:trHeight w:val="182"/>
        </w:trPr>
        <w:tc>
          <w:tcPr>
            <w:tcW w:w="540" w:type="pct"/>
            <w:vMerge w:val="restart"/>
            <w:vAlign w:val="center"/>
          </w:tcPr>
          <w:p w14:paraId="7D66CFC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6C3D11E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082F68C5" w14:textId="77777777" w:rsidTr="005660A5">
        <w:trPr>
          <w:trHeight w:val="182"/>
        </w:trPr>
        <w:tc>
          <w:tcPr>
            <w:tcW w:w="540" w:type="pct"/>
            <w:vMerge/>
            <w:vAlign w:val="center"/>
          </w:tcPr>
          <w:p w14:paraId="4ADE923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9B9EFE"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16AA86E1" w14:textId="77777777" w:rsidTr="00F73068">
        <w:trPr>
          <w:trHeight w:val="182"/>
        </w:trPr>
        <w:tc>
          <w:tcPr>
            <w:tcW w:w="540" w:type="pct"/>
            <w:vMerge w:val="restart"/>
            <w:vAlign w:val="center"/>
          </w:tcPr>
          <w:p w14:paraId="1DD2EF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040F2A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5642733F" w14:textId="77777777" w:rsidTr="005660A5">
        <w:trPr>
          <w:trHeight w:val="182"/>
        </w:trPr>
        <w:tc>
          <w:tcPr>
            <w:tcW w:w="540" w:type="pct"/>
            <w:vMerge/>
            <w:vAlign w:val="center"/>
          </w:tcPr>
          <w:p w14:paraId="270529C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206813"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2455DE5"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2FEE7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2BDCF226" w14:textId="77777777"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3AD76956" w14:textId="77777777" w:rsidTr="00F73068">
        <w:trPr>
          <w:trHeight w:val="182"/>
        </w:trPr>
        <w:tc>
          <w:tcPr>
            <w:tcW w:w="540" w:type="pct"/>
            <w:vMerge w:val="restart"/>
            <w:vAlign w:val="center"/>
          </w:tcPr>
          <w:p w14:paraId="4E4C10C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572B7FE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475FB90E" w14:textId="77777777" w:rsidTr="005660A5">
        <w:trPr>
          <w:trHeight w:val="182"/>
        </w:trPr>
        <w:tc>
          <w:tcPr>
            <w:tcW w:w="540" w:type="pct"/>
            <w:vMerge/>
            <w:vAlign w:val="center"/>
          </w:tcPr>
          <w:p w14:paraId="74F0D1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A5ADC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007909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D41E124" w14:textId="77777777"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367137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461CF6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6DBD230" w14:textId="77777777" w:rsidTr="00F73068">
        <w:trPr>
          <w:trHeight w:val="182"/>
        </w:trPr>
        <w:tc>
          <w:tcPr>
            <w:tcW w:w="540" w:type="pct"/>
            <w:vMerge w:val="restart"/>
            <w:vAlign w:val="center"/>
          </w:tcPr>
          <w:p w14:paraId="3E4B1ED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62EBB06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0257BC" w14:textId="77777777" w:rsidTr="005660A5">
        <w:trPr>
          <w:trHeight w:val="182"/>
        </w:trPr>
        <w:tc>
          <w:tcPr>
            <w:tcW w:w="540" w:type="pct"/>
            <w:vMerge/>
            <w:vAlign w:val="center"/>
          </w:tcPr>
          <w:p w14:paraId="3A1B42B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DA768A"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57B3AF1" w14:textId="77777777" w:rsidTr="00F73068">
        <w:trPr>
          <w:trHeight w:val="182"/>
        </w:trPr>
        <w:tc>
          <w:tcPr>
            <w:tcW w:w="540" w:type="pct"/>
            <w:vMerge w:val="restart"/>
            <w:vAlign w:val="center"/>
          </w:tcPr>
          <w:p w14:paraId="3EECAB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883DB28"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79780A70" w14:textId="77777777" w:rsidTr="005660A5">
        <w:trPr>
          <w:trHeight w:val="182"/>
        </w:trPr>
        <w:tc>
          <w:tcPr>
            <w:tcW w:w="540" w:type="pct"/>
            <w:vMerge/>
            <w:vAlign w:val="center"/>
          </w:tcPr>
          <w:p w14:paraId="3390E5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CF904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2DDFB037"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392949AC" w14:textId="77777777" w:rsidTr="00F73068">
        <w:trPr>
          <w:trHeight w:val="182"/>
        </w:trPr>
        <w:tc>
          <w:tcPr>
            <w:tcW w:w="540" w:type="pct"/>
            <w:vMerge w:val="restart"/>
            <w:vAlign w:val="center"/>
          </w:tcPr>
          <w:p w14:paraId="0D3570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6273501"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517788AD" w14:textId="77777777" w:rsidTr="005660A5">
        <w:trPr>
          <w:trHeight w:val="182"/>
        </w:trPr>
        <w:tc>
          <w:tcPr>
            <w:tcW w:w="540" w:type="pct"/>
            <w:vMerge/>
            <w:vAlign w:val="center"/>
          </w:tcPr>
          <w:p w14:paraId="7FFC0AF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3CE05A"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740C907A" w14:textId="77777777" w:rsidTr="00894AA9">
        <w:trPr>
          <w:trHeight w:val="182"/>
        </w:trPr>
        <w:tc>
          <w:tcPr>
            <w:tcW w:w="540" w:type="pct"/>
            <w:vMerge w:val="restart"/>
            <w:vAlign w:val="center"/>
          </w:tcPr>
          <w:p w14:paraId="71C3469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B77F55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09905D25" w14:textId="77777777" w:rsidTr="005660A5">
        <w:trPr>
          <w:trHeight w:val="182"/>
        </w:trPr>
        <w:tc>
          <w:tcPr>
            <w:tcW w:w="540" w:type="pct"/>
            <w:vMerge/>
            <w:vAlign w:val="center"/>
          </w:tcPr>
          <w:p w14:paraId="210F92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69A94A" w14:textId="77777777" w:rsidR="0024495D" w:rsidRPr="009C6225" w:rsidRDefault="009C6225" w:rsidP="009C62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3F824812" w14:textId="77777777" w:rsidTr="00894AA9">
        <w:trPr>
          <w:trHeight w:val="182"/>
        </w:trPr>
        <w:tc>
          <w:tcPr>
            <w:tcW w:w="540" w:type="pct"/>
            <w:vMerge w:val="restart"/>
            <w:vAlign w:val="center"/>
          </w:tcPr>
          <w:p w14:paraId="0251FF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EB9230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3DF288DA" w14:textId="77777777" w:rsidTr="005660A5">
        <w:trPr>
          <w:trHeight w:val="182"/>
        </w:trPr>
        <w:tc>
          <w:tcPr>
            <w:tcW w:w="540" w:type="pct"/>
            <w:vMerge/>
            <w:vAlign w:val="center"/>
          </w:tcPr>
          <w:p w14:paraId="0413BAA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ED340D" w14:textId="77777777" w:rsidR="0024495D" w:rsidRPr="004D717D" w:rsidRDefault="001A0DC7" w:rsidP="001A0DC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188D22F3" w14:textId="77777777" w:rsidTr="00894AA9">
        <w:trPr>
          <w:trHeight w:val="182"/>
        </w:trPr>
        <w:tc>
          <w:tcPr>
            <w:tcW w:w="540" w:type="pct"/>
            <w:vMerge w:val="restart"/>
            <w:vAlign w:val="center"/>
          </w:tcPr>
          <w:p w14:paraId="1C78DA8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636443E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D57473" w14:textId="77777777" w:rsidTr="005660A5">
        <w:trPr>
          <w:trHeight w:val="182"/>
        </w:trPr>
        <w:tc>
          <w:tcPr>
            <w:tcW w:w="540" w:type="pct"/>
            <w:vMerge/>
            <w:vAlign w:val="center"/>
          </w:tcPr>
          <w:p w14:paraId="798282B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DCA5E8" w14:textId="77777777" w:rsidR="0024495D" w:rsidRPr="004D717D" w:rsidRDefault="00705574" w:rsidP="0070557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5B96B705" w14:textId="77777777" w:rsidTr="00894AA9">
        <w:tc>
          <w:tcPr>
            <w:tcW w:w="540" w:type="pct"/>
            <w:vMerge w:val="restart"/>
            <w:vAlign w:val="center"/>
          </w:tcPr>
          <w:p w14:paraId="44E117F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0A618E2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5436FB49" w14:textId="77777777" w:rsidTr="005660A5">
        <w:trPr>
          <w:trHeight w:val="775"/>
        </w:trPr>
        <w:tc>
          <w:tcPr>
            <w:tcW w:w="540" w:type="pct"/>
            <w:vMerge/>
            <w:vAlign w:val="center"/>
          </w:tcPr>
          <w:p w14:paraId="3FF820A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D092E0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7079442" w14:textId="77777777" w:rsidTr="00894AA9">
        <w:tc>
          <w:tcPr>
            <w:tcW w:w="540" w:type="pct"/>
            <w:vMerge/>
            <w:vAlign w:val="center"/>
          </w:tcPr>
          <w:p w14:paraId="5C5303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7B35EE4" w14:textId="77777777" w:rsidR="0024495D" w:rsidRPr="0062090D" w:rsidRDefault="0024495D" w:rsidP="006209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090D">
              <w:rPr>
                <w:rFonts w:ascii="Times New Roman" w:eastAsia="Times New Roman" w:hAnsi="Times New Roman" w:cs="Times New Roman"/>
                <w:b/>
                <w:sz w:val="20"/>
                <w:szCs w:val="20"/>
                <w:lang w:eastAsia="ru-RU"/>
              </w:rPr>
              <w:t>Единые (обязательные) требования к участникам закупки:</w:t>
            </w:r>
          </w:p>
          <w:p w14:paraId="374C4591"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14:paraId="0415A585"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14:paraId="4D7B8AA0"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781F584"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B4972D"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14:paraId="7E188B76"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EAB2049"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025215"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213C6FF"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BC5F689" w14:textId="77777777" w:rsidR="0024495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348FADB4" w14:textId="77777777" w:rsidR="00775C2F" w:rsidRPr="0062090D" w:rsidRDefault="00775C2F" w:rsidP="0062090D">
            <w:pPr>
              <w:shd w:val="clear" w:color="auto" w:fill="FFFFFF"/>
              <w:spacing w:after="0" w:line="240" w:lineRule="auto"/>
              <w:jc w:val="both"/>
              <w:rPr>
                <w:rFonts w:ascii="Times New Roman" w:hAnsi="Times New Roman" w:cs="Times New Roman"/>
                <w:color w:val="000000"/>
                <w:sz w:val="20"/>
                <w:szCs w:val="20"/>
              </w:rPr>
            </w:pPr>
            <w:r w:rsidRPr="000B4DF7">
              <w:rPr>
                <w:rFonts w:ascii="Times New Roman" w:hAnsi="Times New Roman" w:cs="Times New Roman"/>
                <w:color w:val="000000"/>
                <w:sz w:val="20"/>
                <w:szCs w:val="20"/>
              </w:rPr>
              <w:t>10. 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24495D" w:rsidRPr="00CD6114" w14:paraId="111E6FDF" w14:textId="77777777" w:rsidTr="004F40AA">
        <w:tc>
          <w:tcPr>
            <w:tcW w:w="540" w:type="pct"/>
            <w:vMerge w:val="restart"/>
            <w:vAlign w:val="center"/>
          </w:tcPr>
          <w:p w14:paraId="48CF4E7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5402F92F"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r w:rsidR="00125726" w:rsidRPr="00125726">
              <w:rPr>
                <w:rFonts w:ascii="Times New Roman" w:eastAsia="Times New Roman" w:hAnsi="Times New Roman" w:cs="Times New Roman"/>
                <w:b/>
                <w:sz w:val="20"/>
                <w:szCs w:val="20"/>
                <w:lang w:eastAsia="ru-RU"/>
              </w:rPr>
              <w:lastRenderedPageBreak/>
              <w:t>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C399895" w14:textId="77777777" w:rsidTr="004F40AA">
        <w:tc>
          <w:tcPr>
            <w:tcW w:w="540" w:type="pct"/>
            <w:vMerge/>
            <w:vAlign w:val="center"/>
          </w:tcPr>
          <w:p w14:paraId="57B671C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0D381991" w14:textId="77777777" w:rsidR="0024495D" w:rsidRPr="004D717D" w:rsidRDefault="0062090D" w:rsidP="006209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0E29DD5B" w14:textId="77777777" w:rsidTr="000900AC">
        <w:tc>
          <w:tcPr>
            <w:tcW w:w="540" w:type="pct"/>
            <w:vMerge w:val="restart"/>
            <w:vAlign w:val="center"/>
          </w:tcPr>
          <w:p w14:paraId="089F5BD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4939E3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0072333C" w14:textId="77777777" w:rsidTr="004F40AA">
        <w:tc>
          <w:tcPr>
            <w:tcW w:w="540" w:type="pct"/>
            <w:vMerge/>
            <w:vAlign w:val="center"/>
          </w:tcPr>
          <w:p w14:paraId="771DA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8ABC35A"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7A8E0226" w14:textId="77777777" w:rsidTr="004F40AA">
        <w:tc>
          <w:tcPr>
            <w:tcW w:w="540" w:type="pct"/>
            <w:vMerge w:val="restart"/>
            <w:vAlign w:val="center"/>
          </w:tcPr>
          <w:p w14:paraId="3824289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5E36E221"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440F30" w:rsidRPr="00CD6114" w14:paraId="0E1F6C9B" w14:textId="77777777" w:rsidTr="00036633">
        <w:tc>
          <w:tcPr>
            <w:tcW w:w="540" w:type="pct"/>
            <w:vMerge/>
            <w:vAlign w:val="center"/>
          </w:tcPr>
          <w:p w14:paraId="34F556CE"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430FDEFF"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52EAC563"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14:paraId="13A33E42"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9834E7"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2327456"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14:paraId="64A5C8CD"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а) индивидуальным предпринимателем, если участником такой закупки является индивидуальный предприниматель;</w:t>
            </w:r>
          </w:p>
          <w:p w14:paraId="47155E34"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б) лицом, указанным в едином государственном реестре юридических лиц </w:t>
            </w:r>
          </w:p>
          <w:p w14:paraId="19CBD9CB" w14:textId="77777777" w:rsidR="00440F30" w:rsidRPr="00807171" w:rsidRDefault="00440F30" w:rsidP="00440F30">
            <w:pPr>
              <w:spacing w:after="0"/>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3C6EFF9D"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950ECBA"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0964203"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Pr="00807171">
              <w:rPr>
                <w:rFonts w:ascii="Times New Roman" w:hAnsi="Times New Roman" w:cs="Times New Roman"/>
                <w:color w:val="000000"/>
                <w:sz w:val="20"/>
                <w:szCs w:val="20"/>
              </w:rPr>
              <w:lastRenderedPageBreak/>
              <w:t>документации о закупке) является крупной сделкой;</w:t>
            </w:r>
          </w:p>
          <w:p w14:paraId="1F6F2789"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064C8053"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пунктом 18 настоящей Документации. </w:t>
            </w:r>
          </w:p>
          <w:p w14:paraId="3FE3AF0E"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p>
          <w:p w14:paraId="1CBF8571"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A6EF7A5" w14:textId="77777777" w:rsidR="00440F30" w:rsidRP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07171">
              <w:rPr>
                <w:rFonts w:ascii="Times New Roman" w:hAnsi="Times New Roman" w:cs="Times New Roman"/>
                <w:color w:val="000000"/>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 не применяется.</w:t>
            </w:r>
          </w:p>
        </w:tc>
      </w:tr>
      <w:tr w:rsidR="00440F30" w:rsidRPr="00CD6114" w14:paraId="0EF13D0C" w14:textId="77777777" w:rsidTr="004F40AA">
        <w:tc>
          <w:tcPr>
            <w:tcW w:w="540" w:type="pct"/>
            <w:vMerge w:val="restart"/>
            <w:vAlign w:val="center"/>
          </w:tcPr>
          <w:p w14:paraId="66962CEE"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A469043"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70192018"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40F30" w:rsidRPr="00CD6114" w14:paraId="21D1C725" w14:textId="77777777" w:rsidTr="00894AA9">
        <w:tc>
          <w:tcPr>
            <w:tcW w:w="540" w:type="pct"/>
            <w:vMerge/>
            <w:vAlign w:val="center"/>
          </w:tcPr>
          <w:p w14:paraId="57BFA071"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D7AF9E5"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32C58F7E" w14:textId="77777777" w:rsidTr="000D6463">
        <w:tc>
          <w:tcPr>
            <w:tcW w:w="540" w:type="pct"/>
            <w:vMerge w:val="restart"/>
            <w:vAlign w:val="center"/>
          </w:tcPr>
          <w:p w14:paraId="07D1A126" w14:textId="77777777" w:rsidR="00440F30" w:rsidRPr="000D6463"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01FE5F5" w14:textId="77777777" w:rsidR="00440F30" w:rsidRPr="000D6463"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440F30" w:rsidRPr="00CD6114" w14:paraId="11157BAC" w14:textId="77777777" w:rsidTr="00894AA9">
        <w:tc>
          <w:tcPr>
            <w:tcW w:w="540" w:type="pct"/>
            <w:vMerge/>
            <w:vAlign w:val="center"/>
          </w:tcPr>
          <w:p w14:paraId="601EA40C"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28840F2"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0303C90"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5902014"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252B68D9"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D620E8C"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5D4CFCE"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034B520"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440F30" w:rsidRPr="00CD6114" w14:paraId="1116DD50" w14:textId="77777777" w:rsidTr="004F40AA">
        <w:tc>
          <w:tcPr>
            <w:tcW w:w="540" w:type="pct"/>
            <w:vMerge w:val="restart"/>
            <w:vAlign w:val="center"/>
          </w:tcPr>
          <w:p w14:paraId="0036304F"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39E7EA5E"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440F30" w:rsidRPr="00CD6114" w14:paraId="0EBD9097" w14:textId="77777777" w:rsidTr="00894AA9">
        <w:tc>
          <w:tcPr>
            <w:tcW w:w="540" w:type="pct"/>
            <w:vMerge/>
            <w:vAlign w:val="center"/>
          </w:tcPr>
          <w:p w14:paraId="3534FAAA"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8112DD"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6A723D5B" w14:textId="77777777" w:rsidTr="0045454A">
        <w:tc>
          <w:tcPr>
            <w:tcW w:w="540" w:type="pct"/>
            <w:vMerge w:val="restart"/>
            <w:vAlign w:val="center"/>
          </w:tcPr>
          <w:p w14:paraId="19609E57"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AA72CE6"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440F30" w:rsidRPr="00CD6114" w14:paraId="6EDD009F" w14:textId="77777777" w:rsidTr="0045454A">
        <w:tc>
          <w:tcPr>
            <w:tcW w:w="540" w:type="pct"/>
            <w:vMerge/>
            <w:vAlign w:val="center"/>
          </w:tcPr>
          <w:p w14:paraId="3BA8C90A"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355D92"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7B539B2D"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в электронной форме;</w:t>
            </w:r>
          </w:p>
          <w:p w14:paraId="51751830"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142DD99C"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E01E5ED"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lastRenderedPageBreak/>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69DE8E09"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19FBE06A"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440F30" w:rsidRPr="00CD6114" w14:paraId="03B36652" w14:textId="77777777" w:rsidTr="00125726">
        <w:tc>
          <w:tcPr>
            <w:tcW w:w="540" w:type="pct"/>
            <w:vMerge w:val="restart"/>
            <w:vAlign w:val="center"/>
          </w:tcPr>
          <w:p w14:paraId="2F6DC3DB"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20FF7836" w14:textId="77777777" w:rsidR="00440F30" w:rsidRPr="00125726"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440F30" w:rsidRPr="00CD6114" w14:paraId="717F4FD6" w14:textId="77777777" w:rsidTr="00125726">
        <w:tc>
          <w:tcPr>
            <w:tcW w:w="540" w:type="pct"/>
            <w:vMerge/>
            <w:vAlign w:val="center"/>
          </w:tcPr>
          <w:p w14:paraId="1468FBD5"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91DC05" w14:textId="77777777"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8B263C9" w14:textId="77777777"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непредставления информации и документов, предоставление которых необходимо в соответствии с требованиями извещения об осуществлении закупки и (или) документации о закупке, либо наличия в таких документах недостоверных сведений;</w:t>
            </w:r>
          </w:p>
          <w:p w14:paraId="1EAB0A29" w14:textId="77777777"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участника закупки требованиям, установленным извещением об осуществлении закупки и (или) документацией о закупке;</w:t>
            </w:r>
          </w:p>
          <w:p w14:paraId="22B18F34" w14:textId="77777777" w:rsidR="00440F30" w:rsidRPr="00390F7D"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заявки требованиям документации о закупке,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p w14:paraId="10CF7C3C" w14:textId="77777777"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14:paraId="02DDC212" w14:textId="77777777"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106AEFD4"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40F30" w:rsidRPr="00CD6114" w14:paraId="1F3C2D21" w14:textId="77777777" w:rsidTr="004F40AA">
        <w:trPr>
          <w:trHeight w:val="196"/>
        </w:trPr>
        <w:tc>
          <w:tcPr>
            <w:tcW w:w="540" w:type="pct"/>
            <w:vMerge w:val="restart"/>
            <w:shd w:val="clear" w:color="auto" w:fill="FFFFFF"/>
            <w:vAlign w:val="center"/>
          </w:tcPr>
          <w:p w14:paraId="3C26C1F3"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5EB4ED6"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440F30" w:rsidRPr="00CD6114" w14:paraId="27471546" w14:textId="77777777" w:rsidTr="0045454A">
        <w:trPr>
          <w:trHeight w:val="196"/>
        </w:trPr>
        <w:tc>
          <w:tcPr>
            <w:tcW w:w="540" w:type="pct"/>
            <w:vMerge/>
            <w:shd w:val="clear" w:color="auto" w:fill="FFFFFF"/>
            <w:vAlign w:val="center"/>
          </w:tcPr>
          <w:p w14:paraId="629C061B"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6A31FB7"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B046429"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Pr>
                <w:rFonts w:ascii="Times New Roman" w:eastAsia="Times New Roman" w:hAnsi="Times New Roman" w:cs="Times New Roman"/>
                <w:bCs/>
                <w:sz w:val="20"/>
                <w:szCs w:val="20"/>
                <w:lang w:eastAsia="ru-RU"/>
              </w:rPr>
              <w:t>закупки</w:t>
            </w:r>
            <w:bookmarkEnd w:id="4"/>
            <w:bookmarkEnd w:id="5"/>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283209B"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3B86BE7D"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bookmarkEnd w:id="6"/>
            <w:bookmarkEnd w:id="7"/>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3B4695A1"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lastRenderedPageBreak/>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1DE721A0"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4701AC53"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3CC4A5" w14:textId="77777777" w:rsidR="00440F30"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0450B547"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440F30" w:rsidRPr="00CD6114" w14:paraId="5E7914E9" w14:textId="77777777" w:rsidTr="004F40AA">
        <w:trPr>
          <w:trHeight w:val="196"/>
        </w:trPr>
        <w:tc>
          <w:tcPr>
            <w:tcW w:w="540" w:type="pct"/>
            <w:vMerge w:val="restart"/>
            <w:shd w:val="clear" w:color="auto" w:fill="FFFFFF"/>
            <w:vAlign w:val="center"/>
          </w:tcPr>
          <w:p w14:paraId="6D07E5E9"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630C006C"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440F30" w:rsidRPr="00CD6114" w14:paraId="0EB1F382" w14:textId="77777777" w:rsidTr="005660A5">
        <w:trPr>
          <w:trHeight w:val="196"/>
        </w:trPr>
        <w:tc>
          <w:tcPr>
            <w:tcW w:w="540" w:type="pct"/>
            <w:vMerge/>
            <w:shd w:val="clear" w:color="auto" w:fill="FFFFFF"/>
            <w:vAlign w:val="center"/>
          </w:tcPr>
          <w:p w14:paraId="66241B24"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320E85"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2563C103"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7EF04882"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631A9ACF" w14:textId="77777777" w:rsidR="00440F30" w:rsidRPr="00CD258A" w:rsidRDefault="00440F30" w:rsidP="00CD258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440F30" w:rsidRPr="00CD6114" w14:paraId="3B543E12" w14:textId="77777777" w:rsidTr="00F02ACD">
        <w:trPr>
          <w:trHeight w:val="196"/>
        </w:trPr>
        <w:tc>
          <w:tcPr>
            <w:tcW w:w="540" w:type="pct"/>
            <w:vMerge w:val="restart"/>
            <w:shd w:val="clear" w:color="auto" w:fill="FFFFFF"/>
            <w:vAlign w:val="center"/>
          </w:tcPr>
          <w:p w14:paraId="5BD782D0"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75C2556D"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440F30" w:rsidRPr="00CD6114" w14:paraId="5083D946" w14:textId="77777777" w:rsidTr="005660A5">
        <w:trPr>
          <w:trHeight w:val="196"/>
        </w:trPr>
        <w:tc>
          <w:tcPr>
            <w:tcW w:w="540" w:type="pct"/>
            <w:vMerge/>
            <w:shd w:val="clear" w:color="auto" w:fill="FFFFFF"/>
            <w:vAlign w:val="center"/>
          </w:tcPr>
          <w:p w14:paraId="29DDFB9A"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0A0C3A" w14:textId="77777777" w:rsidR="00440F30" w:rsidRPr="004D717D" w:rsidRDefault="00CD258A" w:rsidP="00CD258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6D3321D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9959" w14:textId="77777777" w:rsidR="0093432D" w:rsidRDefault="0093432D">
      <w:pPr>
        <w:spacing w:after="0" w:line="240" w:lineRule="auto"/>
      </w:pPr>
      <w:r>
        <w:separator/>
      </w:r>
    </w:p>
  </w:endnote>
  <w:endnote w:type="continuationSeparator" w:id="0">
    <w:p w14:paraId="56100A10" w14:textId="77777777" w:rsidR="0093432D" w:rsidRDefault="0093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9136" w14:textId="77777777" w:rsidR="00F73068" w:rsidRDefault="00F73068" w:rsidP="0054310E">
    <w:pPr>
      <w:pStyle w:val="a9"/>
      <w:tabs>
        <w:tab w:val="clear" w:pos="4677"/>
      </w:tabs>
    </w:pPr>
    <w:r>
      <w:tab/>
    </w:r>
    <w:r w:rsidR="00DC1F34">
      <w:fldChar w:fldCharType="begin"/>
    </w:r>
    <w:r>
      <w:instrText xml:space="preserve"> PAGE   \* MERGEFORMAT </w:instrText>
    </w:r>
    <w:r w:rsidR="00DC1F34">
      <w:fldChar w:fldCharType="separate"/>
    </w:r>
    <w:r w:rsidR="003828B7">
      <w:rPr>
        <w:noProof/>
      </w:rPr>
      <w:t>12</w:t>
    </w:r>
    <w:r w:rsidR="00DC1F34">
      <w:fldChar w:fldCharType="end"/>
    </w:r>
  </w:p>
  <w:p w14:paraId="25198415" w14:textId="77777777" w:rsidR="00F73068" w:rsidRDefault="00F73068">
    <w:pPr>
      <w:pStyle w:val="a9"/>
    </w:pPr>
  </w:p>
  <w:p w14:paraId="5EECEDB2"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883E" w14:textId="77777777" w:rsidR="0093432D" w:rsidRDefault="0093432D">
      <w:pPr>
        <w:spacing w:after="0" w:line="240" w:lineRule="auto"/>
      </w:pPr>
      <w:r>
        <w:separator/>
      </w:r>
    </w:p>
  </w:footnote>
  <w:footnote w:type="continuationSeparator" w:id="0">
    <w:p w14:paraId="491DCE32" w14:textId="77777777" w:rsidR="0093432D" w:rsidRDefault="0093432D">
      <w:pPr>
        <w:spacing w:after="0" w:line="240" w:lineRule="auto"/>
      </w:pPr>
      <w:r>
        <w:continuationSeparator/>
      </w:r>
    </w:p>
  </w:footnote>
  <w:footnote w:id="1">
    <w:p w14:paraId="1CF79D55"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625B9441"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35D1"/>
    <w:rsid w:val="000306BD"/>
    <w:rsid w:val="00031C6E"/>
    <w:rsid w:val="000575E9"/>
    <w:rsid w:val="00070675"/>
    <w:rsid w:val="00075766"/>
    <w:rsid w:val="00076944"/>
    <w:rsid w:val="00081050"/>
    <w:rsid w:val="000900AC"/>
    <w:rsid w:val="00096C27"/>
    <w:rsid w:val="000B4DF7"/>
    <w:rsid w:val="000D6463"/>
    <w:rsid w:val="000E5B3C"/>
    <w:rsid w:val="001011C0"/>
    <w:rsid w:val="00103C42"/>
    <w:rsid w:val="001077B4"/>
    <w:rsid w:val="00125726"/>
    <w:rsid w:val="0014675B"/>
    <w:rsid w:val="0015530A"/>
    <w:rsid w:val="0015588A"/>
    <w:rsid w:val="00164454"/>
    <w:rsid w:val="001844F3"/>
    <w:rsid w:val="00190446"/>
    <w:rsid w:val="001935A9"/>
    <w:rsid w:val="001A0DC7"/>
    <w:rsid w:val="001B5B11"/>
    <w:rsid w:val="001B7A9F"/>
    <w:rsid w:val="001F7182"/>
    <w:rsid w:val="0024495D"/>
    <w:rsid w:val="00252418"/>
    <w:rsid w:val="0025284C"/>
    <w:rsid w:val="00256C00"/>
    <w:rsid w:val="002C0075"/>
    <w:rsid w:val="0032568A"/>
    <w:rsid w:val="0032770A"/>
    <w:rsid w:val="00327AD7"/>
    <w:rsid w:val="00331187"/>
    <w:rsid w:val="0033483E"/>
    <w:rsid w:val="003523B5"/>
    <w:rsid w:val="00352E13"/>
    <w:rsid w:val="00364BED"/>
    <w:rsid w:val="003725DA"/>
    <w:rsid w:val="003828B7"/>
    <w:rsid w:val="00383738"/>
    <w:rsid w:val="00390F7D"/>
    <w:rsid w:val="003B0C56"/>
    <w:rsid w:val="003C4574"/>
    <w:rsid w:val="003E056F"/>
    <w:rsid w:val="003E3E9E"/>
    <w:rsid w:val="00401090"/>
    <w:rsid w:val="0040526C"/>
    <w:rsid w:val="00436D85"/>
    <w:rsid w:val="00440F30"/>
    <w:rsid w:val="0045454A"/>
    <w:rsid w:val="0045561A"/>
    <w:rsid w:val="00477588"/>
    <w:rsid w:val="00483B31"/>
    <w:rsid w:val="004C7A70"/>
    <w:rsid w:val="004D6F4B"/>
    <w:rsid w:val="004D717D"/>
    <w:rsid w:val="004F40AA"/>
    <w:rsid w:val="005125C6"/>
    <w:rsid w:val="0054310E"/>
    <w:rsid w:val="005467B3"/>
    <w:rsid w:val="005660A5"/>
    <w:rsid w:val="005D7F59"/>
    <w:rsid w:val="005E1214"/>
    <w:rsid w:val="00612C81"/>
    <w:rsid w:val="0062090D"/>
    <w:rsid w:val="006371BA"/>
    <w:rsid w:val="0064252D"/>
    <w:rsid w:val="0064253C"/>
    <w:rsid w:val="00653E09"/>
    <w:rsid w:val="00695C75"/>
    <w:rsid w:val="00696847"/>
    <w:rsid w:val="006A6602"/>
    <w:rsid w:val="006B11A4"/>
    <w:rsid w:val="006B3403"/>
    <w:rsid w:val="006E6030"/>
    <w:rsid w:val="00705574"/>
    <w:rsid w:val="007075FC"/>
    <w:rsid w:val="007178C5"/>
    <w:rsid w:val="00731559"/>
    <w:rsid w:val="007342CC"/>
    <w:rsid w:val="007405D1"/>
    <w:rsid w:val="00745B54"/>
    <w:rsid w:val="00775C2F"/>
    <w:rsid w:val="007B7712"/>
    <w:rsid w:val="007C3E28"/>
    <w:rsid w:val="007D331B"/>
    <w:rsid w:val="007E6159"/>
    <w:rsid w:val="007F19E7"/>
    <w:rsid w:val="00803E59"/>
    <w:rsid w:val="00807171"/>
    <w:rsid w:val="00836FFF"/>
    <w:rsid w:val="0084792C"/>
    <w:rsid w:val="00850314"/>
    <w:rsid w:val="0085246C"/>
    <w:rsid w:val="00864B13"/>
    <w:rsid w:val="00866D4A"/>
    <w:rsid w:val="008805E9"/>
    <w:rsid w:val="00880CC2"/>
    <w:rsid w:val="00883093"/>
    <w:rsid w:val="00894AA9"/>
    <w:rsid w:val="008C549A"/>
    <w:rsid w:val="008D2D62"/>
    <w:rsid w:val="008D72AD"/>
    <w:rsid w:val="008E092F"/>
    <w:rsid w:val="008E42F2"/>
    <w:rsid w:val="00905540"/>
    <w:rsid w:val="00914A56"/>
    <w:rsid w:val="00924333"/>
    <w:rsid w:val="00927D8E"/>
    <w:rsid w:val="0093432D"/>
    <w:rsid w:val="009456CB"/>
    <w:rsid w:val="0096147C"/>
    <w:rsid w:val="0098502E"/>
    <w:rsid w:val="009C6225"/>
    <w:rsid w:val="009D684C"/>
    <w:rsid w:val="00A03BF4"/>
    <w:rsid w:val="00A53448"/>
    <w:rsid w:val="00A95710"/>
    <w:rsid w:val="00AD2E07"/>
    <w:rsid w:val="00B23783"/>
    <w:rsid w:val="00B86B12"/>
    <w:rsid w:val="00B87E5B"/>
    <w:rsid w:val="00B935D1"/>
    <w:rsid w:val="00B96737"/>
    <w:rsid w:val="00BB0229"/>
    <w:rsid w:val="00BC5E90"/>
    <w:rsid w:val="00BC6C35"/>
    <w:rsid w:val="00BE07E0"/>
    <w:rsid w:val="00BE3719"/>
    <w:rsid w:val="00BF5CF1"/>
    <w:rsid w:val="00C05B8B"/>
    <w:rsid w:val="00C1140E"/>
    <w:rsid w:val="00C24106"/>
    <w:rsid w:val="00C266C2"/>
    <w:rsid w:val="00C4222B"/>
    <w:rsid w:val="00C461E7"/>
    <w:rsid w:val="00C465FF"/>
    <w:rsid w:val="00C514FF"/>
    <w:rsid w:val="00C631C2"/>
    <w:rsid w:val="00C74129"/>
    <w:rsid w:val="00CB0FCC"/>
    <w:rsid w:val="00CB1BFE"/>
    <w:rsid w:val="00CB7DED"/>
    <w:rsid w:val="00CD258A"/>
    <w:rsid w:val="00CD6114"/>
    <w:rsid w:val="00D033E1"/>
    <w:rsid w:val="00D274C9"/>
    <w:rsid w:val="00D407F7"/>
    <w:rsid w:val="00D4767B"/>
    <w:rsid w:val="00D55FB8"/>
    <w:rsid w:val="00D720E3"/>
    <w:rsid w:val="00D72AA2"/>
    <w:rsid w:val="00D850BC"/>
    <w:rsid w:val="00D858EB"/>
    <w:rsid w:val="00DC1F34"/>
    <w:rsid w:val="00DD537F"/>
    <w:rsid w:val="00DF0802"/>
    <w:rsid w:val="00E02BB5"/>
    <w:rsid w:val="00E56210"/>
    <w:rsid w:val="00E66656"/>
    <w:rsid w:val="00E72B6B"/>
    <w:rsid w:val="00E73795"/>
    <w:rsid w:val="00E85BF1"/>
    <w:rsid w:val="00EA31CB"/>
    <w:rsid w:val="00EA396D"/>
    <w:rsid w:val="00EA3ED0"/>
    <w:rsid w:val="00EB0B39"/>
    <w:rsid w:val="00EB1284"/>
    <w:rsid w:val="00EB77AB"/>
    <w:rsid w:val="00EC0C0E"/>
    <w:rsid w:val="00ED22C2"/>
    <w:rsid w:val="00EE059E"/>
    <w:rsid w:val="00EE7A23"/>
    <w:rsid w:val="00EF1BED"/>
    <w:rsid w:val="00EF4B3A"/>
    <w:rsid w:val="00EF554F"/>
    <w:rsid w:val="00F02ACD"/>
    <w:rsid w:val="00F06942"/>
    <w:rsid w:val="00F406AD"/>
    <w:rsid w:val="00F47810"/>
    <w:rsid w:val="00F52C6F"/>
    <w:rsid w:val="00F53EC6"/>
    <w:rsid w:val="00F6192D"/>
    <w:rsid w:val="00F73068"/>
    <w:rsid w:val="00F809C0"/>
    <w:rsid w:val="00FB52DC"/>
    <w:rsid w:val="00FC6785"/>
    <w:rsid w:val="00FE3856"/>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B2B2C"/>
  <w15:docId w15:val="{A0D678B4-472E-4286-AF9F-B6C456D6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longcopy">
    <w:name w:val="long_copy"/>
    <w:basedOn w:val="a0"/>
    <w:rsid w:val="00740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17D4E"/>
    <w:rsid w:val="00056A9F"/>
    <w:rsid w:val="00056B15"/>
    <w:rsid w:val="00074D3A"/>
    <w:rsid w:val="0015062D"/>
    <w:rsid w:val="001B6778"/>
    <w:rsid w:val="0020152A"/>
    <w:rsid w:val="00274A39"/>
    <w:rsid w:val="0031253E"/>
    <w:rsid w:val="003646EE"/>
    <w:rsid w:val="0036789E"/>
    <w:rsid w:val="004513CA"/>
    <w:rsid w:val="00520195"/>
    <w:rsid w:val="00521041"/>
    <w:rsid w:val="00535AB8"/>
    <w:rsid w:val="005E5007"/>
    <w:rsid w:val="00615A73"/>
    <w:rsid w:val="006229C5"/>
    <w:rsid w:val="00646BE6"/>
    <w:rsid w:val="00765ABC"/>
    <w:rsid w:val="007E059C"/>
    <w:rsid w:val="00851BFF"/>
    <w:rsid w:val="009E120F"/>
    <w:rsid w:val="009E3A10"/>
    <w:rsid w:val="00B27BD0"/>
    <w:rsid w:val="00B818A6"/>
    <w:rsid w:val="00BE34D6"/>
    <w:rsid w:val="00BF119F"/>
    <w:rsid w:val="00C06FB2"/>
    <w:rsid w:val="00C37B34"/>
    <w:rsid w:val="00CA75C1"/>
    <w:rsid w:val="00D35CBE"/>
    <w:rsid w:val="00DE27D3"/>
    <w:rsid w:val="00DF6E1F"/>
    <w:rsid w:val="00E07E1F"/>
    <w:rsid w:val="00E31377"/>
    <w:rsid w:val="00E4028D"/>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2FE0E-2C52-478B-87EC-C4F98C76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5724</Words>
  <Characters>32631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DOC-MARKER-okTyT5BRXqs8guSts0WRfw</dc:description>
  <cp:lastModifiedBy>Admine</cp:lastModifiedBy>
  <cp:revision>20</cp:revision>
  <dcterms:created xsi:type="dcterms:W3CDTF">2026-02-18T12:08:00Z</dcterms:created>
  <dcterms:modified xsi:type="dcterms:W3CDTF">2026-05-20T08:25:00Z</dcterms:modified>
</cp:coreProperties>
</file>