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44E" w:rsidRDefault="00A7044E" w:rsidP="00A7044E">
      <w:pPr>
        <w:jc w:val="center"/>
        <w:rPr>
          <w:b/>
          <w:bCs/>
        </w:rPr>
      </w:pPr>
      <w:r>
        <w:rPr>
          <w:b/>
          <w:sz w:val="28"/>
          <w:szCs w:val="28"/>
        </w:rPr>
        <w:t xml:space="preserve">Техническое задание </w:t>
      </w:r>
    </w:p>
    <w:p w:rsidR="00A7044E" w:rsidRPr="00A7044E" w:rsidRDefault="00A7044E" w:rsidP="00A7044E">
      <w:pPr>
        <w:jc w:val="center"/>
      </w:pPr>
      <w:r w:rsidRPr="00A7044E">
        <w:t>на оказание услуг по передаче неисключительных прав использования</w:t>
      </w:r>
    </w:p>
    <w:p w:rsidR="00A7044E" w:rsidRPr="00A7044E" w:rsidRDefault="00A7044E" w:rsidP="00A7044E">
      <w:pPr>
        <w:jc w:val="center"/>
      </w:pPr>
      <w:r w:rsidRPr="00A7044E">
        <w:t>программ для ЭВМ</w:t>
      </w:r>
      <w:r>
        <w:t xml:space="preserve"> </w:t>
      </w:r>
      <w:r w:rsidRPr="00A7044E">
        <w:t>для нужд ИМУП "ПОСЖИЛКОМСЕРВИС"</w:t>
      </w:r>
    </w:p>
    <w:p w:rsidR="00A7044E" w:rsidRPr="00A7044E" w:rsidRDefault="00A7044E" w:rsidP="00A7044E">
      <w:pPr>
        <w:jc w:val="center"/>
        <w:rPr>
          <w:b/>
          <w:bCs/>
        </w:rPr>
      </w:pPr>
    </w:p>
    <w:p w:rsidR="00A7044E" w:rsidRDefault="00A7044E" w:rsidP="00A7044E">
      <w:pPr>
        <w:jc w:val="center"/>
        <w:rPr>
          <w:b/>
          <w:bCs/>
        </w:rPr>
      </w:pPr>
      <w:r w:rsidRPr="00A7044E">
        <w:rPr>
          <w:b/>
          <w:bCs/>
        </w:rPr>
        <w:t>Услуги по предоставлению лицензий на право использовать компьютерное программное обеспечение</w:t>
      </w:r>
      <w:r>
        <w:rPr>
          <w:b/>
          <w:bCs/>
        </w:rPr>
        <w:t xml:space="preserve"> </w:t>
      </w:r>
      <w:r w:rsidRPr="00A7044E">
        <w:rPr>
          <w:b/>
          <w:bCs/>
        </w:rPr>
        <w:t>-</w:t>
      </w:r>
      <w:r>
        <w:rPr>
          <w:b/>
          <w:bCs/>
        </w:rPr>
        <w:t xml:space="preserve"> </w:t>
      </w:r>
      <w:r w:rsidRPr="00A7044E">
        <w:rPr>
          <w:b/>
          <w:bCs/>
        </w:rPr>
        <w:t>Запрет</w:t>
      </w:r>
    </w:p>
    <w:p w:rsidR="00A7044E" w:rsidRDefault="00A7044E" w:rsidP="00A7044E">
      <w:pPr>
        <w:jc w:val="center"/>
        <w:rPr>
          <w:b/>
          <w:bCs/>
        </w:rPr>
      </w:pPr>
    </w:p>
    <w:p w:rsidR="00A7044E" w:rsidRPr="0033092D" w:rsidRDefault="00A7044E" w:rsidP="00A7044E">
      <w:pPr>
        <w:jc w:val="both"/>
        <w:rPr>
          <w:rFonts w:eastAsia="Calibri"/>
          <w:i/>
          <w:iCs/>
          <w:sz w:val="22"/>
          <w:szCs w:val="22"/>
          <w:lang w:eastAsia="en-US"/>
        </w:rPr>
      </w:pPr>
      <w:r w:rsidRPr="0033092D">
        <w:rPr>
          <w:rFonts w:eastAsia="Calibri"/>
          <w:i/>
          <w:iCs/>
          <w:sz w:val="22"/>
          <w:szCs w:val="22"/>
          <w:lang w:eastAsia="en-U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1383"/>
        <w:gridCol w:w="3001"/>
        <w:gridCol w:w="1507"/>
        <w:gridCol w:w="1591"/>
        <w:gridCol w:w="1635"/>
      </w:tblGrid>
      <w:tr w:rsidR="00A7044E" w:rsidRPr="0033092D" w:rsidTr="00413628">
        <w:trPr>
          <w:trHeight w:val="241"/>
          <w:jc w:val="center"/>
        </w:trPr>
        <w:tc>
          <w:tcPr>
            <w:tcW w:w="633" w:type="dxa"/>
            <w:vMerge w:val="restart"/>
            <w:tcBorders>
              <w:top w:val="single" w:sz="4" w:space="0" w:color="auto"/>
              <w:left w:val="single" w:sz="4" w:space="0" w:color="auto"/>
              <w:bottom w:val="single" w:sz="4" w:space="0" w:color="auto"/>
              <w:right w:val="single" w:sz="4" w:space="0" w:color="auto"/>
            </w:tcBorders>
            <w:hideMark/>
          </w:tcPr>
          <w:p w:rsidR="00A7044E" w:rsidRPr="0033092D" w:rsidRDefault="00A7044E" w:rsidP="00413628">
            <w:pPr>
              <w:ind w:left="-567" w:firstLine="567"/>
              <w:jc w:val="both"/>
              <w:rPr>
                <w:rFonts w:eastAsia="Calibri"/>
                <w:lang w:eastAsia="ru-RU"/>
              </w:rPr>
            </w:pPr>
            <w:r w:rsidRPr="0033092D">
              <w:rPr>
                <w:rFonts w:eastAsia="Calibri"/>
                <w:lang w:eastAsia="ru-RU"/>
              </w:rPr>
              <w:t>№ п/п</w:t>
            </w:r>
          </w:p>
        </w:tc>
        <w:tc>
          <w:tcPr>
            <w:tcW w:w="1383" w:type="dxa"/>
            <w:vMerge w:val="restart"/>
            <w:tcBorders>
              <w:top w:val="single" w:sz="4" w:space="0" w:color="auto"/>
              <w:left w:val="single" w:sz="4" w:space="0" w:color="auto"/>
              <w:bottom w:val="single" w:sz="4" w:space="0" w:color="auto"/>
              <w:right w:val="single" w:sz="4" w:space="0" w:color="auto"/>
            </w:tcBorders>
            <w:hideMark/>
          </w:tcPr>
          <w:p w:rsidR="00A7044E" w:rsidRPr="0033092D" w:rsidRDefault="00A7044E" w:rsidP="00413628">
            <w:pPr>
              <w:ind w:left="-567" w:firstLine="567"/>
              <w:jc w:val="both"/>
              <w:rPr>
                <w:rFonts w:eastAsia="Calibri"/>
                <w:lang w:eastAsia="ru-RU"/>
              </w:rPr>
            </w:pPr>
            <w:r w:rsidRPr="0033092D">
              <w:rPr>
                <w:rFonts w:eastAsia="Calibri"/>
                <w:lang w:eastAsia="ru-RU"/>
              </w:rPr>
              <w:t>Код ОКПД2</w:t>
            </w:r>
          </w:p>
        </w:tc>
        <w:tc>
          <w:tcPr>
            <w:tcW w:w="3001" w:type="dxa"/>
            <w:vMerge w:val="restart"/>
            <w:tcBorders>
              <w:top w:val="single" w:sz="4" w:space="0" w:color="auto"/>
              <w:left w:val="single" w:sz="4" w:space="0" w:color="auto"/>
              <w:bottom w:val="single" w:sz="4" w:space="0" w:color="auto"/>
              <w:right w:val="single" w:sz="4" w:space="0" w:color="auto"/>
            </w:tcBorders>
            <w:hideMark/>
          </w:tcPr>
          <w:p w:rsidR="00A7044E" w:rsidRPr="0033092D" w:rsidRDefault="00A7044E" w:rsidP="00413628">
            <w:pPr>
              <w:ind w:left="-567" w:firstLine="567"/>
              <w:jc w:val="center"/>
              <w:rPr>
                <w:rFonts w:eastAsia="Calibri"/>
                <w:lang w:eastAsia="ru-RU"/>
              </w:rPr>
            </w:pPr>
            <w:r w:rsidRPr="0033092D">
              <w:rPr>
                <w:rFonts w:eastAsia="Calibri"/>
                <w:lang w:eastAsia="ru-RU"/>
              </w:rPr>
              <w:t>Наименование</w:t>
            </w:r>
          </w:p>
        </w:tc>
        <w:tc>
          <w:tcPr>
            <w:tcW w:w="4733" w:type="dxa"/>
            <w:gridSpan w:val="3"/>
            <w:tcBorders>
              <w:top w:val="single" w:sz="4" w:space="0" w:color="auto"/>
              <w:left w:val="single" w:sz="4" w:space="0" w:color="auto"/>
              <w:bottom w:val="single" w:sz="4" w:space="0" w:color="auto"/>
              <w:right w:val="single" w:sz="4" w:space="0" w:color="auto"/>
            </w:tcBorders>
            <w:hideMark/>
          </w:tcPr>
          <w:p w:rsidR="00A7044E" w:rsidRPr="0033092D" w:rsidRDefault="00A7044E" w:rsidP="00413628">
            <w:pPr>
              <w:ind w:left="-567" w:firstLine="567"/>
              <w:jc w:val="center"/>
              <w:rPr>
                <w:rFonts w:eastAsia="Calibri"/>
                <w:lang w:eastAsia="ru-RU"/>
              </w:rPr>
            </w:pPr>
            <w:r w:rsidRPr="0033092D">
              <w:rPr>
                <w:rFonts w:eastAsia="Calibri"/>
                <w:lang w:eastAsia="ru-RU"/>
              </w:rPr>
              <w:t>Национальный режим</w:t>
            </w:r>
          </w:p>
        </w:tc>
      </w:tr>
      <w:tr w:rsidR="00A7044E" w:rsidRPr="0033092D" w:rsidTr="00413628">
        <w:trPr>
          <w:trHeight w:val="397"/>
          <w:jc w:val="center"/>
        </w:trPr>
        <w:tc>
          <w:tcPr>
            <w:tcW w:w="633" w:type="dxa"/>
            <w:vMerge/>
            <w:tcBorders>
              <w:top w:val="single" w:sz="4" w:space="0" w:color="auto"/>
              <w:left w:val="single" w:sz="4" w:space="0" w:color="auto"/>
              <w:bottom w:val="single" w:sz="4" w:space="0" w:color="auto"/>
              <w:right w:val="single" w:sz="4" w:space="0" w:color="auto"/>
            </w:tcBorders>
            <w:vAlign w:val="center"/>
            <w:hideMark/>
          </w:tcPr>
          <w:p w:rsidR="00A7044E" w:rsidRPr="0033092D" w:rsidRDefault="00A7044E" w:rsidP="00413628">
            <w:pPr>
              <w:spacing w:line="256" w:lineRule="auto"/>
              <w:rPr>
                <w:rFonts w:eastAsia="Calibri"/>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A7044E" w:rsidRPr="0033092D" w:rsidRDefault="00A7044E" w:rsidP="00413628">
            <w:pPr>
              <w:spacing w:line="256" w:lineRule="auto"/>
              <w:rPr>
                <w:rFonts w:eastAsia="Calibri"/>
                <w:lang w:eastAsia="ru-RU"/>
              </w:rPr>
            </w:pPr>
          </w:p>
        </w:tc>
        <w:tc>
          <w:tcPr>
            <w:tcW w:w="3001" w:type="dxa"/>
            <w:vMerge/>
            <w:tcBorders>
              <w:top w:val="single" w:sz="4" w:space="0" w:color="auto"/>
              <w:left w:val="single" w:sz="4" w:space="0" w:color="auto"/>
              <w:bottom w:val="single" w:sz="4" w:space="0" w:color="auto"/>
              <w:right w:val="single" w:sz="4" w:space="0" w:color="auto"/>
            </w:tcBorders>
            <w:vAlign w:val="center"/>
            <w:hideMark/>
          </w:tcPr>
          <w:p w:rsidR="00A7044E" w:rsidRPr="0033092D" w:rsidRDefault="00A7044E" w:rsidP="00413628">
            <w:pPr>
              <w:spacing w:line="256" w:lineRule="auto"/>
              <w:rPr>
                <w:rFonts w:eastAsia="Calibri"/>
                <w:lang w:eastAsia="ru-RU"/>
              </w:rPr>
            </w:pPr>
          </w:p>
        </w:tc>
        <w:tc>
          <w:tcPr>
            <w:tcW w:w="1507" w:type="dxa"/>
            <w:tcBorders>
              <w:top w:val="single" w:sz="4" w:space="0" w:color="auto"/>
              <w:left w:val="single" w:sz="4" w:space="0" w:color="auto"/>
              <w:bottom w:val="single" w:sz="4" w:space="0" w:color="auto"/>
              <w:right w:val="single" w:sz="4" w:space="0" w:color="auto"/>
            </w:tcBorders>
            <w:hideMark/>
          </w:tcPr>
          <w:p w:rsidR="00A7044E" w:rsidRPr="0033092D" w:rsidRDefault="00A7044E" w:rsidP="00413628">
            <w:pPr>
              <w:ind w:left="-567" w:firstLine="567"/>
              <w:jc w:val="center"/>
              <w:rPr>
                <w:rFonts w:eastAsia="Calibri"/>
                <w:lang w:eastAsia="ru-RU"/>
              </w:rPr>
            </w:pPr>
            <w:r w:rsidRPr="0033092D">
              <w:rPr>
                <w:rFonts w:eastAsia="Calibri"/>
                <w:lang w:eastAsia="ru-RU"/>
              </w:rPr>
              <w:t>1875 (Запрет)</w:t>
            </w:r>
          </w:p>
        </w:tc>
        <w:tc>
          <w:tcPr>
            <w:tcW w:w="1591" w:type="dxa"/>
            <w:tcBorders>
              <w:top w:val="single" w:sz="4" w:space="0" w:color="auto"/>
              <w:left w:val="single" w:sz="4" w:space="0" w:color="auto"/>
              <w:bottom w:val="single" w:sz="4" w:space="0" w:color="auto"/>
              <w:right w:val="single" w:sz="4" w:space="0" w:color="auto"/>
            </w:tcBorders>
            <w:hideMark/>
          </w:tcPr>
          <w:p w:rsidR="00A7044E" w:rsidRPr="0033092D" w:rsidRDefault="00A7044E" w:rsidP="00413628">
            <w:pPr>
              <w:ind w:left="-567" w:firstLine="567"/>
              <w:jc w:val="center"/>
              <w:rPr>
                <w:rFonts w:eastAsia="Calibri"/>
                <w:lang w:eastAsia="ru-RU"/>
              </w:rPr>
            </w:pPr>
            <w:r w:rsidRPr="0033092D">
              <w:rPr>
                <w:rFonts w:eastAsia="Calibri"/>
                <w:lang w:eastAsia="ru-RU"/>
              </w:rPr>
              <w:t>1875</w:t>
            </w:r>
          </w:p>
          <w:p w:rsidR="00A7044E" w:rsidRPr="0033092D" w:rsidRDefault="00A7044E" w:rsidP="00413628">
            <w:pPr>
              <w:ind w:left="-567" w:firstLine="567"/>
              <w:jc w:val="center"/>
              <w:rPr>
                <w:rFonts w:eastAsia="Calibri"/>
                <w:lang w:eastAsia="ru-RU"/>
              </w:rPr>
            </w:pPr>
            <w:r w:rsidRPr="0033092D">
              <w:rPr>
                <w:rFonts w:eastAsia="Calibri"/>
                <w:lang w:eastAsia="ru-RU"/>
              </w:rPr>
              <w:t>(Ограничение)</w:t>
            </w:r>
          </w:p>
        </w:tc>
        <w:tc>
          <w:tcPr>
            <w:tcW w:w="1635" w:type="dxa"/>
            <w:tcBorders>
              <w:top w:val="single" w:sz="4" w:space="0" w:color="auto"/>
              <w:left w:val="single" w:sz="4" w:space="0" w:color="auto"/>
              <w:bottom w:val="single" w:sz="4" w:space="0" w:color="auto"/>
              <w:right w:val="single" w:sz="4" w:space="0" w:color="auto"/>
            </w:tcBorders>
            <w:hideMark/>
          </w:tcPr>
          <w:p w:rsidR="00A7044E" w:rsidRPr="0033092D" w:rsidRDefault="00A7044E" w:rsidP="00413628">
            <w:pPr>
              <w:ind w:left="-567" w:firstLine="567"/>
              <w:jc w:val="center"/>
              <w:rPr>
                <w:rFonts w:eastAsia="Calibri"/>
                <w:lang w:eastAsia="ru-RU"/>
              </w:rPr>
            </w:pPr>
            <w:r w:rsidRPr="0033092D">
              <w:rPr>
                <w:rFonts w:eastAsia="Calibri"/>
                <w:lang w:eastAsia="ru-RU"/>
              </w:rPr>
              <w:t>1875</w:t>
            </w:r>
          </w:p>
          <w:p w:rsidR="00A7044E" w:rsidRPr="0033092D" w:rsidRDefault="00A7044E" w:rsidP="00413628">
            <w:pPr>
              <w:ind w:left="-567" w:firstLine="567"/>
              <w:jc w:val="center"/>
              <w:rPr>
                <w:rFonts w:eastAsia="Calibri"/>
                <w:lang w:eastAsia="ru-RU"/>
              </w:rPr>
            </w:pPr>
            <w:r w:rsidRPr="0033092D">
              <w:rPr>
                <w:rFonts w:eastAsia="Calibri"/>
                <w:lang w:eastAsia="ru-RU"/>
              </w:rPr>
              <w:t>(Преимущество)</w:t>
            </w:r>
          </w:p>
        </w:tc>
      </w:tr>
      <w:tr w:rsidR="00A7044E" w:rsidRPr="0033092D" w:rsidTr="00413628">
        <w:trPr>
          <w:trHeight w:val="275"/>
          <w:jc w:val="center"/>
        </w:trPr>
        <w:tc>
          <w:tcPr>
            <w:tcW w:w="633" w:type="dxa"/>
            <w:tcBorders>
              <w:top w:val="single" w:sz="4" w:space="0" w:color="auto"/>
              <w:left w:val="single" w:sz="4" w:space="0" w:color="auto"/>
              <w:bottom w:val="single" w:sz="4" w:space="0" w:color="auto"/>
              <w:right w:val="single" w:sz="4" w:space="0" w:color="auto"/>
            </w:tcBorders>
            <w:hideMark/>
          </w:tcPr>
          <w:p w:rsidR="00A7044E" w:rsidRPr="0033092D" w:rsidRDefault="00A7044E" w:rsidP="00413628">
            <w:pPr>
              <w:ind w:left="-567" w:firstLine="567"/>
              <w:jc w:val="both"/>
              <w:rPr>
                <w:rFonts w:eastAsia="Calibri"/>
                <w:lang w:eastAsia="ru-RU"/>
              </w:rPr>
            </w:pPr>
            <w:r w:rsidRPr="0033092D">
              <w:rPr>
                <w:rFonts w:eastAsia="Calibri"/>
                <w:lang w:eastAsia="ru-RU"/>
              </w:rPr>
              <w:t>1</w:t>
            </w:r>
          </w:p>
        </w:tc>
        <w:tc>
          <w:tcPr>
            <w:tcW w:w="1383" w:type="dxa"/>
            <w:tcBorders>
              <w:top w:val="single" w:sz="4" w:space="0" w:color="auto"/>
              <w:left w:val="single" w:sz="4" w:space="0" w:color="auto"/>
              <w:bottom w:val="single" w:sz="4" w:space="0" w:color="auto"/>
              <w:right w:val="single" w:sz="4" w:space="0" w:color="auto"/>
            </w:tcBorders>
          </w:tcPr>
          <w:p w:rsidR="00A7044E" w:rsidRPr="0033092D" w:rsidRDefault="00A7044E" w:rsidP="00413628">
            <w:pPr>
              <w:ind w:left="-567" w:firstLine="567"/>
              <w:jc w:val="both"/>
              <w:rPr>
                <w:rFonts w:eastAsia="Calibri"/>
                <w:highlight w:val="yellow"/>
                <w:lang w:eastAsia="ru-RU"/>
              </w:rPr>
            </w:pPr>
            <w:r w:rsidRPr="0033092D">
              <w:rPr>
                <w:rFonts w:eastAsia="Calibri"/>
                <w:lang w:eastAsia="ru-RU"/>
              </w:rPr>
              <w:t>62.01.29.000</w:t>
            </w:r>
          </w:p>
        </w:tc>
        <w:tc>
          <w:tcPr>
            <w:tcW w:w="3001" w:type="dxa"/>
            <w:tcBorders>
              <w:top w:val="single" w:sz="4" w:space="0" w:color="auto"/>
              <w:left w:val="single" w:sz="4" w:space="0" w:color="auto"/>
              <w:bottom w:val="single" w:sz="4" w:space="0" w:color="auto"/>
              <w:right w:val="single" w:sz="4" w:space="0" w:color="auto"/>
            </w:tcBorders>
          </w:tcPr>
          <w:p w:rsidR="00A7044E" w:rsidRPr="0033092D" w:rsidRDefault="00A7044E" w:rsidP="00413628">
            <w:pPr>
              <w:rPr>
                <w:rFonts w:eastAsia="Calibri"/>
                <w:lang w:eastAsia="ru-RU"/>
              </w:rPr>
            </w:pPr>
            <w:r>
              <w:rPr>
                <w:rFonts w:eastAsia="Calibri"/>
                <w:lang w:eastAsia="ru-RU"/>
              </w:rPr>
              <w:t xml:space="preserve">Программное обеспечение </w:t>
            </w:r>
          </w:p>
        </w:tc>
        <w:tc>
          <w:tcPr>
            <w:tcW w:w="1507" w:type="dxa"/>
            <w:tcBorders>
              <w:top w:val="single" w:sz="4" w:space="0" w:color="auto"/>
              <w:left w:val="single" w:sz="4" w:space="0" w:color="auto"/>
              <w:bottom w:val="single" w:sz="4" w:space="0" w:color="auto"/>
              <w:right w:val="single" w:sz="4" w:space="0" w:color="auto"/>
            </w:tcBorders>
          </w:tcPr>
          <w:p w:rsidR="00A7044E" w:rsidRPr="0033092D" w:rsidRDefault="00A7044E" w:rsidP="00413628">
            <w:pPr>
              <w:ind w:left="-567" w:firstLine="567"/>
              <w:jc w:val="both"/>
              <w:rPr>
                <w:rFonts w:eastAsia="Calibri"/>
                <w:lang w:eastAsia="ru-RU"/>
              </w:rPr>
            </w:pPr>
            <w:r w:rsidRPr="0033092D">
              <w:rPr>
                <w:rFonts w:ascii="Segoe UI Symbol" w:eastAsia="Calibri" w:hAnsi="Segoe UI Symbol" w:cs="Segoe UI Symbol"/>
                <w:lang w:eastAsia="ru-RU"/>
              </w:rPr>
              <w:t>✓</w:t>
            </w:r>
          </w:p>
        </w:tc>
        <w:tc>
          <w:tcPr>
            <w:tcW w:w="1591" w:type="dxa"/>
            <w:tcBorders>
              <w:top w:val="single" w:sz="4" w:space="0" w:color="auto"/>
              <w:left w:val="single" w:sz="4" w:space="0" w:color="auto"/>
              <w:bottom w:val="single" w:sz="4" w:space="0" w:color="auto"/>
              <w:right w:val="single" w:sz="4" w:space="0" w:color="auto"/>
            </w:tcBorders>
          </w:tcPr>
          <w:p w:rsidR="00A7044E" w:rsidRPr="0033092D" w:rsidRDefault="00A7044E" w:rsidP="00413628">
            <w:pPr>
              <w:ind w:left="-567" w:firstLine="567"/>
              <w:jc w:val="both"/>
              <w:rPr>
                <w:rFonts w:eastAsia="Calibri"/>
                <w:lang w:eastAsia="ru-RU"/>
              </w:rPr>
            </w:pPr>
          </w:p>
        </w:tc>
        <w:tc>
          <w:tcPr>
            <w:tcW w:w="1635" w:type="dxa"/>
            <w:tcBorders>
              <w:top w:val="single" w:sz="4" w:space="0" w:color="auto"/>
              <w:left w:val="single" w:sz="4" w:space="0" w:color="auto"/>
              <w:bottom w:val="single" w:sz="4" w:space="0" w:color="auto"/>
              <w:right w:val="single" w:sz="4" w:space="0" w:color="auto"/>
            </w:tcBorders>
            <w:hideMark/>
          </w:tcPr>
          <w:p w:rsidR="00A7044E" w:rsidRPr="0033092D" w:rsidRDefault="00A7044E" w:rsidP="00413628">
            <w:pPr>
              <w:ind w:left="-567" w:firstLine="567"/>
              <w:jc w:val="both"/>
              <w:rPr>
                <w:rFonts w:eastAsia="Calibri"/>
                <w:lang w:eastAsia="ru-RU"/>
              </w:rPr>
            </w:pPr>
          </w:p>
        </w:tc>
      </w:tr>
    </w:tbl>
    <w:p w:rsidR="00A7044E" w:rsidRDefault="00A7044E" w:rsidP="00A7044E">
      <w:pPr>
        <w:jc w:val="center"/>
      </w:pPr>
    </w:p>
    <w:p w:rsidR="00A7044E" w:rsidRDefault="00A7044E" w:rsidP="00A7044E">
      <w:pPr>
        <w:jc w:val="center"/>
      </w:pPr>
    </w:p>
    <w:p w:rsidR="00A7044E" w:rsidRPr="00A7044E" w:rsidRDefault="00A7044E" w:rsidP="00A7044E">
      <w:pPr>
        <w:numPr>
          <w:ilvl w:val="0"/>
          <w:numId w:val="7"/>
        </w:numPr>
        <w:ind w:left="0" w:firstLine="0"/>
        <w:rPr>
          <w:bCs/>
        </w:rPr>
      </w:pPr>
      <w:r w:rsidRPr="00A7044E">
        <w:rPr>
          <w:b/>
        </w:rPr>
        <w:t xml:space="preserve">Место оказания услуг: </w:t>
      </w:r>
      <w:r w:rsidRPr="00A7044E">
        <w:t xml:space="preserve">по месту нахождения заказчика </w:t>
      </w:r>
      <w:r w:rsidRPr="00A7044E">
        <w:rPr>
          <w:bCs/>
        </w:rPr>
        <w:t>166700, Ненецкий автономный округ, рп. Искателей, ул. Губкина, зд. 15</w:t>
      </w:r>
    </w:p>
    <w:p w:rsidR="00A7044E" w:rsidRPr="00A7044E" w:rsidRDefault="00A7044E" w:rsidP="00A7044E">
      <w:pPr>
        <w:numPr>
          <w:ilvl w:val="0"/>
          <w:numId w:val="7"/>
        </w:numPr>
        <w:ind w:left="0" w:firstLine="0"/>
        <w:jc w:val="both"/>
        <w:rPr>
          <w:b/>
        </w:rPr>
      </w:pPr>
      <w:r w:rsidRPr="00A7044E">
        <w:rPr>
          <w:b/>
        </w:rPr>
        <w:t xml:space="preserve">Срок оказания услуг: </w:t>
      </w:r>
      <w:r w:rsidRPr="00A7044E">
        <w:rPr>
          <w:bCs/>
        </w:rPr>
        <w:t xml:space="preserve">с момента заключения договора </w:t>
      </w:r>
      <w:r w:rsidRPr="00A7044E">
        <w:t>в течение 10 рабочих дней.</w:t>
      </w:r>
    </w:p>
    <w:p w:rsidR="00A7044E" w:rsidRDefault="00A7044E" w:rsidP="00A7044E">
      <w:pPr>
        <w:numPr>
          <w:ilvl w:val="0"/>
          <w:numId w:val="7"/>
        </w:numPr>
        <w:ind w:left="0" w:firstLine="0"/>
        <w:jc w:val="both"/>
        <w:rPr>
          <w:b/>
        </w:rPr>
      </w:pPr>
      <w:r>
        <w:rPr>
          <w:b/>
          <w:bCs/>
        </w:rPr>
        <w:t>Основные требования:</w:t>
      </w:r>
    </w:p>
    <w:p w:rsidR="00A7044E" w:rsidRDefault="00A7044E" w:rsidP="00A7044E">
      <w:pPr>
        <w:jc w:val="both"/>
        <w:rPr>
          <w:b/>
        </w:rPr>
      </w:pPr>
    </w:p>
    <w:p w:rsidR="006E54AC" w:rsidRDefault="00A7044E" w:rsidP="00A7044E">
      <w:pPr>
        <w:jc w:val="both"/>
      </w:pPr>
      <w:r>
        <w:rPr>
          <w:b/>
        </w:rPr>
        <w:t>Назначение:</w:t>
      </w:r>
      <w:r>
        <w:t xml:space="preserve"> передача неисключительных прав использования программ для ЭВМ для создания схем тепловых, водопроводных, канализационных, паровых, газовых сетей и электронных моделей систем теплоснабжения, пароснабжения, газоснабжения, водоснабжения и водоотведения.</w:t>
      </w:r>
    </w:p>
    <w:p w:rsidR="006E54AC" w:rsidRDefault="006E54AC">
      <w:pPr>
        <w:jc w:val="both"/>
      </w:pPr>
    </w:p>
    <w:p w:rsidR="006E54AC" w:rsidRDefault="001918A2">
      <w:pPr>
        <w:jc w:val="both"/>
      </w:pPr>
      <w:r>
        <w:rPr>
          <w:b/>
        </w:rPr>
        <w:t>Лицензии должны соответствовать установленным требованиям:</w:t>
      </w:r>
    </w:p>
    <w:p w:rsidR="006E54AC" w:rsidRDefault="006E54AC">
      <w:pPr>
        <w:jc w:val="right"/>
      </w:pPr>
    </w:p>
    <w:tbl>
      <w:tblPr>
        <w:tblW w:w="10214" w:type="dxa"/>
        <w:tblInd w:w="55" w:type="dxa"/>
        <w:tblCellMar>
          <w:top w:w="55" w:type="dxa"/>
          <w:left w:w="55" w:type="dxa"/>
          <w:bottom w:w="55" w:type="dxa"/>
          <w:right w:w="55" w:type="dxa"/>
        </w:tblCellMar>
        <w:tblLook w:val="04A0"/>
      </w:tblPr>
      <w:tblGrid>
        <w:gridCol w:w="493"/>
        <w:gridCol w:w="2645"/>
        <w:gridCol w:w="6434"/>
        <w:gridCol w:w="642"/>
      </w:tblGrid>
      <w:tr w:rsidR="006E54AC" w:rsidRPr="00925FF3">
        <w:tc>
          <w:tcPr>
            <w:tcW w:w="493" w:type="dxa"/>
            <w:tcBorders>
              <w:top w:val="single" w:sz="1" w:space="0" w:color="000000"/>
              <w:left w:val="single" w:sz="1" w:space="0" w:color="000000"/>
              <w:bottom w:val="single" w:sz="1" w:space="0" w:color="000000"/>
            </w:tcBorders>
          </w:tcPr>
          <w:p w:rsidR="006E54AC" w:rsidRPr="00925FF3" w:rsidRDefault="001918A2" w:rsidP="00925FF3">
            <w:pPr>
              <w:pStyle w:val="210"/>
              <w:ind w:firstLine="0"/>
              <w:jc w:val="center"/>
              <w:rPr>
                <w:b/>
                <w:iCs/>
                <w:sz w:val="22"/>
                <w:szCs w:val="22"/>
              </w:rPr>
            </w:pPr>
            <w:r w:rsidRPr="00925FF3">
              <w:rPr>
                <w:b/>
                <w:iCs/>
                <w:sz w:val="22"/>
                <w:szCs w:val="22"/>
              </w:rPr>
              <w:t>№</w:t>
            </w:r>
          </w:p>
          <w:p w:rsidR="006E54AC" w:rsidRPr="00925FF3" w:rsidRDefault="001918A2" w:rsidP="00925FF3">
            <w:pPr>
              <w:pStyle w:val="210"/>
              <w:ind w:firstLine="0"/>
              <w:jc w:val="center"/>
              <w:rPr>
                <w:sz w:val="22"/>
                <w:szCs w:val="22"/>
              </w:rPr>
            </w:pPr>
            <w:r w:rsidRPr="00925FF3">
              <w:rPr>
                <w:b/>
                <w:iCs/>
                <w:sz w:val="22"/>
                <w:szCs w:val="22"/>
              </w:rPr>
              <w:t>п/п</w:t>
            </w:r>
          </w:p>
        </w:tc>
        <w:tc>
          <w:tcPr>
            <w:tcW w:w="2645" w:type="dxa"/>
            <w:tcBorders>
              <w:top w:val="single" w:sz="1" w:space="0" w:color="000000"/>
              <w:left w:val="single" w:sz="1" w:space="0" w:color="000000"/>
              <w:bottom w:val="single" w:sz="1" w:space="0" w:color="000000"/>
            </w:tcBorders>
          </w:tcPr>
          <w:p w:rsidR="006E54AC" w:rsidRPr="00925FF3" w:rsidRDefault="001918A2">
            <w:pPr>
              <w:pStyle w:val="afc"/>
              <w:ind w:firstLine="36"/>
              <w:jc w:val="center"/>
              <w:rPr>
                <w:sz w:val="22"/>
                <w:szCs w:val="22"/>
              </w:rPr>
            </w:pPr>
            <w:r w:rsidRPr="00925FF3">
              <w:rPr>
                <w:sz w:val="22"/>
                <w:szCs w:val="22"/>
              </w:rPr>
              <w:t xml:space="preserve">Наименование </w:t>
            </w:r>
          </w:p>
        </w:tc>
        <w:tc>
          <w:tcPr>
            <w:tcW w:w="6434" w:type="dxa"/>
            <w:tcBorders>
              <w:top w:val="single" w:sz="1" w:space="0" w:color="000000"/>
              <w:left w:val="single" w:sz="1" w:space="0" w:color="000000"/>
              <w:bottom w:val="single" w:sz="1" w:space="0" w:color="000000"/>
            </w:tcBorders>
          </w:tcPr>
          <w:p w:rsidR="006E54AC" w:rsidRPr="00925FF3" w:rsidRDefault="001918A2" w:rsidP="00925FF3">
            <w:pPr>
              <w:pStyle w:val="afc"/>
              <w:ind w:firstLine="36"/>
              <w:jc w:val="center"/>
              <w:rPr>
                <w:b w:val="0"/>
                <w:bCs w:val="0"/>
                <w:color w:val="000000"/>
                <w:sz w:val="22"/>
                <w:szCs w:val="22"/>
              </w:rPr>
            </w:pPr>
            <w:r w:rsidRPr="00925FF3">
              <w:rPr>
                <w:sz w:val="22"/>
                <w:szCs w:val="22"/>
              </w:rPr>
              <w:t>Технические характеристики</w:t>
            </w:r>
          </w:p>
        </w:tc>
        <w:tc>
          <w:tcPr>
            <w:tcW w:w="642" w:type="dxa"/>
            <w:tcBorders>
              <w:top w:val="single" w:sz="1" w:space="0" w:color="000000"/>
              <w:left w:val="single" w:sz="1" w:space="0" w:color="000000"/>
              <w:bottom w:val="single" w:sz="1" w:space="0" w:color="000000"/>
              <w:right w:val="single" w:sz="1" w:space="0" w:color="000000"/>
            </w:tcBorders>
          </w:tcPr>
          <w:p w:rsidR="006E54AC" w:rsidRPr="00925FF3" w:rsidRDefault="001918A2">
            <w:pPr>
              <w:pStyle w:val="210"/>
              <w:ind w:firstLine="0"/>
              <w:jc w:val="center"/>
              <w:rPr>
                <w:b/>
                <w:bCs/>
                <w:sz w:val="22"/>
                <w:szCs w:val="22"/>
              </w:rPr>
            </w:pPr>
            <w:r w:rsidRPr="00925FF3">
              <w:rPr>
                <w:b/>
                <w:bCs/>
                <w:color w:val="000000"/>
                <w:sz w:val="22"/>
                <w:szCs w:val="22"/>
              </w:rPr>
              <w:t>Кол-во, шт.</w:t>
            </w:r>
          </w:p>
        </w:tc>
      </w:tr>
      <w:tr w:rsidR="006E54AC">
        <w:tc>
          <w:tcPr>
            <w:tcW w:w="9572" w:type="dxa"/>
            <w:gridSpan w:val="3"/>
            <w:tcBorders>
              <w:left w:val="single" w:sz="1" w:space="0" w:color="000000"/>
              <w:bottom w:val="single" w:sz="1" w:space="0" w:color="000000"/>
            </w:tcBorders>
          </w:tcPr>
          <w:p w:rsidR="006E54AC" w:rsidRPr="00925FF3" w:rsidRDefault="001918A2">
            <w:pPr>
              <w:spacing w:after="60"/>
              <w:jc w:val="both"/>
              <w:rPr>
                <w:iCs/>
              </w:rPr>
            </w:pPr>
            <w:r w:rsidRPr="00925FF3">
              <w:rPr>
                <w:b/>
                <w:bCs/>
              </w:rPr>
              <w:t>Передача неисключительных прав использования программ для ЭВМ:</w:t>
            </w:r>
          </w:p>
        </w:tc>
        <w:tc>
          <w:tcPr>
            <w:tcW w:w="642" w:type="dxa"/>
            <w:tcBorders>
              <w:left w:val="single" w:sz="1" w:space="0" w:color="000000"/>
              <w:bottom w:val="single" w:sz="1" w:space="0" w:color="000000"/>
              <w:right w:val="single" w:sz="1" w:space="0" w:color="000000"/>
            </w:tcBorders>
          </w:tcPr>
          <w:p w:rsidR="006E54AC" w:rsidRDefault="006E54AC">
            <w:pPr>
              <w:pStyle w:val="210"/>
              <w:ind w:firstLine="0"/>
              <w:jc w:val="center"/>
              <w:rPr>
                <w:iCs/>
                <w:sz w:val="24"/>
                <w:szCs w:val="24"/>
              </w:rPr>
            </w:pPr>
          </w:p>
        </w:tc>
      </w:tr>
      <w:tr w:rsidR="006E54AC">
        <w:tc>
          <w:tcPr>
            <w:tcW w:w="493" w:type="dxa"/>
            <w:tcBorders>
              <w:left w:val="single" w:sz="1" w:space="0" w:color="000000"/>
              <w:bottom w:val="single" w:sz="1" w:space="0" w:color="000000"/>
            </w:tcBorders>
          </w:tcPr>
          <w:p w:rsidR="006E54AC" w:rsidRDefault="001918A2">
            <w:pPr>
              <w:pStyle w:val="210"/>
              <w:ind w:firstLine="0"/>
              <w:rPr>
                <w:b/>
                <w:sz w:val="24"/>
                <w:szCs w:val="24"/>
              </w:rPr>
            </w:pPr>
            <w:r>
              <w:rPr>
                <w:iCs/>
                <w:sz w:val="24"/>
                <w:szCs w:val="24"/>
              </w:rPr>
              <w:t>1.</w:t>
            </w:r>
          </w:p>
        </w:tc>
        <w:tc>
          <w:tcPr>
            <w:tcW w:w="2645" w:type="dxa"/>
            <w:tcBorders>
              <w:left w:val="single" w:sz="1" w:space="0" w:color="000000"/>
              <w:bottom w:val="single" w:sz="1" w:space="0" w:color="000000"/>
            </w:tcBorders>
          </w:tcPr>
          <w:p w:rsidR="006E54AC" w:rsidRPr="00925FF3" w:rsidRDefault="001918A2">
            <w:pPr>
              <w:spacing w:after="60"/>
              <w:ind w:right="-2"/>
              <w:jc w:val="both"/>
            </w:pPr>
            <w:r w:rsidRPr="00925FF3">
              <w:rPr>
                <w:b/>
              </w:rPr>
              <w:t>Состав Лицензий</w:t>
            </w:r>
            <w:r w:rsidRPr="00925FF3">
              <w:t>:</w:t>
            </w:r>
          </w:p>
        </w:tc>
        <w:tc>
          <w:tcPr>
            <w:tcW w:w="6434" w:type="dxa"/>
            <w:tcBorders>
              <w:left w:val="single" w:sz="1" w:space="0" w:color="000000"/>
              <w:bottom w:val="single" w:sz="1" w:space="0" w:color="000000"/>
            </w:tcBorders>
          </w:tcPr>
          <w:p w:rsidR="006E54AC" w:rsidRPr="00925FF3" w:rsidRDefault="006E54AC">
            <w:pPr>
              <w:ind w:right="-2"/>
              <w:jc w:val="both"/>
            </w:pPr>
          </w:p>
        </w:tc>
        <w:tc>
          <w:tcPr>
            <w:tcW w:w="642" w:type="dxa"/>
            <w:tcBorders>
              <w:left w:val="single" w:sz="1" w:space="0" w:color="000000"/>
              <w:bottom w:val="single" w:sz="1" w:space="0" w:color="000000"/>
              <w:right w:val="single" w:sz="1" w:space="0" w:color="000000"/>
            </w:tcBorders>
          </w:tcPr>
          <w:p w:rsidR="006E54AC" w:rsidRDefault="006E54AC">
            <w:pPr>
              <w:pStyle w:val="210"/>
              <w:ind w:firstLine="0"/>
              <w:jc w:val="center"/>
              <w:rPr>
                <w:iCs/>
                <w:sz w:val="24"/>
                <w:szCs w:val="24"/>
              </w:rPr>
            </w:pPr>
          </w:p>
        </w:tc>
      </w:tr>
      <w:tr w:rsidR="006E54AC">
        <w:tc>
          <w:tcPr>
            <w:tcW w:w="493" w:type="dxa"/>
            <w:tcBorders>
              <w:left w:val="single" w:sz="1" w:space="0" w:color="000000"/>
              <w:bottom w:val="single" w:sz="1" w:space="0" w:color="000000"/>
            </w:tcBorders>
          </w:tcPr>
          <w:p w:rsidR="006E54AC" w:rsidRDefault="001918A2">
            <w:pPr>
              <w:pStyle w:val="210"/>
              <w:ind w:firstLine="0"/>
              <w:rPr>
                <w:sz w:val="24"/>
                <w:szCs w:val="24"/>
              </w:rPr>
            </w:pPr>
            <w:r>
              <w:rPr>
                <w:iCs/>
                <w:sz w:val="24"/>
                <w:szCs w:val="24"/>
              </w:rPr>
              <w:t>1.1.</w:t>
            </w:r>
          </w:p>
        </w:tc>
        <w:tc>
          <w:tcPr>
            <w:tcW w:w="2645" w:type="dxa"/>
            <w:tcBorders>
              <w:left w:val="single" w:sz="1" w:space="0" w:color="000000"/>
              <w:bottom w:val="single" w:sz="1" w:space="0" w:color="000000"/>
            </w:tcBorders>
          </w:tcPr>
          <w:p w:rsidR="006E54AC" w:rsidRPr="00925FF3" w:rsidRDefault="001918A2">
            <w:pPr>
              <w:spacing w:after="60"/>
              <w:ind w:right="-2"/>
            </w:pPr>
            <w:r w:rsidRPr="00925FF3">
              <w:t>ГИС «ZuluServer 2021» (</w:t>
            </w:r>
            <w:r w:rsidR="009A286E">
              <w:t xml:space="preserve">5 </w:t>
            </w:r>
            <w:r w:rsidRPr="00925FF3">
              <w:t>одновременных подключений)</w:t>
            </w:r>
          </w:p>
        </w:tc>
        <w:tc>
          <w:tcPr>
            <w:tcW w:w="6434" w:type="dxa"/>
            <w:tcBorders>
              <w:left w:val="single" w:sz="1" w:space="0" w:color="000000"/>
              <w:bottom w:val="single" w:sz="1" w:space="0" w:color="000000"/>
            </w:tcBorders>
          </w:tcPr>
          <w:p w:rsidR="006E54AC" w:rsidRPr="00925FF3" w:rsidRDefault="001918A2" w:rsidP="004C7F15">
            <w:pPr>
              <w:jc w:val="both"/>
              <w:rPr>
                <w:bCs/>
              </w:rPr>
            </w:pPr>
            <w:r w:rsidRPr="00925FF3">
              <w:t>Геоинформационная систем</w:t>
            </w:r>
            <w:r w:rsidRPr="00925FF3">
              <w:rPr>
                <w:bCs/>
              </w:rPr>
              <w:t xml:space="preserve">а (ГИС) «ZuluServer 2021» (на </w:t>
            </w:r>
            <w:r w:rsidR="009A286E" w:rsidRPr="00E94BC8">
              <w:rPr>
                <w:bCs/>
              </w:rPr>
              <w:t>5</w:t>
            </w:r>
            <w:r w:rsidRPr="00925FF3">
              <w:rPr>
                <w:bCs/>
              </w:rPr>
              <w:t xml:space="preserve"> одновременных подключений) должна</w:t>
            </w:r>
            <w:r w:rsidR="0029554E">
              <w:rPr>
                <w:bCs/>
              </w:rPr>
              <w:t xml:space="preserve"> </w:t>
            </w:r>
            <w:r w:rsidRPr="00925FF3">
              <w:rPr>
                <w:bCs/>
              </w:rPr>
              <w:t>предоставлять возможность:</w:t>
            </w:r>
          </w:p>
          <w:p w:rsidR="006E54AC" w:rsidRPr="00925FF3" w:rsidRDefault="001918A2" w:rsidP="004C7F15">
            <w:pPr>
              <w:numPr>
                <w:ilvl w:val="0"/>
                <w:numId w:val="8"/>
              </w:numPr>
              <w:tabs>
                <w:tab w:val="clear" w:pos="720"/>
                <w:tab w:val="left" w:pos="207"/>
                <w:tab w:val="left" w:pos="597"/>
                <w:tab w:val="left" w:pos="9361"/>
              </w:tabs>
              <w:ind w:left="207" w:hanging="207"/>
              <w:jc w:val="both"/>
              <w:rPr>
                <w:color w:val="000000"/>
                <w:lang w:eastAsia="ru-RU"/>
              </w:rPr>
            </w:pPr>
            <w:r w:rsidRPr="00925FF3">
              <w:rPr>
                <w:color w:val="000000"/>
                <w:lang w:eastAsia="ru-RU"/>
              </w:rPr>
              <w:t>создавать карты;</w:t>
            </w:r>
          </w:p>
          <w:p w:rsidR="006E54AC" w:rsidRPr="00925FF3" w:rsidRDefault="001918A2" w:rsidP="004C7F15">
            <w:pPr>
              <w:numPr>
                <w:ilvl w:val="0"/>
                <w:numId w:val="8"/>
              </w:numPr>
              <w:tabs>
                <w:tab w:val="clear" w:pos="720"/>
                <w:tab w:val="left" w:pos="207"/>
                <w:tab w:val="left" w:pos="597"/>
                <w:tab w:val="left" w:pos="9361"/>
              </w:tabs>
              <w:ind w:left="207" w:hanging="207"/>
              <w:jc w:val="both"/>
              <w:rPr>
                <w:color w:val="000000"/>
                <w:lang w:eastAsia="ru-RU"/>
              </w:rPr>
            </w:pPr>
            <w:r w:rsidRPr="00925FF3">
              <w:rPr>
                <w:color w:val="000000"/>
                <w:lang w:eastAsia="ru-RU"/>
              </w:rPr>
              <w:t xml:space="preserve">наносить на них схемы тепловых, водопроводных, канализационных, паровых, газовых </w:t>
            </w:r>
            <w:r w:rsidR="00D36E55" w:rsidRPr="00925FF3">
              <w:rPr>
                <w:color w:val="000000"/>
                <w:lang w:eastAsia="ru-RU"/>
              </w:rPr>
              <w:t xml:space="preserve">и иных </w:t>
            </w:r>
            <w:r w:rsidRPr="00925FF3">
              <w:rPr>
                <w:color w:val="000000"/>
                <w:lang w:eastAsia="ru-RU"/>
              </w:rPr>
              <w:t>сетей в виде набора объектов, привязывая к ним любую атрибутивную информацию;</w:t>
            </w:r>
          </w:p>
          <w:p w:rsidR="006E54AC" w:rsidRPr="00925FF3" w:rsidRDefault="001918A2" w:rsidP="004C7F15">
            <w:pPr>
              <w:numPr>
                <w:ilvl w:val="0"/>
                <w:numId w:val="8"/>
              </w:numPr>
              <w:tabs>
                <w:tab w:val="clear" w:pos="720"/>
                <w:tab w:val="left" w:pos="207"/>
                <w:tab w:val="left" w:pos="597"/>
                <w:tab w:val="left" w:pos="9361"/>
              </w:tabs>
              <w:ind w:left="207" w:hanging="207"/>
              <w:jc w:val="both"/>
              <w:rPr>
                <w:color w:val="000000"/>
                <w:lang w:eastAsia="ru-RU"/>
              </w:rPr>
            </w:pPr>
            <w:r w:rsidRPr="00925FF3">
              <w:rPr>
                <w:color w:val="000000"/>
                <w:lang w:eastAsia="ru-RU"/>
              </w:rPr>
              <w:t>создавать как точные карты, так и оперативные, технологические схемы;</w:t>
            </w:r>
          </w:p>
          <w:p w:rsidR="006E54AC" w:rsidRPr="00925FF3" w:rsidRDefault="001918A2" w:rsidP="004C7F15">
            <w:pPr>
              <w:numPr>
                <w:ilvl w:val="0"/>
                <w:numId w:val="8"/>
              </w:numPr>
              <w:tabs>
                <w:tab w:val="clear" w:pos="720"/>
                <w:tab w:val="left" w:pos="207"/>
                <w:tab w:val="left" w:pos="597"/>
                <w:tab w:val="left" w:pos="9361"/>
              </w:tabs>
              <w:ind w:left="207" w:hanging="207"/>
              <w:jc w:val="both"/>
              <w:rPr>
                <w:color w:val="000000"/>
                <w:lang w:eastAsia="ru-RU"/>
              </w:rPr>
            </w:pPr>
            <w:r w:rsidRPr="00925FF3">
              <w:rPr>
                <w:color w:val="000000"/>
                <w:lang w:eastAsia="ru-RU"/>
              </w:rPr>
              <w:t>организовать одновременную работу с картой</w:t>
            </w:r>
            <w:r w:rsidR="009A286E">
              <w:rPr>
                <w:color w:val="000000"/>
                <w:lang w:eastAsia="ru-RU"/>
              </w:rPr>
              <w:t xml:space="preserve"> 5</w:t>
            </w:r>
            <w:r w:rsidRPr="00925FF3">
              <w:rPr>
                <w:color w:val="000000"/>
                <w:lang w:eastAsia="ru-RU"/>
              </w:rPr>
              <w:t>-х специалистов</w:t>
            </w:r>
            <w:r w:rsidR="00D36E55" w:rsidRPr="00925FF3">
              <w:rPr>
                <w:color w:val="000000"/>
                <w:lang w:eastAsia="ru-RU"/>
              </w:rPr>
              <w:t>, с функцией одновременного просмотри и/или редактирования данных</w:t>
            </w:r>
            <w:r w:rsidRPr="00925FF3">
              <w:rPr>
                <w:color w:val="000000"/>
                <w:lang w:eastAsia="ru-RU"/>
              </w:rPr>
              <w:t>;</w:t>
            </w:r>
          </w:p>
          <w:p w:rsidR="006E54AC" w:rsidRPr="00925FF3" w:rsidRDefault="001918A2" w:rsidP="004C7F15">
            <w:pPr>
              <w:numPr>
                <w:ilvl w:val="0"/>
                <w:numId w:val="8"/>
              </w:numPr>
              <w:tabs>
                <w:tab w:val="clear" w:pos="720"/>
                <w:tab w:val="left" w:pos="207"/>
                <w:tab w:val="left" w:pos="597"/>
                <w:tab w:val="left" w:pos="9361"/>
              </w:tabs>
              <w:ind w:left="207" w:hanging="207"/>
              <w:jc w:val="both"/>
              <w:rPr>
                <w:color w:val="000000"/>
                <w:lang w:eastAsia="ru-RU"/>
              </w:rPr>
            </w:pPr>
            <w:r w:rsidRPr="00925FF3">
              <w:rPr>
                <w:color w:val="000000"/>
                <w:lang w:eastAsia="ru-RU"/>
              </w:rPr>
              <w:t>создавать модель рельефа местности;</w:t>
            </w:r>
          </w:p>
          <w:p w:rsidR="006E54AC" w:rsidRPr="00925FF3" w:rsidRDefault="001918A2" w:rsidP="004C7F15">
            <w:pPr>
              <w:numPr>
                <w:ilvl w:val="0"/>
                <w:numId w:val="8"/>
              </w:numPr>
              <w:tabs>
                <w:tab w:val="clear" w:pos="720"/>
                <w:tab w:val="left" w:pos="207"/>
                <w:tab w:val="left" w:pos="597"/>
                <w:tab w:val="left" w:pos="9361"/>
              </w:tabs>
              <w:ind w:left="207" w:hanging="207"/>
              <w:jc w:val="both"/>
              <w:rPr>
                <w:color w:val="000000"/>
                <w:lang w:eastAsia="ru-RU"/>
              </w:rPr>
            </w:pPr>
            <w:r w:rsidRPr="00925FF3">
              <w:rPr>
                <w:color w:val="000000"/>
                <w:lang w:eastAsia="ru-RU"/>
              </w:rPr>
              <w:t>отображать на карте данные веб-серверов;</w:t>
            </w:r>
          </w:p>
          <w:p w:rsidR="006E54AC" w:rsidRPr="00925FF3" w:rsidRDefault="001918A2" w:rsidP="004C7F15">
            <w:pPr>
              <w:numPr>
                <w:ilvl w:val="0"/>
                <w:numId w:val="8"/>
              </w:numPr>
              <w:tabs>
                <w:tab w:val="clear" w:pos="720"/>
                <w:tab w:val="left" w:pos="207"/>
                <w:tab w:val="left" w:pos="597"/>
                <w:tab w:val="left" w:pos="9361"/>
              </w:tabs>
              <w:ind w:left="207" w:hanging="207"/>
              <w:jc w:val="both"/>
              <w:rPr>
                <w:color w:val="000000"/>
                <w:lang w:eastAsia="ru-RU"/>
              </w:rPr>
            </w:pPr>
            <w:r w:rsidRPr="00925FF3">
              <w:rPr>
                <w:color w:val="000000"/>
                <w:lang w:eastAsia="ru-RU"/>
              </w:rPr>
              <w:t>использовать картографические данные с Tile-серверов в качестве слоев карты;</w:t>
            </w:r>
          </w:p>
          <w:p w:rsidR="006E54AC" w:rsidRPr="00925FF3" w:rsidRDefault="001918A2" w:rsidP="004C7F15">
            <w:pPr>
              <w:numPr>
                <w:ilvl w:val="0"/>
                <w:numId w:val="8"/>
              </w:numPr>
              <w:tabs>
                <w:tab w:val="clear" w:pos="720"/>
                <w:tab w:val="left" w:pos="207"/>
                <w:tab w:val="left" w:pos="597"/>
                <w:tab w:val="left" w:pos="9361"/>
              </w:tabs>
              <w:ind w:left="207" w:hanging="207"/>
              <w:jc w:val="both"/>
              <w:rPr>
                <w:color w:val="000000"/>
                <w:lang w:eastAsia="ru-RU"/>
              </w:rPr>
            </w:pPr>
            <w:r w:rsidRPr="00925FF3">
              <w:rPr>
                <w:color w:val="000000"/>
                <w:lang w:eastAsia="ru-RU"/>
              </w:rPr>
              <w:t>импортировать цифровые карты из стандартных пакетов типа MapInfo, ArcInfo</w:t>
            </w:r>
            <w:r w:rsidR="00D36E55" w:rsidRPr="00925FF3">
              <w:rPr>
                <w:color w:val="000000"/>
                <w:lang w:eastAsia="ru-RU"/>
              </w:rPr>
              <w:t>, AutoCAD и других систем используя обменные форматы DXF, Shape, Mif/Mid, GeoJSON, KML</w:t>
            </w:r>
            <w:r w:rsidRPr="00925FF3">
              <w:rPr>
                <w:color w:val="000000"/>
                <w:lang w:eastAsia="ru-RU"/>
              </w:rPr>
              <w:t>.</w:t>
            </w:r>
          </w:p>
          <w:p w:rsidR="006E54AC" w:rsidRPr="00925FF3" w:rsidRDefault="001918A2" w:rsidP="004C7F15">
            <w:pPr>
              <w:tabs>
                <w:tab w:val="left" w:pos="314"/>
                <w:tab w:val="left" w:pos="464"/>
              </w:tabs>
              <w:ind w:right="-2"/>
              <w:jc w:val="both"/>
              <w:rPr>
                <w:iCs/>
              </w:rPr>
            </w:pPr>
            <w:r w:rsidRPr="00925FF3">
              <w:t>Процесс нанесения сети на карту города должен быть максимально автоматизирован.</w:t>
            </w:r>
          </w:p>
        </w:tc>
        <w:tc>
          <w:tcPr>
            <w:tcW w:w="642" w:type="dxa"/>
            <w:tcBorders>
              <w:left w:val="single" w:sz="1" w:space="0" w:color="000000"/>
              <w:bottom w:val="single" w:sz="1" w:space="0" w:color="000000"/>
              <w:right w:val="single" w:sz="1" w:space="0" w:color="000000"/>
            </w:tcBorders>
          </w:tcPr>
          <w:p w:rsidR="006E54AC" w:rsidRDefault="001918A2">
            <w:pPr>
              <w:pStyle w:val="210"/>
              <w:ind w:firstLine="0"/>
              <w:jc w:val="center"/>
              <w:rPr>
                <w:iCs/>
                <w:sz w:val="24"/>
                <w:szCs w:val="24"/>
              </w:rPr>
            </w:pPr>
            <w:r>
              <w:rPr>
                <w:iCs/>
                <w:sz w:val="24"/>
                <w:szCs w:val="24"/>
              </w:rPr>
              <w:t>1</w:t>
            </w:r>
          </w:p>
        </w:tc>
      </w:tr>
      <w:tr w:rsidR="006E54AC">
        <w:tc>
          <w:tcPr>
            <w:tcW w:w="493" w:type="dxa"/>
            <w:tcBorders>
              <w:left w:val="single" w:sz="1" w:space="0" w:color="000000"/>
              <w:bottom w:val="single" w:sz="1" w:space="0" w:color="000000"/>
            </w:tcBorders>
          </w:tcPr>
          <w:p w:rsidR="006E54AC" w:rsidRDefault="001918A2" w:rsidP="00F93DD9">
            <w:pPr>
              <w:pStyle w:val="210"/>
              <w:ind w:firstLine="0"/>
              <w:rPr>
                <w:iCs/>
                <w:sz w:val="24"/>
                <w:szCs w:val="24"/>
              </w:rPr>
            </w:pPr>
            <w:r>
              <w:rPr>
                <w:iCs/>
                <w:sz w:val="24"/>
                <w:szCs w:val="24"/>
              </w:rPr>
              <w:t>1.</w:t>
            </w:r>
            <w:r w:rsidR="00F93DD9">
              <w:rPr>
                <w:iCs/>
                <w:sz w:val="24"/>
                <w:szCs w:val="24"/>
              </w:rPr>
              <w:t>2</w:t>
            </w:r>
            <w:r>
              <w:rPr>
                <w:iCs/>
                <w:sz w:val="24"/>
                <w:szCs w:val="24"/>
              </w:rPr>
              <w:t>.</w:t>
            </w:r>
          </w:p>
        </w:tc>
        <w:tc>
          <w:tcPr>
            <w:tcW w:w="2645" w:type="dxa"/>
            <w:tcBorders>
              <w:left w:val="single" w:sz="1" w:space="0" w:color="000000"/>
              <w:bottom w:val="single" w:sz="1" w:space="0" w:color="000000"/>
            </w:tcBorders>
          </w:tcPr>
          <w:p w:rsidR="006E54AC" w:rsidRPr="00925FF3" w:rsidRDefault="001918A2">
            <w:pPr>
              <w:spacing w:after="60"/>
              <w:ind w:right="-2"/>
            </w:pPr>
            <w:r w:rsidRPr="00925FF3">
              <w:t>Программа «</w:t>
            </w:r>
            <w:r w:rsidRPr="00925FF3">
              <w:rPr>
                <w:lang w:val="en-US"/>
              </w:rPr>
              <w:t>ZuluThermo</w:t>
            </w:r>
            <w:r w:rsidRPr="00925FF3">
              <w:t xml:space="preserve"> 2021» для расчета систем теплоснабжения </w:t>
            </w:r>
          </w:p>
        </w:tc>
        <w:tc>
          <w:tcPr>
            <w:tcW w:w="6434" w:type="dxa"/>
            <w:tcBorders>
              <w:left w:val="single" w:sz="1" w:space="0" w:color="000000"/>
              <w:bottom w:val="single" w:sz="1" w:space="0" w:color="000000"/>
            </w:tcBorders>
          </w:tcPr>
          <w:p w:rsidR="006E54AC" w:rsidRDefault="001918A2" w:rsidP="00D305A2">
            <w:pPr>
              <w:jc w:val="both"/>
            </w:pPr>
            <w:r w:rsidRPr="00925FF3">
              <w:t>Программ</w:t>
            </w:r>
            <w:r w:rsidR="001632D0" w:rsidRPr="00925FF3">
              <w:t xml:space="preserve">а </w:t>
            </w:r>
            <w:r w:rsidRPr="00925FF3">
              <w:t>для расчета систем теплоснабжения  должн</w:t>
            </w:r>
            <w:r w:rsidR="001632D0" w:rsidRPr="00925FF3">
              <w:t>а</w:t>
            </w:r>
            <w:r w:rsidRPr="00925FF3">
              <w:t xml:space="preserve"> предоставлять возможность производить поверочный и конструкторский расчеты тепловых сетей, наладку,</w:t>
            </w:r>
            <w:r w:rsidR="0029554E">
              <w:t xml:space="preserve"> </w:t>
            </w:r>
            <w:r w:rsidRPr="00925FF3">
              <w:t xml:space="preserve">строить пьезометрические графики по результатам расчетов, рассчитывать нормативные тепловые потери в тепловых сетях, выполнять расчет резерва пропускной способности </w:t>
            </w:r>
            <w:r w:rsidRPr="00925FF3">
              <w:lastRenderedPageBreak/>
              <w:t>тепловых сетей.</w:t>
            </w:r>
          </w:p>
          <w:p w:rsidR="00E94BC8" w:rsidRPr="000D4817" w:rsidRDefault="00E94BC8" w:rsidP="00E94BC8">
            <w:pPr>
              <w:rPr>
                <w:bCs/>
                <w:szCs w:val="22"/>
                <w:u w:val="single"/>
              </w:rPr>
            </w:pPr>
            <w:r w:rsidRPr="000D4817">
              <w:rPr>
                <w:bCs/>
                <w:szCs w:val="22"/>
                <w:u w:val="single"/>
              </w:rPr>
              <w:t>В составе:</w:t>
            </w:r>
          </w:p>
          <w:p w:rsidR="00E94BC8" w:rsidRPr="00E94BC8" w:rsidRDefault="00E94BC8" w:rsidP="00E94BC8">
            <w:pPr>
              <w:rPr>
                <w:bCs/>
                <w:szCs w:val="22"/>
              </w:rPr>
            </w:pPr>
            <w:r w:rsidRPr="00E94BC8">
              <w:rPr>
                <w:bCs/>
                <w:szCs w:val="22"/>
              </w:rPr>
              <w:t>-</w:t>
            </w:r>
            <w:r>
              <w:rPr>
                <w:bCs/>
                <w:szCs w:val="22"/>
              </w:rPr>
              <w:t xml:space="preserve"> </w:t>
            </w:r>
            <w:r w:rsidRPr="00E94BC8">
              <w:rPr>
                <w:bCs/>
                <w:szCs w:val="22"/>
              </w:rPr>
              <w:t>ПО для расчета нормативных тепловых потерь в тепловых сетях</w:t>
            </w:r>
          </w:p>
          <w:p w:rsidR="00E94BC8" w:rsidRPr="00E94BC8" w:rsidRDefault="00E94BC8" w:rsidP="00E94BC8">
            <w:pPr>
              <w:rPr>
                <w:bCs/>
                <w:szCs w:val="22"/>
              </w:rPr>
            </w:pPr>
            <w:r w:rsidRPr="00E94BC8">
              <w:rPr>
                <w:bCs/>
                <w:szCs w:val="22"/>
              </w:rPr>
              <w:t>- Расчет резерва пропускной способности тепловых сетей</w:t>
            </w:r>
          </w:p>
          <w:p w:rsidR="00E94BC8" w:rsidRPr="00E94BC8" w:rsidRDefault="00E94BC8" w:rsidP="00E94BC8">
            <w:pPr>
              <w:rPr>
                <w:bCs/>
                <w:szCs w:val="22"/>
              </w:rPr>
            </w:pPr>
            <w:r w:rsidRPr="00E94BC8">
              <w:rPr>
                <w:bCs/>
                <w:szCs w:val="22"/>
              </w:rPr>
              <w:t>- Конструкторский расчет тепловой сети</w:t>
            </w:r>
          </w:p>
          <w:p w:rsidR="00E94BC8" w:rsidRPr="00E94BC8" w:rsidRDefault="00E94BC8" w:rsidP="00E94BC8">
            <w:pPr>
              <w:rPr>
                <w:bCs/>
                <w:szCs w:val="22"/>
              </w:rPr>
            </w:pPr>
            <w:r w:rsidRPr="00E94BC8">
              <w:rPr>
                <w:bCs/>
                <w:szCs w:val="22"/>
              </w:rPr>
              <w:t>- Наладка тепловой сети</w:t>
            </w:r>
          </w:p>
          <w:p w:rsidR="00E94BC8" w:rsidRPr="00925FF3" w:rsidRDefault="00E94BC8" w:rsidP="00E94BC8">
            <w:pPr>
              <w:jc w:val="both"/>
            </w:pPr>
            <w:r w:rsidRPr="00E94BC8">
              <w:rPr>
                <w:bCs/>
                <w:szCs w:val="22"/>
              </w:rPr>
              <w:t>- Поверочный расчет тепловых сетей</w:t>
            </w:r>
          </w:p>
        </w:tc>
        <w:tc>
          <w:tcPr>
            <w:tcW w:w="642" w:type="dxa"/>
            <w:tcBorders>
              <w:left w:val="single" w:sz="1" w:space="0" w:color="000000"/>
              <w:bottom w:val="single" w:sz="1" w:space="0" w:color="000000"/>
              <w:right w:val="single" w:sz="1" w:space="0" w:color="000000"/>
            </w:tcBorders>
          </w:tcPr>
          <w:p w:rsidR="006E54AC" w:rsidRDefault="001918A2">
            <w:pPr>
              <w:pStyle w:val="210"/>
              <w:ind w:firstLine="0"/>
              <w:jc w:val="center"/>
              <w:rPr>
                <w:iCs/>
                <w:sz w:val="24"/>
                <w:szCs w:val="24"/>
              </w:rPr>
            </w:pPr>
            <w:r>
              <w:rPr>
                <w:iCs/>
                <w:sz w:val="24"/>
                <w:szCs w:val="24"/>
              </w:rPr>
              <w:lastRenderedPageBreak/>
              <w:t>1</w:t>
            </w:r>
          </w:p>
        </w:tc>
      </w:tr>
      <w:tr w:rsidR="006E54AC">
        <w:tc>
          <w:tcPr>
            <w:tcW w:w="493" w:type="dxa"/>
            <w:tcBorders>
              <w:left w:val="single" w:sz="1" w:space="0" w:color="000000"/>
              <w:bottom w:val="single" w:sz="1" w:space="0" w:color="000000"/>
            </w:tcBorders>
          </w:tcPr>
          <w:p w:rsidR="006E54AC" w:rsidRDefault="001918A2" w:rsidP="00F93DD9">
            <w:pPr>
              <w:pStyle w:val="210"/>
              <w:ind w:firstLine="0"/>
              <w:rPr>
                <w:iCs/>
                <w:sz w:val="24"/>
                <w:szCs w:val="24"/>
                <w:lang w:val="en-US"/>
              </w:rPr>
            </w:pPr>
            <w:r>
              <w:rPr>
                <w:iCs/>
                <w:sz w:val="24"/>
                <w:szCs w:val="24"/>
                <w:lang w:val="en-US"/>
              </w:rPr>
              <w:lastRenderedPageBreak/>
              <w:t>1.</w:t>
            </w:r>
            <w:r w:rsidR="00F93DD9">
              <w:rPr>
                <w:iCs/>
                <w:sz w:val="24"/>
                <w:szCs w:val="24"/>
              </w:rPr>
              <w:t>3</w:t>
            </w:r>
            <w:r>
              <w:rPr>
                <w:iCs/>
                <w:sz w:val="24"/>
                <w:szCs w:val="24"/>
                <w:lang w:val="en-US"/>
              </w:rPr>
              <w:t>.</w:t>
            </w:r>
          </w:p>
        </w:tc>
        <w:tc>
          <w:tcPr>
            <w:tcW w:w="2645" w:type="dxa"/>
            <w:tcBorders>
              <w:left w:val="single" w:sz="1" w:space="0" w:color="000000"/>
              <w:bottom w:val="single" w:sz="1" w:space="0" w:color="000000"/>
            </w:tcBorders>
          </w:tcPr>
          <w:p w:rsidR="006E54AC" w:rsidRPr="00925FF3" w:rsidRDefault="001918A2">
            <w:pPr>
              <w:spacing w:after="60"/>
              <w:ind w:right="-2"/>
              <w:jc w:val="both"/>
            </w:pPr>
            <w:r w:rsidRPr="00925FF3">
              <w:t>Программа «ZuluHydro 2021» для расчета систем водоснабжения</w:t>
            </w:r>
          </w:p>
        </w:tc>
        <w:tc>
          <w:tcPr>
            <w:tcW w:w="6434" w:type="dxa"/>
            <w:tcBorders>
              <w:left w:val="single" w:sz="1" w:space="0" w:color="000000"/>
              <w:bottom w:val="single" w:sz="1" w:space="0" w:color="000000"/>
            </w:tcBorders>
          </w:tcPr>
          <w:p w:rsidR="006E54AC" w:rsidRDefault="001918A2" w:rsidP="00D305A2">
            <w:pPr>
              <w:jc w:val="both"/>
            </w:pPr>
            <w:r w:rsidRPr="00925FF3">
              <w:t xml:space="preserve">Программа </w:t>
            </w:r>
            <w:r w:rsidR="007D406B" w:rsidRPr="00925FF3">
              <w:t>для расчета систем водоснабжения</w:t>
            </w:r>
            <w:r w:rsidR="0029554E">
              <w:t xml:space="preserve"> </w:t>
            </w:r>
            <w:r w:rsidRPr="00925FF3">
              <w:rPr>
                <w:bCs/>
              </w:rPr>
              <w:t>должна</w:t>
            </w:r>
            <w:r w:rsidR="0029554E">
              <w:rPr>
                <w:bCs/>
              </w:rPr>
              <w:t xml:space="preserve"> </w:t>
            </w:r>
            <w:r w:rsidRPr="00925FF3">
              <w:t xml:space="preserve">предоставлять возможность производить поверочный и конструкторский расчеты водопроводной сети, строить пьезометрические графики, решать коммутационные задачи, производить расчет резерва пропускной способности и калибровку математической модели водопроводной сети, производить расчет гидравлического удара в водопроводных сетях и </w:t>
            </w:r>
            <w:r w:rsidR="001A58D6" w:rsidRPr="00925FF3">
              <w:t>расчеты для</w:t>
            </w:r>
            <w:r w:rsidRPr="00925FF3">
              <w:t xml:space="preserve"> оптимизации работы насосного оборудования, производить экспорт профиля</w:t>
            </w:r>
            <w:r w:rsidR="001A58D6" w:rsidRPr="00925FF3">
              <w:t xml:space="preserve"> сети</w:t>
            </w:r>
            <w:r w:rsidRPr="00925FF3">
              <w:t xml:space="preserve"> в формат AutoСAD</w:t>
            </w:r>
            <w:r w:rsidR="00F93DD9">
              <w:t xml:space="preserve"> </w:t>
            </w:r>
            <w:r w:rsidR="009A286E">
              <w:t>–</w:t>
            </w:r>
            <w:r w:rsidRPr="00925FF3">
              <w:t xml:space="preserve"> DXF</w:t>
            </w:r>
            <w:r w:rsidR="009A286E">
              <w:t xml:space="preserve">, строить </w:t>
            </w:r>
            <w:r w:rsidR="009A286E" w:rsidRPr="009A286E">
              <w:t>технологические схемы</w:t>
            </w:r>
            <w:r w:rsidR="009A286E">
              <w:t>.</w:t>
            </w:r>
          </w:p>
          <w:p w:rsidR="00E94BC8" w:rsidRPr="000D4817" w:rsidRDefault="00E94BC8" w:rsidP="000D4817">
            <w:pPr>
              <w:jc w:val="both"/>
              <w:rPr>
                <w:u w:val="single"/>
              </w:rPr>
            </w:pPr>
            <w:r w:rsidRPr="000D4817">
              <w:rPr>
                <w:u w:val="single"/>
              </w:rPr>
              <w:t>В составе:</w:t>
            </w:r>
          </w:p>
          <w:p w:rsidR="00E94BC8" w:rsidRPr="000D4817" w:rsidRDefault="00E94BC8" w:rsidP="000D4817">
            <w:pPr>
              <w:jc w:val="both"/>
            </w:pPr>
            <w:r w:rsidRPr="000D4817">
              <w:t xml:space="preserve"> - Построение технологических схем</w:t>
            </w:r>
          </w:p>
          <w:p w:rsidR="00E94BC8" w:rsidRPr="000D4817" w:rsidRDefault="00E94BC8" w:rsidP="000D4817">
            <w:pPr>
              <w:jc w:val="both"/>
            </w:pPr>
            <w:r w:rsidRPr="000D4817">
              <w:t>- Экспорт профиля в DXF</w:t>
            </w:r>
          </w:p>
          <w:p w:rsidR="00E94BC8" w:rsidRPr="000D4817" w:rsidRDefault="00E94BC8" w:rsidP="000D4817">
            <w:pPr>
              <w:jc w:val="both"/>
            </w:pPr>
            <w:r w:rsidRPr="000D4817">
              <w:t>- Расчет гидравлического удара в водопроводных сетях</w:t>
            </w:r>
          </w:p>
          <w:p w:rsidR="00E94BC8" w:rsidRPr="000D4817" w:rsidRDefault="00E94BC8" w:rsidP="000D4817">
            <w:pPr>
              <w:jc w:val="both"/>
            </w:pPr>
            <w:r w:rsidRPr="000D4817">
              <w:t>- Оптимизация работы насосного оборудования</w:t>
            </w:r>
          </w:p>
          <w:p w:rsidR="00E94BC8" w:rsidRPr="000D4817" w:rsidRDefault="00E94BC8" w:rsidP="000D4817">
            <w:pPr>
              <w:jc w:val="both"/>
            </w:pPr>
            <w:r w:rsidRPr="000D4817">
              <w:t>- Расчет резерва водопроводной сети</w:t>
            </w:r>
          </w:p>
          <w:p w:rsidR="00E94BC8" w:rsidRPr="000D4817" w:rsidRDefault="00E94BC8" w:rsidP="000D4817">
            <w:pPr>
              <w:jc w:val="both"/>
            </w:pPr>
            <w:r w:rsidRPr="000D4817">
              <w:t>- Калибровка математической модели водопроводной сети</w:t>
            </w:r>
          </w:p>
          <w:p w:rsidR="00E94BC8" w:rsidRPr="000D4817" w:rsidRDefault="00E94BC8" w:rsidP="000D4817">
            <w:pPr>
              <w:jc w:val="both"/>
            </w:pPr>
            <w:r w:rsidRPr="000D4817">
              <w:t>- Коммутационные задачи</w:t>
            </w:r>
          </w:p>
          <w:p w:rsidR="00E94BC8" w:rsidRPr="000D4817" w:rsidRDefault="00E94BC8" w:rsidP="000D4817">
            <w:pPr>
              <w:jc w:val="both"/>
            </w:pPr>
            <w:r w:rsidRPr="000D4817">
              <w:t>- Конструкторский расчет водопроводной сети</w:t>
            </w:r>
          </w:p>
          <w:p w:rsidR="00E94BC8" w:rsidRPr="00925FF3" w:rsidRDefault="00E94BC8" w:rsidP="00E94BC8">
            <w:pPr>
              <w:jc w:val="both"/>
            </w:pPr>
            <w:r w:rsidRPr="000D4817">
              <w:t>- Поверочный расчет водопроводной сети</w:t>
            </w:r>
          </w:p>
        </w:tc>
        <w:tc>
          <w:tcPr>
            <w:tcW w:w="642" w:type="dxa"/>
            <w:tcBorders>
              <w:left w:val="single" w:sz="1" w:space="0" w:color="000000"/>
              <w:bottom w:val="single" w:sz="1" w:space="0" w:color="000000"/>
              <w:right w:val="single" w:sz="1" w:space="0" w:color="000000"/>
            </w:tcBorders>
          </w:tcPr>
          <w:p w:rsidR="006E54AC" w:rsidRDefault="001918A2">
            <w:pPr>
              <w:pStyle w:val="210"/>
              <w:ind w:firstLine="0"/>
              <w:jc w:val="center"/>
              <w:rPr>
                <w:iCs/>
                <w:sz w:val="24"/>
                <w:szCs w:val="24"/>
              </w:rPr>
            </w:pPr>
            <w:r>
              <w:rPr>
                <w:iCs/>
                <w:sz w:val="24"/>
                <w:szCs w:val="24"/>
              </w:rPr>
              <w:t>1</w:t>
            </w:r>
          </w:p>
        </w:tc>
      </w:tr>
      <w:tr w:rsidR="006E54AC">
        <w:tc>
          <w:tcPr>
            <w:tcW w:w="493" w:type="dxa"/>
            <w:tcBorders>
              <w:left w:val="single" w:sz="1" w:space="0" w:color="000000"/>
              <w:bottom w:val="single" w:sz="1" w:space="0" w:color="000000"/>
            </w:tcBorders>
          </w:tcPr>
          <w:p w:rsidR="006E54AC" w:rsidRDefault="001918A2" w:rsidP="00F93DD9">
            <w:pPr>
              <w:pStyle w:val="210"/>
              <w:ind w:firstLine="0"/>
              <w:rPr>
                <w:iCs/>
                <w:sz w:val="24"/>
                <w:szCs w:val="24"/>
              </w:rPr>
            </w:pPr>
            <w:r>
              <w:rPr>
                <w:iCs/>
                <w:sz w:val="24"/>
                <w:szCs w:val="24"/>
              </w:rPr>
              <w:t>1.</w:t>
            </w:r>
            <w:r w:rsidR="00F93DD9">
              <w:rPr>
                <w:iCs/>
                <w:sz w:val="24"/>
                <w:szCs w:val="24"/>
              </w:rPr>
              <w:t>4</w:t>
            </w:r>
            <w:r>
              <w:rPr>
                <w:iCs/>
                <w:sz w:val="24"/>
                <w:szCs w:val="24"/>
              </w:rPr>
              <w:t>.</w:t>
            </w:r>
          </w:p>
        </w:tc>
        <w:tc>
          <w:tcPr>
            <w:tcW w:w="2645" w:type="dxa"/>
            <w:tcBorders>
              <w:left w:val="single" w:sz="1" w:space="0" w:color="000000"/>
              <w:bottom w:val="single" w:sz="1" w:space="0" w:color="000000"/>
            </w:tcBorders>
          </w:tcPr>
          <w:p w:rsidR="006E54AC" w:rsidRPr="00925FF3" w:rsidRDefault="001918A2">
            <w:pPr>
              <w:spacing w:after="60"/>
              <w:ind w:right="-2"/>
              <w:rPr>
                <w:strike/>
                <w:color w:val="FF0000"/>
              </w:rPr>
            </w:pPr>
            <w:r w:rsidRPr="00925FF3">
              <w:t>Программа «Источник» для расчета и анализа работы котельных и систем теплоснабжения.</w:t>
            </w:r>
          </w:p>
        </w:tc>
        <w:tc>
          <w:tcPr>
            <w:tcW w:w="6434" w:type="dxa"/>
            <w:tcBorders>
              <w:left w:val="single" w:sz="1" w:space="0" w:color="000000"/>
              <w:bottom w:val="single" w:sz="1" w:space="0" w:color="000000"/>
            </w:tcBorders>
          </w:tcPr>
          <w:p w:rsidR="006E54AC" w:rsidRDefault="001918A2" w:rsidP="00EA1BC8">
            <w:pPr>
              <w:jc w:val="both"/>
            </w:pPr>
            <w:r w:rsidRPr="00925FF3">
              <w:t xml:space="preserve">Программа </w:t>
            </w:r>
            <w:r w:rsidR="001C730B" w:rsidRPr="00925FF3">
              <w:t xml:space="preserve">для расчета и анализа работы котельных и систем теплоснабжения </w:t>
            </w:r>
            <w:r w:rsidRPr="00925FF3">
              <w:rPr>
                <w:bCs/>
              </w:rPr>
              <w:t>должна</w:t>
            </w:r>
            <w:r w:rsidR="0029554E">
              <w:rPr>
                <w:bCs/>
              </w:rPr>
              <w:t xml:space="preserve"> </w:t>
            </w:r>
            <w:r w:rsidRPr="00925FF3">
              <w:rPr>
                <w:bCs/>
              </w:rPr>
              <w:t xml:space="preserve">предоставлять возможность проводить </w:t>
            </w:r>
            <w:r w:rsidRPr="00925FF3">
              <w:t>паспортизацию оборудования котельных и элементов системы теплоснабжения, расчет плановых показателей работы котельной на перспективный период, расчет основных показателей котельной и объектов системы теплоснабжения за отработанный период, расчет выбросов загрязняющих веществ, расчет режимных показателей работы котлоагрегатов по результатам проведения наладочных испытаний на газообразном, жидком и твердом топливе, интеграции с ГИС «Zulu</w:t>
            </w:r>
            <w:r w:rsidRPr="00925FF3">
              <w:rPr>
                <w:lang w:val="en-US"/>
              </w:rPr>
              <w:t>GIS</w:t>
            </w:r>
            <w:r w:rsidRPr="00925FF3">
              <w:t>».</w:t>
            </w:r>
          </w:p>
          <w:p w:rsidR="00E94BC8" w:rsidRPr="000D4817" w:rsidRDefault="00E94BC8" w:rsidP="00E94BC8">
            <w:pPr>
              <w:rPr>
                <w:bCs/>
                <w:szCs w:val="22"/>
                <w:u w:val="single"/>
              </w:rPr>
            </w:pPr>
            <w:r w:rsidRPr="000D4817">
              <w:rPr>
                <w:bCs/>
                <w:szCs w:val="22"/>
                <w:u w:val="single"/>
              </w:rPr>
              <w:t xml:space="preserve">В составе: </w:t>
            </w:r>
          </w:p>
          <w:p w:rsidR="00E94BC8" w:rsidRPr="00E94BC8" w:rsidRDefault="00E94BC8" w:rsidP="00E94BC8">
            <w:pPr>
              <w:rPr>
                <w:bCs/>
                <w:szCs w:val="22"/>
              </w:rPr>
            </w:pPr>
            <w:r w:rsidRPr="00E94BC8">
              <w:rPr>
                <w:bCs/>
                <w:szCs w:val="22"/>
              </w:rPr>
              <w:t>- Интеграция с ГИС «ZuluGIS»</w:t>
            </w:r>
          </w:p>
          <w:p w:rsidR="00E94BC8" w:rsidRPr="00E94BC8" w:rsidRDefault="00E94BC8" w:rsidP="00E94BC8">
            <w:pPr>
              <w:rPr>
                <w:bCs/>
                <w:szCs w:val="22"/>
              </w:rPr>
            </w:pPr>
            <w:r w:rsidRPr="00E94BC8">
              <w:rPr>
                <w:bCs/>
                <w:szCs w:val="22"/>
              </w:rPr>
              <w:t>- Обработка режимно-наладочных испытаний котлов</w:t>
            </w:r>
          </w:p>
          <w:p w:rsidR="00E94BC8" w:rsidRPr="00E94BC8" w:rsidRDefault="00E94BC8" w:rsidP="00E94BC8">
            <w:pPr>
              <w:rPr>
                <w:bCs/>
                <w:szCs w:val="22"/>
              </w:rPr>
            </w:pPr>
            <w:r w:rsidRPr="00E94BC8">
              <w:rPr>
                <w:bCs/>
                <w:szCs w:val="22"/>
              </w:rPr>
              <w:t>- Расчет выбросов загрязняющих веществ</w:t>
            </w:r>
          </w:p>
          <w:p w:rsidR="00E94BC8" w:rsidRPr="00E94BC8" w:rsidRDefault="00E94BC8" w:rsidP="00E94BC8">
            <w:pPr>
              <w:rPr>
                <w:bCs/>
                <w:szCs w:val="22"/>
              </w:rPr>
            </w:pPr>
            <w:r w:rsidRPr="00E94BC8">
              <w:rPr>
                <w:bCs/>
                <w:szCs w:val="22"/>
              </w:rPr>
              <w:t>- Расчеты теплотехнических показателей котельной за отработанный период</w:t>
            </w:r>
          </w:p>
          <w:p w:rsidR="00E94BC8" w:rsidRPr="00E94BC8" w:rsidRDefault="00E94BC8" w:rsidP="00E94BC8">
            <w:pPr>
              <w:rPr>
                <w:bCs/>
                <w:szCs w:val="22"/>
              </w:rPr>
            </w:pPr>
            <w:r w:rsidRPr="00E94BC8">
              <w:rPr>
                <w:bCs/>
                <w:szCs w:val="22"/>
              </w:rPr>
              <w:t>- Планирование деятельности котельной на перспективный период</w:t>
            </w:r>
          </w:p>
          <w:p w:rsidR="00E94BC8" w:rsidRPr="00925FF3" w:rsidRDefault="00E94BC8" w:rsidP="00E94BC8">
            <w:pPr>
              <w:jc w:val="both"/>
            </w:pPr>
            <w:r w:rsidRPr="00E94BC8">
              <w:rPr>
                <w:bCs/>
                <w:szCs w:val="22"/>
              </w:rPr>
              <w:t>- Паспортизация, справочная система, экспорт данных, графики</w:t>
            </w:r>
          </w:p>
        </w:tc>
        <w:tc>
          <w:tcPr>
            <w:tcW w:w="642" w:type="dxa"/>
            <w:tcBorders>
              <w:left w:val="single" w:sz="1" w:space="0" w:color="000000"/>
              <w:bottom w:val="single" w:sz="1" w:space="0" w:color="000000"/>
              <w:right w:val="single" w:sz="1" w:space="0" w:color="000000"/>
            </w:tcBorders>
          </w:tcPr>
          <w:p w:rsidR="006E54AC" w:rsidRDefault="001918A2">
            <w:pPr>
              <w:pStyle w:val="210"/>
              <w:ind w:firstLine="0"/>
              <w:jc w:val="center"/>
              <w:rPr>
                <w:iCs/>
                <w:sz w:val="24"/>
                <w:szCs w:val="24"/>
              </w:rPr>
            </w:pPr>
            <w:r>
              <w:rPr>
                <w:iCs/>
                <w:sz w:val="24"/>
                <w:szCs w:val="24"/>
              </w:rPr>
              <w:t>1</w:t>
            </w:r>
          </w:p>
        </w:tc>
      </w:tr>
      <w:tr w:rsidR="00760203">
        <w:tc>
          <w:tcPr>
            <w:tcW w:w="493" w:type="dxa"/>
            <w:tcBorders>
              <w:left w:val="single" w:sz="1" w:space="0" w:color="000000"/>
              <w:bottom w:val="single" w:sz="1" w:space="0" w:color="000000"/>
            </w:tcBorders>
          </w:tcPr>
          <w:p w:rsidR="00760203" w:rsidRDefault="00760203" w:rsidP="00F93DD9">
            <w:pPr>
              <w:pStyle w:val="210"/>
              <w:ind w:firstLine="0"/>
              <w:rPr>
                <w:iCs/>
                <w:sz w:val="24"/>
                <w:szCs w:val="24"/>
              </w:rPr>
            </w:pPr>
            <w:r>
              <w:rPr>
                <w:iCs/>
                <w:sz w:val="24"/>
                <w:szCs w:val="24"/>
              </w:rPr>
              <w:t>1.5.</w:t>
            </w:r>
          </w:p>
        </w:tc>
        <w:tc>
          <w:tcPr>
            <w:tcW w:w="2645" w:type="dxa"/>
            <w:tcBorders>
              <w:left w:val="single" w:sz="1" w:space="0" w:color="000000"/>
              <w:bottom w:val="single" w:sz="1" w:space="0" w:color="000000"/>
            </w:tcBorders>
          </w:tcPr>
          <w:p w:rsidR="00760203" w:rsidRPr="00760203" w:rsidRDefault="00760203" w:rsidP="00760203">
            <w:pPr>
              <w:spacing w:after="60"/>
              <w:ind w:right="-2"/>
            </w:pPr>
            <w:r>
              <w:t>Программа «</w:t>
            </w:r>
            <w:r>
              <w:rPr>
                <w:lang w:val="en-US"/>
              </w:rPr>
              <w:t>ZuluGIS</w:t>
            </w:r>
            <w:r w:rsidRPr="00760203">
              <w:t xml:space="preserve"> 2021 </w:t>
            </w:r>
            <w:r>
              <w:t xml:space="preserve">пьезографик» </w:t>
            </w:r>
          </w:p>
        </w:tc>
        <w:tc>
          <w:tcPr>
            <w:tcW w:w="6434" w:type="dxa"/>
            <w:tcBorders>
              <w:left w:val="single" w:sz="1" w:space="0" w:color="000000"/>
              <w:bottom w:val="single" w:sz="1" w:space="0" w:color="000000"/>
            </w:tcBorders>
          </w:tcPr>
          <w:p w:rsidR="00760203" w:rsidRPr="00925FF3" w:rsidRDefault="00760203" w:rsidP="00EA1BC8">
            <w:pPr>
              <w:jc w:val="both"/>
            </w:pPr>
            <w:r>
              <w:t>ПО для построения пьезометрических графиков</w:t>
            </w:r>
          </w:p>
        </w:tc>
        <w:tc>
          <w:tcPr>
            <w:tcW w:w="642" w:type="dxa"/>
            <w:tcBorders>
              <w:left w:val="single" w:sz="1" w:space="0" w:color="000000"/>
              <w:bottom w:val="single" w:sz="1" w:space="0" w:color="000000"/>
              <w:right w:val="single" w:sz="1" w:space="0" w:color="000000"/>
            </w:tcBorders>
          </w:tcPr>
          <w:p w:rsidR="00760203" w:rsidRDefault="00760203">
            <w:pPr>
              <w:pStyle w:val="210"/>
              <w:ind w:firstLine="0"/>
              <w:jc w:val="center"/>
              <w:rPr>
                <w:iCs/>
                <w:sz w:val="24"/>
                <w:szCs w:val="24"/>
              </w:rPr>
            </w:pPr>
          </w:p>
        </w:tc>
      </w:tr>
      <w:tr w:rsidR="006E54AC">
        <w:tc>
          <w:tcPr>
            <w:tcW w:w="493" w:type="dxa"/>
            <w:tcBorders>
              <w:left w:val="single" w:sz="1" w:space="0" w:color="000000"/>
              <w:bottom w:val="single" w:sz="1" w:space="0" w:color="000000"/>
            </w:tcBorders>
          </w:tcPr>
          <w:p w:rsidR="006E54AC" w:rsidRDefault="001918A2">
            <w:pPr>
              <w:pStyle w:val="210"/>
              <w:ind w:firstLine="0"/>
              <w:rPr>
                <w:b/>
                <w:bCs/>
                <w:sz w:val="22"/>
                <w:szCs w:val="22"/>
              </w:rPr>
            </w:pPr>
            <w:r>
              <w:rPr>
                <w:iCs/>
                <w:sz w:val="24"/>
                <w:szCs w:val="24"/>
              </w:rPr>
              <w:t>2.</w:t>
            </w:r>
          </w:p>
        </w:tc>
        <w:tc>
          <w:tcPr>
            <w:tcW w:w="2645" w:type="dxa"/>
            <w:tcBorders>
              <w:left w:val="single" w:sz="1" w:space="0" w:color="000000"/>
              <w:bottom w:val="single" w:sz="1" w:space="0" w:color="000000"/>
            </w:tcBorders>
          </w:tcPr>
          <w:p w:rsidR="006E54AC" w:rsidRPr="00925FF3" w:rsidRDefault="001918A2">
            <w:pPr>
              <w:tabs>
                <w:tab w:val="left" w:pos="207"/>
                <w:tab w:val="left" w:pos="597"/>
                <w:tab w:val="left" w:leader="dot" w:pos="9360"/>
              </w:tabs>
              <w:spacing w:after="60"/>
              <w:ind w:right="-2"/>
            </w:pPr>
            <w:r w:rsidRPr="00925FF3">
              <w:rPr>
                <w:b/>
                <w:bCs/>
              </w:rPr>
              <w:t>Должно быть предусмотрено решение следующих задач:</w:t>
            </w:r>
          </w:p>
        </w:tc>
        <w:tc>
          <w:tcPr>
            <w:tcW w:w="6434" w:type="dxa"/>
            <w:tcBorders>
              <w:left w:val="single" w:sz="1" w:space="0" w:color="000000"/>
              <w:bottom w:val="single" w:sz="1" w:space="0" w:color="000000"/>
            </w:tcBorders>
          </w:tcPr>
          <w:p w:rsidR="006E54AC" w:rsidRPr="00925FF3" w:rsidRDefault="001918A2">
            <w:pPr>
              <w:numPr>
                <w:ilvl w:val="0"/>
                <w:numId w:val="4"/>
              </w:numPr>
              <w:tabs>
                <w:tab w:val="left" w:pos="207"/>
                <w:tab w:val="left" w:pos="431"/>
                <w:tab w:val="left" w:leader="dot" w:pos="9360"/>
              </w:tabs>
              <w:ind w:left="0" w:firstLine="0"/>
              <w:jc w:val="both"/>
            </w:pPr>
            <w:r w:rsidRPr="00925FF3">
              <w:t xml:space="preserve">Создание электронной карты города, территории, населенного пункта или использование существующей карты путем импорта из стандартных обменных форматов. </w:t>
            </w:r>
          </w:p>
          <w:p w:rsidR="006E54AC" w:rsidRPr="00925FF3" w:rsidRDefault="001918A2">
            <w:pPr>
              <w:numPr>
                <w:ilvl w:val="0"/>
                <w:numId w:val="4"/>
              </w:numPr>
              <w:tabs>
                <w:tab w:val="left" w:pos="207"/>
                <w:tab w:val="left" w:pos="431"/>
                <w:tab w:val="left" w:leader="dot" w:pos="9360"/>
              </w:tabs>
              <w:ind w:left="0" w:firstLine="0"/>
              <w:jc w:val="both"/>
            </w:pPr>
            <w:r w:rsidRPr="00925FF3">
              <w:t xml:space="preserve">Возможность разграничения прав доступа к картам и схемам. </w:t>
            </w:r>
          </w:p>
          <w:p w:rsidR="006E54AC" w:rsidRPr="00925FF3" w:rsidRDefault="001918A2">
            <w:pPr>
              <w:numPr>
                <w:ilvl w:val="0"/>
                <w:numId w:val="4"/>
              </w:numPr>
              <w:tabs>
                <w:tab w:val="left" w:pos="207"/>
                <w:tab w:val="left" w:pos="431"/>
                <w:tab w:val="left" w:leader="dot" w:pos="9360"/>
              </w:tabs>
              <w:ind w:left="0" w:firstLine="0"/>
              <w:jc w:val="both"/>
            </w:pPr>
            <w:r w:rsidRPr="00925FF3">
              <w:t>Нанесение на карту города тепловых, водопроводных, канализационных, паровых, газовых</w:t>
            </w:r>
            <w:r w:rsidR="001A58D6" w:rsidRPr="00925FF3">
              <w:t xml:space="preserve"> и других </w:t>
            </w:r>
            <w:r w:rsidRPr="00925FF3">
              <w:t xml:space="preserve">сетей. </w:t>
            </w:r>
          </w:p>
          <w:p w:rsidR="006E54AC" w:rsidRPr="00925FF3" w:rsidRDefault="001918A2">
            <w:pPr>
              <w:numPr>
                <w:ilvl w:val="0"/>
                <w:numId w:val="4"/>
              </w:numPr>
              <w:tabs>
                <w:tab w:val="left" w:pos="207"/>
                <w:tab w:val="left" w:pos="431"/>
                <w:tab w:val="left" w:leader="dot" w:pos="9360"/>
              </w:tabs>
              <w:ind w:left="0" w:firstLine="0"/>
              <w:jc w:val="both"/>
            </w:pPr>
            <w:r w:rsidRPr="00925FF3">
              <w:t xml:space="preserve">Создание электронных моделей систем водоснабжения, водоотведения, теплоснабжения, пароснабжения, газоснабжения. </w:t>
            </w:r>
          </w:p>
          <w:p w:rsidR="00C226B5" w:rsidRPr="00925FF3" w:rsidRDefault="00C226B5">
            <w:pPr>
              <w:numPr>
                <w:ilvl w:val="0"/>
                <w:numId w:val="4"/>
              </w:numPr>
              <w:tabs>
                <w:tab w:val="left" w:pos="207"/>
                <w:tab w:val="left" w:pos="431"/>
                <w:tab w:val="left" w:leader="dot" w:pos="9360"/>
              </w:tabs>
              <w:ind w:left="0" w:firstLine="0"/>
              <w:jc w:val="both"/>
            </w:pPr>
            <w:r w:rsidRPr="00925FF3">
              <w:t>Осуществлять сбор, систематизацию, хранение и использование актуальной и достоверной информации о состоянии инженерных систем в цифровом виде.</w:t>
            </w:r>
          </w:p>
          <w:p w:rsidR="006E54AC" w:rsidRPr="00925FF3" w:rsidRDefault="001918A2">
            <w:pPr>
              <w:numPr>
                <w:ilvl w:val="0"/>
                <w:numId w:val="4"/>
              </w:numPr>
              <w:tabs>
                <w:tab w:val="left" w:pos="207"/>
                <w:tab w:val="left" w:pos="431"/>
                <w:tab w:val="left" w:leader="dot" w:pos="9360"/>
              </w:tabs>
              <w:ind w:left="0" w:firstLine="0"/>
              <w:jc w:val="both"/>
            </w:pPr>
            <w:r w:rsidRPr="00925FF3">
              <w:t>Паспортизация тепловых, водопроводных, канализационных, паровых, газовых, сетей и объектов жилищно-коммунального хозяйства.</w:t>
            </w:r>
          </w:p>
          <w:p w:rsidR="006E54AC" w:rsidRPr="00925FF3" w:rsidRDefault="001918A2">
            <w:pPr>
              <w:numPr>
                <w:ilvl w:val="0"/>
                <w:numId w:val="4"/>
              </w:numPr>
              <w:tabs>
                <w:tab w:val="left" w:pos="207"/>
                <w:tab w:val="left" w:pos="431"/>
                <w:tab w:val="left" w:leader="dot" w:pos="9360"/>
              </w:tabs>
              <w:ind w:left="0" w:firstLine="0"/>
              <w:jc w:val="both"/>
            </w:pPr>
            <w:r w:rsidRPr="00925FF3">
              <w:t xml:space="preserve">Оперативное внесение изменений и дополнений, как в схемы инженерных сетей, так и в параметры, описывающие различные элементы сетей. </w:t>
            </w:r>
          </w:p>
          <w:p w:rsidR="00967B7D" w:rsidRPr="00925FF3" w:rsidRDefault="00967B7D" w:rsidP="00967B7D">
            <w:pPr>
              <w:numPr>
                <w:ilvl w:val="0"/>
                <w:numId w:val="4"/>
              </w:numPr>
              <w:tabs>
                <w:tab w:val="left" w:pos="207"/>
                <w:tab w:val="left" w:pos="431"/>
                <w:tab w:val="left" w:leader="dot" w:pos="9360"/>
              </w:tabs>
              <w:ind w:left="0" w:firstLine="0"/>
              <w:jc w:val="both"/>
            </w:pPr>
            <w:r w:rsidRPr="00925FF3">
              <w:t>Создавать слои геоинформационной системы, настраивать пользовательскую структуру данных, в частности: свои слои, условные обозначения, таблицы с атрибутами, справочники, шаблоны отчетов, средства визуализации и т.п</w:t>
            </w:r>
            <w:r w:rsidR="00F814E3">
              <w:t>.</w:t>
            </w:r>
          </w:p>
          <w:p w:rsidR="00967B7D" w:rsidRPr="00925FF3" w:rsidRDefault="00967B7D" w:rsidP="00967B7D">
            <w:pPr>
              <w:numPr>
                <w:ilvl w:val="0"/>
                <w:numId w:val="4"/>
              </w:numPr>
              <w:tabs>
                <w:tab w:val="left" w:pos="207"/>
                <w:tab w:val="left" w:pos="431"/>
                <w:tab w:val="left" w:leader="dot" w:pos="9360"/>
              </w:tabs>
              <w:ind w:left="0" w:firstLine="0"/>
              <w:jc w:val="both"/>
            </w:pPr>
            <w:r w:rsidRPr="00925FF3">
              <w:lastRenderedPageBreak/>
              <w:t xml:space="preserve"> Создавать в слоях объекты следующих типов: точка (символ), линия, полилиния, поли-полилиния, полигон, поли-полигон, текстовый объект.</w:t>
            </w:r>
          </w:p>
          <w:p w:rsidR="00967B7D" w:rsidRPr="00925FF3" w:rsidRDefault="00967B7D" w:rsidP="00967B7D">
            <w:pPr>
              <w:numPr>
                <w:ilvl w:val="0"/>
                <w:numId w:val="4"/>
              </w:numPr>
              <w:tabs>
                <w:tab w:val="left" w:pos="207"/>
                <w:tab w:val="left" w:pos="431"/>
                <w:tab w:val="left" w:leader="dot" w:pos="9360"/>
              </w:tabs>
              <w:ind w:left="0" w:firstLine="0"/>
              <w:jc w:val="both"/>
            </w:pPr>
            <w:r w:rsidRPr="00925FF3">
              <w:t>Создавать тематические карты на основе внесенных данных, для наглядной иллюстрации данных паспортизации, карт по балансовому признаку, техническим характеристикам, данных накопленной статистики, результатам гидравлических расчетов.</w:t>
            </w:r>
          </w:p>
          <w:p w:rsidR="00967B7D" w:rsidRPr="00925FF3" w:rsidRDefault="00967B7D" w:rsidP="00967B7D">
            <w:pPr>
              <w:numPr>
                <w:ilvl w:val="0"/>
                <w:numId w:val="4"/>
              </w:numPr>
              <w:tabs>
                <w:tab w:val="left" w:pos="207"/>
                <w:tab w:val="left" w:pos="431"/>
                <w:tab w:val="left" w:leader="dot" w:pos="9360"/>
              </w:tabs>
              <w:ind w:left="0" w:firstLine="0"/>
              <w:jc w:val="both"/>
            </w:pPr>
            <w:r w:rsidRPr="00925FF3">
              <w:t>В целях повышения информативности схемы представлять табличные данные на карте в виде надписей.</w:t>
            </w:r>
          </w:p>
          <w:p w:rsidR="006E54AC" w:rsidRPr="00925FF3" w:rsidRDefault="001918A2">
            <w:pPr>
              <w:numPr>
                <w:ilvl w:val="0"/>
                <w:numId w:val="4"/>
              </w:numPr>
              <w:tabs>
                <w:tab w:val="left" w:pos="207"/>
                <w:tab w:val="left" w:pos="431"/>
                <w:tab w:val="left" w:leader="dot" w:pos="9360"/>
              </w:tabs>
              <w:ind w:left="0" w:firstLine="0"/>
              <w:jc w:val="both"/>
            </w:pPr>
            <w:r w:rsidRPr="00925FF3">
              <w:t>Наладка системы централизованного теплоснабжения. Подбор элеваторов и их сопел, выполнение расчета смесительных и дросселирующих устройств, определение их количества и мест установки. Возможность расчета при известном располагаемом напоре на источнике и его автоматическом подборе в случае, если заданного напора недостаточно.</w:t>
            </w:r>
          </w:p>
          <w:p w:rsidR="006E54AC" w:rsidRPr="00925FF3" w:rsidRDefault="001918A2">
            <w:pPr>
              <w:numPr>
                <w:ilvl w:val="0"/>
                <w:numId w:val="4"/>
              </w:numPr>
              <w:tabs>
                <w:tab w:val="left" w:pos="207"/>
                <w:tab w:val="left" w:pos="431"/>
                <w:tab w:val="left" w:leader="dot" w:pos="9360"/>
              </w:tabs>
              <w:ind w:left="0" w:firstLine="0"/>
              <w:jc w:val="both"/>
            </w:pPr>
            <w:r w:rsidRPr="00925FF3">
              <w:t>Проведение теплогидравлических расчетов системы централизованного теплоснабжения любой сложности.</w:t>
            </w:r>
          </w:p>
          <w:p w:rsidR="006E54AC" w:rsidRPr="00925FF3" w:rsidRDefault="001918A2">
            <w:pPr>
              <w:numPr>
                <w:ilvl w:val="0"/>
                <w:numId w:val="4"/>
              </w:numPr>
              <w:tabs>
                <w:tab w:val="left" w:pos="207"/>
                <w:tab w:val="left" w:pos="431"/>
                <w:tab w:val="left" w:leader="dot" w:pos="9360"/>
              </w:tabs>
              <w:ind w:left="0" w:firstLine="0"/>
              <w:jc w:val="both"/>
            </w:pPr>
            <w:r w:rsidRPr="00925FF3">
              <w:t xml:space="preserve">Разработка основных и аварийных режимов работы системы теплоснабжения с произвольным числом насосных станций, источников тепловой энергии и потребителей. </w:t>
            </w:r>
          </w:p>
          <w:p w:rsidR="006E54AC" w:rsidRPr="00925FF3" w:rsidRDefault="001918A2">
            <w:pPr>
              <w:numPr>
                <w:ilvl w:val="0"/>
                <w:numId w:val="4"/>
              </w:numPr>
              <w:tabs>
                <w:tab w:val="left" w:pos="207"/>
                <w:tab w:val="left" w:pos="431"/>
                <w:tab w:val="left" w:leader="dot" w:pos="9360"/>
              </w:tabs>
              <w:ind w:left="0" w:firstLine="0"/>
              <w:jc w:val="both"/>
            </w:pPr>
            <w:r w:rsidRPr="00925FF3">
              <w:t xml:space="preserve">Расчет параметров работы системы теплоснабжения для обоснования мероприятий по минимизации последствий аварий. Вычисление объемов воды в отключаемых потребителях и трубопроводах. </w:t>
            </w:r>
          </w:p>
          <w:p w:rsidR="006E54AC" w:rsidRPr="00925FF3" w:rsidRDefault="001918A2">
            <w:pPr>
              <w:numPr>
                <w:ilvl w:val="0"/>
                <w:numId w:val="4"/>
              </w:numPr>
              <w:tabs>
                <w:tab w:val="left" w:pos="207"/>
                <w:tab w:val="left" w:pos="431"/>
                <w:tab w:val="left" w:leader="dot" w:pos="9360"/>
              </w:tabs>
              <w:ind w:left="0" w:firstLine="0"/>
              <w:jc w:val="both"/>
            </w:pPr>
            <w:r w:rsidRPr="00925FF3">
              <w:t xml:space="preserve">Расчет </w:t>
            </w:r>
            <w:r w:rsidRPr="006435BE">
              <w:t xml:space="preserve">параметров тепловой сети (располагаемого напора и диаметров трубопровода) при подключении новых потребителей. </w:t>
            </w:r>
          </w:p>
          <w:p w:rsidR="006E54AC" w:rsidRPr="00925FF3" w:rsidRDefault="001918A2">
            <w:pPr>
              <w:numPr>
                <w:ilvl w:val="0"/>
                <w:numId w:val="4"/>
              </w:numPr>
              <w:tabs>
                <w:tab w:val="left" w:pos="207"/>
                <w:tab w:val="left" w:pos="431"/>
                <w:tab w:val="left" w:leader="dot" w:pos="9360"/>
              </w:tabs>
              <w:ind w:left="0" w:firstLine="0"/>
              <w:jc w:val="both"/>
            </w:pPr>
            <w:r w:rsidRPr="00925FF3">
              <w:t>Вычисление пьезометрического напора во всех узлах системы теплоснабжения.</w:t>
            </w:r>
          </w:p>
          <w:p w:rsidR="006E54AC" w:rsidRPr="00925FF3" w:rsidRDefault="001918A2">
            <w:pPr>
              <w:numPr>
                <w:ilvl w:val="0"/>
                <w:numId w:val="4"/>
              </w:numPr>
              <w:tabs>
                <w:tab w:val="left" w:pos="207"/>
                <w:tab w:val="left" w:pos="431"/>
                <w:tab w:val="left" w:leader="dot" w:pos="9360"/>
              </w:tabs>
              <w:ind w:left="0" w:firstLine="0"/>
              <w:jc w:val="both"/>
            </w:pPr>
            <w:r w:rsidRPr="00925FF3">
              <w:t>Определение максимально возможных расходов, которые могут быть подключены в узлах или на участках тепловой сети, при обеспечении потребителей расчетным количеством воды, тепловой энергии, с требуемым располагаемым напором.</w:t>
            </w:r>
          </w:p>
          <w:p w:rsidR="006E54AC" w:rsidRPr="00925FF3" w:rsidRDefault="001918A2">
            <w:pPr>
              <w:numPr>
                <w:ilvl w:val="0"/>
                <w:numId w:val="4"/>
              </w:numPr>
              <w:tabs>
                <w:tab w:val="left" w:pos="207"/>
                <w:tab w:val="left" w:pos="431"/>
                <w:tab w:val="left" w:leader="dot" w:pos="9360"/>
              </w:tabs>
              <w:ind w:left="0" w:firstLine="0"/>
              <w:jc w:val="both"/>
            </w:pPr>
            <w:r w:rsidRPr="00925FF3">
              <w:t>Определять перечень запорных устройств, осуществляющих требуемое отключение.</w:t>
            </w:r>
          </w:p>
          <w:p w:rsidR="006E54AC" w:rsidRPr="00925FF3" w:rsidRDefault="001918A2">
            <w:pPr>
              <w:numPr>
                <w:ilvl w:val="0"/>
                <w:numId w:val="4"/>
              </w:numPr>
              <w:tabs>
                <w:tab w:val="left" w:pos="207"/>
                <w:tab w:val="left" w:pos="431"/>
                <w:tab w:val="left" w:leader="dot" w:pos="9360"/>
              </w:tabs>
              <w:ind w:left="0" w:firstLine="0"/>
              <w:jc w:val="both"/>
            </w:pPr>
            <w:r w:rsidRPr="00925FF3">
              <w:t>Формировать список объектов, попавших под отключение с их тематической раскраской на карте.</w:t>
            </w:r>
          </w:p>
          <w:p w:rsidR="006E54AC" w:rsidRPr="00925FF3" w:rsidRDefault="001918A2">
            <w:pPr>
              <w:numPr>
                <w:ilvl w:val="0"/>
                <w:numId w:val="4"/>
              </w:numPr>
              <w:tabs>
                <w:tab w:val="left" w:pos="207"/>
                <w:tab w:val="left" w:pos="431"/>
                <w:tab w:val="left" w:leader="dot" w:pos="9360"/>
              </w:tabs>
              <w:ind w:left="0" w:firstLine="0"/>
              <w:jc w:val="both"/>
            </w:pPr>
            <w:r w:rsidRPr="00925FF3">
              <w:t>Раскрашивать отключаемые элементы сети и отключаемые здания на карте.</w:t>
            </w:r>
          </w:p>
          <w:p w:rsidR="006E54AC" w:rsidRPr="00925FF3" w:rsidRDefault="001918A2">
            <w:pPr>
              <w:numPr>
                <w:ilvl w:val="0"/>
                <w:numId w:val="4"/>
              </w:numPr>
              <w:tabs>
                <w:tab w:val="left" w:pos="207"/>
                <w:tab w:val="left" w:pos="431"/>
                <w:tab w:val="left" w:leader="dot" w:pos="9360"/>
              </w:tabs>
              <w:ind w:left="0" w:firstLine="0"/>
              <w:jc w:val="both"/>
            </w:pPr>
            <w:r w:rsidRPr="00925FF3">
              <w:t>Определять итоговые значения: объемы теплоносителя в отключенных тепловых сетях, суммарную отключенную нагрузку и т.д.</w:t>
            </w:r>
          </w:p>
          <w:p w:rsidR="006E54AC" w:rsidRPr="00925FF3" w:rsidRDefault="001918A2">
            <w:pPr>
              <w:numPr>
                <w:ilvl w:val="0"/>
                <w:numId w:val="4"/>
              </w:numPr>
              <w:tabs>
                <w:tab w:val="left" w:pos="207"/>
                <w:tab w:val="left" w:pos="431"/>
                <w:tab w:val="left" w:leader="dot" w:pos="9360"/>
              </w:tabs>
              <w:ind w:left="0" w:firstLine="0"/>
              <w:jc w:val="both"/>
            </w:pPr>
            <w:r w:rsidRPr="00925FF3">
              <w:t>Определять тепловые потери суммарно за год с разбивкой по месяцам; определять тепловые потери, как суммарно по всей тепловой сети, так и по каждому отдельно взятому источнику тепловой энергии и каждому центральному тепловому пункту (ЦТП) или по различным владельцам (балансодержателям).</w:t>
            </w:r>
          </w:p>
          <w:p w:rsidR="00221680" w:rsidRPr="00925FF3" w:rsidRDefault="001918A2" w:rsidP="00221680">
            <w:pPr>
              <w:numPr>
                <w:ilvl w:val="0"/>
                <w:numId w:val="4"/>
              </w:numPr>
              <w:tabs>
                <w:tab w:val="left" w:pos="207"/>
                <w:tab w:val="left" w:pos="431"/>
                <w:tab w:val="left" w:leader="dot" w:pos="9360"/>
              </w:tabs>
              <w:ind w:left="0" w:firstLine="0"/>
              <w:jc w:val="both"/>
            </w:pPr>
            <w:r w:rsidRPr="00925FF3">
              <w:t>Расчет и моделирование работы режимов реальной сети водоснабжения, определения расходов и потерь напора во всех участках сети;</w:t>
            </w:r>
          </w:p>
          <w:p w:rsidR="006E54AC" w:rsidRPr="00925FF3" w:rsidRDefault="00221680" w:rsidP="00221680">
            <w:pPr>
              <w:numPr>
                <w:ilvl w:val="0"/>
                <w:numId w:val="4"/>
              </w:numPr>
              <w:tabs>
                <w:tab w:val="left" w:pos="207"/>
                <w:tab w:val="left" w:pos="431"/>
                <w:tab w:val="left" w:leader="dot" w:pos="9360"/>
              </w:tabs>
              <w:ind w:left="0" w:firstLine="0"/>
              <w:jc w:val="both"/>
            </w:pPr>
            <w:r w:rsidRPr="00925FF3">
              <w:t>Вычисление пьезометрического напора во всех узлах системы;</w:t>
            </w:r>
          </w:p>
          <w:p w:rsidR="006E54AC" w:rsidRPr="00925FF3" w:rsidRDefault="001918A2">
            <w:pPr>
              <w:numPr>
                <w:ilvl w:val="0"/>
                <w:numId w:val="4"/>
              </w:numPr>
              <w:tabs>
                <w:tab w:val="left" w:pos="207"/>
                <w:tab w:val="left" w:pos="431"/>
                <w:tab w:val="left" w:leader="dot" w:pos="9360"/>
              </w:tabs>
              <w:ind w:left="0" w:firstLine="0"/>
              <w:jc w:val="both"/>
            </w:pPr>
            <w:r w:rsidRPr="00925FF3">
              <w:t>Определение диаметров трубопроводов в сети водоснабжения, обеспечивающих пропуск расчетных расходов воды с заданным напором, производится с любым набором объектов, характеризующих систему водоснабжения, в том числе и с несколькими источниками;</w:t>
            </w:r>
          </w:p>
          <w:p w:rsidR="006E54AC" w:rsidRPr="00925FF3" w:rsidRDefault="001918A2">
            <w:pPr>
              <w:numPr>
                <w:ilvl w:val="0"/>
                <w:numId w:val="4"/>
              </w:numPr>
              <w:tabs>
                <w:tab w:val="left" w:pos="207"/>
                <w:tab w:val="left" w:pos="431"/>
                <w:tab w:val="left" w:leader="dot" w:pos="9360"/>
              </w:tabs>
              <w:ind w:left="0" w:firstLine="0"/>
              <w:jc w:val="both"/>
            </w:pPr>
            <w:r w:rsidRPr="00925FF3">
              <w:t>Определение отключающих устройств для локализации различных участков сети;</w:t>
            </w:r>
          </w:p>
          <w:p w:rsidR="006E54AC" w:rsidRPr="00925FF3" w:rsidRDefault="001918A2">
            <w:pPr>
              <w:numPr>
                <w:ilvl w:val="0"/>
                <w:numId w:val="4"/>
              </w:numPr>
              <w:tabs>
                <w:tab w:val="left" w:pos="207"/>
                <w:tab w:val="left" w:pos="431"/>
                <w:tab w:val="left" w:leader="dot" w:pos="9360"/>
              </w:tabs>
              <w:ind w:left="0" w:firstLine="0"/>
              <w:jc w:val="both"/>
            </w:pPr>
            <w:r w:rsidRPr="00925FF3">
              <w:t>Моделирование переключения в сети и анализ результатов переключений;</w:t>
            </w:r>
          </w:p>
          <w:p w:rsidR="006E54AC" w:rsidRPr="00925FF3" w:rsidRDefault="001918A2">
            <w:pPr>
              <w:numPr>
                <w:ilvl w:val="0"/>
                <w:numId w:val="4"/>
              </w:numPr>
              <w:tabs>
                <w:tab w:val="left" w:pos="207"/>
                <w:tab w:val="left" w:pos="431"/>
                <w:tab w:val="left" w:leader="dot" w:pos="9360"/>
              </w:tabs>
              <w:ind w:left="0" w:firstLine="0"/>
              <w:jc w:val="both"/>
            </w:pPr>
            <w:r w:rsidRPr="00925FF3">
              <w:t>Раскрашивание отключаемых элементов сети и отключаемых зданий на карте;</w:t>
            </w:r>
          </w:p>
          <w:p w:rsidR="006E54AC" w:rsidRPr="00925FF3" w:rsidRDefault="001918A2">
            <w:pPr>
              <w:numPr>
                <w:ilvl w:val="0"/>
                <w:numId w:val="4"/>
              </w:numPr>
              <w:tabs>
                <w:tab w:val="left" w:pos="207"/>
                <w:tab w:val="left" w:pos="431"/>
                <w:tab w:val="left" w:leader="dot" w:pos="9360"/>
              </w:tabs>
              <w:ind w:left="0" w:firstLine="0"/>
              <w:jc w:val="both"/>
            </w:pPr>
            <w:r w:rsidRPr="00925FF3">
              <w:t>Определение резерва пропускной способности участков водопроводной сети;</w:t>
            </w:r>
          </w:p>
          <w:p w:rsidR="006E54AC" w:rsidRPr="00925FF3" w:rsidRDefault="001918A2">
            <w:pPr>
              <w:numPr>
                <w:ilvl w:val="0"/>
                <w:numId w:val="4"/>
              </w:numPr>
              <w:tabs>
                <w:tab w:val="left" w:pos="207"/>
                <w:tab w:val="left" w:pos="431"/>
                <w:tab w:val="left" w:leader="dot" w:pos="9360"/>
              </w:tabs>
              <w:ind w:left="0" w:firstLine="0"/>
              <w:jc w:val="both"/>
            </w:pPr>
            <w:r w:rsidRPr="00925FF3">
              <w:t>Уточнение математической модели водопроводной сети по данным измерений. Подбор новых гидравлических сопротивлений и коэффициентов утечек для участков сети так, чтобы математическая модель давала минимальные отклонения от давлений в контрольных точках, распределяла суммарные утечки по участкам сети, и обеспечивала баланс расходов между источниками.</w:t>
            </w:r>
          </w:p>
          <w:p w:rsidR="006E54AC" w:rsidRPr="00925FF3" w:rsidRDefault="001918A2">
            <w:pPr>
              <w:numPr>
                <w:ilvl w:val="0"/>
                <w:numId w:val="4"/>
              </w:numPr>
              <w:tabs>
                <w:tab w:val="left" w:pos="207"/>
                <w:tab w:val="left" w:pos="431"/>
                <w:tab w:val="left" w:leader="dot" w:pos="9360"/>
              </w:tabs>
              <w:ind w:left="0" w:firstLine="0"/>
              <w:jc w:val="both"/>
            </w:pPr>
            <w:r w:rsidRPr="00925FF3">
              <w:t xml:space="preserve">Определение участков и узлов сети водоснабжения, </w:t>
            </w:r>
            <w:r w:rsidRPr="00925FF3">
              <w:lastRenderedPageBreak/>
              <w:t xml:space="preserve">подвергающихся за время </w:t>
            </w:r>
            <w:r w:rsidR="00B21D91" w:rsidRPr="006435BE">
              <w:t>динамического расчета</w:t>
            </w:r>
            <w:r w:rsidR="0029554E">
              <w:t xml:space="preserve"> </w:t>
            </w:r>
            <w:r w:rsidRPr="00925FF3">
              <w:t>переходного процесса воздействию недопустимо высокого или низкого давления, вызванного   включением или выключением насосов либо открытием или закрытием задвижек, а также разрыв трубы; определение мест установки защитных устройств, и подбор их геометрических размеров;</w:t>
            </w:r>
          </w:p>
          <w:p w:rsidR="006435BE" w:rsidRDefault="001918A2" w:rsidP="006435BE">
            <w:pPr>
              <w:numPr>
                <w:ilvl w:val="0"/>
                <w:numId w:val="4"/>
              </w:numPr>
              <w:tabs>
                <w:tab w:val="left" w:pos="207"/>
                <w:tab w:val="left" w:pos="431"/>
                <w:tab w:val="left" w:leader="dot" w:pos="9360"/>
              </w:tabs>
              <w:ind w:left="0" w:firstLine="0"/>
              <w:jc w:val="both"/>
            </w:pPr>
            <w:r w:rsidRPr="00925FF3">
              <w:t>Определение оптимальных параметров работы насосного оборудования;</w:t>
            </w:r>
          </w:p>
          <w:p w:rsidR="006435BE" w:rsidRDefault="006435BE" w:rsidP="006435BE">
            <w:pPr>
              <w:numPr>
                <w:ilvl w:val="0"/>
                <w:numId w:val="4"/>
              </w:numPr>
              <w:tabs>
                <w:tab w:val="left" w:pos="207"/>
                <w:tab w:val="left" w:pos="431"/>
                <w:tab w:val="left" w:leader="dot" w:pos="9360"/>
              </w:tabs>
              <w:ind w:left="0" w:firstLine="0"/>
              <w:jc w:val="both"/>
            </w:pPr>
            <w:bookmarkStart w:id="0" w:name="_GoBack"/>
            <w:bookmarkEnd w:id="0"/>
            <w:r>
              <w:t>В ПРК Источник должно быть предусмотрено решение следующих задач:</w:t>
            </w:r>
          </w:p>
          <w:p w:rsidR="006435BE" w:rsidRDefault="006435BE" w:rsidP="006435BE">
            <w:pPr>
              <w:numPr>
                <w:ilvl w:val="0"/>
                <w:numId w:val="10"/>
              </w:numPr>
              <w:tabs>
                <w:tab w:val="left" w:pos="207"/>
                <w:tab w:val="left" w:pos="431"/>
                <w:tab w:val="left" w:leader="dot" w:pos="9360"/>
              </w:tabs>
              <w:jc w:val="both"/>
            </w:pPr>
            <w:r>
              <w:t>1. Сведения, полученные при паспортизации, сохраняются в базе данных, что обеспечивает единство исходной информации для всех расчетных задач.</w:t>
            </w:r>
          </w:p>
          <w:p w:rsidR="006435BE" w:rsidRDefault="006435BE" w:rsidP="006435BE">
            <w:pPr>
              <w:numPr>
                <w:ilvl w:val="0"/>
                <w:numId w:val="10"/>
              </w:numPr>
              <w:tabs>
                <w:tab w:val="left" w:pos="207"/>
                <w:tab w:val="left" w:pos="431"/>
                <w:tab w:val="left" w:leader="dot" w:pos="9360"/>
              </w:tabs>
              <w:jc w:val="both"/>
            </w:pPr>
            <w:r>
              <w:t>2. В качестве дополнительных документов, характеризующих объект паспортизации, можно использовать текстовые документы, электронные таблицы, рисунки и другие доступные файлы.</w:t>
            </w:r>
          </w:p>
          <w:p w:rsidR="006435BE" w:rsidRDefault="006435BE" w:rsidP="006435BE">
            <w:pPr>
              <w:numPr>
                <w:ilvl w:val="0"/>
                <w:numId w:val="10"/>
              </w:numPr>
              <w:tabs>
                <w:tab w:val="left" w:pos="207"/>
                <w:tab w:val="left" w:pos="431"/>
                <w:tab w:val="left" w:leader="dot" w:pos="9360"/>
              </w:tabs>
              <w:jc w:val="both"/>
            </w:pPr>
            <w:r>
              <w:t>3. В результате выполнения процедуры планирования должны определяться: расход топлива в натуральном и условном исчислении, потребность котельной в электроэнергии, исходной воде и химических реагентах на ее приготовление.</w:t>
            </w:r>
          </w:p>
          <w:p w:rsidR="006435BE" w:rsidRDefault="006435BE" w:rsidP="006435BE">
            <w:pPr>
              <w:numPr>
                <w:ilvl w:val="0"/>
                <w:numId w:val="10"/>
              </w:numPr>
              <w:tabs>
                <w:tab w:val="left" w:pos="207"/>
                <w:tab w:val="left" w:pos="431"/>
                <w:tab w:val="left" w:leader="dot" w:pos="9360"/>
              </w:tabs>
              <w:jc w:val="both"/>
            </w:pPr>
            <w:r>
              <w:t>4. Должны вычисляться: количество выработанной и отпущенной тепловой энергии, потери тепла по статьям собственных нужд котельной и на участках тепловых сетей, а также количество тепла, переданное на системы теплоснабжения потребителей.</w:t>
            </w:r>
          </w:p>
          <w:p w:rsidR="006435BE" w:rsidRDefault="006435BE" w:rsidP="006435BE">
            <w:pPr>
              <w:numPr>
                <w:ilvl w:val="0"/>
                <w:numId w:val="10"/>
              </w:numPr>
              <w:tabs>
                <w:tab w:val="left" w:pos="207"/>
                <w:tab w:val="left" w:pos="431"/>
                <w:tab w:val="left" w:leader="dot" w:pos="9360"/>
              </w:tabs>
              <w:jc w:val="both"/>
            </w:pPr>
            <w:r>
              <w:t>5. В программные модули должны быть включены функции, позволяющие формировать полный пакет отчетных документов, регламентированных приказами Минэнерго РФ от 31.12.2008: Приказ №325, Приказ №323 и Приказ №66.</w:t>
            </w:r>
          </w:p>
          <w:p w:rsidR="006435BE" w:rsidRDefault="006435BE" w:rsidP="006435BE">
            <w:pPr>
              <w:numPr>
                <w:ilvl w:val="0"/>
                <w:numId w:val="10"/>
              </w:numPr>
              <w:tabs>
                <w:tab w:val="left" w:pos="207"/>
                <w:tab w:val="left" w:pos="431"/>
                <w:tab w:val="left" w:leader="dot" w:pos="9360"/>
              </w:tabs>
              <w:jc w:val="both"/>
            </w:pPr>
            <w:r>
              <w:t>6. Расчет за отработанный период должен выполняться на базе суточных ведомостей, отражающих реальные условия эксплуатации и фактическое состояние всех видов тепломеханического оборудования.</w:t>
            </w:r>
          </w:p>
          <w:p w:rsidR="006435BE" w:rsidRDefault="006435BE" w:rsidP="006435BE">
            <w:pPr>
              <w:numPr>
                <w:ilvl w:val="0"/>
                <w:numId w:val="10"/>
              </w:numPr>
              <w:tabs>
                <w:tab w:val="left" w:pos="207"/>
                <w:tab w:val="left" w:pos="431"/>
                <w:tab w:val="left" w:leader="dot" w:pos="9360"/>
              </w:tabs>
              <w:jc w:val="both"/>
            </w:pPr>
            <w:r>
              <w:t>7. Ведение суточных ведомостей не является обязательным для выполнения расчета за отработанный период.</w:t>
            </w:r>
          </w:p>
          <w:p w:rsidR="006435BE" w:rsidRDefault="006435BE" w:rsidP="006435BE">
            <w:pPr>
              <w:numPr>
                <w:ilvl w:val="0"/>
                <w:numId w:val="10"/>
              </w:numPr>
              <w:tabs>
                <w:tab w:val="left" w:pos="207"/>
                <w:tab w:val="left" w:pos="431"/>
                <w:tab w:val="left" w:leader="dot" w:pos="9360"/>
              </w:tabs>
              <w:jc w:val="both"/>
            </w:pPr>
            <w:r>
              <w:t>8. По результатам обработки суточных ведомостей узлов учета должен определяться расход затраченного топлива, исходной воды и электроэнергии, а также количество выработанной и отпущенной тепловой энергии.</w:t>
            </w:r>
          </w:p>
          <w:p w:rsidR="006435BE" w:rsidRDefault="006435BE" w:rsidP="006435BE">
            <w:pPr>
              <w:numPr>
                <w:ilvl w:val="0"/>
                <w:numId w:val="10"/>
              </w:numPr>
              <w:tabs>
                <w:tab w:val="left" w:pos="207"/>
                <w:tab w:val="left" w:pos="431"/>
                <w:tab w:val="left" w:leader="dot" w:pos="9360"/>
              </w:tabs>
              <w:jc w:val="both"/>
            </w:pPr>
            <w:r>
              <w:t>9. Представление показателей производственной деятельности предприятия за период по категориям данных: план, факт и план-факт.</w:t>
            </w:r>
          </w:p>
          <w:p w:rsidR="006435BE" w:rsidRDefault="006435BE" w:rsidP="006435BE">
            <w:pPr>
              <w:numPr>
                <w:ilvl w:val="0"/>
                <w:numId w:val="10"/>
              </w:numPr>
              <w:tabs>
                <w:tab w:val="left" w:pos="207"/>
                <w:tab w:val="left" w:pos="431"/>
                <w:tab w:val="left" w:leader="dot" w:pos="9360"/>
              </w:tabs>
              <w:jc w:val="both"/>
            </w:pPr>
            <w:r>
              <w:t>10. Ввод данных и обработка результатов режимно-наладочных испытаний котельных агрегатов должны выполняться в среде электронной таблицы MS Excel.</w:t>
            </w:r>
          </w:p>
          <w:p w:rsidR="006435BE" w:rsidRDefault="006435BE" w:rsidP="006435BE">
            <w:pPr>
              <w:numPr>
                <w:ilvl w:val="0"/>
                <w:numId w:val="10"/>
              </w:numPr>
              <w:tabs>
                <w:tab w:val="left" w:pos="207"/>
                <w:tab w:val="left" w:pos="431"/>
                <w:tab w:val="left" w:leader="dot" w:pos="9360"/>
              </w:tabs>
              <w:jc w:val="both"/>
            </w:pPr>
            <w:r>
              <w:t>11. Режимные показатели котла рассчитываются методом прямого или обратного теплового баланса, в зависимости от комплектации котельной установки индивидуальными узлами учета.</w:t>
            </w:r>
          </w:p>
          <w:p w:rsidR="006435BE" w:rsidRDefault="006435BE" w:rsidP="006435BE">
            <w:pPr>
              <w:numPr>
                <w:ilvl w:val="0"/>
                <w:numId w:val="10"/>
              </w:numPr>
              <w:tabs>
                <w:tab w:val="left" w:pos="207"/>
                <w:tab w:val="left" w:pos="431"/>
                <w:tab w:val="left" w:leader="dot" w:pos="9360"/>
              </w:tabs>
              <w:jc w:val="both"/>
            </w:pPr>
            <w:r>
              <w:t>12. Определение потерь тепла с уходящими газами должно выполняться по методу М. Б. Равича или по нормативному методу расчета котельных агрегатов.</w:t>
            </w:r>
          </w:p>
          <w:p w:rsidR="006435BE" w:rsidRDefault="006435BE" w:rsidP="006435BE">
            <w:pPr>
              <w:numPr>
                <w:ilvl w:val="0"/>
                <w:numId w:val="10"/>
              </w:numPr>
              <w:tabs>
                <w:tab w:val="left" w:pos="207"/>
                <w:tab w:val="left" w:pos="431"/>
                <w:tab w:val="left" w:leader="dot" w:pos="9360"/>
              </w:tabs>
              <w:jc w:val="both"/>
            </w:pPr>
            <w:r>
              <w:t>13. Должны быть предусмотрены функции: прогнозирования значений параметров работы котла на промежуточных режимах, а также построения динамических графиков изменения исследуемых показателей.</w:t>
            </w:r>
          </w:p>
          <w:p w:rsidR="006435BE" w:rsidRPr="00925FF3" w:rsidRDefault="006435BE" w:rsidP="006435BE">
            <w:pPr>
              <w:numPr>
                <w:ilvl w:val="0"/>
                <w:numId w:val="10"/>
              </w:numPr>
              <w:tabs>
                <w:tab w:val="left" w:pos="207"/>
                <w:tab w:val="left" w:pos="431"/>
                <w:tab w:val="left" w:leader="dot" w:pos="9360"/>
              </w:tabs>
              <w:jc w:val="both"/>
            </w:pPr>
            <w:r>
              <w:t>14. Отчетные документы в виде режимных карт и сводных таблиц результатов испытаний котлов должны формироваться по форме принятой на предприятии пользователя.</w:t>
            </w:r>
          </w:p>
        </w:tc>
        <w:tc>
          <w:tcPr>
            <w:tcW w:w="642" w:type="dxa"/>
            <w:tcBorders>
              <w:left w:val="single" w:sz="1" w:space="0" w:color="000000"/>
              <w:bottom w:val="single" w:sz="1" w:space="0" w:color="000000"/>
              <w:right w:val="single" w:sz="1" w:space="0" w:color="000000"/>
            </w:tcBorders>
          </w:tcPr>
          <w:p w:rsidR="006E54AC" w:rsidRDefault="006E54AC">
            <w:pPr>
              <w:pStyle w:val="210"/>
              <w:ind w:firstLine="0"/>
              <w:jc w:val="center"/>
              <w:rPr>
                <w:iCs/>
                <w:sz w:val="24"/>
                <w:szCs w:val="24"/>
              </w:rPr>
            </w:pPr>
          </w:p>
        </w:tc>
      </w:tr>
      <w:tr w:rsidR="006E54AC">
        <w:tc>
          <w:tcPr>
            <w:tcW w:w="493" w:type="dxa"/>
            <w:tcBorders>
              <w:left w:val="single" w:sz="1" w:space="0" w:color="000000"/>
              <w:bottom w:val="single" w:sz="1" w:space="0" w:color="000000"/>
            </w:tcBorders>
          </w:tcPr>
          <w:p w:rsidR="006E54AC" w:rsidRDefault="001918A2">
            <w:pPr>
              <w:pStyle w:val="210"/>
              <w:ind w:firstLine="0"/>
              <w:rPr>
                <w:b/>
                <w:bCs/>
                <w:sz w:val="22"/>
                <w:szCs w:val="22"/>
              </w:rPr>
            </w:pPr>
            <w:r>
              <w:rPr>
                <w:iCs/>
                <w:sz w:val="24"/>
                <w:szCs w:val="24"/>
              </w:rPr>
              <w:lastRenderedPageBreak/>
              <w:t xml:space="preserve">3. </w:t>
            </w:r>
          </w:p>
        </w:tc>
        <w:tc>
          <w:tcPr>
            <w:tcW w:w="2645" w:type="dxa"/>
            <w:tcBorders>
              <w:left w:val="single" w:sz="1" w:space="0" w:color="000000"/>
              <w:bottom w:val="single" w:sz="1" w:space="0" w:color="000000"/>
            </w:tcBorders>
          </w:tcPr>
          <w:p w:rsidR="006E54AC" w:rsidRPr="00925FF3" w:rsidRDefault="001918A2">
            <w:pPr>
              <w:pStyle w:val="210"/>
              <w:ind w:firstLine="0"/>
              <w:rPr>
                <w:sz w:val="20"/>
                <w:szCs w:val="20"/>
              </w:rPr>
            </w:pPr>
            <w:r w:rsidRPr="00925FF3">
              <w:rPr>
                <w:b/>
                <w:bCs/>
                <w:sz w:val="20"/>
                <w:szCs w:val="20"/>
              </w:rPr>
              <w:t>Функциональные возможности:</w:t>
            </w:r>
          </w:p>
        </w:tc>
        <w:tc>
          <w:tcPr>
            <w:tcW w:w="6434" w:type="dxa"/>
            <w:tcBorders>
              <w:left w:val="single" w:sz="1" w:space="0" w:color="000000"/>
              <w:bottom w:val="single" w:sz="1" w:space="0" w:color="000000"/>
            </w:tcBorders>
          </w:tcPr>
          <w:p w:rsidR="006E54AC" w:rsidRPr="00925FF3" w:rsidRDefault="001918A2" w:rsidP="00CA0E86">
            <w:pPr>
              <w:tabs>
                <w:tab w:val="left" w:pos="294"/>
                <w:tab w:val="left" w:pos="578"/>
              </w:tabs>
              <w:jc w:val="both"/>
            </w:pPr>
            <w:r w:rsidRPr="00925FF3">
              <w:t>1. Автоматизированный контроль корректности задания исходных данных.</w:t>
            </w:r>
          </w:p>
          <w:p w:rsidR="006E54AC" w:rsidRPr="00925FF3" w:rsidRDefault="001918A2" w:rsidP="00CA0E86">
            <w:pPr>
              <w:tabs>
                <w:tab w:val="left" w:pos="294"/>
                <w:tab w:val="left" w:pos="578"/>
              </w:tabs>
              <w:jc w:val="both"/>
            </w:pPr>
            <w:r w:rsidRPr="00925FF3">
              <w:t>2. Возможность графической визуализации исходной информации и интерпретации результатов расчетов.</w:t>
            </w:r>
          </w:p>
          <w:p w:rsidR="006E54AC" w:rsidRPr="00925FF3" w:rsidRDefault="001918A2" w:rsidP="00CA0E86">
            <w:pPr>
              <w:tabs>
                <w:tab w:val="left" w:pos="294"/>
                <w:tab w:val="left" w:pos="578"/>
              </w:tabs>
              <w:jc w:val="both"/>
            </w:pPr>
            <w:r w:rsidRPr="00925FF3">
              <w:t>3. Удобный пользовательский интерфейс, работа в среде Windows 8/10</w:t>
            </w:r>
            <w:r w:rsidR="00EE56BE" w:rsidRPr="00925FF3">
              <w:t>/11</w:t>
            </w:r>
            <w:r w:rsidRPr="00925FF3">
              <w:t>.</w:t>
            </w:r>
          </w:p>
          <w:p w:rsidR="006E54AC" w:rsidRPr="00925FF3" w:rsidRDefault="001918A2" w:rsidP="00CA0E86">
            <w:pPr>
              <w:tabs>
                <w:tab w:val="left" w:pos="294"/>
                <w:tab w:val="left" w:pos="578"/>
              </w:tabs>
              <w:jc w:val="both"/>
            </w:pPr>
            <w:r w:rsidRPr="00925FF3">
              <w:t xml:space="preserve">4. Печать графиков и схем должна поддерживаться всеми типами печатающих устройств, используемых согласованной программной </w:t>
            </w:r>
            <w:r w:rsidRPr="00925FF3">
              <w:lastRenderedPageBreak/>
              <w:t>частью. Печать на любом формате бумаги, поддерживаемым соответствующим печатающим устройством, с возможностью разбивки на определенное количество листов по длине и ширине печатаемого графика или схемы.</w:t>
            </w:r>
          </w:p>
          <w:p w:rsidR="006E54AC" w:rsidRPr="00925FF3" w:rsidRDefault="001918A2" w:rsidP="00CA0E86">
            <w:pPr>
              <w:tabs>
                <w:tab w:val="left" w:pos="294"/>
                <w:tab w:val="left" w:pos="578"/>
              </w:tabs>
              <w:ind w:right="-2"/>
              <w:jc w:val="both"/>
              <w:rPr>
                <w:iCs/>
              </w:rPr>
            </w:pPr>
            <w:r w:rsidRPr="00925FF3">
              <w:t>5. Программный продукт должен иметь свой графический редактор, входящий в состав предоставляемого программного обеспечения (позволяющий осуществить, в том числе, обработку планшетов).</w:t>
            </w:r>
          </w:p>
        </w:tc>
        <w:tc>
          <w:tcPr>
            <w:tcW w:w="642" w:type="dxa"/>
            <w:tcBorders>
              <w:left w:val="single" w:sz="1" w:space="0" w:color="000000"/>
              <w:bottom w:val="single" w:sz="1" w:space="0" w:color="000000"/>
              <w:right w:val="single" w:sz="1" w:space="0" w:color="000000"/>
            </w:tcBorders>
          </w:tcPr>
          <w:p w:rsidR="006E54AC" w:rsidRDefault="006E54AC">
            <w:pPr>
              <w:pStyle w:val="210"/>
              <w:ind w:firstLine="0"/>
              <w:jc w:val="center"/>
              <w:rPr>
                <w:iCs/>
                <w:sz w:val="24"/>
                <w:szCs w:val="24"/>
              </w:rPr>
            </w:pPr>
          </w:p>
        </w:tc>
      </w:tr>
      <w:tr w:rsidR="006E54AC">
        <w:tc>
          <w:tcPr>
            <w:tcW w:w="493" w:type="dxa"/>
            <w:tcBorders>
              <w:left w:val="single" w:sz="1" w:space="0" w:color="000000"/>
              <w:bottom w:val="single" w:sz="1" w:space="0" w:color="000000"/>
            </w:tcBorders>
          </w:tcPr>
          <w:p w:rsidR="006E54AC" w:rsidRDefault="001918A2">
            <w:pPr>
              <w:pStyle w:val="210"/>
              <w:ind w:firstLine="0"/>
              <w:rPr>
                <w:b/>
                <w:bCs/>
                <w:color w:val="000000"/>
                <w:sz w:val="22"/>
                <w:szCs w:val="22"/>
              </w:rPr>
            </w:pPr>
            <w:r>
              <w:rPr>
                <w:iCs/>
                <w:sz w:val="24"/>
                <w:szCs w:val="24"/>
              </w:rPr>
              <w:lastRenderedPageBreak/>
              <w:t>4.</w:t>
            </w:r>
          </w:p>
        </w:tc>
        <w:tc>
          <w:tcPr>
            <w:tcW w:w="2645" w:type="dxa"/>
            <w:tcBorders>
              <w:left w:val="single" w:sz="1" w:space="0" w:color="000000"/>
              <w:bottom w:val="single" w:sz="1" w:space="0" w:color="000000"/>
            </w:tcBorders>
          </w:tcPr>
          <w:p w:rsidR="006E54AC" w:rsidRPr="00925FF3" w:rsidRDefault="001918A2">
            <w:pPr>
              <w:keepNext/>
              <w:keepLines/>
              <w:spacing w:after="60"/>
              <w:ind w:right="-2"/>
            </w:pPr>
            <w:r w:rsidRPr="00925FF3">
              <w:rPr>
                <w:b/>
                <w:bCs/>
                <w:color w:val="000000"/>
              </w:rPr>
              <w:t>Должна быть обеспечена возможность экспорта и импорта данных:</w:t>
            </w:r>
          </w:p>
        </w:tc>
        <w:tc>
          <w:tcPr>
            <w:tcW w:w="6434" w:type="dxa"/>
            <w:tcBorders>
              <w:left w:val="single" w:sz="1" w:space="0" w:color="000000"/>
              <w:bottom w:val="single" w:sz="1" w:space="0" w:color="000000"/>
            </w:tcBorders>
          </w:tcPr>
          <w:p w:rsidR="006E54AC" w:rsidRPr="00925FF3" w:rsidRDefault="001918A2" w:rsidP="004C7F15">
            <w:pPr>
              <w:tabs>
                <w:tab w:val="left" w:pos="1440"/>
              </w:tabs>
              <w:jc w:val="both"/>
              <w:rPr>
                <w:lang w:val="en-US"/>
              </w:rPr>
            </w:pPr>
            <w:r w:rsidRPr="00925FF3">
              <w:rPr>
                <w:lang w:val="en-US"/>
              </w:rPr>
              <w:t xml:space="preserve">1. </w:t>
            </w:r>
            <w:r w:rsidRPr="00925FF3">
              <w:t>Экспортданныхв</w:t>
            </w:r>
            <w:r w:rsidRPr="00925FF3">
              <w:rPr>
                <w:lang w:val="en-US"/>
              </w:rPr>
              <w:t xml:space="preserve"> Microsoft Office Excel, Word.</w:t>
            </w:r>
          </w:p>
          <w:p w:rsidR="006E54AC" w:rsidRPr="00925FF3" w:rsidRDefault="001918A2" w:rsidP="004C7F15">
            <w:pPr>
              <w:tabs>
                <w:tab w:val="left" w:pos="1440"/>
              </w:tabs>
              <w:jc w:val="both"/>
            </w:pPr>
            <w:r w:rsidRPr="00925FF3">
              <w:t xml:space="preserve">2. Экспорт (сохранения) графических данных и расчетных схем в форматах DXF, MIF/MID, SHP, </w:t>
            </w:r>
            <w:r w:rsidR="00734292" w:rsidRPr="00925FF3">
              <w:t xml:space="preserve">изображениях </w:t>
            </w:r>
            <w:r w:rsidR="00734292" w:rsidRPr="00925FF3">
              <w:rPr>
                <w:lang w:val="en-US"/>
              </w:rPr>
              <w:t>bmp</w:t>
            </w:r>
            <w:r w:rsidR="00734292" w:rsidRPr="00925FF3">
              <w:t xml:space="preserve">, </w:t>
            </w:r>
            <w:r w:rsidR="00734292" w:rsidRPr="00925FF3">
              <w:rPr>
                <w:lang w:val="en-US"/>
              </w:rPr>
              <w:t>png</w:t>
            </w:r>
            <w:r w:rsidR="00734292" w:rsidRPr="00925FF3">
              <w:t xml:space="preserve">, </w:t>
            </w:r>
            <w:r w:rsidR="00734292" w:rsidRPr="00925FF3">
              <w:rPr>
                <w:lang w:val="en-US"/>
              </w:rPr>
              <w:t>tiff</w:t>
            </w:r>
            <w:r w:rsidR="00734292" w:rsidRPr="00925FF3">
              <w:t xml:space="preserve">, документах </w:t>
            </w:r>
            <w:r w:rsidR="00734292" w:rsidRPr="00925FF3">
              <w:rPr>
                <w:lang w:val="en-US"/>
              </w:rPr>
              <w:t>PDF</w:t>
            </w:r>
            <w:r w:rsidR="00734292" w:rsidRPr="00925FF3">
              <w:t>.</w:t>
            </w:r>
          </w:p>
          <w:p w:rsidR="006E54AC" w:rsidRPr="00925FF3" w:rsidRDefault="001918A2" w:rsidP="004C7F15">
            <w:pPr>
              <w:tabs>
                <w:tab w:val="left" w:pos="1440"/>
              </w:tabs>
              <w:ind w:right="-2"/>
              <w:jc w:val="both"/>
              <w:rPr>
                <w:iCs/>
              </w:rPr>
            </w:pPr>
            <w:r w:rsidRPr="00925FF3">
              <w:t>3. Импорт графической информации из формата MapInfo, AutoCAD, ESRI Shapefile, Metafile.</w:t>
            </w:r>
          </w:p>
        </w:tc>
        <w:tc>
          <w:tcPr>
            <w:tcW w:w="642" w:type="dxa"/>
            <w:tcBorders>
              <w:left w:val="single" w:sz="1" w:space="0" w:color="000000"/>
              <w:bottom w:val="single" w:sz="1" w:space="0" w:color="000000"/>
              <w:right w:val="single" w:sz="1" w:space="0" w:color="000000"/>
            </w:tcBorders>
          </w:tcPr>
          <w:p w:rsidR="006E54AC" w:rsidRDefault="006E54AC">
            <w:pPr>
              <w:pStyle w:val="210"/>
              <w:ind w:firstLine="0"/>
              <w:jc w:val="center"/>
              <w:rPr>
                <w:iCs/>
                <w:sz w:val="24"/>
                <w:szCs w:val="24"/>
              </w:rPr>
            </w:pPr>
          </w:p>
        </w:tc>
      </w:tr>
      <w:tr w:rsidR="006E54AC">
        <w:tc>
          <w:tcPr>
            <w:tcW w:w="493" w:type="dxa"/>
            <w:tcBorders>
              <w:left w:val="single" w:sz="1" w:space="0" w:color="000000"/>
              <w:bottom w:val="single" w:sz="1" w:space="0" w:color="000000"/>
            </w:tcBorders>
          </w:tcPr>
          <w:p w:rsidR="006E54AC" w:rsidRDefault="001918A2">
            <w:pPr>
              <w:pStyle w:val="210"/>
              <w:ind w:firstLine="0"/>
              <w:rPr>
                <w:b/>
                <w:sz w:val="22"/>
                <w:szCs w:val="22"/>
              </w:rPr>
            </w:pPr>
            <w:r>
              <w:rPr>
                <w:iCs/>
                <w:sz w:val="24"/>
                <w:szCs w:val="24"/>
              </w:rPr>
              <w:t>5.</w:t>
            </w:r>
          </w:p>
        </w:tc>
        <w:tc>
          <w:tcPr>
            <w:tcW w:w="2645" w:type="dxa"/>
            <w:tcBorders>
              <w:left w:val="single" w:sz="1" w:space="0" w:color="000000"/>
              <w:bottom w:val="single" w:sz="1" w:space="0" w:color="000000"/>
            </w:tcBorders>
          </w:tcPr>
          <w:p w:rsidR="006E54AC" w:rsidRPr="00925FF3" w:rsidRDefault="001918A2">
            <w:pPr>
              <w:pStyle w:val="210"/>
              <w:ind w:firstLine="0"/>
              <w:jc w:val="left"/>
              <w:rPr>
                <w:bCs/>
                <w:sz w:val="20"/>
                <w:szCs w:val="20"/>
              </w:rPr>
            </w:pPr>
            <w:r w:rsidRPr="00925FF3">
              <w:rPr>
                <w:b/>
                <w:sz w:val="20"/>
                <w:szCs w:val="20"/>
              </w:rPr>
              <w:t>Технические свойства программных продуктов</w:t>
            </w:r>
          </w:p>
        </w:tc>
        <w:tc>
          <w:tcPr>
            <w:tcW w:w="6434" w:type="dxa"/>
            <w:tcBorders>
              <w:left w:val="single" w:sz="1" w:space="0" w:color="000000"/>
              <w:bottom w:val="single" w:sz="1" w:space="0" w:color="000000"/>
            </w:tcBorders>
          </w:tcPr>
          <w:p w:rsidR="006E54AC" w:rsidRPr="00925FF3" w:rsidRDefault="001918A2" w:rsidP="004C7F15">
            <w:pPr>
              <w:jc w:val="both"/>
            </w:pPr>
            <w:r w:rsidRPr="00925FF3">
              <w:rPr>
                <w:bCs/>
              </w:rPr>
              <w:t xml:space="preserve">1. </w:t>
            </w:r>
            <w:r w:rsidR="004C7F15" w:rsidRPr="00925FF3">
              <w:rPr>
                <w:bCs/>
              </w:rPr>
              <w:t>Р</w:t>
            </w:r>
            <w:r w:rsidRPr="00925FF3">
              <w:rPr>
                <w:bCs/>
              </w:rPr>
              <w:t xml:space="preserve">абота в операционных системах </w:t>
            </w:r>
            <w:r w:rsidRPr="00925FF3">
              <w:rPr>
                <w:lang w:val="en-US"/>
              </w:rPr>
              <w:t>Windows</w:t>
            </w:r>
            <w:r w:rsidRPr="00925FF3">
              <w:t xml:space="preserve"> 8/10</w:t>
            </w:r>
            <w:r w:rsidR="00734292" w:rsidRPr="00925FF3">
              <w:t>/11</w:t>
            </w:r>
            <w:r w:rsidRPr="00925FF3">
              <w:t xml:space="preserve">, </w:t>
            </w:r>
            <w:r w:rsidRPr="00925FF3">
              <w:rPr>
                <w:lang w:val="en-US"/>
              </w:rPr>
              <w:t>WindowsServer</w:t>
            </w:r>
            <w:r w:rsidRPr="00925FF3">
              <w:t xml:space="preserve"> 2012/</w:t>
            </w:r>
            <w:r w:rsidR="00734292" w:rsidRPr="00925FF3">
              <w:t>2016/</w:t>
            </w:r>
            <w:r w:rsidRPr="00925FF3">
              <w:t>201</w:t>
            </w:r>
            <w:r w:rsidR="00734292" w:rsidRPr="00925FF3">
              <w:t>9/2022</w:t>
            </w:r>
            <w:r w:rsidRPr="00925FF3">
              <w:t>.</w:t>
            </w:r>
          </w:p>
          <w:p w:rsidR="006E54AC" w:rsidRPr="00925FF3" w:rsidRDefault="001918A2" w:rsidP="004C7F15">
            <w:pPr>
              <w:jc w:val="both"/>
            </w:pPr>
            <w:r w:rsidRPr="00925FF3">
              <w:t>2. Внутренний формат графических данных – собственный;</w:t>
            </w:r>
          </w:p>
          <w:p w:rsidR="006E54AC" w:rsidRPr="00925FF3" w:rsidRDefault="001918A2" w:rsidP="004C7F15">
            <w:pPr>
              <w:jc w:val="both"/>
            </w:pPr>
            <w:r w:rsidRPr="00925FF3">
              <w:t xml:space="preserve">3. Внутренние форматы базы данных - доступ к внешним источникам через </w:t>
            </w:r>
            <w:r w:rsidRPr="00925FF3">
              <w:rPr>
                <w:lang w:val="en-US"/>
              </w:rPr>
              <w:t>OLEDB</w:t>
            </w:r>
            <w:r w:rsidRPr="00925FF3">
              <w:t>/</w:t>
            </w:r>
            <w:r w:rsidRPr="00925FF3">
              <w:rPr>
                <w:lang w:val="en-US"/>
              </w:rPr>
              <w:t>ODBC</w:t>
            </w:r>
            <w:r w:rsidRPr="00925FF3">
              <w:t xml:space="preserve"> (включая, </w:t>
            </w:r>
            <w:r w:rsidRPr="00925FF3">
              <w:rPr>
                <w:lang w:val="en-US"/>
              </w:rPr>
              <w:t>M</w:t>
            </w:r>
            <w:r w:rsidR="00734292" w:rsidRPr="00925FF3">
              <w:rPr>
                <w:lang w:val="en-US"/>
              </w:rPr>
              <w:t>icrosoft</w:t>
            </w:r>
            <w:r w:rsidRPr="00925FF3">
              <w:rPr>
                <w:lang w:val="en-US"/>
              </w:rPr>
              <w:t>SQLServer</w:t>
            </w:r>
            <w:r w:rsidRPr="00925FF3">
              <w:t>,</w:t>
            </w:r>
            <w:r w:rsidR="00734292" w:rsidRPr="00925FF3">
              <w:rPr>
                <w:lang w:val="en-US"/>
              </w:rPr>
              <w:t>PostgreSQL</w:t>
            </w:r>
            <w:r w:rsidR="00734292" w:rsidRPr="00925FF3">
              <w:t>,</w:t>
            </w:r>
            <w:r w:rsidRPr="00925FF3">
              <w:rPr>
                <w:lang w:val="en-US"/>
              </w:rPr>
              <w:t>Oracle</w:t>
            </w:r>
            <w:r w:rsidRPr="00925FF3">
              <w:t>).</w:t>
            </w:r>
          </w:p>
          <w:p w:rsidR="006E54AC" w:rsidRPr="00925FF3" w:rsidRDefault="001918A2" w:rsidP="004C7F15">
            <w:pPr>
              <w:ind w:right="-2"/>
              <w:jc w:val="both"/>
              <w:rPr>
                <w:iCs/>
              </w:rPr>
            </w:pPr>
            <w:r w:rsidRPr="00925FF3">
              <w:t xml:space="preserve">4. Пользовательский интерфейс должен быть максимально приближен к продуктам семейства </w:t>
            </w:r>
            <w:r w:rsidR="00734292" w:rsidRPr="00925FF3">
              <w:rPr>
                <w:lang w:val="en-US"/>
              </w:rPr>
              <w:t>Microsoft</w:t>
            </w:r>
            <w:r w:rsidRPr="00925FF3">
              <w:rPr>
                <w:lang w:val="en-US"/>
              </w:rPr>
              <w:t>Office</w:t>
            </w:r>
            <w:r w:rsidRPr="00925FF3">
              <w:t>. Система должна иметь схожее оборудование меню и кнопок панелей инструментов.</w:t>
            </w:r>
          </w:p>
        </w:tc>
        <w:tc>
          <w:tcPr>
            <w:tcW w:w="642" w:type="dxa"/>
            <w:tcBorders>
              <w:left w:val="single" w:sz="1" w:space="0" w:color="000000"/>
              <w:bottom w:val="single" w:sz="1" w:space="0" w:color="000000"/>
              <w:right w:val="single" w:sz="1" w:space="0" w:color="000000"/>
            </w:tcBorders>
          </w:tcPr>
          <w:p w:rsidR="006E54AC" w:rsidRDefault="006E54AC">
            <w:pPr>
              <w:pStyle w:val="210"/>
              <w:ind w:firstLine="0"/>
              <w:jc w:val="center"/>
              <w:rPr>
                <w:iCs/>
                <w:sz w:val="24"/>
                <w:szCs w:val="24"/>
              </w:rPr>
            </w:pPr>
          </w:p>
        </w:tc>
      </w:tr>
      <w:tr w:rsidR="006E54AC">
        <w:tc>
          <w:tcPr>
            <w:tcW w:w="493" w:type="dxa"/>
            <w:tcBorders>
              <w:left w:val="single" w:sz="1" w:space="0" w:color="000000"/>
              <w:bottom w:val="single" w:sz="1" w:space="0" w:color="000000"/>
            </w:tcBorders>
          </w:tcPr>
          <w:p w:rsidR="006E54AC" w:rsidRDefault="001918A2">
            <w:pPr>
              <w:pStyle w:val="210"/>
              <w:ind w:firstLine="0"/>
              <w:rPr>
                <w:b/>
                <w:sz w:val="22"/>
                <w:szCs w:val="22"/>
              </w:rPr>
            </w:pPr>
            <w:r>
              <w:rPr>
                <w:iCs/>
                <w:sz w:val="24"/>
                <w:szCs w:val="24"/>
              </w:rPr>
              <w:t>6.</w:t>
            </w:r>
          </w:p>
        </w:tc>
        <w:tc>
          <w:tcPr>
            <w:tcW w:w="2645" w:type="dxa"/>
            <w:tcBorders>
              <w:left w:val="single" w:sz="1" w:space="0" w:color="000000"/>
              <w:bottom w:val="single" w:sz="1" w:space="0" w:color="000000"/>
            </w:tcBorders>
          </w:tcPr>
          <w:p w:rsidR="006E54AC" w:rsidRPr="00925FF3" w:rsidRDefault="001918A2">
            <w:pPr>
              <w:spacing w:after="60"/>
              <w:ind w:right="-2"/>
            </w:pPr>
            <w:r w:rsidRPr="00925FF3">
              <w:rPr>
                <w:b/>
              </w:rPr>
              <w:t>Требования к математическому обеспечению:</w:t>
            </w:r>
          </w:p>
        </w:tc>
        <w:tc>
          <w:tcPr>
            <w:tcW w:w="6434" w:type="dxa"/>
            <w:tcBorders>
              <w:left w:val="single" w:sz="1" w:space="0" w:color="000000"/>
              <w:bottom w:val="single" w:sz="1" w:space="0" w:color="000000"/>
            </w:tcBorders>
          </w:tcPr>
          <w:p w:rsidR="006E54AC" w:rsidRPr="00925FF3" w:rsidRDefault="001918A2" w:rsidP="00925FF3">
            <w:pPr>
              <w:ind w:right="-2"/>
              <w:jc w:val="both"/>
              <w:rPr>
                <w:iCs/>
              </w:rPr>
            </w:pPr>
            <w:r w:rsidRPr="00925FF3">
              <w:t>Расчеты систем теплоснабжения, пароснабжения, газоснабжения, водоснабжения, водоотведения должны выполняться в соответствии с утвержденными нормативными и методическими рекомендациями.</w:t>
            </w:r>
          </w:p>
        </w:tc>
        <w:tc>
          <w:tcPr>
            <w:tcW w:w="642" w:type="dxa"/>
            <w:tcBorders>
              <w:left w:val="single" w:sz="1" w:space="0" w:color="000000"/>
              <w:bottom w:val="single" w:sz="1" w:space="0" w:color="000000"/>
              <w:right w:val="single" w:sz="1" w:space="0" w:color="000000"/>
            </w:tcBorders>
          </w:tcPr>
          <w:p w:rsidR="006E54AC" w:rsidRDefault="006E54AC">
            <w:pPr>
              <w:pStyle w:val="210"/>
              <w:ind w:firstLine="0"/>
              <w:jc w:val="center"/>
              <w:rPr>
                <w:iCs/>
                <w:sz w:val="24"/>
                <w:szCs w:val="24"/>
              </w:rPr>
            </w:pPr>
          </w:p>
        </w:tc>
      </w:tr>
      <w:tr w:rsidR="006E54AC">
        <w:tc>
          <w:tcPr>
            <w:tcW w:w="493" w:type="dxa"/>
            <w:tcBorders>
              <w:left w:val="single" w:sz="1" w:space="0" w:color="000000"/>
              <w:bottom w:val="single" w:sz="1" w:space="0" w:color="000000"/>
            </w:tcBorders>
          </w:tcPr>
          <w:p w:rsidR="006E54AC" w:rsidRDefault="001918A2">
            <w:pPr>
              <w:pStyle w:val="210"/>
              <w:ind w:firstLine="0"/>
              <w:rPr>
                <w:b/>
                <w:sz w:val="22"/>
                <w:szCs w:val="22"/>
              </w:rPr>
            </w:pPr>
            <w:r>
              <w:rPr>
                <w:iCs/>
                <w:sz w:val="22"/>
                <w:szCs w:val="22"/>
              </w:rPr>
              <w:t>7.</w:t>
            </w:r>
          </w:p>
        </w:tc>
        <w:tc>
          <w:tcPr>
            <w:tcW w:w="2645" w:type="dxa"/>
            <w:tcBorders>
              <w:left w:val="single" w:sz="1" w:space="0" w:color="000000"/>
              <w:bottom w:val="single" w:sz="1" w:space="0" w:color="000000"/>
            </w:tcBorders>
          </w:tcPr>
          <w:p w:rsidR="006E54AC" w:rsidRPr="00925FF3" w:rsidRDefault="001918A2">
            <w:pPr>
              <w:spacing w:after="60"/>
              <w:ind w:right="-2"/>
            </w:pPr>
            <w:r w:rsidRPr="00925FF3">
              <w:rPr>
                <w:b/>
              </w:rPr>
              <w:t>Лицензии должны поставляться со следующей документацией:</w:t>
            </w:r>
          </w:p>
        </w:tc>
        <w:tc>
          <w:tcPr>
            <w:tcW w:w="6434" w:type="dxa"/>
            <w:tcBorders>
              <w:left w:val="single" w:sz="1" w:space="0" w:color="000000"/>
              <w:bottom w:val="single" w:sz="1" w:space="0" w:color="000000"/>
            </w:tcBorders>
          </w:tcPr>
          <w:p w:rsidR="006E54AC" w:rsidRPr="00925FF3" w:rsidRDefault="001918A2">
            <w:pPr>
              <w:widowControl w:val="0"/>
              <w:ind w:right="-2"/>
              <w:rPr>
                <w:iCs/>
              </w:rPr>
            </w:pPr>
            <w:r w:rsidRPr="00925FF3">
              <w:t>Лицензия зарегистрированного пользователя и заверенные копии свидетельств на программы для ЭВМ.</w:t>
            </w:r>
          </w:p>
        </w:tc>
        <w:tc>
          <w:tcPr>
            <w:tcW w:w="642" w:type="dxa"/>
            <w:tcBorders>
              <w:left w:val="single" w:sz="1" w:space="0" w:color="000000"/>
              <w:bottom w:val="single" w:sz="1" w:space="0" w:color="000000"/>
              <w:right w:val="single" w:sz="1" w:space="0" w:color="000000"/>
            </w:tcBorders>
          </w:tcPr>
          <w:p w:rsidR="006E54AC" w:rsidRDefault="006E54AC">
            <w:pPr>
              <w:pStyle w:val="210"/>
              <w:ind w:firstLine="0"/>
              <w:jc w:val="center"/>
              <w:rPr>
                <w:iCs/>
                <w:sz w:val="24"/>
                <w:szCs w:val="24"/>
              </w:rPr>
            </w:pPr>
          </w:p>
        </w:tc>
      </w:tr>
      <w:tr w:rsidR="006E54AC">
        <w:tc>
          <w:tcPr>
            <w:tcW w:w="493" w:type="dxa"/>
            <w:tcBorders>
              <w:left w:val="single" w:sz="1" w:space="0" w:color="000000"/>
              <w:bottom w:val="single" w:sz="4" w:space="0" w:color="000000"/>
            </w:tcBorders>
          </w:tcPr>
          <w:p w:rsidR="006E54AC" w:rsidRDefault="001918A2">
            <w:pPr>
              <w:pStyle w:val="210"/>
              <w:ind w:firstLine="0"/>
              <w:rPr>
                <w:b/>
                <w:sz w:val="22"/>
                <w:szCs w:val="22"/>
              </w:rPr>
            </w:pPr>
            <w:r>
              <w:rPr>
                <w:iCs/>
                <w:sz w:val="24"/>
                <w:szCs w:val="24"/>
              </w:rPr>
              <w:t>8.</w:t>
            </w:r>
          </w:p>
        </w:tc>
        <w:tc>
          <w:tcPr>
            <w:tcW w:w="2645" w:type="dxa"/>
            <w:tcBorders>
              <w:left w:val="single" w:sz="1" w:space="0" w:color="000000"/>
              <w:bottom w:val="single" w:sz="4" w:space="0" w:color="000000"/>
            </w:tcBorders>
          </w:tcPr>
          <w:p w:rsidR="006E54AC" w:rsidRPr="00925FF3" w:rsidRDefault="001918A2">
            <w:pPr>
              <w:tabs>
                <w:tab w:val="left" w:pos="927"/>
              </w:tabs>
              <w:spacing w:after="60"/>
              <w:ind w:right="-2"/>
            </w:pPr>
            <w:r w:rsidRPr="00925FF3">
              <w:rPr>
                <w:b/>
              </w:rPr>
              <w:t>Лицензии на право использования программ для ЭВМ должны предоставляться:</w:t>
            </w:r>
          </w:p>
        </w:tc>
        <w:tc>
          <w:tcPr>
            <w:tcW w:w="6434" w:type="dxa"/>
            <w:tcBorders>
              <w:left w:val="single" w:sz="1" w:space="0" w:color="000000"/>
              <w:bottom w:val="single" w:sz="4" w:space="0" w:color="000000"/>
            </w:tcBorders>
          </w:tcPr>
          <w:p w:rsidR="006E54AC" w:rsidRPr="00925FF3" w:rsidRDefault="001918A2" w:rsidP="00925FF3">
            <w:pPr>
              <w:tabs>
                <w:tab w:val="left" w:pos="927"/>
              </w:tabs>
              <w:ind w:right="-2"/>
              <w:jc w:val="both"/>
            </w:pPr>
            <w:r w:rsidRPr="00925FF3">
              <w:t xml:space="preserve">Лицензии на право использования программ для ЭВМ должны предоставляться на одном ключе программно-аппаратной защиты (ПАЗ). </w:t>
            </w:r>
          </w:p>
          <w:p w:rsidR="006E54AC" w:rsidRPr="00925FF3" w:rsidRDefault="001918A2" w:rsidP="00925FF3">
            <w:pPr>
              <w:tabs>
                <w:tab w:val="left" w:pos="927"/>
              </w:tabs>
              <w:ind w:right="-2"/>
              <w:jc w:val="both"/>
              <w:rPr>
                <w:iCs/>
              </w:rPr>
            </w:pPr>
            <w:r w:rsidRPr="00925FF3">
              <w:t>Эксплуатационная документация в формате PDF, включающая в себя описание процесса установки, настройки, всех функций и возможностей, а также программное обеспечение, на которое пользователь получает лицензионное право, доступны для скачивания на сайте разработчика.</w:t>
            </w:r>
          </w:p>
        </w:tc>
        <w:tc>
          <w:tcPr>
            <w:tcW w:w="642" w:type="dxa"/>
            <w:tcBorders>
              <w:left w:val="single" w:sz="1" w:space="0" w:color="000000"/>
              <w:bottom w:val="single" w:sz="4" w:space="0" w:color="000000"/>
              <w:right w:val="single" w:sz="1" w:space="0" w:color="000000"/>
            </w:tcBorders>
          </w:tcPr>
          <w:p w:rsidR="006E54AC" w:rsidRDefault="006E54AC">
            <w:pPr>
              <w:pStyle w:val="210"/>
              <w:ind w:firstLine="0"/>
              <w:jc w:val="center"/>
              <w:rPr>
                <w:iCs/>
                <w:sz w:val="24"/>
                <w:szCs w:val="24"/>
              </w:rPr>
            </w:pPr>
          </w:p>
        </w:tc>
      </w:tr>
      <w:tr w:rsidR="006E54AC">
        <w:tc>
          <w:tcPr>
            <w:tcW w:w="493" w:type="dxa"/>
            <w:tcBorders>
              <w:top w:val="single" w:sz="4" w:space="0" w:color="000000"/>
              <w:left w:val="single" w:sz="4" w:space="0" w:color="000000"/>
              <w:bottom w:val="single" w:sz="4" w:space="0" w:color="000000"/>
              <w:right w:val="single" w:sz="4" w:space="0" w:color="000000"/>
            </w:tcBorders>
          </w:tcPr>
          <w:p w:rsidR="006E54AC" w:rsidRDefault="001918A2">
            <w:pPr>
              <w:pStyle w:val="210"/>
              <w:ind w:firstLine="0"/>
              <w:rPr>
                <w:iCs/>
                <w:sz w:val="24"/>
                <w:szCs w:val="24"/>
              </w:rPr>
            </w:pPr>
            <w:r>
              <w:rPr>
                <w:iCs/>
                <w:sz w:val="24"/>
                <w:szCs w:val="24"/>
              </w:rPr>
              <w:t xml:space="preserve">9. </w:t>
            </w:r>
          </w:p>
        </w:tc>
        <w:tc>
          <w:tcPr>
            <w:tcW w:w="2645" w:type="dxa"/>
            <w:tcBorders>
              <w:top w:val="single" w:sz="4" w:space="0" w:color="000000"/>
              <w:left w:val="single" w:sz="4" w:space="0" w:color="000000"/>
              <w:bottom w:val="single" w:sz="4" w:space="0" w:color="000000"/>
              <w:right w:val="single" w:sz="4" w:space="0" w:color="000000"/>
            </w:tcBorders>
          </w:tcPr>
          <w:p w:rsidR="006E54AC" w:rsidRPr="00925FF3" w:rsidRDefault="001918A2">
            <w:pPr>
              <w:tabs>
                <w:tab w:val="left" w:pos="927"/>
              </w:tabs>
              <w:spacing w:after="60"/>
              <w:ind w:right="-2"/>
              <w:rPr>
                <w:b/>
              </w:rPr>
            </w:pPr>
            <w:r w:rsidRPr="00925FF3">
              <w:rPr>
                <w:b/>
              </w:rPr>
              <w:t>Страна производитель:</w:t>
            </w:r>
          </w:p>
        </w:tc>
        <w:tc>
          <w:tcPr>
            <w:tcW w:w="6434" w:type="dxa"/>
            <w:tcBorders>
              <w:top w:val="single" w:sz="4" w:space="0" w:color="000000"/>
              <w:left w:val="single" w:sz="4" w:space="0" w:color="000000"/>
              <w:bottom w:val="single" w:sz="4" w:space="0" w:color="000000"/>
              <w:right w:val="single" w:sz="4" w:space="0" w:color="000000"/>
            </w:tcBorders>
          </w:tcPr>
          <w:p w:rsidR="006E54AC" w:rsidRPr="00925FF3" w:rsidRDefault="001918A2" w:rsidP="00925FF3">
            <w:pPr>
              <w:tabs>
                <w:tab w:val="left" w:pos="927"/>
              </w:tabs>
              <w:ind w:right="-2"/>
              <w:jc w:val="both"/>
            </w:pPr>
            <w:r w:rsidRPr="00925FF3">
              <w:t>ООО «Политерм», Россия, г. Санкт-Петербург, разработчик и правообладатель программы:</w:t>
            </w:r>
          </w:p>
          <w:p w:rsidR="006E54AC" w:rsidRPr="00925FF3" w:rsidRDefault="001918A2" w:rsidP="00925FF3">
            <w:pPr>
              <w:tabs>
                <w:tab w:val="left" w:pos="927"/>
              </w:tabs>
              <w:ind w:right="-2"/>
              <w:jc w:val="both"/>
            </w:pPr>
            <w:bookmarkStart w:id="1" w:name="OLE_LINK5"/>
            <w:bookmarkStart w:id="2" w:name="OLE_LINK6"/>
            <w:r w:rsidRPr="00925FF3">
              <w:t>ГИС «ZuluServer 2021», Регистрационное свидетельство на программное обеспечение от Российского Агентства по патентам и товарным знакам №2021661425</w:t>
            </w:r>
            <w:r w:rsidR="00275FE1" w:rsidRPr="00925FF3">
              <w:t xml:space="preserve">; </w:t>
            </w:r>
          </w:p>
          <w:bookmarkEnd w:id="1"/>
          <w:bookmarkEnd w:id="2"/>
          <w:p w:rsidR="00530DA2" w:rsidRPr="00925FF3" w:rsidRDefault="00530DA2" w:rsidP="00925FF3">
            <w:pPr>
              <w:tabs>
                <w:tab w:val="left" w:pos="927"/>
              </w:tabs>
              <w:ind w:right="-2"/>
              <w:jc w:val="both"/>
            </w:pPr>
            <w:r w:rsidRPr="00925FF3">
              <w:t>«Zulu</w:t>
            </w:r>
            <w:r w:rsidRPr="00925FF3">
              <w:rPr>
                <w:lang w:val="en-US"/>
              </w:rPr>
              <w:t>Thermo</w:t>
            </w:r>
            <w:r w:rsidRPr="00925FF3">
              <w:t xml:space="preserve"> 2021», Регистрационное свидетельство на программное обеспечение от Российского Агентства по патентам и товарным знакам № 2021661683;</w:t>
            </w:r>
          </w:p>
          <w:p w:rsidR="006E54AC" w:rsidRDefault="001918A2" w:rsidP="00925FF3">
            <w:pPr>
              <w:tabs>
                <w:tab w:val="left" w:pos="927"/>
              </w:tabs>
              <w:ind w:right="-2"/>
              <w:jc w:val="both"/>
            </w:pPr>
            <w:bookmarkStart w:id="3" w:name="OLE_LINK3"/>
            <w:bookmarkStart w:id="4" w:name="OLE_LINK4"/>
            <w:r w:rsidRPr="00925FF3">
              <w:t>«ZuluHydro 2021», Регистрационное свидетельство на программное обеспечение от Российского Агентства по патентам и товарным знакам № 2021661684</w:t>
            </w:r>
            <w:bookmarkEnd w:id="3"/>
            <w:bookmarkEnd w:id="4"/>
          </w:p>
          <w:p w:rsidR="006435BE" w:rsidRPr="00925FF3" w:rsidRDefault="006435BE" w:rsidP="00925FF3">
            <w:pPr>
              <w:tabs>
                <w:tab w:val="left" w:pos="927"/>
              </w:tabs>
              <w:ind w:right="-2"/>
              <w:jc w:val="both"/>
            </w:pPr>
            <w:r w:rsidRPr="00656C57">
              <w:t>«Источник», Регистрационное свидетельство на программное обеспечение от Российского Агентства по патентам и товарным знакам № 200 361 1068.</w:t>
            </w:r>
          </w:p>
        </w:tc>
        <w:tc>
          <w:tcPr>
            <w:tcW w:w="642" w:type="dxa"/>
            <w:tcBorders>
              <w:top w:val="single" w:sz="4" w:space="0" w:color="000000"/>
              <w:left w:val="single" w:sz="4" w:space="0" w:color="000000"/>
              <w:bottom w:val="single" w:sz="4" w:space="0" w:color="000000"/>
              <w:right w:val="single" w:sz="4" w:space="0" w:color="000000"/>
            </w:tcBorders>
          </w:tcPr>
          <w:p w:rsidR="006E54AC" w:rsidRDefault="006E54AC">
            <w:pPr>
              <w:pStyle w:val="210"/>
              <w:ind w:firstLine="0"/>
              <w:jc w:val="center"/>
              <w:rPr>
                <w:iCs/>
                <w:sz w:val="24"/>
                <w:szCs w:val="24"/>
              </w:rPr>
            </w:pPr>
          </w:p>
        </w:tc>
      </w:tr>
    </w:tbl>
    <w:p w:rsidR="006E54AC" w:rsidRDefault="006E54AC">
      <w:pPr>
        <w:jc w:val="both"/>
      </w:pPr>
    </w:p>
    <w:sectPr w:rsidR="006E54AC" w:rsidSect="002C6C8A">
      <w:pgSz w:w="11906" w:h="16838"/>
      <w:pgMar w:top="719" w:right="1134" w:bottom="426" w:left="113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F95D" w16cex:dateUtc="2022-01-26T13:46:00Z"/>
  <w16cex:commentExtensible w16cex:durableId="79A04AFD" w16cex:dateUtc="2022-01-18T08:14:00Z"/>
  <w16cex:commentExtensible w16cex:durableId="54830490" w16cex:dateUtc="2022-01-18T08:15:00Z"/>
  <w16cex:commentExtensible w16cex:durableId="657C56F5" w16cex:dateUtc="2022-01-18T08:17:00Z"/>
  <w16cex:commentExtensible w16cex:durableId="4D2F2E54" w16cex:dateUtc="2022-01-18T08:17:00Z"/>
  <w16cex:commentExtensible w16cex:durableId="6026E86F" w16cex:dateUtc="2022-01-18T08:17:00Z"/>
  <w16cex:commentExtensible w16cex:durableId="2D1BE8AD" w16cex:dateUtc="2022-01-18T08:17:00Z"/>
  <w16cex:commentExtensible w16cex:durableId="4CE87974" w16cex:dateUtc="2022-01-18T08:18:00Z"/>
  <w16cex:commentExtensible w16cex:durableId="15C5D7E6" w16cex:dateUtc="2022-01-18T08:18:00Z"/>
  <w16cex:commentExtensible w16cex:durableId="0F1C9EDE" w16cex:dateUtc="2022-01-18T08:18:00Z"/>
  <w16cex:commentExtensible w16cex:durableId="349B34BA" w16cex:dateUtc="2022-01-18T08:19:00Z"/>
  <w16cex:commentExtensible w16cex:durableId="36E3C282" w16cex:dateUtc="2022-01-18T10:55:00Z"/>
  <w16cex:commentExtensible w16cex:durableId="259BFA25" w16cex:dateUtc="2022-01-26T13:49:00Z"/>
  <w16cex:commentExtensible w16cex:durableId="4B556E97" w16cex:dateUtc="2022-01-18T11:18:00Z"/>
  <w16cex:commentExtensible w16cex:durableId="16B6C9B7" w16cex:dateUtc="2022-01-18T11:18:00Z"/>
  <w16cex:commentExtensible w16cex:durableId="0B0D4A6A" w16cex:dateUtc="2022-01-18T11:18:00Z"/>
  <w16cex:commentExtensible w16cex:durableId="07C73923" w16cex:dateUtc="2022-01-18T11:18:00Z"/>
  <w16cex:commentExtensible w16cex:durableId="33BA086C" w16cex:dateUtc="2022-01-18T11:19:00Z"/>
  <w16cex:commentExtensible w16cex:durableId="43296EF8" w16cex:dateUtc="2022-01-18T11:19:00Z"/>
  <w16cex:commentExtensible w16cex:durableId="1D8630AD" w16cex:dateUtc="2022-01-18T11:19:00Z"/>
  <w16cex:commentExtensible w16cex:durableId="7EC765A1" w16cex:dateUtc="2022-01-18T11:21:00Z"/>
  <w16cex:commentExtensible w16cex:durableId="4403439C" w16cex:dateUtc="2022-01-18T11:21:00Z"/>
  <w16cex:commentExtensible w16cex:durableId="7B4EEC8E" w16cex:dateUtc="2022-01-18T10:55:00Z"/>
  <w16cex:commentExtensible w16cex:durableId="78E0CDA5" w16cex:dateUtc="2022-01-18T10:55:00Z"/>
  <w16cex:commentExtensible w16cex:durableId="1DBCC91A" w16cex:dateUtc="2022-01-18T10:56:00Z"/>
  <w16cex:commentExtensible w16cex:durableId="259BFA7F" w16cex:dateUtc="2022-01-26T13:51:00Z"/>
  <w16cex:commentExtensible w16cex:durableId="1F831AD7" w16cex:dateUtc="2022-01-18T10:56:00Z"/>
  <w16cex:commentExtensible w16cex:durableId="23B94AA1" w16cex:dateUtc="2022-01-18T10:57:00Z"/>
  <w16cex:commentExtensible w16cex:durableId="1B35A5F7" w16cex:dateUtc="2022-01-18T10:57:00Z"/>
  <w16cex:commentExtensible w16cex:durableId="338C1F87" w16cex:dateUtc="2022-01-18T10:57: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C54" w:rsidRDefault="00DA7C54">
      <w:r>
        <w:separator/>
      </w:r>
    </w:p>
  </w:endnote>
  <w:endnote w:type="continuationSeparator" w:id="1">
    <w:p w:rsidR="00DA7C54" w:rsidRDefault="00DA7C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C54" w:rsidRDefault="00DA7C54">
      <w:r>
        <w:separator/>
      </w:r>
    </w:p>
  </w:footnote>
  <w:footnote w:type="continuationSeparator" w:id="1">
    <w:p w:rsidR="00DA7C54" w:rsidRDefault="00DA7C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71724"/>
    <w:multiLevelType w:val="hybridMultilevel"/>
    <w:tmpl w:val="F1469788"/>
    <w:lvl w:ilvl="0" w:tplc="B18A91FE">
      <w:start w:val="1"/>
      <w:numFmt w:val="decimal"/>
      <w:lvlText w:val="%1."/>
      <w:lvlJc w:val="left"/>
      <w:pPr>
        <w:ind w:left="720" w:hanging="360"/>
      </w:pPr>
    </w:lvl>
    <w:lvl w:ilvl="1" w:tplc="5B66C388">
      <w:start w:val="1"/>
      <w:numFmt w:val="lowerLetter"/>
      <w:lvlText w:val="%2."/>
      <w:lvlJc w:val="left"/>
      <w:pPr>
        <w:ind w:left="1440" w:hanging="360"/>
      </w:pPr>
    </w:lvl>
    <w:lvl w:ilvl="2" w:tplc="AAB09BDA">
      <w:start w:val="1"/>
      <w:numFmt w:val="lowerRoman"/>
      <w:lvlText w:val="%3."/>
      <w:lvlJc w:val="right"/>
      <w:pPr>
        <w:ind w:left="2160" w:hanging="180"/>
      </w:pPr>
    </w:lvl>
    <w:lvl w:ilvl="3" w:tplc="A3044176">
      <w:start w:val="1"/>
      <w:numFmt w:val="decimal"/>
      <w:lvlText w:val="%4."/>
      <w:lvlJc w:val="left"/>
      <w:pPr>
        <w:ind w:left="2880" w:hanging="360"/>
      </w:pPr>
    </w:lvl>
    <w:lvl w:ilvl="4" w:tplc="96DE59A4">
      <w:start w:val="1"/>
      <w:numFmt w:val="lowerLetter"/>
      <w:lvlText w:val="%5."/>
      <w:lvlJc w:val="left"/>
      <w:pPr>
        <w:ind w:left="3600" w:hanging="360"/>
      </w:pPr>
    </w:lvl>
    <w:lvl w:ilvl="5" w:tplc="5038D6E6">
      <w:start w:val="1"/>
      <w:numFmt w:val="lowerRoman"/>
      <w:lvlText w:val="%6."/>
      <w:lvlJc w:val="right"/>
      <w:pPr>
        <w:ind w:left="4320" w:hanging="180"/>
      </w:pPr>
    </w:lvl>
    <w:lvl w:ilvl="6" w:tplc="BE3CAA6C">
      <w:start w:val="1"/>
      <w:numFmt w:val="decimal"/>
      <w:lvlText w:val="%7."/>
      <w:lvlJc w:val="left"/>
      <w:pPr>
        <w:ind w:left="5040" w:hanging="360"/>
      </w:pPr>
    </w:lvl>
    <w:lvl w:ilvl="7" w:tplc="78C20886">
      <w:start w:val="1"/>
      <w:numFmt w:val="lowerLetter"/>
      <w:lvlText w:val="%8."/>
      <w:lvlJc w:val="left"/>
      <w:pPr>
        <w:ind w:left="5760" w:hanging="360"/>
      </w:pPr>
    </w:lvl>
    <w:lvl w:ilvl="8" w:tplc="473089F8">
      <w:start w:val="1"/>
      <w:numFmt w:val="lowerRoman"/>
      <w:lvlText w:val="%9."/>
      <w:lvlJc w:val="right"/>
      <w:pPr>
        <w:ind w:left="6480" w:hanging="180"/>
      </w:pPr>
    </w:lvl>
  </w:abstractNum>
  <w:abstractNum w:abstractNumId="1">
    <w:nsid w:val="0E800358"/>
    <w:multiLevelType w:val="hybridMultilevel"/>
    <w:tmpl w:val="E6560AC8"/>
    <w:lvl w:ilvl="0" w:tplc="01348890">
      <w:start w:val="1"/>
      <w:numFmt w:val="decimal"/>
      <w:lvlText w:val="%1."/>
      <w:lvlJc w:val="left"/>
      <w:pPr>
        <w:ind w:left="1440" w:hanging="360"/>
      </w:pPr>
      <w:rPr>
        <w:b w:val="0"/>
      </w:rPr>
    </w:lvl>
    <w:lvl w:ilvl="1" w:tplc="6C94EB1C">
      <w:start w:val="1"/>
      <w:numFmt w:val="lowerLetter"/>
      <w:lvlText w:val="%2."/>
      <w:lvlJc w:val="left"/>
      <w:pPr>
        <w:ind w:left="2160" w:hanging="360"/>
      </w:pPr>
    </w:lvl>
    <w:lvl w:ilvl="2" w:tplc="48240874">
      <w:start w:val="1"/>
      <w:numFmt w:val="lowerRoman"/>
      <w:lvlText w:val="%3."/>
      <w:lvlJc w:val="right"/>
      <w:pPr>
        <w:ind w:left="2880" w:hanging="180"/>
      </w:pPr>
    </w:lvl>
    <w:lvl w:ilvl="3" w:tplc="B1162486">
      <w:start w:val="1"/>
      <w:numFmt w:val="decimal"/>
      <w:lvlText w:val="%4."/>
      <w:lvlJc w:val="left"/>
      <w:pPr>
        <w:ind w:left="3600" w:hanging="360"/>
      </w:pPr>
    </w:lvl>
    <w:lvl w:ilvl="4" w:tplc="7CF419BA">
      <w:start w:val="1"/>
      <w:numFmt w:val="lowerLetter"/>
      <w:lvlText w:val="%5."/>
      <w:lvlJc w:val="left"/>
      <w:pPr>
        <w:ind w:left="4320" w:hanging="360"/>
      </w:pPr>
    </w:lvl>
    <w:lvl w:ilvl="5" w:tplc="587AAB46">
      <w:start w:val="1"/>
      <w:numFmt w:val="lowerRoman"/>
      <w:lvlText w:val="%6."/>
      <w:lvlJc w:val="right"/>
      <w:pPr>
        <w:ind w:left="5040" w:hanging="180"/>
      </w:pPr>
    </w:lvl>
    <w:lvl w:ilvl="6" w:tplc="2230F834">
      <w:start w:val="1"/>
      <w:numFmt w:val="decimal"/>
      <w:lvlText w:val="%7."/>
      <w:lvlJc w:val="left"/>
      <w:pPr>
        <w:ind w:left="5760" w:hanging="360"/>
      </w:pPr>
    </w:lvl>
    <w:lvl w:ilvl="7" w:tplc="667645E4">
      <w:start w:val="1"/>
      <w:numFmt w:val="lowerLetter"/>
      <w:lvlText w:val="%8."/>
      <w:lvlJc w:val="left"/>
      <w:pPr>
        <w:ind w:left="6480" w:hanging="360"/>
      </w:pPr>
    </w:lvl>
    <w:lvl w:ilvl="8" w:tplc="90E29A12">
      <w:start w:val="1"/>
      <w:numFmt w:val="lowerRoman"/>
      <w:lvlText w:val="%9."/>
      <w:lvlJc w:val="right"/>
      <w:pPr>
        <w:ind w:left="7200" w:hanging="180"/>
      </w:pPr>
    </w:lvl>
  </w:abstractNum>
  <w:abstractNum w:abstractNumId="2">
    <w:nsid w:val="13141642"/>
    <w:multiLevelType w:val="multilevel"/>
    <w:tmpl w:val="1706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338CB"/>
    <w:multiLevelType w:val="hybridMultilevel"/>
    <w:tmpl w:val="F1469788"/>
    <w:lvl w:ilvl="0" w:tplc="B18A91FE">
      <w:start w:val="1"/>
      <w:numFmt w:val="decimal"/>
      <w:lvlText w:val="%1."/>
      <w:lvlJc w:val="left"/>
      <w:pPr>
        <w:ind w:left="720" w:hanging="360"/>
      </w:pPr>
    </w:lvl>
    <w:lvl w:ilvl="1" w:tplc="5B66C388">
      <w:start w:val="1"/>
      <w:numFmt w:val="lowerLetter"/>
      <w:lvlText w:val="%2."/>
      <w:lvlJc w:val="left"/>
      <w:pPr>
        <w:ind w:left="1440" w:hanging="360"/>
      </w:pPr>
    </w:lvl>
    <w:lvl w:ilvl="2" w:tplc="AAB09BDA">
      <w:start w:val="1"/>
      <w:numFmt w:val="lowerRoman"/>
      <w:lvlText w:val="%3."/>
      <w:lvlJc w:val="right"/>
      <w:pPr>
        <w:ind w:left="2160" w:hanging="180"/>
      </w:pPr>
    </w:lvl>
    <w:lvl w:ilvl="3" w:tplc="A3044176">
      <w:start w:val="1"/>
      <w:numFmt w:val="decimal"/>
      <w:lvlText w:val="%4."/>
      <w:lvlJc w:val="left"/>
      <w:pPr>
        <w:ind w:left="2880" w:hanging="360"/>
      </w:pPr>
    </w:lvl>
    <w:lvl w:ilvl="4" w:tplc="96DE59A4">
      <w:start w:val="1"/>
      <w:numFmt w:val="lowerLetter"/>
      <w:lvlText w:val="%5."/>
      <w:lvlJc w:val="left"/>
      <w:pPr>
        <w:ind w:left="3600" w:hanging="360"/>
      </w:pPr>
    </w:lvl>
    <w:lvl w:ilvl="5" w:tplc="5038D6E6">
      <w:start w:val="1"/>
      <w:numFmt w:val="lowerRoman"/>
      <w:lvlText w:val="%6."/>
      <w:lvlJc w:val="right"/>
      <w:pPr>
        <w:ind w:left="4320" w:hanging="180"/>
      </w:pPr>
    </w:lvl>
    <w:lvl w:ilvl="6" w:tplc="BE3CAA6C">
      <w:start w:val="1"/>
      <w:numFmt w:val="decimal"/>
      <w:lvlText w:val="%7."/>
      <w:lvlJc w:val="left"/>
      <w:pPr>
        <w:ind w:left="5040" w:hanging="360"/>
      </w:pPr>
    </w:lvl>
    <w:lvl w:ilvl="7" w:tplc="78C20886">
      <w:start w:val="1"/>
      <w:numFmt w:val="lowerLetter"/>
      <w:lvlText w:val="%8."/>
      <w:lvlJc w:val="left"/>
      <w:pPr>
        <w:ind w:left="5760" w:hanging="360"/>
      </w:pPr>
    </w:lvl>
    <w:lvl w:ilvl="8" w:tplc="473089F8">
      <w:start w:val="1"/>
      <w:numFmt w:val="lowerRoman"/>
      <w:lvlText w:val="%9."/>
      <w:lvlJc w:val="right"/>
      <w:pPr>
        <w:ind w:left="6480" w:hanging="180"/>
      </w:pPr>
    </w:lvl>
  </w:abstractNum>
  <w:abstractNum w:abstractNumId="4">
    <w:nsid w:val="31B35061"/>
    <w:multiLevelType w:val="hybridMultilevel"/>
    <w:tmpl w:val="BC50C26A"/>
    <w:lvl w:ilvl="0" w:tplc="063C8022">
      <w:start w:val="1"/>
      <w:numFmt w:val="decimal"/>
      <w:lvlText w:val="%1."/>
      <w:lvlJc w:val="left"/>
      <w:pPr>
        <w:tabs>
          <w:tab w:val="num" w:pos="0"/>
        </w:tabs>
        <w:ind w:left="720" w:hanging="360"/>
      </w:pPr>
    </w:lvl>
    <w:lvl w:ilvl="1" w:tplc="FAB6C276">
      <w:start w:val="1"/>
      <w:numFmt w:val="bullet"/>
      <w:lvlText w:val="o"/>
      <w:lvlJc w:val="left"/>
      <w:pPr>
        <w:ind w:left="1440" w:hanging="360"/>
      </w:pPr>
      <w:rPr>
        <w:rFonts w:ascii="Courier New" w:eastAsia="Courier New" w:hAnsi="Courier New" w:cs="Courier New" w:hint="default"/>
      </w:rPr>
    </w:lvl>
    <w:lvl w:ilvl="2" w:tplc="CE260324">
      <w:start w:val="1"/>
      <w:numFmt w:val="bullet"/>
      <w:lvlText w:val="§"/>
      <w:lvlJc w:val="left"/>
      <w:pPr>
        <w:ind w:left="2160" w:hanging="360"/>
      </w:pPr>
      <w:rPr>
        <w:rFonts w:ascii="Wingdings" w:eastAsia="Wingdings" w:hAnsi="Wingdings" w:cs="Wingdings" w:hint="default"/>
      </w:rPr>
    </w:lvl>
    <w:lvl w:ilvl="3" w:tplc="D2165250">
      <w:start w:val="1"/>
      <w:numFmt w:val="bullet"/>
      <w:lvlText w:val="·"/>
      <w:lvlJc w:val="left"/>
      <w:pPr>
        <w:ind w:left="2880" w:hanging="360"/>
      </w:pPr>
      <w:rPr>
        <w:rFonts w:ascii="Symbol" w:eastAsia="Symbol" w:hAnsi="Symbol" w:cs="Symbol" w:hint="default"/>
      </w:rPr>
    </w:lvl>
    <w:lvl w:ilvl="4" w:tplc="1A36FB86">
      <w:start w:val="1"/>
      <w:numFmt w:val="bullet"/>
      <w:lvlText w:val="o"/>
      <w:lvlJc w:val="left"/>
      <w:pPr>
        <w:ind w:left="3600" w:hanging="360"/>
      </w:pPr>
      <w:rPr>
        <w:rFonts w:ascii="Courier New" w:eastAsia="Courier New" w:hAnsi="Courier New" w:cs="Courier New" w:hint="default"/>
      </w:rPr>
    </w:lvl>
    <w:lvl w:ilvl="5" w:tplc="E48EAF06">
      <w:start w:val="1"/>
      <w:numFmt w:val="bullet"/>
      <w:lvlText w:val="§"/>
      <w:lvlJc w:val="left"/>
      <w:pPr>
        <w:ind w:left="4320" w:hanging="360"/>
      </w:pPr>
      <w:rPr>
        <w:rFonts w:ascii="Wingdings" w:eastAsia="Wingdings" w:hAnsi="Wingdings" w:cs="Wingdings" w:hint="default"/>
      </w:rPr>
    </w:lvl>
    <w:lvl w:ilvl="6" w:tplc="1F58D91A">
      <w:start w:val="1"/>
      <w:numFmt w:val="bullet"/>
      <w:lvlText w:val="·"/>
      <w:lvlJc w:val="left"/>
      <w:pPr>
        <w:ind w:left="5040" w:hanging="360"/>
      </w:pPr>
      <w:rPr>
        <w:rFonts w:ascii="Symbol" w:eastAsia="Symbol" w:hAnsi="Symbol" w:cs="Symbol" w:hint="default"/>
      </w:rPr>
    </w:lvl>
    <w:lvl w:ilvl="7" w:tplc="5888DAA4">
      <w:start w:val="1"/>
      <w:numFmt w:val="bullet"/>
      <w:lvlText w:val="o"/>
      <w:lvlJc w:val="left"/>
      <w:pPr>
        <w:ind w:left="5760" w:hanging="360"/>
      </w:pPr>
      <w:rPr>
        <w:rFonts w:ascii="Courier New" w:eastAsia="Courier New" w:hAnsi="Courier New" w:cs="Courier New" w:hint="default"/>
      </w:rPr>
    </w:lvl>
    <w:lvl w:ilvl="8" w:tplc="55D89722">
      <w:start w:val="1"/>
      <w:numFmt w:val="bullet"/>
      <w:lvlText w:val="§"/>
      <w:lvlJc w:val="left"/>
      <w:pPr>
        <w:ind w:left="6480" w:hanging="360"/>
      </w:pPr>
      <w:rPr>
        <w:rFonts w:ascii="Wingdings" w:eastAsia="Wingdings" w:hAnsi="Wingdings" w:cs="Wingdings" w:hint="default"/>
      </w:rPr>
    </w:lvl>
  </w:abstractNum>
  <w:abstractNum w:abstractNumId="5">
    <w:nsid w:val="37DA6A68"/>
    <w:multiLevelType w:val="hybridMultilevel"/>
    <w:tmpl w:val="CAD25EFE"/>
    <w:lvl w:ilvl="0" w:tplc="A8624F70">
      <w:start w:val="1"/>
      <w:numFmt w:val="bullet"/>
      <w:lvlText w:val=""/>
      <w:lvlJc w:val="left"/>
      <w:pPr>
        <w:tabs>
          <w:tab w:val="num" w:pos="720"/>
        </w:tabs>
        <w:ind w:left="720" w:hanging="360"/>
      </w:pPr>
      <w:rPr>
        <w:rFonts w:ascii="Symbol" w:hAnsi="Symbol"/>
        <w:sz w:val="20"/>
      </w:rPr>
    </w:lvl>
    <w:lvl w:ilvl="1" w:tplc="F84C3DBC">
      <w:start w:val="1"/>
      <w:numFmt w:val="bullet"/>
      <w:lvlText w:val="o"/>
      <w:lvlJc w:val="left"/>
      <w:pPr>
        <w:tabs>
          <w:tab w:val="num" w:pos="1440"/>
        </w:tabs>
        <w:ind w:left="1440" w:hanging="360"/>
      </w:pPr>
      <w:rPr>
        <w:rFonts w:ascii="Courier New" w:hAnsi="Courier New"/>
        <w:sz w:val="20"/>
      </w:rPr>
    </w:lvl>
    <w:lvl w:ilvl="2" w:tplc="D696EDC2">
      <w:start w:val="1"/>
      <w:numFmt w:val="bullet"/>
      <w:lvlText w:val=""/>
      <w:lvlJc w:val="left"/>
      <w:pPr>
        <w:tabs>
          <w:tab w:val="num" w:pos="2160"/>
        </w:tabs>
        <w:ind w:left="2160" w:hanging="360"/>
      </w:pPr>
      <w:rPr>
        <w:rFonts w:ascii="Wingdings" w:hAnsi="Wingdings"/>
        <w:sz w:val="20"/>
      </w:rPr>
    </w:lvl>
    <w:lvl w:ilvl="3" w:tplc="B0145AC6">
      <w:start w:val="1"/>
      <w:numFmt w:val="bullet"/>
      <w:lvlText w:val=""/>
      <w:lvlJc w:val="left"/>
      <w:pPr>
        <w:tabs>
          <w:tab w:val="num" w:pos="2880"/>
        </w:tabs>
        <w:ind w:left="2880" w:hanging="360"/>
      </w:pPr>
      <w:rPr>
        <w:rFonts w:ascii="Wingdings" w:hAnsi="Wingdings"/>
        <w:sz w:val="20"/>
      </w:rPr>
    </w:lvl>
    <w:lvl w:ilvl="4" w:tplc="C2E2E6CC">
      <w:start w:val="1"/>
      <w:numFmt w:val="bullet"/>
      <w:lvlText w:val=""/>
      <w:lvlJc w:val="left"/>
      <w:pPr>
        <w:tabs>
          <w:tab w:val="num" w:pos="3600"/>
        </w:tabs>
        <w:ind w:left="3600" w:hanging="360"/>
      </w:pPr>
      <w:rPr>
        <w:rFonts w:ascii="Wingdings" w:hAnsi="Wingdings"/>
        <w:sz w:val="20"/>
      </w:rPr>
    </w:lvl>
    <w:lvl w:ilvl="5" w:tplc="9F2865B6">
      <w:start w:val="1"/>
      <w:numFmt w:val="bullet"/>
      <w:lvlText w:val=""/>
      <w:lvlJc w:val="left"/>
      <w:pPr>
        <w:tabs>
          <w:tab w:val="num" w:pos="4320"/>
        </w:tabs>
        <w:ind w:left="4320" w:hanging="360"/>
      </w:pPr>
      <w:rPr>
        <w:rFonts w:ascii="Wingdings" w:hAnsi="Wingdings"/>
        <w:sz w:val="20"/>
      </w:rPr>
    </w:lvl>
    <w:lvl w:ilvl="6" w:tplc="981A9B3A">
      <w:start w:val="1"/>
      <w:numFmt w:val="bullet"/>
      <w:lvlText w:val=""/>
      <w:lvlJc w:val="left"/>
      <w:pPr>
        <w:tabs>
          <w:tab w:val="num" w:pos="5040"/>
        </w:tabs>
        <w:ind w:left="5040" w:hanging="360"/>
      </w:pPr>
      <w:rPr>
        <w:rFonts w:ascii="Wingdings" w:hAnsi="Wingdings"/>
        <w:sz w:val="20"/>
      </w:rPr>
    </w:lvl>
    <w:lvl w:ilvl="7" w:tplc="98A0BFC2">
      <w:start w:val="1"/>
      <w:numFmt w:val="bullet"/>
      <w:lvlText w:val=""/>
      <w:lvlJc w:val="left"/>
      <w:pPr>
        <w:tabs>
          <w:tab w:val="num" w:pos="5760"/>
        </w:tabs>
        <w:ind w:left="5760" w:hanging="360"/>
      </w:pPr>
      <w:rPr>
        <w:rFonts w:ascii="Wingdings" w:hAnsi="Wingdings"/>
        <w:sz w:val="20"/>
      </w:rPr>
    </w:lvl>
    <w:lvl w:ilvl="8" w:tplc="FA449BDA">
      <w:start w:val="1"/>
      <w:numFmt w:val="bullet"/>
      <w:lvlText w:val=""/>
      <w:lvlJc w:val="left"/>
      <w:pPr>
        <w:tabs>
          <w:tab w:val="num" w:pos="6480"/>
        </w:tabs>
        <w:ind w:left="6480" w:hanging="360"/>
      </w:pPr>
      <w:rPr>
        <w:rFonts w:ascii="Wingdings" w:hAnsi="Wingdings"/>
        <w:sz w:val="20"/>
      </w:rPr>
    </w:lvl>
  </w:abstractNum>
  <w:abstractNum w:abstractNumId="6">
    <w:nsid w:val="3F79433F"/>
    <w:multiLevelType w:val="hybridMultilevel"/>
    <w:tmpl w:val="0E789668"/>
    <w:lvl w:ilvl="0" w:tplc="84DA1912">
      <w:start w:val="1"/>
      <w:numFmt w:val="decimal"/>
      <w:pStyle w:val="1"/>
      <w:suff w:val="nothing"/>
      <w:lvlText w:val=""/>
      <w:lvlJc w:val="left"/>
      <w:pPr>
        <w:tabs>
          <w:tab w:val="num" w:pos="432"/>
        </w:tabs>
        <w:ind w:left="432" w:hanging="432"/>
      </w:pPr>
    </w:lvl>
    <w:lvl w:ilvl="1" w:tplc="42BA4CFE">
      <w:start w:val="1"/>
      <w:numFmt w:val="decimal"/>
      <w:pStyle w:val="2"/>
      <w:suff w:val="nothing"/>
      <w:lvlText w:val=""/>
      <w:lvlJc w:val="left"/>
      <w:pPr>
        <w:tabs>
          <w:tab w:val="num" w:pos="576"/>
        </w:tabs>
        <w:ind w:left="576" w:hanging="576"/>
      </w:pPr>
    </w:lvl>
    <w:lvl w:ilvl="2" w:tplc="12D85324">
      <w:start w:val="1"/>
      <w:numFmt w:val="decimal"/>
      <w:pStyle w:val="3"/>
      <w:suff w:val="nothing"/>
      <w:lvlText w:val=""/>
      <w:lvlJc w:val="left"/>
      <w:pPr>
        <w:tabs>
          <w:tab w:val="num" w:pos="720"/>
        </w:tabs>
        <w:ind w:left="720" w:hanging="720"/>
      </w:pPr>
    </w:lvl>
    <w:lvl w:ilvl="3" w:tplc="E704458A">
      <w:start w:val="1"/>
      <w:numFmt w:val="decimal"/>
      <w:suff w:val="nothing"/>
      <w:lvlText w:val=""/>
      <w:lvlJc w:val="left"/>
      <w:pPr>
        <w:tabs>
          <w:tab w:val="num" w:pos="864"/>
        </w:tabs>
        <w:ind w:left="864" w:hanging="864"/>
      </w:pPr>
    </w:lvl>
    <w:lvl w:ilvl="4" w:tplc="0BBEDFFE">
      <w:start w:val="1"/>
      <w:numFmt w:val="decimal"/>
      <w:suff w:val="nothing"/>
      <w:lvlText w:val=""/>
      <w:lvlJc w:val="left"/>
      <w:pPr>
        <w:tabs>
          <w:tab w:val="num" w:pos="1008"/>
        </w:tabs>
        <w:ind w:left="1008" w:hanging="1008"/>
      </w:pPr>
    </w:lvl>
    <w:lvl w:ilvl="5" w:tplc="B4A82A96">
      <w:start w:val="1"/>
      <w:numFmt w:val="decimal"/>
      <w:suff w:val="nothing"/>
      <w:lvlText w:val=""/>
      <w:lvlJc w:val="left"/>
      <w:pPr>
        <w:tabs>
          <w:tab w:val="num" w:pos="1152"/>
        </w:tabs>
        <w:ind w:left="1152" w:hanging="1152"/>
      </w:pPr>
    </w:lvl>
    <w:lvl w:ilvl="6" w:tplc="0666F9A0">
      <w:start w:val="1"/>
      <w:numFmt w:val="decimal"/>
      <w:suff w:val="nothing"/>
      <w:lvlText w:val=""/>
      <w:lvlJc w:val="left"/>
      <w:pPr>
        <w:tabs>
          <w:tab w:val="num" w:pos="1296"/>
        </w:tabs>
        <w:ind w:left="1296" w:hanging="1296"/>
      </w:pPr>
    </w:lvl>
    <w:lvl w:ilvl="7" w:tplc="34A4EE76">
      <w:start w:val="1"/>
      <w:numFmt w:val="decimal"/>
      <w:suff w:val="nothing"/>
      <w:lvlText w:val=""/>
      <w:lvlJc w:val="left"/>
      <w:pPr>
        <w:tabs>
          <w:tab w:val="num" w:pos="1440"/>
        </w:tabs>
        <w:ind w:left="1440" w:hanging="1440"/>
      </w:pPr>
    </w:lvl>
    <w:lvl w:ilvl="8" w:tplc="BCC0A4AC">
      <w:start w:val="1"/>
      <w:numFmt w:val="decimal"/>
      <w:suff w:val="nothing"/>
      <w:lvlText w:val=""/>
      <w:lvlJc w:val="left"/>
      <w:pPr>
        <w:tabs>
          <w:tab w:val="num" w:pos="1584"/>
        </w:tabs>
        <w:ind w:left="1584" w:hanging="1584"/>
      </w:pPr>
    </w:lvl>
  </w:abstractNum>
  <w:abstractNum w:abstractNumId="7">
    <w:nsid w:val="49DF398B"/>
    <w:multiLevelType w:val="multilevel"/>
    <w:tmpl w:val="8072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0F4B5A"/>
    <w:multiLevelType w:val="multilevel"/>
    <w:tmpl w:val="47E0EBE4"/>
    <w:lvl w:ilvl="0">
      <w:start w:val="1"/>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7BC8727F"/>
    <w:multiLevelType w:val="multilevel"/>
    <w:tmpl w:val="3DA2CDBE"/>
    <w:lvl w:ilvl="0">
      <w:start w:val="1"/>
      <w:numFmt w:val="decimal"/>
      <w:lvlText w:val="%1."/>
      <w:lvlJc w:val="left"/>
      <w:pPr>
        <w:tabs>
          <w:tab w:val="num" w:pos="0"/>
        </w:tabs>
        <w:ind w:left="600" w:hanging="600"/>
      </w:pPr>
    </w:lvl>
    <w:lvl w:ilvl="1">
      <w:start w:val="1"/>
      <w:numFmt w:val="decimal"/>
      <w:lvlText w:val="%1.%2."/>
      <w:lvlJc w:val="left"/>
      <w:pPr>
        <w:tabs>
          <w:tab w:val="num" w:pos="0"/>
        </w:tabs>
        <w:ind w:left="600" w:hanging="6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6"/>
  </w:num>
  <w:num w:numId="2">
    <w:abstractNumId w:val="9"/>
  </w:num>
  <w:num w:numId="3">
    <w:abstractNumId w:val="4"/>
  </w:num>
  <w:num w:numId="4">
    <w:abstractNumId w:val="3"/>
  </w:num>
  <w:num w:numId="5">
    <w:abstractNumId w:val="8"/>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397"/>
  <w:characterSpacingControl w:val="doNotCompress"/>
  <w:footnotePr>
    <w:footnote w:id="0"/>
    <w:footnote w:id="1"/>
  </w:footnotePr>
  <w:endnotePr>
    <w:endnote w:id="0"/>
    <w:endnote w:id="1"/>
  </w:endnotePr>
  <w:compat/>
  <w:rsids>
    <w:rsidRoot w:val="006E54AC"/>
    <w:rsid w:val="00024CF6"/>
    <w:rsid w:val="00043041"/>
    <w:rsid w:val="000D219F"/>
    <w:rsid w:val="000D4817"/>
    <w:rsid w:val="001632D0"/>
    <w:rsid w:val="001918A2"/>
    <w:rsid w:val="001A58D6"/>
    <w:rsid w:val="001C730B"/>
    <w:rsid w:val="001D16E5"/>
    <w:rsid w:val="00221680"/>
    <w:rsid w:val="002447A3"/>
    <w:rsid w:val="002616EA"/>
    <w:rsid w:val="00275FE1"/>
    <w:rsid w:val="0029554E"/>
    <w:rsid w:val="002C6C8A"/>
    <w:rsid w:val="002E63AA"/>
    <w:rsid w:val="003C7E93"/>
    <w:rsid w:val="00444B7D"/>
    <w:rsid w:val="00474A9A"/>
    <w:rsid w:val="004A10C7"/>
    <w:rsid w:val="004C7F15"/>
    <w:rsid w:val="00506D47"/>
    <w:rsid w:val="005100F1"/>
    <w:rsid w:val="00530DA2"/>
    <w:rsid w:val="00574447"/>
    <w:rsid w:val="005A1F81"/>
    <w:rsid w:val="005D4409"/>
    <w:rsid w:val="005F06B6"/>
    <w:rsid w:val="006435BE"/>
    <w:rsid w:val="006523F6"/>
    <w:rsid w:val="006850BE"/>
    <w:rsid w:val="006B131F"/>
    <w:rsid w:val="006E54AC"/>
    <w:rsid w:val="007039B4"/>
    <w:rsid w:val="00726D8C"/>
    <w:rsid w:val="00734292"/>
    <w:rsid w:val="00760203"/>
    <w:rsid w:val="00766AE9"/>
    <w:rsid w:val="007B437D"/>
    <w:rsid w:val="007D20C7"/>
    <w:rsid w:val="007D406B"/>
    <w:rsid w:val="007E2750"/>
    <w:rsid w:val="007F1E6B"/>
    <w:rsid w:val="00925FF3"/>
    <w:rsid w:val="00927DCC"/>
    <w:rsid w:val="00967B7D"/>
    <w:rsid w:val="009A286E"/>
    <w:rsid w:val="00A20140"/>
    <w:rsid w:val="00A41227"/>
    <w:rsid w:val="00A469D9"/>
    <w:rsid w:val="00A7044E"/>
    <w:rsid w:val="00B21D91"/>
    <w:rsid w:val="00B35B33"/>
    <w:rsid w:val="00B47B25"/>
    <w:rsid w:val="00BF01F2"/>
    <w:rsid w:val="00BF449A"/>
    <w:rsid w:val="00C226B5"/>
    <w:rsid w:val="00C46C42"/>
    <w:rsid w:val="00C750F4"/>
    <w:rsid w:val="00CA0E86"/>
    <w:rsid w:val="00CB228A"/>
    <w:rsid w:val="00CD7F57"/>
    <w:rsid w:val="00D305A2"/>
    <w:rsid w:val="00D36E55"/>
    <w:rsid w:val="00D66173"/>
    <w:rsid w:val="00DA7C54"/>
    <w:rsid w:val="00E72EC1"/>
    <w:rsid w:val="00E94BC8"/>
    <w:rsid w:val="00E9541F"/>
    <w:rsid w:val="00EA1BC8"/>
    <w:rsid w:val="00ED5239"/>
    <w:rsid w:val="00EE56BE"/>
    <w:rsid w:val="00F814E3"/>
    <w:rsid w:val="00F93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C8A"/>
  </w:style>
  <w:style w:type="paragraph" w:styleId="1">
    <w:name w:val="heading 1"/>
    <w:basedOn w:val="a"/>
    <w:next w:val="a"/>
    <w:link w:val="10"/>
    <w:rsid w:val="002C6C8A"/>
    <w:pPr>
      <w:keepNext/>
      <w:numPr>
        <w:numId w:val="1"/>
      </w:numPr>
      <w:spacing w:before="240" w:after="60"/>
      <w:outlineLvl w:val="0"/>
    </w:pPr>
    <w:rPr>
      <w:rFonts w:ascii="Arial" w:hAnsi="Arial"/>
      <w:b/>
      <w:bCs/>
      <w:sz w:val="32"/>
      <w:szCs w:val="32"/>
    </w:rPr>
  </w:style>
  <w:style w:type="paragraph" w:styleId="2">
    <w:name w:val="heading 2"/>
    <w:basedOn w:val="a"/>
    <w:next w:val="a"/>
    <w:link w:val="20"/>
    <w:rsid w:val="002C6C8A"/>
    <w:pPr>
      <w:keepNext/>
      <w:numPr>
        <w:ilvl w:val="1"/>
        <w:numId w:val="1"/>
      </w:numPr>
      <w:jc w:val="right"/>
      <w:outlineLvl w:val="1"/>
    </w:pPr>
    <w:rPr>
      <w:b/>
      <w:bCs/>
      <w:sz w:val="28"/>
    </w:rPr>
  </w:style>
  <w:style w:type="paragraph" w:styleId="3">
    <w:name w:val="heading 3"/>
    <w:basedOn w:val="a"/>
    <w:next w:val="a"/>
    <w:link w:val="30"/>
    <w:rsid w:val="002C6C8A"/>
    <w:pPr>
      <w:keepNext/>
      <w:numPr>
        <w:ilvl w:val="2"/>
        <w:numId w:val="1"/>
      </w:numPr>
      <w:jc w:val="center"/>
      <w:outlineLvl w:val="2"/>
    </w:pPr>
    <w:rPr>
      <w:sz w:val="28"/>
      <w:szCs w:val="28"/>
    </w:rPr>
  </w:style>
  <w:style w:type="paragraph" w:styleId="4">
    <w:name w:val="heading 4"/>
    <w:link w:val="40"/>
    <w:uiPriority w:val="9"/>
    <w:unhideWhenUsed/>
    <w:qFormat/>
    <w:rsid w:val="002C6C8A"/>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rsid w:val="002C6C8A"/>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rsid w:val="002C6C8A"/>
    <w:pPr>
      <w:keepNext/>
      <w:keepLines/>
      <w:spacing w:before="320" w:after="200"/>
      <w:outlineLvl w:val="5"/>
    </w:pPr>
    <w:rPr>
      <w:rFonts w:ascii="Arial" w:eastAsia="Arial" w:hAnsi="Arial" w:cs="Arial"/>
      <w:b/>
      <w:bCs/>
      <w:sz w:val="22"/>
      <w:szCs w:val="22"/>
    </w:rPr>
  </w:style>
  <w:style w:type="paragraph" w:styleId="7">
    <w:name w:val="heading 7"/>
    <w:link w:val="70"/>
    <w:uiPriority w:val="9"/>
    <w:unhideWhenUsed/>
    <w:qFormat/>
    <w:rsid w:val="002C6C8A"/>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rsid w:val="002C6C8A"/>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rsid w:val="002C6C8A"/>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C6C8A"/>
    <w:rPr>
      <w:rFonts w:ascii="Arial" w:eastAsia="Arial" w:hAnsi="Arial" w:cs="Arial"/>
      <w:sz w:val="40"/>
      <w:szCs w:val="40"/>
    </w:rPr>
  </w:style>
  <w:style w:type="character" w:customStyle="1" w:styleId="20">
    <w:name w:val="Заголовок 2 Знак"/>
    <w:link w:val="2"/>
    <w:uiPriority w:val="9"/>
    <w:rsid w:val="002C6C8A"/>
    <w:rPr>
      <w:rFonts w:ascii="Arial" w:eastAsia="Arial" w:hAnsi="Arial" w:cs="Arial"/>
      <w:sz w:val="34"/>
    </w:rPr>
  </w:style>
  <w:style w:type="character" w:customStyle="1" w:styleId="30">
    <w:name w:val="Заголовок 3 Знак"/>
    <w:link w:val="3"/>
    <w:uiPriority w:val="9"/>
    <w:rsid w:val="002C6C8A"/>
    <w:rPr>
      <w:rFonts w:ascii="Arial" w:eastAsia="Arial" w:hAnsi="Arial" w:cs="Arial"/>
      <w:sz w:val="30"/>
      <w:szCs w:val="30"/>
    </w:rPr>
  </w:style>
  <w:style w:type="character" w:customStyle="1" w:styleId="40">
    <w:name w:val="Заголовок 4 Знак"/>
    <w:link w:val="4"/>
    <w:uiPriority w:val="9"/>
    <w:rsid w:val="002C6C8A"/>
    <w:rPr>
      <w:rFonts w:ascii="Arial" w:eastAsia="Arial" w:hAnsi="Arial" w:cs="Arial"/>
      <w:b/>
      <w:bCs/>
      <w:sz w:val="26"/>
      <w:szCs w:val="26"/>
    </w:rPr>
  </w:style>
  <w:style w:type="character" w:customStyle="1" w:styleId="50">
    <w:name w:val="Заголовок 5 Знак"/>
    <w:link w:val="5"/>
    <w:uiPriority w:val="9"/>
    <w:rsid w:val="002C6C8A"/>
    <w:rPr>
      <w:rFonts w:ascii="Arial" w:eastAsia="Arial" w:hAnsi="Arial" w:cs="Arial"/>
      <w:b/>
      <w:bCs/>
      <w:sz w:val="24"/>
      <w:szCs w:val="24"/>
    </w:rPr>
  </w:style>
  <w:style w:type="character" w:customStyle="1" w:styleId="60">
    <w:name w:val="Заголовок 6 Знак"/>
    <w:link w:val="6"/>
    <w:uiPriority w:val="9"/>
    <w:rsid w:val="002C6C8A"/>
    <w:rPr>
      <w:rFonts w:ascii="Arial" w:eastAsia="Arial" w:hAnsi="Arial" w:cs="Arial"/>
      <w:b/>
      <w:bCs/>
      <w:sz w:val="22"/>
      <w:szCs w:val="22"/>
    </w:rPr>
  </w:style>
  <w:style w:type="character" w:customStyle="1" w:styleId="70">
    <w:name w:val="Заголовок 7 Знак"/>
    <w:link w:val="7"/>
    <w:uiPriority w:val="9"/>
    <w:rsid w:val="002C6C8A"/>
    <w:rPr>
      <w:rFonts w:ascii="Arial" w:eastAsia="Arial" w:hAnsi="Arial" w:cs="Arial"/>
      <w:b/>
      <w:bCs/>
      <w:i/>
      <w:iCs/>
      <w:sz w:val="22"/>
      <w:szCs w:val="22"/>
    </w:rPr>
  </w:style>
  <w:style w:type="character" w:customStyle="1" w:styleId="80">
    <w:name w:val="Заголовок 8 Знак"/>
    <w:link w:val="8"/>
    <w:uiPriority w:val="9"/>
    <w:rsid w:val="002C6C8A"/>
    <w:rPr>
      <w:rFonts w:ascii="Arial" w:eastAsia="Arial" w:hAnsi="Arial" w:cs="Arial"/>
      <w:i/>
      <w:iCs/>
      <w:sz w:val="22"/>
      <w:szCs w:val="22"/>
    </w:rPr>
  </w:style>
  <w:style w:type="character" w:customStyle="1" w:styleId="90">
    <w:name w:val="Заголовок 9 Знак"/>
    <w:link w:val="9"/>
    <w:uiPriority w:val="9"/>
    <w:rsid w:val="002C6C8A"/>
    <w:rPr>
      <w:rFonts w:ascii="Arial" w:eastAsia="Arial" w:hAnsi="Arial" w:cs="Arial"/>
      <w:i/>
      <w:iCs/>
      <w:sz w:val="21"/>
      <w:szCs w:val="21"/>
    </w:rPr>
  </w:style>
  <w:style w:type="paragraph" w:styleId="a3">
    <w:name w:val="List Paragraph"/>
    <w:uiPriority w:val="34"/>
    <w:qFormat/>
    <w:rsid w:val="002C6C8A"/>
    <w:pPr>
      <w:ind w:left="720"/>
      <w:contextualSpacing/>
    </w:pPr>
  </w:style>
  <w:style w:type="paragraph" w:styleId="a4">
    <w:name w:val="No Spacing"/>
    <w:uiPriority w:val="1"/>
    <w:qFormat/>
    <w:rsid w:val="002C6C8A"/>
  </w:style>
  <w:style w:type="paragraph" w:styleId="a5">
    <w:name w:val="Title"/>
    <w:basedOn w:val="a"/>
    <w:next w:val="a6"/>
    <w:link w:val="a7"/>
    <w:rsid w:val="002C6C8A"/>
    <w:pPr>
      <w:keepNext/>
      <w:spacing w:before="240" w:after="120"/>
    </w:pPr>
    <w:rPr>
      <w:rFonts w:ascii="Arial" w:eastAsia="Microsoft YaHei" w:hAnsi="Arial"/>
      <w:sz w:val="28"/>
      <w:szCs w:val="28"/>
    </w:rPr>
  </w:style>
  <w:style w:type="character" w:customStyle="1" w:styleId="a7">
    <w:name w:val="Название Знак"/>
    <w:link w:val="a5"/>
    <w:uiPriority w:val="10"/>
    <w:rsid w:val="002C6C8A"/>
    <w:rPr>
      <w:sz w:val="48"/>
      <w:szCs w:val="48"/>
    </w:rPr>
  </w:style>
  <w:style w:type="paragraph" w:styleId="a8">
    <w:name w:val="Subtitle"/>
    <w:link w:val="a9"/>
    <w:uiPriority w:val="11"/>
    <w:qFormat/>
    <w:rsid w:val="002C6C8A"/>
    <w:pPr>
      <w:spacing w:before="200" w:after="200"/>
    </w:pPr>
    <w:rPr>
      <w:sz w:val="24"/>
      <w:szCs w:val="24"/>
    </w:rPr>
  </w:style>
  <w:style w:type="character" w:customStyle="1" w:styleId="a9">
    <w:name w:val="Подзаголовок Знак"/>
    <w:link w:val="a8"/>
    <w:uiPriority w:val="11"/>
    <w:rsid w:val="002C6C8A"/>
    <w:rPr>
      <w:sz w:val="24"/>
      <w:szCs w:val="24"/>
    </w:rPr>
  </w:style>
  <w:style w:type="paragraph" w:styleId="21">
    <w:name w:val="Quote"/>
    <w:link w:val="22"/>
    <w:uiPriority w:val="29"/>
    <w:qFormat/>
    <w:rsid w:val="002C6C8A"/>
    <w:pPr>
      <w:ind w:left="720" w:right="720"/>
    </w:pPr>
    <w:rPr>
      <w:i/>
    </w:rPr>
  </w:style>
  <w:style w:type="character" w:customStyle="1" w:styleId="22">
    <w:name w:val="Цитата 2 Знак"/>
    <w:link w:val="21"/>
    <w:uiPriority w:val="29"/>
    <w:rsid w:val="002C6C8A"/>
    <w:rPr>
      <w:i/>
    </w:rPr>
  </w:style>
  <w:style w:type="paragraph" w:styleId="aa">
    <w:name w:val="Intense Quote"/>
    <w:link w:val="ab"/>
    <w:uiPriority w:val="30"/>
    <w:qFormat/>
    <w:rsid w:val="002C6C8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sid w:val="002C6C8A"/>
    <w:rPr>
      <w:i/>
    </w:rPr>
  </w:style>
  <w:style w:type="paragraph" w:styleId="ac">
    <w:name w:val="header"/>
    <w:basedOn w:val="a"/>
    <w:link w:val="ad"/>
    <w:rsid w:val="002C6C8A"/>
    <w:pPr>
      <w:tabs>
        <w:tab w:val="center" w:pos="4677"/>
        <w:tab w:val="right" w:pos="9355"/>
      </w:tabs>
    </w:pPr>
  </w:style>
  <w:style w:type="character" w:customStyle="1" w:styleId="ad">
    <w:name w:val="Верхний колонтитул Знак"/>
    <w:link w:val="ac"/>
    <w:uiPriority w:val="99"/>
    <w:rsid w:val="002C6C8A"/>
  </w:style>
  <w:style w:type="paragraph" w:styleId="ae">
    <w:name w:val="footer"/>
    <w:basedOn w:val="a"/>
    <w:link w:val="af"/>
    <w:rsid w:val="002C6C8A"/>
    <w:pPr>
      <w:tabs>
        <w:tab w:val="center" w:pos="4677"/>
        <w:tab w:val="right" w:pos="9355"/>
      </w:tabs>
    </w:pPr>
  </w:style>
  <w:style w:type="character" w:customStyle="1" w:styleId="FooterChar">
    <w:name w:val="Footer Char"/>
    <w:uiPriority w:val="99"/>
    <w:rsid w:val="002C6C8A"/>
  </w:style>
  <w:style w:type="paragraph" w:styleId="af0">
    <w:name w:val="caption"/>
    <w:basedOn w:val="a"/>
    <w:rsid w:val="002C6C8A"/>
    <w:pPr>
      <w:suppressLineNumbers/>
      <w:spacing w:before="120" w:after="120"/>
    </w:pPr>
    <w:rPr>
      <w:i/>
      <w:iCs/>
      <w:sz w:val="24"/>
      <w:szCs w:val="24"/>
    </w:rPr>
  </w:style>
  <w:style w:type="character" w:customStyle="1" w:styleId="af">
    <w:name w:val="Нижний колонтитул Знак"/>
    <w:link w:val="ae"/>
    <w:uiPriority w:val="99"/>
    <w:rsid w:val="002C6C8A"/>
  </w:style>
  <w:style w:type="table" w:styleId="af1">
    <w:name w:val="Table Grid"/>
    <w:uiPriority w:val="59"/>
    <w:rsid w:val="002C6C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2C6C8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2C6C8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auto"/>
      </w:tcPr>
    </w:tblStylePr>
    <w:tblStylePr w:type="band1Horz">
      <w:tblPr/>
      <w:tcPr>
        <w:shd w:val="clear" w:color="F2F2F2" w:themeColor="text1" w:themeTint="D" w:fill="auto"/>
      </w:tcPr>
    </w:tblStylePr>
  </w:style>
  <w:style w:type="table" w:customStyle="1" w:styleId="PlainTable2">
    <w:name w:val="Plain Table 2"/>
    <w:uiPriority w:val="59"/>
    <w:rsid w:val="002C6C8A"/>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2C6C8A"/>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PlainTable4">
    <w:name w:val="Plain Table 4"/>
    <w:uiPriority w:val="99"/>
    <w:rsid w:val="002C6C8A"/>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PlainTable5">
    <w:name w:val="Plain Table 5"/>
    <w:uiPriority w:val="99"/>
    <w:rsid w:val="002C6C8A"/>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GridTable1Light">
    <w:name w:val="Grid Table 1 Light"/>
    <w:uiPriority w:val="99"/>
    <w:rsid w:val="002C6C8A"/>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2C6C8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2C6C8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2C6C8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2C6C8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2C6C8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2C6C8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2C6C8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rsid w:val="002C6C8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rsid w:val="002C6C8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rsid w:val="002C6C8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rsid w:val="002C6C8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rsid w:val="002C6C8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rsid w:val="002C6C8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uiPriority w:val="99"/>
    <w:rsid w:val="002C6C8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rsid w:val="002C6C8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rsid w:val="002C6C8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rsid w:val="002C6C8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rsid w:val="002C6C8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rsid w:val="002C6C8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rsid w:val="002C6C8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uiPriority w:val="59"/>
    <w:rsid w:val="002C6C8A"/>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rsid w:val="002C6C8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rsid w:val="002C6C8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rsid w:val="002C6C8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rsid w:val="002C6C8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rsid w:val="002C6C8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rsid w:val="002C6C8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uiPriority w:val="99"/>
    <w:rsid w:val="002C6C8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rsid w:val="002C6C8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rsid w:val="002C6C8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rsid w:val="002C6C8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rsid w:val="002C6C8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rsid w:val="002C6C8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rsid w:val="002C6C8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uiPriority w:val="99"/>
    <w:rsid w:val="002C6C8A"/>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2C6C8A"/>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2C6C8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2C6C8A"/>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2C6C8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2C6C8A"/>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2C6C8A"/>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2C6C8A"/>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auto"/>
      </w:tcPr>
    </w:tblStylePr>
    <w:tblStylePr w:type="band1Horz">
      <w:rPr>
        <w:rFonts w:ascii="Arial" w:hAnsi="Arial"/>
        <w:color w:val="7F7F7F" w:themeColor="text1" w:themeTint="80" w:themeShade="95"/>
        <w:sz w:val="22"/>
      </w:rPr>
      <w:tblPr/>
      <w:tcPr>
        <w:shd w:val="clear" w:color="F2F2F2" w:themeColor="text1" w:themeTint="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2C6C8A"/>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2C6C8A"/>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2C6C8A"/>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2C6C8A"/>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2C6C8A"/>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2C6C8A"/>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2C6C8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rsid w:val="002C6C8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rsid w:val="002C6C8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rsid w:val="002C6C8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rsid w:val="002C6C8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rsid w:val="002C6C8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rsid w:val="002C6C8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uiPriority w:val="99"/>
    <w:rsid w:val="002C6C8A"/>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rsid w:val="002C6C8A"/>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rsid w:val="002C6C8A"/>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rsid w:val="002C6C8A"/>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rsid w:val="002C6C8A"/>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rsid w:val="002C6C8A"/>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rsid w:val="002C6C8A"/>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uiPriority w:val="99"/>
    <w:rsid w:val="002C6C8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2C6C8A"/>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2C6C8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2C6C8A"/>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2C6C8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2C6C8A"/>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2C6C8A"/>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2C6C8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rsid w:val="002C6C8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rsid w:val="002C6C8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rsid w:val="002C6C8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rsid w:val="002C6C8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rsid w:val="002C6C8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rsid w:val="002C6C8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uiPriority w:val="99"/>
    <w:rsid w:val="002C6C8A"/>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rsid w:val="002C6C8A"/>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rsid w:val="002C6C8A"/>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rsid w:val="002C6C8A"/>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rsid w:val="002C6C8A"/>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rsid w:val="002C6C8A"/>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rsid w:val="002C6C8A"/>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uiPriority w:val="99"/>
    <w:rsid w:val="002C6C8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2C6C8A"/>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2C6C8A"/>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2C6C8A"/>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2C6C8A"/>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2C6C8A"/>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2C6C8A"/>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2C6C8A"/>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2C6C8A"/>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2C6C8A"/>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2C6C8A"/>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2C6C8A"/>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2C6C8A"/>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2C6C8A"/>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2C6C8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auto"/>
      </w:tcPr>
    </w:tblStylePr>
  </w:style>
  <w:style w:type="table" w:customStyle="1" w:styleId="Lined-Accent1">
    <w:name w:val="Lined - Accent 1"/>
    <w:uiPriority w:val="99"/>
    <w:rsid w:val="002C6C8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sid w:val="002C6C8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sid w:val="002C6C8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sid w:val="002C6C8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sid w:val="002C6C8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sid w:val="002C6C8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sid w:val="002C6C8A"/>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auto"/>
      </w:tcPr>
    </w:tblStylePr>
  </w:style>
  <w:style w:type="table" w:customStyle="1" w:styleId="BorderedLined-Accent1">
    <w:name w:val="Bordered &amp; Lined - Accent 1"/>
    <w:uiPriority w:val="99"/>
    <w:rsid w:val="002C6C8A"/>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sid w:val="002C6C8A"/>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sid w:val="002C6C8A"/>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sid w:val="002C6C8A"/>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sid w:val="002C6C8A"/>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sid w:val="002C6C8A"/>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rsid w:val="002C6C8A"/>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2C6C8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2C6C8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2C6C8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2C6C8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2C6C8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2C6C8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rsid w:val="002C6C8A"/>
    <w:rPr>
      <w:color w:val="0000FF"/>
      <w:u w:val="single"/>
    </w:rPr>
  </w:style>
  <w:style w:type="paragraph" w:styleId="af3">
    <w:name w:val="footnote text"/>
    <w:link w:val="af4"/>
    <w:uiPriority w:val="99"/>
    <w:semiHidden/>
    <w:unhideWhenUsed/>
    <w:rsid w:val="002C6C8A"/>
    <w:pPr>
      <w:spacing w:after="40"/>
    </w:pPr>
    <w:rPr>
      <w:sz w:val="18"/>
    </w:rPr>
  </w:style>
  <w:style w:type="character" w:customStyle="1" w:styleId="af4">
    <w:name w:val="Текст сноски Знак"/>
    <w:link w:val="af3"/>
    <w:uiPriority w:val="99"/>
    <w:rsid w:val="002C6C8A"/>
    <w:rPr>
      <w:sz w:val="18"/>
    </w:rPr>
  </w:style>
  <w:style w:type="character" w:styleId="af5">
    <w:name w:val="footnote reference"/>
    <w:uiPriority w:val="99"/>
    <w:unhideWhenUsed/>
    <w:rsid w:val="002C6C8A"/>
    <w:rPr>
      <w:vertAlign w:val="superscript"/>
    </w:rPr>
  </w:style>
  <w:style w:type="paragraph" w:styleId="af6">
    <w:name w:val="endnote text"/>
    <w:link w:val="af7"/>
    <w:uiPriority w:val="99"/>
    <w:semiHidden/>
    <w:unhideWhenUsed/>
    <w:rsid w:val="002C6C8A"/>
  </w:style>
  <w:style w:type="character" w:customStyle="1" w:styleId="af7">
    <w:name w:val="Текст концевой сноски Знак"/>
    <w:link w:val="af6"/>
    <w:uiPriority w:val="99"/>
    <w:rsid w:val="002C6C8A"/>
    <w:rPr>
      <w:sz w:val="20"/>
    </w:rPr>
  </w:style>
  <w:style w:type="character" w:styleId="af8">
    <w:name w:val="endnote reference"/>
    <w:uiPriority w:val="99"/>
    <w:semiHidden/>
    <w:unhideWhenUsed/>
    <w:rsid w:val="002C6C8A"/>
    <w:rPr>
      <w:vertAlign w:val="superscript"/>
    </w:rPr>
  </w:style>
  <w:style w:type="paragraph" w:styleId="11">
    <w:name w:val="toc 1"/>
    <w:uiPriority w:val="39"/>
    <w:unhideWhenUsed/>
    <w:rsid w:val="002C6C8A"/>
    <w:pPr>
      <w:spacing w:after="57"/>
    </w:pPr>
  </w:style>
  <w:style w:type="paragraph" w:styleId="23">
    <w:name w:val="toc 2"/>
    <w:uiPriority w:val="39"/>
    <w:unhideWhenUsed/>
    <w:rsid w:val="002C6C8A"/>
    <w:pPr>
      <w:spacing w:after="57"/>
      <w:ind w:left="283"/>
    </w:pPr>
  </w:style>
  <w:style w:type="paragraph" w:styleId="31">
    <w:name w:val="toc 3"/>
    <w:uiPriority w:val="39"/>
    <w:unhideWhenUsed/>
    <w:rsid w:val="002C6C8A"/>
    <w:pPr>
      <w:spacing w:after="57"/>
      <w:ind w:left="567"/>
    </w:pPr>
  </w:style>
  <w:style w:type="paragraph" w:styleId="41">
    <w:name w:val="toc 4"/>
    <w:uiPriority w:val="39"/>
    <w:unhideWhenUsed/>
    <w:rsid w:val="002C6C8A"/>
    <w:pPr>
      <w:spacing w:after="57"/>
      <w:ind w:left="850"/>
    </w:pPr>
  </w:style>
  <w:style w:type="paragraph" w:styleId="51">
    <w:name w:val="toc 5"/>
    <w:uiPriority w:val="39"/>
    <w:unhideWhenUsed/>
    <w:rsid w:val="002C6C8A"/>
    <w:pPr>
      <w:spacing w:after="57"/>
      <w:ind w:left="1134"/>
    </w:pPr>
  </w:style>
  <w:style w:type="paragraph" w:styleId="61">
    <w:name w:val="toc 6"/>
    <w:uiPriority w:val="39"/>
    <w:unhideWhenUsed/>
    <w:rsid w:val="002C6C8A"/>
    <w:pPr>
      <w:spacing w:after="57"/>
      <w:ind w:left="1417"/>
    </w:pPr>
  </w:style>
  <w:style w:type="paragraph" w:styleId="71">
    <w:name w:val="toc 7"/>
    <w:uiPriority w:val="39"/>
    <w:unhideWhenUsed/>
    <w:rsid w:val="002C6C8A"/>
    <w:pPr>
      <w:spacing w:after="57"/>
      <w:ind w:left="1701"/>
    </w:pPr>
  </w:style>
  <w:style w:type="paragraph" w:styleId="81">
    <w:name w:val="toc 8"/>
    <w:uiPriority w:val="39"/>
    <w:unhideWhenUsed/>
    <w:rsid w:val="002C6C8A"/>
    <w:pPr>
      <w:spacing w:after="57"/>
      <w:ind w:left="1984"/>
    </w:pPr>
  </w:style>
  <w:style w:type="paragraph" w:styleId="91">
    <w:name w:val="toc 9"/>
    <w:uiPriority w:val="39"/>
    <w:unhideWhenUsed/>
    <w:rsid w:val="002C6C8A"/>
    <w:pPr>
      <w:spacing w:after="57"/>
      <w:ind w:left="2268"/>
    </w:pPr>
  </w:style>
  <w:style w:type="paragraph" w:styleId="af9">
    <w:name w:val="TOC Heading"/>
    <w:uiPriority w:val="39"/>
    <w:unhideWhenUsed/>
    <w:rsid w:val="002C6C8A"/>
  </w:style>
  <w:style w:type="paragraph" w:styleId="afa">
    <w:name w:val="table of figures"/>
    <w:uiPriority w:val="99"/>
    <w:unhideWhenUsed/>
    <w:rsid w:val="002C6C8A"/>
  </w:style>
  <w:style w:type="character" w:customStyle="1" w:styleId="WW8Num2z0">
    <w:name w:val="WW8Num2z0"/>
    <w:rsid w:val="002C6C8A"/>
    <w:rPr>
      <w:rFonts w:ascii="Times New Roman" w:hAnsi="Times New Roman"/>
    </w:rPr>
  </w:style>
  <w:style w:type="character" w:customStyle="1" w:styleId="WW8Num4z0">
    <w:name w:val="WW8Num4z0"/>
    <w:rsid w:val="002C6C8A"/>
    <w:rPr>
      <w:rFonts w:ascii="Symbol" w:hAnsi="Symbol"/>
    </w:rPr>
  </w:style>
  <w:style w:type="character" w:customStyle="1" w:styleId="WW8Num4z1">
    <w:name w:val="WW8Num4z1"/>
    <w:rsid w:val="002C6C8A"/>
    <w:rPr>
      <w:rFonts w:ascii="Courier New" w:hAnsi="Courier New"/>
    </w:rPr>
  </w:style>
  <w:style w:type="character" w:customStyle="1" w:styleId="WW8Num4z2">
    <w:name w:val="WW8Num4z2"/>
    <w:rsid w:val="002C6C8A"/>
    <w:rPr>
      <w:rFonts w:ascii="Wingdings" w:hAnsi="Wingdings"/>
    </w:rPr>
  </w:style>
  <w:style w:type="character" w:customStyle="1" w:styleId="WW8Num6z0">
    <w:name w:val="WW8Num6z0"/>
    <w:rsid w:val="002C6C8A"/>
    <w:rPr>
      <w:b/>
    </w:rPr>
  </w:style>
  <w:style w:type="character" w:customStyle="1" w:styleId="WW8Num10z0">
    <w:name w:val="WW8Num10z0"/>
    <w:rsid w:val="002C6C8A"/>
    <w:rPr>
      <w:rFonts w:ascii="Symbol" w:hAnsi="Symbol"/>
    </w:rPr>
  </w:style>
  <w:style w:type="character" w:customStyle="1" w:styleId="WW8Num10z1">
    <w:name w:val="WW8Num10z1"/>
    <w:rsid w:val="002C6C8A"/>
    <w:rPr>
      <w:rFonts w:ascii="Courier New" w:hAnsi="Courier New"/>
    </w:rPr>
  </w:style>
  <w:style w:type="character" w:customStyle="1" w:styleId="WW8Num10z2">
    <w:name w:val="WW8Num10z2"/>
    <w:rsid w:val="002C6C8A"/>
    <w:rPr>
      <w:rFonts w:ascii="Wingdings" w:hAnsi="Wingdings"/>
    </w:rPr>
  </w:style>
  <w:style w:type="character" w:customStyle="1" w:styleId="WW8Num12z0">
    <w:name w:val="WW8Num12z0"/>
    <w:rsid w:val="002C6C8A"/>
    <w:rPr>
      <w:rFonts w:ascii="Wingdings" w:hAnsi="Wingdings"/>
    </w:rPr>
  </w:style>
  <w:style w:type="character" w:customStyle="1" w:styleId="WW8Num12z1">
    <w:name w:val="WW8Num12z1"/>
    <w:rsid w:val="002C6C8A"/>
    <w:rPr>
      <w:rFonts w:ascii="Courier New" w:hAnsi="Courier New"/>
    </w:rPr>
  </w:style>
  <w:style w:type="character" w:customStyle="1" w:styleId="WW8Num12z3">
    <w:name w:val="WW8Num12z3"/>
    <w:rsid w:val="002C6C8A"/>
    <w:rPr>
      <w:rFonts w:ascii="Symbol" w:hAnsi="Symbol"/>
    </w:rPr>
  </w:style>
  <w:style w:type="character" w:customStyle="1" w:styleId="WW8Num13z0">
    <w:name w:val="WW8Num13z0"/>
    <w:rsid w:val="002C6C8A"/>
    <w:rPr>
      <w:rFonts w:ascii="Symbol" w:eastAsia="Times New Roman" w:hAnsi="Symbol"/>
    </w:rPr>
  </w:style>
  <w:style w:type="character" w:customStyle="1" w:styleId="WW8Num13z1">
    <w:name w:val="WW8Num13z1"/>
    <w:rsid w:val="002C6C8A"/>
    <w:rPr>
      <w:rFonts w:ascii="Courier New" w:hAnsi="Courier New"/>
    </w:rPr>
  </w:style>
  <w:style w:type="character" w:customStyle="1" w:styleId="WW8Num13z2">
    <w:name w:val="WW8Num13z2"/>
    <w:rsid w:val="002C6C8A"/>
    <w:rPr>
      <w:rFonts w:ascii="Wingdings" w:hAnsi="Wingdings"/>
    </w:rPr>
  </w:style>
  <w:style w:type="character" w:customStyle="1" w:styleId="WW8Num13z3">
    <w:name w:val="WW8Num13z3"/>
    <w:rsid w:val="002C6C8A"/>
    <w:rPr>
      <w:rFonts w:ascii="Symbol" w:hAnsi="Symbol"/>
    </w:rPr>
  </w:style>
  <w:style w:type="character" w:customStyle="1" w:styleId="WW8Num14z0">
    <w:name w:val="WW8Num14z0"/>
    <w:rsid w:val="002C6C8A"/>
    <w:rPr>
      <w:rFonts w:ascii="Symbol" w:hAnsi="Symbol"/>
    </w:rPr>
  </w:style>
  <w:style w:type="character" w:customStyle="1" w:styleId="WW8Num14z1">
    <w:name w:val="WW8Num14z1"/>
    <w:rsid w:val="002C6C8A"/>
    <w:rPr>
      <w:rFonts w:ascii="Courier New" w:hAnsi="Courier New"/>
    </w:rPr>
  </w:style>
  <w:style w:type="character" w:customStyle="1" w:styleId="WW8Num14z2">
    <w:name w:val="WW8Num14z2"/>
    <w:rsid w:val="002C6C8A"/>
    <w:rPr>
      <w:rFonts w:ascii="Wingdings" w:hAnsi="Wingdings"/>
    </w:rPr>
  </w:style>
  <w:style w:type="character" w:customStyle="1" w:styleId="WW8Num16z0">
    <w:name w:val="WW8Num16z0"/>
    <w:rsid w:val="002C6C8A"/>
    <w:rPr>
      <w:rFonts w:ascii="Times New Roman" w:hAnsi="Times New Roman"/>
    </w:rPr>
  </w:style>
  <w:style w:type="character" w:customStyle="1" w:styleId="WW8Num17z0">
    <w:name w:val="WW8Num17z0"/>
    <w:rsid w:val="002C6C8A"/>
    <w:rPr>
      <w:rFonts w:ascii="Symbol" w:hAnsi="Symbol"/>
    </w:rPr>
  </w:style>
  <w:style w:type="character" w:customStyle="1" w:styleId="WW8Num17z1">
    <w:name w:val="WW8Num17z1"/>
    <w:rsid w:val="002C6C8A"/>
    <w:rPr>
      <w:rFonts w:ascii="Courier New" w:hAnsi="Courier New"/>
    </w:rPr>
  </w:style>
  <w:style w:type="character" w:customStyle="1" w:styleId="WW8Num17z2">
    <w:name w:val="WW8Num17z2"/>
    <w:rsid w:val="002C6C8A"/>
    <w:rPr>
      <w:rFonts w:ascii="Wingdings" w:hAnsi="Wingdings"/>
    </w:rPr>
  </w:style>
  <w:style w:type="character" w:customStyle="1" w:styleId="12">
    <w:name w:val="Основной шрифт абзаца1"/>
    <w:rsid w:val="002C6C8A"/>
  </w:style>
  <w:style w:type="character" w:customStyle="1" w:styleId="apple-converted-space">
    <w:name w:val="apple-converted-space"/>
    <w:rsid w:val="002C6C8A"/>
  </w:style>
  <w:style w:type="paragraph" w:styleId="a6">
    <w:name w:val="Body Text"/>
    <w:basedOn w:val="a"/>
    <w:rsid w:val="002C6C8A"/>
    <w:pPr>
      <w:jc w:val="center"/>
    </w:pPr>
  </w:style>
  <w:style w:type="paragraph" w:styleId="afb">
    <w:name w:val="List"/>
    <w:basedOn w:val="a6"/>
    <w:rsid w:val="002C6C8A"/>
  </w:style>
  <w:style w:type="paragraph" w:customStyle="1" w:styleId="13">
    <w:name w:val="Указатель1"/>
    <w:basedOn w:val="a"/>
    <w:rsid w:val="002C6C8A"/>
    <w:pPr>
      <w:suppressLineNumbers/>
    </w:pPr>
  </w:style>
  <w:style w:type="paragraph" w:customStyle="1" w:styleId="310">
    <w:name w:val="Основной текст с отступом 31"/>
    <w:basedOn w:val="a"/>
    <w:rsid w:val="002C6C8A"/>
    <w:pPr>
      <w:ind w:firstLine="488"/>
      <w:jc w:val="both"/>
    </w:pPr>
    <w:rPr>
      <w:i/>
      <w:iCs/>
      <w:sz w:val="28"/>
      <w:szCs w:val="28"/>
    </w:rPr>
  </w:style>
  <w:style w:type="paragraph" w:styleId="afc">
    <w:name w:val="Body Text Indent"/>
    <w:basedOn w:val="a"/>
    <w:rsid w:val="002C6C8A"/>
    <w:pPr>
      <w:spacing w:after="60"/>
      <w:ind w:firstLine="540"/>
      <w:jc w:val="both"/>
    </w:pPr>
    <w:rPr>
      <w:b/>
      <w:bCs/>
      <w:sz w:val="28"/>
      <w:szCs w:val="28"/>
    </w:rPr>
  </w:style>
  <w:style w:type="paragraph" w:customStyle="1" w:styleId="afd">
    <w:name w:val="Знак"/>
    <w:basedOn w:val="a"/>
    <w:rsid w:val="002C6C8A"/>
    <w:pPr>
      <w:spacing w:after="160" w:line="240" w:lineRule="exact"/>
    </w:pPr>
    <w:rPr>
      <w:rFonts w:ascii="Verdana" w:hAnsi="Verdana"/>
      <w:lang w:val="en-US"/>
    </w:rPr>
  </w:style>
  <w:style w:type="paragraph" w:customStyle="1" w:styleId="210">
    <w:name w:val="Основной текст с отступом 21"/>
    <w:basedOn w:val="a"/>
    <w:rsid w:val="002C6C8A"/>
    <w:pPr>
      <w:spacing w:after="60"/>
      <w:ind w:firstLine="540"/>
      <w:jc w:val="both"/>
    </w:pPr>
    <w:rPr>
      <w:sz w:val="28"/>
      <w:szCs w:val="28"/>
    </w:rPr>
  </w:style>
  <w:style w:type="paragraph" w:customStyle="1" w:styleId="ConsPlusNonformat">
    <w:name w:val="ConsPlusNonformat"/>
    <w:rsid w:val="002C6C8A"/>
    <w:pPr>
      <w:widowControl w:val="0"/>
    </w:pPr>
    <w:rPr>
      <w:rFonts w:ascii="Courier New" w:hAnsi="Courier New"/>
    </w:rPr>
  </w:style>
  <w:style w:type="paragraph" w:customStyle="1" w:styleId="311">
    <w:name w:val="Основной текст 31"/>
    <w:basedOn w:val="a"/>
    <w:rsid w:val="002C6C8A"/>
    <w:pPr>
      <w:spacing w:after="120"/>
    </w:pPr>
    <w:rPr>
      <w:sz w:val="16"/>
      <w:szCs w:val="16"/>
    </w:rPr>
  </w:style>
  <w:style w:type="paragraph" w:styleId="afe">
    <w:name w:val="Normal (Web)"/>
    <w:basedOn w:val="a"/>
    <w:rsid w:val="002C6C8A"/>
    <w:pPr>
      <w:spacing w:before="280" w:after="280"/>
    </w:pPr>
  </w:style>
  <w:style w:type="paragraph" w:styleId="aff">
    <w:name w:val="Balloon Text"/>
    <w:basedOn w:val="a"/>
    <w:rsid w:val="002C6C8A"/>
    <w:rPr>
      <w:rFonts w:ascii="Tahoma" w:hAnsi="Tahoma"/>
      <w:sz w:val="16"/>
      <w:szCs w:val="16"/>
    </w:rPr>
  </w:style>
  <w:style w:type="paragraph" w:customStyle="1" w:styleId="ConsNormal">
    <w:name w:val="ConsNormal"/>
    <w:rsid w:val="002C6C8A"/>
    <w:pPr>
      <w:widowControl w:val="0"/>
      <w:ind w:firstLine="720"/>
    </w:pPr>
    <w:rPr>
      <w:rFonts w:ascii="Arial" w:hAnsi="Arial"/>
    </w:rPr>
  </w:style>
  <w:style w:type="paragraph" w:customStyle="1" w:styleId="cee1fbf7edfbe9">
    <w:name w:val="Оceбe1ыfbчf7нedыfbйe9"/>
    <w:rsid w:val="002C6C8A"/>
    <w:pPr>
      <w:widowControl w:val="0"/>
    </w:pPr>
    <w:rPr>
      <w:rFonts w:eastAsia="SimSun"/>
      <w:color w:val="000000"/>
    </w:rPr>
  </w:style>
  <w:style w:type="paragraph" w:customStyle="1" w:styleId="aff0">
    <w:name w:val="Содержимое таблицы"/>
    <w:basedOn w:val="a"/>
    <w:rsid w:val="002C6C8A"/>
    <w:pPr>
      <w:suppressLineNumbers/>
    </w:pPr>
  </w:style>
  <w:style w:type="paragraph" w:customStyle="1" w:styleId="aff1">
    <w:name w:val="Заголовок таблицы"/>
    <w:basedOn w:val="aff0"/>
    <w:rsid w:val="002C6C8A"/>
    <w:pPr>
      <w:jc w:val="center"/>
    </w:pPr>
    <w:rPr>
      <w:b/>
      <w:bCs/>
    </w:rPr>
  </w:style>
  <w:style w:type="character" w:styleId="aff2">
    <w:name w:val="annotation reference"/>
    <w:semiHidden/>
    <w:rsid w:val="002C6C8A"/>
    <w:rPr>
      <w:sz w:val="16"/>
      <w:szCs w:val="16"/>
    </w:rPr>
  </w:style>
  <w:style w:type="paragraph" w:styleId="aff3">
    <w:name w:val="annotation text"/>
    <w:basedOn w:val="a"/>
    <w:link w:val="aff4"/>
    <w:rsid w:val="002C6C8A"/>
  </w:style>
  <w:style w:type="character" w:customStyle="1" w:styleId="aff4">
    <w:name w:val="Текст примечания Знак"/>
    <w:link w:val="aff3"/>
    <w:rsid w:val="002C6C8A"/>
    <w:rPr>
      <w:lang w:eastAsia="zh-CN"/>
    </w:rPr>
  </w:style>
  <w:style w:type="paragraph" w:styleId="aff5">
    <w:name w:val="annotation subject"/>
    <w:basedOn w:val="aff3"/>
    <w:next w:val="aff3"/>
    <w:link w:val="aff6"/>
    <w:semiHidden/>
    <w:rsid w:val="002C6C8A"/>
    <w:rPr>
      <w:b/>
      <w:bCs/>
    </w:rPr>
  </w:style>
  <w:style w:type="character" w:customStyle="1" w:styleId="aff6">
    <w:name w:val="Тема примечания Знак"/>
    <w:link w:val="aff5"/>
    <w:semiHidden/>
    <w:rsid w:val="002C6C8A"/>
    <w:rPr>
      <w:b/>
      <w:bCs/>
      <w:lang w:eastAsia="zh-CN"/>
    </w:rPr>
  </w:style>
</w:styles>
</file>

<file path=word/webSettings.xml><?xml version="1.0" encoding="utf-8"?>
<w:webSettings xmlns:r="http://schemas.openxmlformats.org/officeDocument/2006/relationships" xmlns:w="http://schemas.openxmlformats.org/wordprocessingml/2006/main">
  <w:divs>
    <w:div w:id="34799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2381</Words>
  <Characters>13577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c:creator>
  <cp:lastModifiedBy>ПАВЕЛ</cp:lastModifiedBy>
  <cp:revision>16</cp:revision>
  <cp:lastPrinted>2026-05-18T09:00:00Z</cp:lastPrinted>
  <dcterms:created xsi:type="dcterms:W3CDTF">2025-11-19T07:02:00Z</dcterms:created>
  <dcterms:modified xsi:type="dcterms:W3CDTF">2026-05-18T09:03:00Z</dcterms:modified>
</cp:coreProperties>
</file>