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6663"/>
        <w:spacing w:line="240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Приложение №1 </w:t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ind w:left="6663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к документации о проведении аукциона в электронной форме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spacing w:line="240" w:lineRule="auto"/>
        <w:widowControl w:val="o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color w:val="ff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2"/>
          <w:szCs w:val="22"/>
        </w:rPr>
        <w:t xml:space="preserve">ПРОЕКТ ДОГОВОРА</w:t>
      </w:r>
      <w:r>
        <w:rPr>
          <w:rFonts w:ascii="Liberation Sans" w:hAnsi="Liberation Sans" w:cs="Liberation Sans"/>
          <w:b/>
          <w:bCs/>
          <w:color w:val="ff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ff0000"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ДОГОВОР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№ ______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на выполнение работ по монтажу системы внутреннего и наружного видеонаблюдения на объекте «Ледовый дворец спорта в г. Надыме (крытый тренировочный корт)», расположенный по адресу: ЯНАО, г. Надым, ул. Полярная, д. 11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bookmarkStart w:id="0" w:name="_Hlk201218756"/>
      <w:r>
        <w:rPr>
          <w:rFonts w:ascii="Liberation Sans" w:hAnsi="Liberation Sans" w:eastAsia="Liberation Sans" w:cs="Liberation Sans"/>
          <w:sz w:val="22"/>
          <w:szCs w:val="22"/>
        </w:rPr>
      </w:r>
      <w:bookmarkEnd w:id="0"/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jc w:val="center"/>
        <w:spacing w:line="240" w:lineRule="auto"/>
        <w:widowControl w:val="off"/>
        <w:tabs>
          <w:tab w:val="left" w:pos="7371" w:leader="none"/>
          <w:tab w:val="left" w:pos="7938" w:leader="none"/>
          <w:tab w:val="left" w:pos="8080" w:leader="none"/>
        </w:tabs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ar-SA"/>
        </w:rPr>
        <w:t xml:space="preserve">г. Надым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    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“_____”________________20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2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6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г.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tabs>
          <w:tab w:val="left" w:pos="7371" w:leader="none"/>
          <w:tab w:val="left" w:pos="7938" w:leader="none"/>
          <w:tab w:val="left" w:pos="8080" w:leader="none"/>
        </w:tabs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right="19" w:firstLine="567"/>
        <w:jc w:val="both"/>
        <w:spacing w:line="240" w:lineRule="auto"/>
        <w:shd w:val="clear" w:color="auto" w:fill="ffffff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Муниципальное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автономное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учреждение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дополнительного образования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«Спортивная школа «Арктур»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(МАУ ДО «СШ «Арктур»),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именуемое в дальнейшем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«Заказчик»,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в лице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_____________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действующего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на основании _______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с одной стороны,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и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_______________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именуем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ый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в дальнейшем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«Подрядчик»,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в лице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_____________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действующего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на основании _______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с другой стороны, вместе именуемые «Стороны», по отдельности – «Сторона»,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на основании протокола </w:t>
      </w:r>
      <w:r>
        <w:rPr>
          <w:rFonts w:ascii="Liberation Sans" w:hAnsi="Liberation Sans" w:eastAsia="Liberation Sans" w:cs="Liberation Sans" w:eastAsiaTheme="minorEastAsia"/>
          <w:color w:val="000000"/>
          <w:sz w:val="22"/>
          <w:szCs w:val="22"/>
        </w:rPr>
        <w:t xml:space="preserve">МАУ ДО «СШ «Арктур» № __________ от ________г., </w:t>
      </w:r>
      <w:r>
        <w:rPr>
          <w:rFonts w:ascii="Liberation Sans" w:hAnsi="Liberation Sans" w:eastAsia="Liberation Sans" w:cs="Liberation Sans" w:eastAsiaTheme="minorEastAsia"/>
          <w:color w:val="000000"/>
          <w:sz w:val="22"/>
          <w:szCs w:val="22"/>
        </w:rPr>
        <w:t xml:space="preserve">в соответствии с Федеральным законом от 18.07.2011г. № 223-ФЗ «О закупках товаров, работ, услуг отдельными видами юридических лиц», Положением о закупке товаров, работ, услуг МАУ ДО «СШ «Арктур»</w:t>
      </w:r>
      <w:r>
        <w:rPr>
          <w:rFonts w:ascii="Liberation Sans" w:hAnsi="Liberation Sans" w:eastAsia="Liberation Sans" w:cs="Liberation Sans" w:eastAsiaTheme="minorEastAsia"/>
          <w:color w:val="000000"/>
          <w:sz w:val="22"/>
          <w:szCs w:val="22"/>
        </w:rPr>
        <w:t xml:space="preserve">,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заключ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или настоящий договор (далее - д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оговор) о нижеследующем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:</w:t>
      </w: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0"/>
          <w:numId w:val="2"/>
        </w:numPr>
        <w:contextualSpacing w:val="0"/>
        <w:ind w:left="0" w:right="0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ПРЕДМЕТ ДОГОВОРА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left="0" w:right="0" w:firstLine="567"/>
        <w:jc w:val="both"/>
        <w:spacing w:line="240" w:lineRule="auto"/>
        <w:rPr>
          <w:rFonts w:ascii="Liberation Sans" w:hAnsi="Liberation Sans" w:cs="Liberation Sans"/>
          <w:b w:val="0"/>
          <w:bCs w:val="0"/>
          <w:i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1.1. П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одрядчик обязуется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выполнить работ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ы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по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монтажу системы внутреннего и наружного видеонаблюдения на объекте «Ледовый дворец спорта в г. Надыме (крытый тренировочный корт)», расположенный по адресу: ЯНАО, г. Надым, ул. Полярная, д. 11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в соответствии с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техническим заданием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(приложение №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  <w:t xml:space="preserve"> к договору).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iCs/>
          <w:color w:val="000000"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b w:val="0"/>
          <w:bCs w:val="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        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1.2.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Срок выполнения работ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: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в течение 30 (тридцати) календарных дней с момента заключения договора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 в объеме и в порядке, установленном техническом заданием. Возможно досрочное выполнение работ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b w:val="0"/>
          <w:bCs w:val="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           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 w:val="0"/>
          <w:bCs w:val="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</w:r>
      <w:bookmarkStart w:id="1" w:name="_Hlk198126344"/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         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1.3.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 </w:t>
      </w:r>
      <w:bookmarkStart w:id="2" w:name="_Hlk199078471"/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Подрядчик не позднее 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-х рабочих дней от даты заключения договора предоставляет Заказчику:</w:t>
      </w:r>
      <w:bookmarkEnd w:id="1"/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</w:r>
      <w:bookmarkEnd w:id="2"/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 w:val="0"/>
          <w:bCs w:val="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- утвержденный план график выполнения работ;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 w:val="0"/>
          <w:bCs w:val="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- копию приказа о назначении ответственного за проведение работ и соблюдение требований пожарной безопасности,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 техники безопасности,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 охраны окружающей среды;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tabs>
          <w:tab w:val="num" w:pos="425" w:leader="none"/>
        </w:tabs>
        <w:rPr>
          <w:rFonts w:ascii="Liberation Sans" w:hAnsi="Liberation Sans" w:cs="Liberation Sans"/>
          <w:b w:val="0"/>
          <w:bCs w:val="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- список сотрудников необходимых для выполнения данных видов работ (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  <w:lang w:eastAsia="ar-SA"/>
        </w:rPr>
        <w:t xml:space="preserve">допуск работников Подрядчика на территорию учреждения).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</w:p>
    <w:p>
      <w:pPr>
        <w:numPr>
          <w:ilvl w:val="1"/>
          <w:numId w:val="0"/>
        </w:numPr>
        <w:contextualSpacing w:val="0"/>
        <w:jc w:val="both"/>
        <w:spacing w:line="240" w:lineRule="auto"/>
        <w:tabs>
          <w:tab w:val="num" w:pos="425" w:leader="none"/>
        </w:tabs>
        <w:rPr>
          <w:rFonts w:ascii="Liberation Sans" w:hAnsi="Liberation Sans" w:cs="Liberation Sans"/>
          <w:b w:val="0"/>
          <w:bCs w:val="0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        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1.4.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Работы считаются выполненными с момента окончания выполнения всех работ и подписания акта о приемке выполненных работ.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color w:val="000000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left" w:pos="425" w:leader="none"/>
        </w:tabs>
        <w:rPr>
          <w:rFonts w:ascii="Liberation Sans" w:hAnsi="Liberation Sans" w:cs="Liberation Sans"/>
          <w:b w:val="0"/>
          <w:bCs w:val="0"/>
          <w:i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1.5.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Место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выполнения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работ: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2"/>
          <w:szCs w:val="22"/>
        </w:rPr>
        <w:t xml:space="preserve">«Ледовый дворец спорта в г. Надыме (крытый тренировочный корт)», расположенный по адресу: ЯНАО, г. Надым, ул. Полярная, д. 11.</w:t>
      </w:r>
      <w:r>
        <w:rPr>
          <w:rFonts w:ascii="Liberation Sans" w:hAnsi="Liberation Sans" w:eastAsia="Liberation Sans" w:cs="Liberation Sans"/>
          <w:b w:val="0"/>
          <w:bCs w:val="0"/>
          <w:sz w:val="22"/>
          <w:szCs w:val="22"/>
        </w:rPr>
      </w:r>
      <w:r>
        <w:rPr>
          <w:rFonts w:ascii="Liberation Sans" w:hAnsi="Liberation Sans" w:cs="Liberation Sans"/>
          <w:b w:val="0"/>
          <w:bCs w:val="0"/>
          <w:i/>
          <w:color w:val="000000"/>
          <w:sz w:val="22"/>
          <w:szCs w:val="22"/>
        </w:rPr>
      </w:r>
    </w:p>
    <w:p>
      <w:pPr>
        <w:numPr>
          <w:ilvl w:val="1"/>
          <w:numId w:val="0"/>
        </w:numPr>
        <w:contextualSpacing w:val="0"/>
        <w:jc w:val="both"/>
        <w:spacing w:line="240" w:lineRule="auto"/>
        <w:tabs>
          <w:tab w:val="num" w:pos="425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pStyle w:val="862"/>
        <w:numPr>
          <w:ilvl w:val="0"/>
          <w:numId w:val="2"/>
        </w:numPr>
        <w:contextualSpacing w:val="0"/>
        <w:jc w:val="center"/>
        <w:spacing w:line="240" w:lineRule="auto"/>
        <w:tabs>
          <w:tab w:val="num" w:pos="425" w:leader="none"/>
        </w:tabs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ОБЯЗАТЕЛЬСТВА СТОРОН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numPr>
          <w:ilvl w:val="1"/>
          <w:numId w:val="3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425" w:leader="none"/>
        </w:tabs>
        <w:rPr>
          <w:rFonts w:ascii="Liberation Sans" w:hAnsi="Liberation Sans" w:cs="Liberation Sans"/>
          <w:color w:val="000000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Подрядчик обязуется: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bCs/>
          <w:i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Cs/>
          <w:iCs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приступить к выполнению работ в срок, указанный в пункте 1.2 настоящего договора, выполнять работы с периодичностью, указанной в пункте 1.3 договора. </w:t>
      </w:r>
      <w:r>
        <w:rPr>
          <w:rFonts w:ascii="Liberation Sans" w:hAnsi="Liberation Sans" w:cs="Liberation Sans"/>
          <w:bCs/>
          <w:iCs/>
          <w:color w:val="000000"/>
          <w:sz w:val="22"/>
          <w:szCs w:val="22"/>
        </w:rPr>
      </w:r>
      <w:r>
        <w:rPr>
          <w:rFonts w:ascii="Liberation Sans" w:hAnsi="Liberation Sans" w:cs="Liberation Sans"/>
          <w:bCs/>
          <w:iCs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выполнить и сдать работы в полном объеме с надлежащим качеством в срок, указанный в пункте 1.2 настоящего договора. Подрядчик вправе досрочно выполнить работы и сдать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Заказчику их результат в установленном настоящим договором порядке, при этом Подрядчик не вправе требовать увеличения цены договора, а также досрочной оплаты Заказчиком выполненных работ;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выполнить работы из своих материалов, своими силами и средствами либо с привлечением субподрядчиков. В случ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субподрядчиков. Привлечение субподрядчиков не влечет изменение цены договора и/или объемов работ по настоящему договору;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предоставить Заказчику следующие документы: счет (счет-фактуру), акт о приемке выполненных работ/УПД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информировать Заказчика о заключении договоров субподряда со специализированными организациями, привлекаемыми для выполнения работ по настоящему договору, и обеспечивать контроль за ходом выполняемых ими работ;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своевременно предоставлять достоверную информацию о ходе исполнения своих обязательс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тв, в том числе о сложностях, возникающих при исполнении договора, а также к установленному договором сроку обязан предоставить заказчику результаты выполнения работ, предусмотренные договором, при этом заказчик обязан обеспечить приемку выполненных работ;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нести риск случайной гибели или случайного повреждения материалов, оборудования, переданных для переработки (обработки) вещей или иного используемого для исполнения договора имущества;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обеспечить за свой счет уборку помещений, где производятся работы и прилегающей к ней непосредственно территории, обеспечить вывоз строительных отходов.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pStyle w:val="863"/>
        <w:ind w:left="283" w:right="0" w:firstLine="284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  <w:t xml:space="preserve">Исполнитель вправе: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63"/>
        <w:numPr>
          <w:ilvl w:val="0"/>
          <w:numId w:val="0"/>
        </w:numPr>
        <w:ind w:left="0" w:right="0" w:firstLine="567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  <w:t xml:space="preserve">2.2.1. Требовать своевременного подписания Заказчиком акта выполненных работ/УПД в соответствии с условиями договора.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63"/>
        <w:numPr>
          <w:ilvl w:val="0"/>
          <w:numId w:val="0"/>
        </w:numPr>
        <w:ind w:left="0" w:right="0" w:firstLine="567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  <w:t xml:space="preserve">2.2.2 Требовать своевременной оплаты выполненных работ в соответствии с условиями договора.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63"/>
        <w:numPr>
          <w:ilvl w:val="0"/>
          <w:numId w:val="0"/>
        </w:numPr>
        <w:ind w:left="0" w:right="0" w:firstLine="567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  <w:t xml:space="preserve">2.2.3. Осуществлять иные права, предусмотренные настоящим договором и действующим законодательством Российской Федерации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pStyle w:val="862"/>
        <w:numPr>
          <w:ilvl w:val="1"/>
          <w:numId w:val="2"/>
        </w:numPr>
        <w:contextualSpacing w:val="0"/>
        <w:ind w:left="567" w:right="0" w:firstLine="0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Заказчик обязуется: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Cs/>
          <w:color w:val="000000"/>
          <w:spacing w:val="-11"/>
          <w:sz w:val="22"/>
          <w:szCs w:val="22"/>
        </w:rPr>
        <w:t xml:space="preserve">принять результат выполненной работы в течение </w:t>
      </w:r>
      <w:r>
        <w:rPr>
          <w:rFonts w:ascii="Liberation Sans" w:hAnsi="Liberation Sans" w:eastAsia="Liberation Sans" w:cs="Liberation Sans"/>
          <w:bCs/>
          <w:color w:val="000000"/>
          <w:spacing w:val="-11"/>
          <w:sz w:val="22"/>
          <w:szCs w:val="22"/>
        </w:rPr>
        <w:t xml:space="preserve">10 (десять)</w:t>
      </w:r>
      <w:r>
        <w:rPr>
          <w:rFonts w:ascii="Liberation Sans" w:hAnsi="Liberation Sans" w:eastAsia="Liberation Sans" w:cs="Liberation Sans"/>
          <w:bCs/>
          <w:color w:val="000000"/>
          <w:spacing w:val="-11"/>
          <w:sz w:val="22"/>
          <w:szCs w:val="22"/>
        </w:rPr>
        <w:t xml:space="preserve"> рабочих дней с момента фактического окончания Подрядчиком всех предусмотренных настоящим договором работ;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зарегистрировать настоящий договор в реестр контрактов, заключенных заказчиком, в соответствии с действующим законодательством;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оплатить выполненные работы;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взаимодействовать с Подрядчиком при изменении договора, применить меры ответственности и иные действия в слу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чае нарушения Подрядчиком условий договора;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pStyle w:val="862"/>
        <w:numPr>
          <w:ilvl w:val="1"/>
          <w:numId w:val="2"/>
        </w:numPr>
        <w:contextualSpacing w:val="0"/>
        <w:ind w:left="567" w:right="0" w:firstLine="0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Заказчик имеет право: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  <w:outlineLvl w:val="1"/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  <w:outlineLvl w:val="1"/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осматривать и испытывать материалы и оборудование, применяемые Подрядчиком для выполнения работ;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  <w:outlineLvl w:val="1"/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требовать от Подрядчика представления надлежащим образом оформленной исполнительной документации, подтверждающих исполнение обязательств в соответствии с условиями договора;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  <w:outlineLvl w:val="1"/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осуществлять контроль качества поставляемых Подрядчиком на строительную площадку оборудования, инвентаря и материалов, наличие необходимых сертификатов </w:t>
      </w:r>
      <w:r>
        <w:rPr>
          <w:rFonts w:ascii="Liberation Sans" w:hAnsi="Liberation Sans" w:eastAsia="Liberation Sans" w:cs="Liberation Sans"/>
          <w:color w:val="000000"/>
          <w:spacing w:val="-1"/>
          <w:sz w:val="22"/>
          <w:szCs w:val="22"/>
        </w:rPr>
        <w:t xml:space="preserve">соответствия, технических паспортов и других документов, удостоверяющих их происхождение и качественные характеристики;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предъявить требования,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договоре. 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 любое время проверять ход и качество работ, выполняемых Подрядчиком, не вмешиваясь в его хозяйственную деятельность;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отказать в оплате за выполненные работы, не предусмотренные настоящим Договором;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2"/>
          <w:numId w:val="2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  <w:tab w:val="clear" w:pos="284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отказать от оплаты выполненных Подрядчиком работ в случае неисполнения/ ненадлежащего исполнения принятых на себя в соответствии с услови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ями договора обязательств, до момента устранения Подрядчиком соответствующих нарушений.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left="0" w:right="0" w:firstLine="0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0"/>
          <w:numId w:val="2"/>
        </w:numPr>
        <w:contextualSpacing w:val="0"/>
        <w:ind w:left="0" w:right="0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КАЧЕСТВО РАБОТ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3.1. Выполненные работы, предусмотренные настоящим договором, должны полностью соответствовать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техническому заданию (приложение №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к договору).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3.2. Подрядчик гарантирует своевременное и качествен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ное выполнение работ, качество используемых материалов, изделий, соответствие их (государственным стандартам, техническим условиям, сертификатам, техническим паспортам) или другим документам, удостоверяющим качество, которые предоставляет при сдаче работ. 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3.3. Выполнение работ не должно препятствовать или создавать неудобства в работе учреждения Заказчика и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ли представлять угрозу для сотрудников и обучающихся учреждения Заказчика. При выполнении работ в помещениях учреждения не допускать превышение предельно допустимого уровня шума и нарушения санитарно-эпидемиологического режима согласно требованиям СанПиНа.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        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3.4. В соответствии с условиями Договора гарантийный срок на выполненные работы – </w:t>
      </w:r>
      <w:bookmarkStart w:id="3" w:name="_Hlk196918224"/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не менее 12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(двенадцати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)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месяцев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с даты подписания итогового Акта приёмки выполненных работ.</w:t>
      </w:r>
      <w:bookmarkEnd w:id="3"/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арантия качества на выполненные работы распространяется на весь перечень техники и на все детали и комплектующие изделия системы видеонаблюдения. Гарантийный срок на установленные в ходе выполнения работ приборы и устройства видеосистемы и комплектующие из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делия определяется в соответствии с гарантией производителя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3.5. В случае обнаружения в период гарантийного срока эксплуатации недостатков, не поз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воляющих продолжить нормальную эксплуатацию результатов работы до их устранения, устранить недостатки за свой счет в течение 3-х дней с момента получения акта устранения недостатков, при этом гарантийный срок продлевается на период устранения недостатков. 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3.6. При обнаружении в период гарантийного срока эксплуатации, несоответствия результатов выполненных работ условиям настоящего договора о качестве работ, Заказчик уведомляет об этом Подрядчика, составляет акт устранения и направляет его Подрядчику.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0"/>
          <w:numId w:val="2"/>
        </w:numPr>
        <w:contextualSpacing w:val="0"/>
        <w:ind w:left="0" w:right="0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ПОРЯДОК СДАЧИ И ПРИЕМКИ РАБОТ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4.1.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Подрядчик обязан в письменной форме известить Заказчика о завершении выполнения работ, выполненных в полном объеме.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4.2.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Заказчик обязан в сроки, которые предусмотренные пунктом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.2.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настоящего договора, с участием Подрядчика принять выполненн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ые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работ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при обнаружении отступлений от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договора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ухудшающих результат работ, или иных недостатков в работе немедленно заявить об этом Подрядчику.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4.3.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Приемка результатов работ для ввода в эксплуатацию осуществляется приемочной Комиссией. При приемке результатов работ для ввода в эксплуатацию Заказчик вправе привлечь независимые экспертные организации.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4.4.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Обнаруженные при приёмке работ недостатки должны быть зафиксированы в Акт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выполненных работ, в противном случае Заказчик лишается права ссылаться на них в дальнейшем.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4.5.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Работы считаются принятыми с момента подписания сторонами Акт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о приемке выполненных работ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подписанного без недостатков в результате работ. При выявлении недостатков работы считаются выполненными по настоящему договору после подписания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Акт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выполненных работ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составленного на выявленные, но устраненные недостатки. 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4.6.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Акт выполненных работ подписывается сторонами. При отказе от подписания акта кем-либо из сторон об этом делается отметка в акте. Основания для отказа излагаются отказавшимся лицом в акте, либо для этого составляется отдельный документ.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4.7.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 случае выявления несоответствия результатов выполненных работ условиям настоящего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договора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Заказчик совместно с Подрядчиком составляет акт устранения недостатков. Подрядчик обязан в течении 3 дней с момента составления указанного акта устранить выявленные недостатки за свой счет.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4.8. Факт устранения недостатков, зафиксированных в акте устранения недостатков, подтверждается дополнительным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Акт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ам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выполненных работ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, в котором перечисляются все устраненные недостатки в результате выполненной работы.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4.9.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3аказчик обнаруживший после приёмки работы скрытые недостатки, но обнаруженные в пределах гарантийного срока, обязан известить об этом Подрядчика. Подрядчик получивший указанное извещение должен направить в течени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двух дней своего уполномоченного представителя для составления акта устранения недостатков.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В случае не прибытия уполномоченного представителя Подрядчика в течение двух дней с момента его уведомления, Заказчика имеет право составить акт об устранении недостатков в одностороннем порядке и направить его подрядчику заказным письмом с уведомлением.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Подрядчик обязан в течении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дней с момента составления указанного акта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(либо его получения)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устранить выявленные недостатки за свой счет, при этом гарантийный срок продлевается на период устранения недостатков.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 w:cs="Liberation Sans"/>
          <w:color w:val="ffffff" w:themeColor="background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4.10. 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В целях оформления приемки поставленных оказанных услуг (выполненных работ) предусмотренной настоящим договором, Заказчиком формируется Акт приемки товаров, работ, услуг (ф. 0510452) 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(далее – Акт приемки (ф.0510452)) по унифицированной форме, 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установленной приказом Минфина России от 15.06.2021 № 61н. </w:t>
      </w:r>
      <w:r>
        <w:rPr>
          <w:rFonts w:ascii="Liberation Sans" w:hAnsi="Liberation Sans" w:cs="Liberation Sans"/>
          <w:color w:val="ffffff" w:themeColor="background1"/>
          <w:sz w:val="22"/>
          <w:szCs w:val="22"/>
          <w:highlight w:val="white"/>
        </w:rPr>
      </w:r>
      <w:r>
        <w:rPr>
          <w:rFonts w:ascii="Liberation Sans" w:hAnsi="Liberation Sans" w:cs="Liberation Sans"/>
          <w:color w:val="ffffff" w:themeColor="background1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Акт приемки (ф.0510452) формируется на бумажном или электронном носителе и подписывается Заказчиком в течение 5 (пяти) рабочих дней после подписания обеими сторонами 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УПД (или акта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none"/>
        </w:rPr>
        <w:t xml:space="preserve"> оказанных услуг).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Приемка осуществляется без присутствия Исполнителя. Подписание Акта приемки (ф.0510452) Исполнителем не п</w:t>
      </w:r>
      <w:r>
        <w:rPr>
          <w:rFonts w:ascii="Liberation Sans" w:hAnsi="Liberation Sans" w:eastAsia="Liberation Sans" w:cs="Liberation Sans"/>
          <w:color w:val="auto"/>
          <w:sz w:val="22"/>
          <w:szCs w:val="22"/>
          <w:highlight w:val="white"/>
        </w:rPr>
        <w:t xml:space="preserve">редусмотрено. Акт приемки (ф.0510452) утверждается без подписи Исполнителя и в его адрес в целях подтверждения возникновения у Заказчика обязанности оплатить товары (работы, услуги) направляется скан-копия Акта приемки (ф.0510452)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numPr>
          <w:ilvl w:val="0"/>
          <w:numId w:val="2"/>
        </w:numPr>
        <w:contextualSpacing w:val="0"/>
        <w:ind w:left="0" w:right="0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СТОИМОСТЬ РАБОТ И ПОРЯДОК РАСЧЕТОВ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5.1. 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Цена договора составляет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______________(_______________) руб. ___ коп.,  НДС облагается/ не облагается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согласно Расчету выполненных работ (Приложение № 2)</w:t>
      </w: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5.2.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Цена договора является твердой и определяется на весь срок исполнения обязательств по договору, за исключением случаев, предусмотренных Положением о закупке товаров, работ, услуг для нужд МАУ ДО «СШ «Арктур»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</w:t>
      </w: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5.3. Источник финансирования настоящего договора: бюджет автономного учреждения на 2026 год.</w:t>
      </w: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5.4. В общую цену Договора включены все расходы Подрядчика, необходимые для осуществления им своих обязательств по До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пошлин, отчислений и других обязательных платежей, которые подлежат уплате Подрядчиком.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Цена договора включает в себя все возможные расходы на исполнение договора, в том числе: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расходы по гарантии;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- риски, связанные с повышением цен на выполнение работ;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5.5.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Опл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ата по договору производится по безналичному расчету платежными поручениями путем перечисления денежных средств на расчетный счет Подрядчика в течение 7 (семи) рабочих дней с момента подписания Акта выполненных  работ/УПД с обязательным предоставлением оригина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ла счета-фактуры (или счета)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   </w:t>
      </w: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5.5.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1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Невыполненные работы и работы, выполненные ненадле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жащим образом, не подлежат оплате Заказчиком. Под работами, выполненными ненадлежащим образом, понимаются работы, которые не соответствует требованиям, установленным настоящим Договором и Техническим заданием, являющимся приложением к настоящему Договору. 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0" w:right="0" w:firstLine="567"/>
        <w:jc w:val="both"/>
        <w:spacing w:line="240" w:lineRule="auto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5.6. Обязательства Заказчика по оплате цены Договора считаются исполненными с момента списания денежных средств в размере, составляющем цену Договора, со счета Заказчика.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62"/>
        <w:numPr>
          <w:ilvl w:val="0"/>
          <w:numId w:val="2"/>
        </w:numPr>
        <w:contextualSpacing w:val="0"/>
        <w:ind w:left="850" w:right="0" w:firstLine="28"/>
        <w:jc w:val="center"/>
        <w:spacing w:line="240" w:lineRule="auto"/>
        <w:rPr>
          <w:rFonts w:ascii="Liberation Sans" w:hAnsi="Liberation Sans" w:cs="Liberation Sans"/>
          <w:b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color w:val="000000"/>
          <w:sz w:val="22"/>
          <w:szCs w:val="22"/>
        </w:rPr>
        <w:t xml:space="preserve">ОТВЕТСТВЕННОСТЬ СТОРОН</w:t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6.1. Заказчик и Подрядчик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е одной трехсотой действующей на дату уплаты пеней ключевой ставки ЦБ РФ от не уплаченной в срок суммы.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1 000 (Одна тысяча) рублей, 00 копеек.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6.4.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направляет Подрядчику требование об уплате неустоек (штрафов, пеней). Пеня начисляется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а исполнения обязательства, и устанавливается договором в размере, не менее чем одна трехсотая действующей на дату уплаты пени ключевой ставки ЦБ РФ от цены договора, предусмотренной договором и фа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ктически исполненных поставщиком (подрядчиком, исполнителем).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6.5. Штрафы начисляются за неисполнение или ненадлежащее исполнение Подрядчиком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усмотренных договором.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я в виде фиксированной суммы, размере 10 (десяти) процентов от цены договора и составляет ___________ рублей __ копеек.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6.6. Стороны согласились, что уплата неустойки (штрафов, пени), предусмотренных пунктами 6.4. – 6.5. договора, производится в следующем порядке: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Заказчик оформляет и направляет Подрядчику претензию о нарушении обязательств, предусмотренных договором, в которой указывается начисленная сумма неустойки (штрафов, пени) за нарушение обязательств по договору и основания начисления неустоек (штрафов, пене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й).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 соответствии со статьей 330 Гражданского кодекса Российской Федерации, Заказчик осуществляет исполнение обязательства Подрядчика по перечислению неустойки (штрафа, пени) за нарушение обязательств, предусмотренных договором в размере, установленном в прет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ензии о нарушении исполнения обязательств, в доход бюджета Надымского района. Оплата за выполненные работы производится за вычетом сумм неустойки (штрафа, пени).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contextualSpacing w:val="0"/>
        <w:ind w:left="0" w:firstLine="426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  <w:highlight w:val="green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6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.8. Уплата неустойки (штрафа, пени) и/или возмещение убытков, связанных с ненадлежащим исполнением Сторонами своих обязательств, предусмотренных договором, не освобождает нарушившую условия договора Сторону от исполнения взятых на себя обязательств в полно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м объеме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</w:t>
      </w:r>
      <w:r>
        <w:rPr>
          <w:rFonts w:ascii="Liberation Sans" w:hAnsi="Liberation Sans" w:cs="Liberation Sans"/>
          <w:color w:val="000000"/>
          <w:sz w:val="22"/>
          <w:szCs w:val="22"/>
          <w:highlight w:val="green"/>
        </w:rPr>
      </w:r>
      <w:r>
        <w:rPr>
          <w:rFonts w:ascii="Liberation Sans" w:hAnsi="Liberation Sans" w:cs="Liberation Sans"/>
          <w:color w:val="000000"/>
          <w:sz w:val="22"/>
          <w:szCs w:val="22"/>
          <w:highlight w:val="green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b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</w:p>
    <w:p>
      <w:pPr>
        <w:contextualSpacing w:val="0"/>
        <w:ind w:left="879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7. ФОРС-МАЖОР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7.1.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7.2. 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7.3.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содержащиеся в уведомлении, должны быть подтверждены торговой палатой или другой компетентной организацией соответствующей стороны. Не уведомление или несвоевременное уведомление лишает виновную сторону права ссылаться на обстоятельства непреодолимой силы.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7.4. Если невозможность полного или частичного выполнения обязательст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 для одной из сторон длится более 3 (трех) месяцев, другая сторона имеет право полностью или частично расторгнуть настоящий договор без обязательств о возмещении возможных убытков (включая расходы) стороны, у которой возникли форс-мажорные обстоятельства.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jc w:val="center"/>
        <w:spacing w:line="240" w:lineRule="auto"/>
        <w:shd w:val="clear" w:color="auto" w:fill="ffffff"/>
        <w:widowControl w:val="off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8. АНТИКОРУПЦИОННАЯ 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ОГОВОРКА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м, для оказания влияния на действия или решения этих лиц с целью получить какие-либо неправомерные преимущества.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</w:r>
      <w:r>
        <w:rPr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</w:r>
      <w:r>
        <w:rPr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После письменного уведомле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н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учения письменного уведомления.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</w:r>
      <w:r>
        <w:rPr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о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и международных актов о противодействии легализации доходов, полученных преступным путем.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</w:r>
      <w:r>
        <w:rPr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.5. В случае нарушения одной Стороной обязательств воздерживаться от запрещенных в разделе 9 настоящего договора действий и/или неполучения другой Стороной в установленный в разделе 9 настоящего договора срок подтверждения, что нарушения не произошло или н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е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атьи, вправе требовать возмещения реального ущерба, возникшего в результате такого расторжения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9. СРОК ДЕЙСТВИЯ ДОГОВОРА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. 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9.1.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Настоящий Договор вступает в силу с момента его заключения и действует до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31.12.2026 года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а в части неисполненных Сторонами обязательств (включая гарантийные) - до их полного исполнения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  <w:u w:val="single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9.2.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  <w:u w:val="single"/>
        </w:rPr>
        <w:t xml:space="preserve"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  <w:r>
        <w:rPr>
          <w:rFonts w:ascii="Liberation Sans" w:hAnsi="Liberation Sans" w:cs="Liberation Sans"/>
          <w:sz w:val="22"/>
          <w:szCs w:val="22"/>
          <w:u w:val="single"/>
        </w:rPr>
      </w:r>
      <w:r>
        <w:rPr>
          <w:rFonts w:ascii="Liberation Sans" w:hAnsi="Liberation Sans" w:cs="Liberation Sans"/>
          <w:sz w:val="22"/>
          <w:szCs w:val="22"/>
          <w:u w:val="single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9.3. Подрядчик вправе досрочно завершить выполняемые работы.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center"/>
        <w:spacing w:line="240" w:lineRule="auto"/>
        <w:shd w:val="clear" w:color="auto" w:fill="ffffff"/>
        <w:tabs>
          <w:tab w:val="left" w:pos="709" w:leader="none"/>
          <w:tab w:val="left" w:pos="821" w:leader="none"/>
        </w:tabs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. ЗАКЛЮЧИТЕЛЬНЫЕ ПОЛОЖЕНИЯ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.1. Прекращен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ие (окончание) срока действия договора не освобождает Стороны от исполнения обязательств по Договору в полном объеме, а также от ответственности за неисполнение или ненадлежащее исполнение Договора, если таковые имели место при исполнении условий Договора.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.2.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.3. Любые изменения и дополнения к Договору должны быть совершены в письменной форме и подписаны надлежаще уполномоченными представителями Сторон.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.4. Изменение существенных условий договора происходит по соглашению сторон в порядке и по основаниям, предусмотренным условиями договора в соответствии с Гражданским кодексом Российской Федерации.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.5. Подрядчик обязуется обеспечить конфиденциальность любой информации и данных, предост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авляемых в связи с исполнением договора, а также информации о новых решениях и технических знаниях, в том числе не защищаемых законом, а также сведения, в отношении которых их обладателем установлен режим коммерческой тайны, не раскрывать и не разглашать т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ретьим лицам в целом или частично факты и информацию без предварительного письменного согласия Заказчика. Подрядчик обязуется не использовать факты или информацию, полученные при исполнении Договора, для любых целей без предварительного согласия Заказчика.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.6. Обязательства конфиденциальности, возложенные на Подрядчика Договора, не распространяются на общедоступную информацию.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.7.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данных, а также иных свед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ений, составляющих тайну в соответствии с действующим законодательством, в случае, если при исполнении обязательств по Договору требуется доступ к таким данным или такие данные стали известными в процессе исполнения обязательств, предусмотренных Договором.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         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.8. В части отношений Сторон, неурегулированных положениями Договора, применяется действующее законодательство Российской Федерации.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540"/>
        <w:jc w:val="both"/>
        <w:spacing w:line="240" w:lineRule="auto"/>
        <w:shd w:val="clear" w:color="auto" w:fill="ffff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9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При исполне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нии договора по согласованию Заказчика с поставщиком (подрядчиком, исполнителем) допускается поставка товара, выполнение работы или оказание услуги, а также использование товаров при выполнении работ, оказании услуг, качество, технические и функциональные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характеристики (потребительские свойства) которых являются улучшенными по сравнению с указанными в договоре.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540"/>
        <w:jc w:val="both"/>
        <w:spacing w:line="240" w:lineRule="auto"/>
        <w:shd w:val="clear" w:color="auto" w:fill="ffff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.10.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Изменение договора в ходе его исполнения допускается по соглашению сторон с учетом Положения о закупке Заказчика.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540"/>
        <w:jc w:val="both"/>
        <w:spacing w:line="240" w:lineRule="auto"/>
        <w:shd w:val="clear" w:color="auto" w:fill="ffff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.11.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Расторжение договора допускается по соглашению сторон; по решению суда;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540"/>
        <w:jc w:val="both"/>
        <w:spacing w:line="240" w:lineRule="auto"/>
        <w:shd w:val="clear" w:color="auto" w:fill="ffff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.12.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540"/>
        <w:jc w:val="both"/>
        <w:spacing w:line="240" w:lineRule="auto"/>
        <w:shd w:val="clear" w:color="auto" w:fill="ffffff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.13.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lang w:eastAsia="en-US"/>
        </w:rPr>
        <w:t xml:space="preserve"> Заказчик вправе расторгнуть договор в одностороннем порядке, в связи с неисполнением или ненадлежащим исполнением поставщиком (исполнителем, подрядчиком) договора, а также в случаях нарушения Подрядчиком существенных условий договора.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       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   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10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.1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4</w:t>
      </w:r>
      <w:r>
        <w:rPr>
          <w:rFonts w:ascii="Liberation Sans" w:hAnsi="Liberation Sans" w:eastAsia="Liberation Sans" w:cs="Liberation Sans"/>
          <w:sz w:val="22"/>
          <w:szCs w:val="22"/>
          <w:lang w:eastAsia="en-US"/>
        </w:rPr>
        <w:t xml:space="preserve">. Во всем остальном, что не предусмотрено Договором, стороны будут руководствоваться законодательством Российской Федерации.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pStyle w:val="870"/>
        <w:contextualSpacing w:val="0"/>
        <w:ind w:firstLine="567"/>
        <w:jc w:val="both"/>
        <w:spacing w:line="240" w:lineRule="auto"/>
        <w:rPr>
          <w:rFonts w:ascii="Liberation Sans" w:hAnsi="Liberation Sans" w:cs="Liberation Sans"/>
          <w:i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10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.1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5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. При исполнении договора не допускается переме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на поставщика (исполнителя, подрядчика), за исключением случая, если новый поставщик (исполнитель, подрядчик) является правопреемником поставщика (исполнителя, подрядчика) по такому договору вследствие реорганизации юридического лица в форме преобразования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, слияния или присоединения, либо когда такая возможность прямо предусмотрена договором. При перемене поставщика (исполнителя, подрядчика) его права и обязанности переходят к новому поставщику (исполнителю, подрядчику) в том же объеме и на тех же условиях.</w:t>
      </w:r>
      <w:r>
        <w:rPr>
          <w:rFonts w:ascii="Liberation Sans" w:hAnsi="Liberation Sans" w:cs="Liberation Sans"/>
          <w:iCs/>
          <w:color w:val="000000"/>
          <w:sz w:val="22"/>
          <w:szCs w:val="22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</w:rPr>
      </w:r>
    </w:p>
    <w:p>
      <w:pPr>
        <w:pStyle w:val="870"/>
        <w:contextualSpacing w:val="0"/>
        <w:ind w:firstLine="567"/>
        <w:jc w:val="both"/>
        <w:spacing w:line="240" w:lineRule="auto"/>
        <w:rPr>
          <w:rFonts w:ascii="Liberation Sans" w:hAnsi="Liberation Sans" w:eastAsia="Liberation Sans" w:cs="Liberation Sans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10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.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1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5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.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1.</w:t>
      </w: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lang w:val="ru-RU"/>
        </w:rPr>
        <w:t xml:space="preserve"> В случае перемены заказчика права и обязанности заказчика, предусмотренные договором, переходят к новому заказчику.</w:t>
      </w:r>
      <w:r>
        <w:rPr>
          <w:rFonts w:ascii="Liberation Sans" w:hAnsi="Liberation Sans" w:eastAsia="Liberation Sans" w:cs="Liberation Sans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sz w:val="22"/>
          <w:szCs w:val="22"/>
          <w:highlight w:val="none"/>
        </w:rPr>
      </w:r>
    </w:p>
    <w:p>
      <w:pPr>
        <w:pStyle w:val="870"/>
        <w:contextualSpacing w:val="0"/>
        <w:ind w:firstLine="567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360" w:firstLine="0"/>
        <w:jc w:val="center"/>
        <w:keepNext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11. ДОПОЛНИТЕЛЬНЫЕ УСЛОВИЯ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.1.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Разногласия, возникающие между Заказчиком и Подрядчиком при заключении, изменении и расторжении настоящего договора рассматриваются в порядке, установленном Гражданским кодексом РФ и иным законодательством РФ.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.2.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Все споры между сторонами, по которым не было достигнуто соглашение, разрешаются в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Арбитражном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суде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ЯНАО</w:t>
      </w:r>
      <w:r>
        <w:rPr>
          <w:rFonts w:ascii="Liberation Sans" w:hAnsi="Liberation Sans" w:eastAsia="Liberation Sans" w:cs="Liberation Sans"/>
          <w:b/>
          <w:bCs/>
          <w:color w:val="000000"/>
          <w:sz w:val="22"/>
          <w:szCs w:val="22"/>
        </w:rPr>
        <w:t xml:space="preserve">.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</w:r>
    </w:p>
    <w:p>
      <w:pPr>
        <w:pStyle w:val="866"/>
        <w:contextualSpacing w:val="0"/>
        <w:ind w:firstLine="708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.3. </w:t>
      </w: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 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</w:t>
      </w: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(неустойки, штрафы), а также действия, которые должны быть произведены Стороной для устранения нарушений.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.4. Срок рассмотрения писем, уведомлений или претензий н</w:t>
      </w:r>
      <w:r>
        <w:rPr>
          <w:rFonts w:ascii="Liberation Sans" w:hAnsi="Liberation Sans" w:eastAsia="Liberation Sans" w:cs="Liberation Sans"/>
          <w:bCs/>
          <w:sz w:val="22"/>
          <w:szCs w:val="22"/>
        </w:rPr>
        <w:t xml:space="preserve">е может превышать 14 (четырнадцати) календарных дней с момента их получения.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 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.5.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Условия настоящего договора могут быть изменены, в части, не противоречащей законодательству РФ, по взаимному согласию сторон с обязательным составлением письменного документа.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.6. Стороны признают юридическую силу за перепиской и документами (содержимым электронных писем), подписанными сторонами/стороной настоящего договора неквалифицированными и/или квалифицированными электронными подписями, пересылаемыми по адресам электронной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почты, указанным в настоящем договоре, и посредством ее, а также через систему ЭДО (Диадок, Сбис и пр.) Стороны обязуются сообщить друг другу обо всех случаях взлома или иного несанкционированного доступа к их электронным почтовым ящикам, в отсутствии тако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го уведомления исполнение, произведенное другой Стороной настоящего договора с учетом имеющейся у нее информации, признается надлежащим.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.7. 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щим законодательством, отправленные через систему ЭДО (Диадок, Сбис и пр.) или с адресов и на адрес электронной почты, указанным в настоящем договоре, и подписанные неквалифицированными и/или квалифицированными электронными  цифровыми подписями являются ис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ходящими документами от надлежащим образом уполномоченных представителей сторон.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 xml:space="preserve">11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.8. Также Стороны договорились, что при принятии одной стороной договора приглашения, направленного другой стороной в системе ЭДО (Диадок, Сбис и пр.) для обмена документами либо получения уведомления о готовности использования системы ЭДО означает согласи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сторон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лектронный документооборот не требуется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11.9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 Настоящий договор составлен и заключен п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осредством обмена информацией в электронном виде в соответствии с Федеральными законами № 63-ФЗ от 06.04.2011 г. «Об электронной подписи», с Федеральным законом от 18.07.2011 г. № 223-ФЗ «О закупках товаров, работ, услуг отдельными видами юридических лиц».</w:t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  <w:t xml:space="preserve">11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.10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. Приложения, указанные в 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договоре</w:t>
      </w:r>
      <w:r>
        <w:rPr>
          <w:rFonts w:ascii="Liberation Sans" w:hAnsi="Liberation Sans" w:eastAsia="Liberation Sans" w:cs="Liberation Sans"/>
          <w:sz w:val="22"/>
          <w:szCs w:val="22"/>
        </w:rPr>
        <w:t xml:space="preserve">, являются его неотъемлемой частью: </w:t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Приложение № 1 – техническое задание.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  <w:t xml:space="preserve">Приложение № 2 – расчет выполненных работ.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  <w:r>
        <w:rPr>
          <w:rFonts w:ascii="Liberation Sans" w:hAnsi="Liberation Sans" w:cs="Liberation Sans"/>
          <w:color w:val="000000"/>
          <w:sz w:val="22"/>
          <w:szCs w:val="22"/>
        </w:rPr>
      </w:r>
    </w:p>
    <w:p>
      <w:pPr>
        <w:contextualSpacing w:val="0"/>
        <w:jc w:val="center"/>
        <w:spacing w:line="240" w:lineRule="auto"/>
        <w:rPr>
          <w:rFonts w:ascii="Liberation Sans" w:hAnsi="Liberation Sans" w:cs="Liberation Sans"/>
          <w:b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color w:val="000000"/>
          <w:sz w:val="22"/>
          <w:szCs w:val="22"/>
        </w:rPr>
        <w:t xml:space="preserve">12. </w:t>
      </w:r>
      <w:r>
        <w:rPr>
          <w:rFonts w:ascii="Liberation Sans" w:hAnsi="Liberation Sans" w:eastAsia="Liberation Sans" w:cs="Liberation Sans"/>
          <w:b/>
          <w:color w:val="000000"/>
          <w:sz w:val="22"/>
          <w:szCs w:val="22"/>
        </w:rPr>
        <w:t xml:space="preserve">ЮРИДИЧЕСКИЕ АДРЕСА, БАНКОВСКИЕ РЕКВИЗИТЫ СТОРОН</w:t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  <w:r>
        <w:rPr>
          <w:rFonts w:ascii="Liberation Sans" w:hAnsi="Liberation Sans" w:cs="Liberation Sans"/>
          <w:b/>
          <w:color w:val="000000"/>
          <w:sz w:val="22"/>
          <w:szCs w:val="22"/>
        </w:rPr>
      </w:r>
    </w:p>
    <w:tbl>
      <w:tblPr>
        <w:tblW w:w="9468" w:type="dxa"/>
        <w:jc w:val="center"/>
        <w:tblLayout w:type="fixed"/>
        <w:tblLook w:val="00A0" w:firstRow="1" w:lastRow="0" w:firstColumn="1" w:lastColumn="0" w:noHBand="0" w:noVBand="0"/>
      </w:tblPr>
      <w:tblGrid>
        <w:gridCol w:w="4928"/>
        <w:gridCol w:w="4540"/>
      </w:tblGrid>
      <w:tr>
        <w:tblPrEx/>
        <w:trPr>
          <w:jc w:val="center"/>
        </w:trPr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  <w:t xml:space="preserve">ЗАКАЗЧИК:</w:t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b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Муниципальное автономное учреждение</w:t>
            </w: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дополнительного образования «Спортивная школа «Арктур»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W w:w="4540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ПОДРЯДЧИК:</w:t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19"/>
                <w:szCs w:val="19"/>
              </w:rPr>
            </w:r>
          </w:p>
        </w:tc>
      </w:tr>
      <w:tr>
        <w:tblPrEx/>
        <w:trPr>
          <w:jc w:val="center"/>
          <w:trHeight w:val="359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  <w:lang w:eastAsia="en-US"/>
              </w:rPr>
              <w:t xml:space="preserve">Юридический адрес: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 629730, РФ, ЯНАО, г. Надым, ул. Полярная, строение 8 «а»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Тел/факс.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lang w:val="en-US" w:eastAsia="en-US"/>
              </w:rPr>
              <w:t xml:space="preserve">8 (3499) 53-41-51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lang w:val="en-US" w:eastAsia="en-US"/>
              </w:rPr>
              <w:t xml:space="preserve">-mail: mbufk-ldsnadym@mail.ru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ИНН 8903034189 КПП 890301001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ОГРН 1158903000024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ОКВЭД 85.41;77.21;93.11;93.19;93.21;93.12.9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Коды идентификации: ОКПО 33601884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eastAsia="en-US"/>
              </w:rPr>
              <w:t xml:space="preserve">ОКАТО 71174000000 ОКТМО 71936000001 ОКФС 14 ОКОПФ 20903 ОКОГУ 4210007 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  <w:u w:val="singl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  <w:lang w:eastAsia="en-US"/>
              </w:rPr>
              <w:t xml:space="preserve">Банковские реквизиты: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u w:val="singl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u w:val="single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РКЦ САЛЕХАРД // УФК ПО ЯМАЛО-НЕНЕЦКОМУ АВТОНОМНОМУ ОКРУГУ Г. САЛЕХАРД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БИК 007182108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Казначейский счет: 03234643719360009000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Единый казначейский счет: 40102810145370000008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Получатель: ОКЦ № 10 УГУ Банка России/УФК по Ямало-Ненецкому автономному округу г. Салехард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Департамент финансов Надымского района (МАУ ДО «СШ «Арктур», л/с 911080100)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W w:w="454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jc w:val="center"/>
          <w:trHeight w:val="359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8"/>
                <w:szCs w:val="1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______________________/  </w:t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W w:w="454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8"/>
                <w:szCs w:val="1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___________________/ </w:t>
            </w: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8"/>
                <w:szCs w:val="18"/>
              </w:rPr>
            </w:r>
          </w:p>
          <w:p>
            <w:pPr>
              <w:rPr>
                <w:rFonts w:ascii="Liberation Sans" w:hAnsi="Liberation Sans" w:cs="Liberation Sans"/>
                <w:sz w:val="19"/>
                <w:szCs w:val="19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</w:tr>
    </w:tbl>
    <w:p>
      <w:pPr>
        <w:contextualSpacing w:val="0"/>
        <w:jc w:val="right"/>
        <w:spacing w:line="240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Приложение № 1</w:t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ind w:left="-540" w:firstLine="709"/>
        <w:jc w:val="right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к Договору от _______________202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6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г.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left="-540" w:firstLine="709"/>
        <w:jc w:val="right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center"/>
        <w:keepLines/>
        <w:keepNext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  <w:outlineLvl w:val="4"/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  <w:t xml:space="preserve">Техническое задание</w:t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hi-IN" w:bidi="hi-IN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6663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-540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     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</w:r>
    </w:p>
    <w:tbl>
      <w:tblPr>
        <w:tblStyle w:val="705"/>
        <w:tblW w:w="1034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819"/>
      </w:tblGrid>
      <w:tr>
        <w:tblPrEx/>
        <w:trPr/>
        <w:tc>
          <w:tcPr>
            <w:tcW w:w="5528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ПОДРЯДЧИК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ЗАКАЗЧИК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52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______________________/  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___________________/ 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</w:tbl>
    <w:p>
      <w:pPr>
        <w:contextualSpacing w:val="0"/>
        <w:ind w:left="-540"/>
        <w:spacing w:line="240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ind w:firstLine="709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jc w:val="right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Приложение № 2</w:t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p>
      <w:pPr>
        <w:contextualSpacing w:val="0"/>
        <w:ind w:left="-540" w:firstLine="709"/>
        <w:jc w:val="right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к Договору от _______________202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6</w:t>
      </w: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г.</w:t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ind w:left="-540" w:firstLine="709"/>
        <w:jc w:val="right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center"/>
        <w:keepLines/>
        <w:keepNext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  <w:outlineLvl w:val="4"/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  <w:t xml:space="preserve">Расчет выполненных работ</w:t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tbl>
      <w:tblPr>
        <w:tblpPr w:horzAnchor="margin" w:tblpXSpec="center" w:vertAnchor="text" w:tblpY="26" w:leftFromText="180" w:topFromText="0" w:rightFromText="180" w:bottomFromText="0"/>
        <w:tblW w:w="494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60"/>
        <w:gridCol w:w="1063"/>
        <w:gridCol w:w="675"/>
        <w:gridCol w:w="1417"/>
        <w:gridCol w:w="1559"/>
      </w:tblGrid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№ п/п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Наименование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товара, работ, услуг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Ед.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изм.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Кол-во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Цена за 1 ед., руб.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НДС облагается/ не облагается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Стоимость, руб.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НДС облагается/ не облагается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</w:tr>
      <w:tr>
        <w:tblPrEx/>
        <w:trPr>
          <w:trHeight w:val="709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Liberation Sans" w:hAnsi="Liberation Sans" w:cs="Liberation Sans"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19"/>
                <w:szCs w:val="19"/>
              </w:rPr>
            </w:r>
          </w:p>
        </w:tc>
        <w:tc>
          <w:tcPr>
            <w:shd w:val="clear" w:color="ffffff" w:fill="ffffff"/>
            <w:tcW w:w="436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1"/>
        </w:trPr>
        <w:tc>
          <w:tcPr>
            <w:tcBorders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  <w:t xml:space="preserve">Итого: 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1"/>
        </w:trPr>
        <w:tc>
          <w:tcPr>
            <w:tcBorders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  <w:t xml:space="preserve">НДС: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  <w:t xml:space="preserve">-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</w:tr>
      <w:tr>
        <w:tblPrEx/>
        <w:trPr>
          <w:trHeight w:val="381"/>
        </w:trPr>
        <w:tc>
          <w:tcPr>
            <w:tcBorders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widowControl w:val="off"/>
              <w:rPr>
                <w:rFonts w:ascii="Liberation Sans" w:hAnsi="Liberation Sans" w:cs="Liberation Sans"/>
                <w:b/>
                <w:sz w:val="19"/>
                <w:szCs w:val="19"/>
              </w:rPr>
              <w:outlineLvl w:val="0"/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</w:rPr>
              <w:t xml:space="preserve">ВСЕГО с НДС: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  <w:lang w:eastAsia="ar-SA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Итого: _____________ рублей ___ копеек, НДС не облагается</w:t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contextualSpacing w:val="0"/>
        <w:jc w:val="both"/>
        <w:spacing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  <w:lang w:eastAsia="hi-IN" w:bidi="hi-IN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6663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left="-540"/>
        <w:spacing w:line="240" w:lineRule="auto"/>
        <w:rPr>
          <w:rFonts w:ascii="Liberation Sans" w:hAnsi="Liberation Sans" w:eastAsia="Liberation Sans" w:cs="Liberation Sans"/>
          <w:b/>
          <w:bCs/>
          <w:sz w:val="22"/>
          <w:szCs w:val="22"/>
        </w:rPr>
      </w:pPr>
      <w:r>
        <w:rPr>
          <w:rFonts w:ascii="Liberation Sans" w:hAnsi="Liberation Sans" w:eastAsia="Liberation Sans" w:cs="Liberation Sans"/>
          <w:b/>
          <w:sz w:val="22"/>
          <w:szCs w:val="22"/>
        </w:rPr>
        <w:t xml:space="preserve">     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</w:r>
    </w:p>
    <w:tbl>
      <w:tblPr>
        <w:tblStyle w:val="705"/>
        <w:tblW w:w="1034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819"/>
      </w:tblGrid>
      <w:tr>
        <w:tblPrEx/>
        <w:trPr/>
        <w:tc>
          <w:tcPr>
            <w:tcW w:w="5528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ПОДРЯДЧИК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ЗАКАЗЧИК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52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eastAsia="en-US"/>
              </w:rPr>
              <w:t xml:space="preserve">______________________/  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Должность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___________________/ 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sz w:val="22"/>
                <w:szCs w:val="22"/>
                <w:lang w:eastAsia="en-US"/>
              </w:rPr>
              <w:t xml:space="preserve">М.П.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</w:tbl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b w:val="0"/>
        <w:bCs/>
        <w:sz w:val="22"/>
        <w:szCs w:val="22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97"/>
        <w:tabs>
          <w:tab w:val="num" w:pos="397" w:leader="none"/>
        </w:tabs>
      </w:pPr>
      <w:rPr>
        <w:rFonts w:hint="default" w:cs="Times New Roman"/>
      </w:rPr>
    </w:lvl>
    <w:lvl w:ilvl="1">
      <w:start w:val="1"/>
      <w:numFmt w:val="decimal"/>
      <w:lvlRestart w:val="0"/>
      <w:pStyle w:val="863"/>
      <w:isLgl w:val="false"/>
      <w:suff w:val="tab"/>
      <w:lvlText w:val="%1.%2."/>
      <w:lvlJc w:val="left"/>
      <w:pPr>
        <w:ind w:left="595" w:firstLine="284"/>
        <w:tabs>
          <w:tab w:val="num" w:pos="425" w:leader="none"/>
        </w:tabs>
      </w:pPr>
      <w:rPr>
        <w:rFonts w:hint="default" w:cs="Times New Roman"/>
        <w:b w:val="0"/>
        <w:bCs w:val="0"/>
        <w:i w:val="0"/>
        <w:iCs w:val="0"/>
        <w:color w:val="auto"/>
        <w:sz w:val="22"/>
        <w:szCs w:val="22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63" w:firstLine="0"/>
        <w:tabs>
          <w:tab w:val="num" w:pos="284" w:leader="none"/>
        </w:tabs>
      </w:pPr>
      <w:rPr>
        <w:rFonts w:hint="default"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51" w:hanging="720"/>
        <w:tabs>
          <w:tab w:val="num" w:pos="1572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95" w:hanging="1080"/>
        <w:tabs>
          <w:tab w:val="num" w:pos="2216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79" w:hanging="1080"/>
        <w:tabs>
          <w:tab w:val="num" w:pos="250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023" w:hanging="1440"/>
        <w:tabs>
          <w:tab w:val="num" w:pos="314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07" w:hanging="1440"/>
        <w:tabs>
          <w:tab w:val="num" w:pos="342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1" w:hanging="1800"/>
        <w:tabs>
          <w:tab w:val="num" w:pos="4072" w:leader="none"/>
        </w:tabs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pStyle w:val="850"/>
      <w:isLgl w:val="false"/>
      <w:suff w:val="tab"/>
      <w:lvlText w:val="%1."/>
      <w:lvlJc w:val="left"/>
      <w:pPr>
        <w:tabs>
          <w:tab w:val="num" w:pos="1134" w:leader="none"/>
        </w:tabs>
      </w:pPr>
      <w:rPr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851"/>
      <w:isLgl w:val="false"/>
      <w:suff w:val="tab"/>
      <w:lvlText w:val="%1.%2."/>
      <w:lvlJc w:val="left"/>
      <w:pPr>
        <w:ind w:left="568"/>
        <w:tabs>
          <w:tab w:val="num" w:pos="2269" w:leader="none"/>
        </w:tabs>
      </w:pPr>
      <w:rPr>
        <w:i w:val="0"/>
        <w:iCs w:val="0"/>
        <w:caps w:val="0"/>
        <w:strike w:val="0"/>
        <w:vanish w:val="0"/>
        <w:color w:val="000000"/>
        <w:spacing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858"/>
      <w:isLgl w:val="false"/>
      <w:suff w:val="tab"/>
      <w:lvlText w:val="%1.%2.%3."/>
      <w:lvlJc w:val="left"/>
      <w:pPr>
        <w:tabs>
          <w:tab w:val="num" w:pos="1701" w:leader="none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859"/>
      <w:isLgl w:val="false"/>
      <w:suff w:val="tab"/>
      <w:lvlText w:val="%1.%2.%3.%4."/>
      <w:lvlJc w:val="left"/>
      <w:pPr>
        <w:tabs>
          <w:tab w:val="num" w:pos="1701" w:leader="none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861"/>
      <w:isLgl w:val="false"/>
      <w:suff w:val="tab"/>
      <w:lvlText w:val="%1.%2.%3.%4.%5."/>
      <w:lvlJc w:val="left"/>
      <w:pPr>
        <w:tabs>
          <w:tab w:val="num" w:pos="1701" w:leader="none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860"/>
      <w:isLgl w:val="false"/>
      <w:suff w:val="tab"/>
      <w:lvlText w:val="%6)"/>
      <w:lvlJc w:val="left"/>
      <w:pPr>
        <w:tabs>
          <w:tab w:val="num" w:pos="1701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</w:num>
  <w:num w:numId="5">
    <w:abstractNumId w:val="2"/>
    <w:lvlOverride w:ilvl="0">
      <w:startOverride w:val="1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  <w:lvlOverride w:ilvl="0">
      <w:startOverride w:val="10"/>
    </w:lvlOverride>
    <w:lvlOverride w:ilvl="1">
      <w:startOverride w:val="1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3"/>
    <w:link w:val="8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8">
    <w:name w:val="Heading 2 Char"/>
    <w:basedOn w:val="853"/>
    <w:link w:val="851"/>
    <w:uiPriority w:val="9"/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3 Char"/>
    <w:basedOn w:val="853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1">
    <w:name w:val="Heading 4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2">
    <w:name w:val="Heading 4 Char"/>
    <w:basedOn w:val="853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3">
    <w:name w:val="Heading 5 Char"/>
    <w:basedOn w:val="853"/>
    <w:link w:val="85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basedOn w:val="853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basedOn w:val="853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basedOn w:val="853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basedOn w:val="853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3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3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3"/>
    <w:link w:val="871"/>
    <w:uiPriority w:val="99"/>
  </w:style>
  <w:style w:type="character" w:styleId="702">
    <w:name w:val="Footer Char"/>
    <w:basedOn w:val="853"/>
    <w:link w:val="873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3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5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0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3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3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after="0" w:line="240" w:lineRule="auto"/>
    </w:pPr>
    <w:rPr>
      <w:rFonts w:ascii="Times New Roman" w:hAnsi="Times New Roman" w:eastAsia="Times New Roman" w:cs="Calibri"/>
      <w:sz w:val="24"/>
      <w:szCs w:val="24"/>
      <w:lang w:eastAsia="ru-RU"/>
    </w:rPr>
  </w:style>
  <w:style w:type="paragraph" w:styleId="850">
    <w:name w:val="Heading 1"/>
    <w:basedOn w:val="849"/>
    <w:next w:val="849"/>
    <w:link w:val="856"/>
    <w:uiPriority w:val="9"/>
    <w:qFormat/>
    <w:pPr>
      <w:numPr>
        <w:ilvl w:val="0"/>
        <w:numId w:val="1"/>
      </w:numPr>
      <w:jc w:val="center"/>
      <w:keepLines/>
      <w:keepNext/>
      <w:pageBreakBefore/>
      <w:spacing w:before="600" w:after="360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851">
    <w:name w:val="Heading 2"/>
    <w:basedOn w:val="849"/>
    <w:next w:val="849"/>
    <w:link w:val="857"/>
    <w:uiPriority w:val="9"/>
    <w:semiHidden/>
    <w:unhideWhenUsed/>
    <w:qFormat/>
    <w:pPr>
      <w:numPr>
        <w:ilvl w:val="1"/>
        <w:numId w:val="1"/>
      </w:numPr>
      <w:ind w:firstLine="567"/>
      <w:keepNext/>
      <w:spacing w:before="480" w:after="120"/>
      <w:tabs>
        <w:tab w:val="left" w:pos="1701" w:leader="none"/>
      </w:tabs>
      <w:outlineLvl w:val="1"/>
    </w:pPr>
    <w:rPr>
      <w:b/>
      <w:bCs/>
      <w:sz w:val="36"/>
      <w:szCs w:val="32"/>
      <w:lang w:val="en-US" w:eastAsia="en-US"/>
    </w:rPr>
  </w:style>
  <w:style w:type="paragraph" w:styleId="852">
    <w:name w:val="Heading 5"/>
    <w:basedOn w:val="849"/>
    <w:next w:val="849"/>
    <w:link w:val="867"/>
    <w:uiPriority w:val="9"/>
    <w:semiHidden/>
    <w:unhideWhenUsed/>
    <w:qFormat/>
    <w:pPr>
      <w:keepLines/>
      <w:keepNext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basedOn w:val="853"/>
    <w:link w:val="850"/>
    <w:uiPriority w:val="9"/>
    <w:rPr>
      <w:rFonts w:ascii="Arial" w:hAnsi="Arial" w:eastAsia="Times New Roman" w:cs="Calibri"/>
      <w:b/>
      <w:bCs/>
      <w:sz w:val="48"/>
      <w:szCs w:val="40"/>
      <w:lang w:val="en-US"/>
    </w:rPr>
  </w:style>
  <w:style w:type="character" w:styleId="857" w:customStyle="1">
    <w:name w:val="Заголовок 2 Знак"/>
    <w:basedOn w:val="853"/>
    <w:link w:val="851"/>
    <w:uiPriority w:val="9"/>
    <w:semiHidden/>
    <w:rPr>
      <w:rFonts w:ascii="Times New Roman" w:hAnsi="Times New Roman" w:eastAsia="Times New Roman" w:cs="Calibri"/>
      <w:b/>
      <w:bCs/>
      <w:sz w:val="36"/>
      <w:szCs w:val="32"/>
      <w:lang w:val="en-US"/>
    </w:rPr>
  </w:style>
  <w:style w:type="paragraph" w:styleId="858" w:customStyle="1">
    <w:name w:val="Пункт-3"/>
    <w:basedOn w:val="849"/>
    <w:pPr>
      <w:numPr>
        <w:ilvl w:val="2"/>
        <w:numId w:val="1"/>
      </w:numPr>
      <w:jc w:val="both"/>
      <w:spacing w:line="288" w:lineRule="auto"/>
      <w:tabs>
        <w:tab w:val="left" w:pos="1701" w:leader="none"/>
      </w:tabs>
    </w:pPr>
    <w:rPr>
      <w:sz w:val="28"/>
      <w:szCs w:val="28"/>
    </w:rPr>
  </w:style>
  <w:style w:type="paragraph" w:styleId="859" w:customStyle="1">
    <w:name w:val="Пункт-4"/>
    <w:basedOn w:val="849"/>
    <w:pPr>
      <w:numPr>
        <w:ilvl w:val="3"/>
        <w:numId w:val="1"/>
      </w:numPr>
      <w:jc w:val="both"/>
      <w:spacing w:line="288" w:lineRule="auto"/>
    </w:pPr>
    <w:rPr>
      <w:sz w:val="28"/>
      <w:szCs w:val="20"/>
    </w:rPr>
  </w:style>
  <w:style w:type="paragraph" w:styleId="860" w:customStyle="1">
    <w:name w:val="Пункт-6"/>
    <w:basedOn w:val="849"/>
    <w:pPr>
      <w:numPr>
        <w:ilvl w:val="5"/>
        <w:numId w:val="1"/>
      </w:numPr>
      <w:ind w:firstLine="567"/>
      <w:jc w:val="both"/>
      <w:spacing w:line="288" w:lineRule="auto"/>
    </w:pPr>
    <w:rPr>
      <w:sz w:val="28"/>
      <w:szCs w:val="20"/>
    </w:rPr>
  </w:style>
  <w:style w:type="paragraph" w:styleId="861" w:customStyle="1">
    <w:name w:val="Пункт-5"/>
    <w:basedOn w:val="849"/>
    <w:pPr>
      <w:numPr>
        <w:ilvl w:val="4"/>
        <w:numId w:val="1"/>
      </w:numPr>
      <w:jc w:val="both"/>
      <w:spacing w:line="288" w:lineRule="auto"/>
    </w:pPr>
    <w:rPr>
      <w:sz w:val="28"/>
      <w:szCs w:val="20"/>
    </w:rPr>
  </w:style>
  <w:style w:type="paragraph" w:styleId="862">
    <w:name w:val="List Paragraph"/>
    <w:basedOn w:val="849"/>
    <w:uiPriority w:val="34"/>
    <w:qFormat/>
    <w:pPr>
      <w:contextualSpacing/>
      <w:ind w:left="720"/>
    </w:pPr>
  </w:style>
  <w:style w:type="paragraph" w:styleId="863" w:customStyle="1">
    <w:name w:val="Нумер_контр"/>
    <w:basedOn w:val="864"/>
    <w:pPr>
      <w:numPr>
        <w:ilvl w:val="1"/>
        <w:numId w:val="2"/>
      </w:numPr>
      <w:ind w:left="283" w:firstLine="0"/>
      <w:jc w:val="both"/>
      <w:spacing w:after="0"/>
      <w:tabs>
        <w:tab w:val="num" w:pos="360" w:leader="none"/>
        <w:tab w:val="clear" w:pos="425" w:leader="none"/>
      </w:tabs>
    </w:pPr>
    <w:rPr>
      <w:rFonts w:cs="Times New Roman"/>
      <w:sz w:val="20"/>
      <w:szCs w:val="20"/>
    </w:rPr>
  </w:style>
  <w:style w:type="paragraph" w:styleId="864">
    <w:name w:val="Body Text Indent 3"/>
    <w:basedOn w:val="849"/>
    <w:link w:val="86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65" w:customStyle="1">
    <w:name w:val="Основной текст с отступом 3 Знак"/>
    <w:basedOn w:val="853"/>
    <w:link w:val="864"/>
    <w:uiPriority w:val="99"/>
    <w:semiHidden/>
    <w:rPr>
      <w:rFonts w:ascii="Times New Roman" w:hAnsi="Times New Roman" w:eastAsia="Times New Roman" w:cs="Calibri"/>
      <w:sz w:val="16"/>
      <w:szCs w:val="16"/>
      <w:lang w:eastAsia="ru-RU"/>
    </w:rPr>
  </w:style>
  <w:style w:type="paragraph" w:styleId="866" w:customStyle="1">
    <w:name w:val="Обычный + по ширине"/>
    <w:basedOn w:val="849"/>
    <w:qFormat/>
    <w:pPr>
      <w:jc w:val="both"/>
    </w:pPr>
    <w:rPr>
      <w:rFonts w:cs="Times New Roman"/>
    </w:rPr>
  </w:style>
  <w:style w:type="character" w:styleId="867" w:customStyle="1">
    <w:name w:val="Заголовок 5 Знак"/>
    <w:basedOn w:val="853"/>
    <w:link w:val="85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4"/>
      <w:szCs w:val="24"/>
      <w:lang w:eastAsia="ru-RU"/>
    </w:rPr>
  </w:style>
  <w:style w:type="character" w:styleId="868" w:customStyle="1">
    <w:name w:val="Основной текст_"/>
    <w:basedOn w:val="853"/>
    <w:link w:val="869"/>
    <w:rPr>
      <w:rFonts w:ascii="Arial" w:hAnsi="Arial" w:eastAsia="Arial" w:cs="Arial"/>
      <w:shd w:val="clear" w:color="auto" w:fill="ffffff"/>
    </w:rPr>
  </w:style>
  <w:style w:type="paragraph" w:styleId="869" w:customStyle="1">
    <w:name w:val="Основной текст1"/>
    <w:basedOn w:val="849"/>
    <w:link w:val="868"/>
    <w:pPr>
      <w:ind w:firstLine="400"/>
      <w:spacing w:line="302" w:lineRule="auto"/>
      <w:shd w:val="clear" w:color="auto" w:fill="ffffff"/>
      <w:widowControl w:val="off"/>
    </w:pPr>
    <w:rPr>
      <w:rFonts w:ascii="Arial" w:hAnsi="Arial" w:eastAsia="Arial" w:cs="Arial"/>
      <w:sz w:val="22"/>
      <w:szCs w:val="22"/>
      <w:lang w:eastAsia="en-US"/>
    </w:rPr>
  </w:style>
  <w:style w:type="paragraph" w:styleId="870" w:customStyle="1">
    <w:name w:val="Standard"/>
    <w:pPr>
      <w:spacing w:after="0" w:line="240" w:lineRule="auto"/>
    </w:pPr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paragraph" w:styleId="871">
    <w:name w:val="Header"/>
    <w:basedOn w:val="849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53"/>
    <w:link w:val="871"/>
    <w:uiPriority w:val="99"/>
    <w:rPr>
      <w:rFonts w:ascii="Times New Roman" w:hAnsi="Times New Roman" w:eastAsia="Times New Roman" w:cs="Calibri"/>
      <w:sz w:val="24"/>
      <w:szCs w:val="24"/>
      <w:lang w:eastAsia="ru-RU"/>
    </w:rPr>
  </w:style>
  <w:style w:type="paragraph" w:styleId="873">
    <w:name w:val="Footer"/>
    <w:basedOn w:val="849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53"/>
    <w:link w:val="873"/>
    <w:uiPriority w:val="99"/>
    <w:rPr>
      <w:rFonts w:ascii="Times New Roman" w:hAnsi="Times New Roman" w:eastAsia="Times New Roman" w:cs="Calibri"/>
      <w:sz w:val="24"/>
      <w:szCs w:val="24"/>
      <w:lang w:eastAsia="ru-RU"/>
    </w:rPr>
  </w:style>
  <w:style w:type="paragraph" w:styleId="875" w:customStyle="1">
    <w:name w:val="docdata"/>
    <w:basedOn w:val="849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Pronina.AV</cp:lastModifiedBy>
  <cp:revision>9</cp:revision>
  <dcterms:created xsi:type="dcterms:W3CDTF">2026-05-18T11:30:00Z</dcterms:created>
  <dcterms:modified xsi:type="dcterms:W3CDTF">2026-05-21T06:53:59Z</dcterms:modified>
</cp:coreProperties>
</file>