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1806" w14:textId="77777777" w:rsidR="00441678" w:rsidRPr="00232154" w:rsidRDefault="00441678" w:rsidP="00441678">
      <w:pPr>
        <w:jc w:val="center"/>
        <w:rPr>
          <w:b/>
          <w:bCs/>
          <w:color w:val="000000"/>
          <w:sz w:val="20"/>
          <w:szCs w:val="20"/>
        </w:rPr>
      </w:pPr>
    </w:p>
    <w:p w14:paraId="06B211FF" w14:textId="4DC50649" w:rsidR="00EC7350" w:rsidRPr="00EC7350" w:rsidRDefault="00EC7350" w:rsidP="00EC7350">
      <w:pPr>
        <w:jc w:val="center"/>
        <w:rPr>
          <w:rFonts w:eastAsia="Calibri"/>
          <w:b/>
          <w:sz w:val="20"/>
          <w:szCs w:val="20"/>
        </w:rPr>
      </w:pPr>
      <w:r>
        <w:rPr>
          <w:b/>
          <w:bCs/>
          <w:color w:val="000000"/>
          <w:sz w:val="20"/>
          <w:szCs w:val="20"/>
        </w:rPr>
        <w:t>Техническое задание</w:t>
      </w:r>
      <w:r w:rsidR="0040276D">
        <w:rPr>
          <w:b/>
          <w:bCs/>
          <w:color w:val="000000"/>
          <w:sz w:val="20"/>
          <w:szCs w:val="20"/>
        </w:rPr>
        <w:t xml:space="preserve"> на </w:t>
      </w:r>
      <w:r w:rsidR="00B9787D">
        <w:rPr>
          <w:b/>
          <w:bCs/>
          <w:color w:val="000000"/>
          <w:sz w:val="20"/>
          <w:szCs w:val="20"/>
        </w:rPr>
        <w:t xml:space="preserve">поставку </w:t>
      </w:r>
      <w:r w:rsidR="005E0451">
        <w:rPr>
          <w:rFonts w:eastAsia="Calibri"/>
          <w:b/>
          <w:sz w:val="20"/>
          <w:szCs w:val="20"/>
        </w:rPr>
        <w:t>кондитерских изделий</w:t>
      </w:r>
      <w:r>
        <w:rPr>
          <w:rFonts w:eastAsia="Calibri"/>
          <w:b/>
          <w:sz w:val="20"/>
          <w:szCs w:val="20"/>
        </w:rPr>
        <w:t xml:space="preserve"> для нужд </w:t>
      </w:r>
    </w:p>
    <w:p w14:paraId="135D72F3" w14:textId="08AE9FA6" w:rsidR="00441678" w:rsidRDefault="00EC7350" w:rsidP="00EC7350">
      <w:pPr>
        <w:jc w:val="center"/>
        <w:rPr>
          <w:rFonts w:eastAsia="Calibri"/>
          <w:b/>
          <w:sz w:val="20"/>
          <w:szCs w:val="20"/>
        </w:rPr>
      </w:pPr>
      <w:r w:rsidRPr="00EC7350">
        <w:rPr>
          <w:rFonts w:eastAsia="Calibri"/>
          <w:b/>
          <w:sz w:val="20"/>
          <w:szCs w:val="20"/>
        </w:rPr>
        <w:t xml:space="preserve">АУ ТО </w:t>
      </w:r>
      <w:r w:rsidR="005E0451">
        <w:rPr>
          <w:rFonts w:eastAsia="Calibri"/>
          <w:b/>
          <w:sz w:val="20"/>
          <w:szCs w:val="20"/>
        </w:rPr>
        <w:t>«ЦКР</w:t>
      </w:r>
      <w:r w:rsidRPr="00EC7350">
        <w:rPr>
          <w:rFonts w:eastAsia="Calibri"/>
          <w:b/>
          <w:sz w:val="20"/>
          <w:szCs w:val="20"/>
        </w:rPr>
        <w:t xml:space="preserve">‍‌​﻿⁠﻿﻿⁠⁠﻿﻿⁠‌‌‍⁠‌‌‌​​﻿﻿﻿‌﻿‍‌​‍﻿‌‍﻿⁠​⁠⁠⁠​⁠⁠‍‍ </w:t>
      </w:r>
      <w:r w:rsidR="005E0451">
        <w:rPr>
          <w:rFonts w:eastAsia="Calibri"/>
          <w:b/>
          <w:sz w:val="20"/>
          <w:szCs w:val="20"/>
        </w:rPr>
        <w:t>«</w:t>
      </w:r>
      <w:r w:rsidRPr="00EC7350">
        <w:rPr>
          <w:rFonts w:eastAsia="Calibri"/>
          <w:b/>
          <w:sz w:val="20"/>
          <w:szCs w:val="20"/>
        </w:rPr>
        <w:t>РОДНИК</w:t>
      </w:r>
      <w:r w:rsidR="005E0451">
        <w:rPr>
          <w:rFonts w:eastAsia="Calibri"/>
          <w:b/>
          <w:sz w:val="20"/>
          <w:szCs w:val="20"/>
        </w:rPr>
        <w:t>»</w:t>
      </w:r>
    </w:p>
    <w:p w14:paraId="46A41CB2" w14:textId="77777777" w:rsidR="00EC7350" w:rsidRDefault="00EC7350" w:rsidP="00EC7350">
      <w:pPr>
        <w:jc w:val="center"/>
        <w:rPr>
          <w:rFonts w:eastAsia="Calibri"/>
          <w:b/>
          <w:sz w:val="20"/>
          <w:szCs w:val="20"/>
        </w:rPr>
      </w:pPr>
    </w:p>
    <w:tbl>
      <w:tblPr>
        <w:tblStyle w:val="11"/>
        <w:tblW w:w="10348" w:type="dxa"/>
        <w:jc w:val="center"/>
        <w:tblLayout w:type="fixed"/>
        <w:tblLook w:val="04A0" w:firstRow="1" w:lastRow="0" w:firstColumn="1" w:lastColumn="0" w:noHBand="0" w:noVBand="1"/>
      </w:tblPr>
      <w:tblGrid>
        <w:gridCol w:w="574"/>
        <w:gridCol w:w="1269"/>
        <w:gridCol w:w="3544"/>
        <w:gridCol w:w="1134"/>
        <w:gridCol w:w="1701"/>
        <w:gridCol w:w="2126"/>
      </w:tblGrid>
      <w:tr w:rsidR="00EC7350" w:rsidRPr="00EC7350" w14:paraId="798B5A7D" w14:textId="77777777" w:rsidTr="00AE6FAD">
        <w:trPr>
          <w:trHeight w:val="275"/>
          <w:jc w:val="center"/>
        </w:trPr>
        <w:tc>
          <w:tcPr>
            <w:tcW w:w="574" w:type="dxa"/>
            <w:vMerge w:val="restart"/>
            <w:tcBorders>
              <w:top w:val="single" w:sz="4" w:space="0" w:color="auto"/>
              <w:left w:val="single" w:sz="4" w:space="0" w:color="auto"/>
              <w:bottom w:val="single" w:sz="4" w:space="0" w:color="auto"/>
              <w:right w:val="single" w:sz="4" w:space="0" w:color="auto"/>
            </w:tcBorders>
            <w:hideMark/>
          </w:tcPr>
          <w:p w14:paraId="1B383A39" w14:textId="77777777" w:rsidR="00EC7350" w:rsidRPr="00EC7350" w:rsidRDefault="00EC7350" w:rsidP="00EC7350">
            <w:pPr>
              <w:tabs>
                <w:tab w:val="left" w:pos="2895"/>
              </w:tabs>
              <w:jc w:val="both"/>
              <w:rPr>
                <w:rFonts w:eastAsia="Calibri"/>
                <w:b/>
                <w:bCs/>
                <w:sz w:val="20"/>
                <w:szCs w:val="20"/>
                <w:lang w:eastAsia="en-US"/>
              </w:rPr>
            </w:pPr>
            <w:r w:rsidRPr="00EC7350">
              <w:rPr>
                <w:rFonts w:eastAsia="Calibri"/>
                <w:b/>
                <w:bCs/>
                <w:sz w:val="20"/>
                <w:szCs w:val="20"/>
                <w:lang w:eastAsia="zh-CN"/>
              </w:rPr>
              <w:t>№ п/п</w:t>
            </w:r>
          </w:p>
        </w:tc>
        <w:tc>
          <w:tcPr>
            <w:tcW w:w="1269" w:type="dxa"/>
            <w:vMerge w:val="restart"/>
            <w:tcBorders>
              <w:top w:val="single" w:sz="4" w:space="0" w:color="auto"/>
              <w:left w:val="single" w:sz="4" w:space="0" w:color="auto"/>
              <w:bottom w:val="single" w:sz="4" w:space="0" w:color="auto"/>
              <w:right w:val="single" w:sz="4" w:space="0" w:color="auto"/>
            </w:tcBorders>
            <w:hideMark/>
          </w:tcPr>
          <w:p w14:paraId="571E6FF4" w14:textId="77777777" w:rsidR="00EC7350" w:rsidRPr="00EC7350" w:rsidRDefault="00EC7350" w:rsidP="00EC7350">
            <w:pPr>
              <w:tabs>
                <w:tab w:val="left" w:pos="2895"/>
              </w:tabs>
              <w:jc w:val="both"/>
              <w:rPr>
                <w:rFonts w:eastAsia="Calibri"/>
                <w:b/>
                <w:bCs/>
                <w:sz w:val="20"/>
                <w:szCs w:val="20"/>
                <w:lang w:eastAsia="zh-CN"/>
              </w:rPr>
            </w:pPr>
            <w:r w:rsidRPr="00EC7350">
              <w:rPr>
                <w:rFonts w:eastAsia="Calibri"/>
                <w:b/>
                <w:bCs/>
                <w:sz w:val="20"/>
                <w:szCs w:val="20"/>
                <w:lang w:eastAsia="zh-CN"/>
              </w:rPr>
              <w:t>Код ОКПД2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45B9B5E9" w14:textId="77777777" w:rsidR="00EC7350" w:rsidRPr="00EC7350" w:rsidRDefault="00EC7350" w:rsidP="00EC7350">
            <w:pPr>
              <w:tabs>
                <w:tab w:val="left" w:pos="2895"/>
              </w:tabs>
              <w:jc w:val="both"/>
              <w:rPr>
                <w:rFonts w:eastAsia="Calibri"/>
                <w:b/>
                <w:bCs/>
                <w:sz w:val="20"/>
                <w:szCs w:val="20"/>
                <w:lang w:eastAsia="zh-CN"/>
              </w:rPr>
            </w:pPr>
            <w:r w:rsidRPr="00EC7350">
              <w:rPr>
                <w:rFonts w:eastAsia="Calibri"/>
                <w:b/>
                <w:bCs/>
                <w:sz w:val="20"/>
                <w:szCs w:val="20"/>
                <w:lang w:eastAsia="zh-CN"/>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hideMark/>
          </w:tcPr>
          <w:p w14:paraId="0084966C" w14:textId="77777777" w:rsidR="00EC7350" w:rsidRPr="00EC7350" w:rsidRDefault="00EC7350" w:rsidP="00EC7350">
            <w:pPr>
              <w:tabs>
                <w:tab w:val="left" w:pos="2895"/>
              </w:tabs>
              <w:jc w:val="center"/>
              <w:rPr>
                <w:rFonts w:eastAsia="Calibri"/>
                <w:b/>
                <w:bCs/>
                <w:sz w:val="20"/>
                <w:szCs w:val="20"/>
                <w:lang w:eastAsia="zh-CN"/>
              </w:rPr>
            </w:pPr>
            <w:r w:rsidRPr="00EC7350">
              <w:rPr>
                <w:rFonts w:eastAsia="Calibri"/>
                <w:b/>
                <w:bCs/>
                <w:sz w:val="20"/>
                <w:szCs w:val="20"/>
                <w:lang w:eastAsia="zh-CN"/>
              </w:rPr>
              <w:t>Национальный режим</w:t>
            </w:r>
          </w:p>
        </w:tc>
      </w:tr>
      <w:tr w:rsidR="007746F2" w:rsidRPr="00EC7350" w14:paraId="5CAD8F95" w14:textId="77777777" w:rsidTr="00AE6FAD">
        <w:trPr>
          <w:trHeight w:val="345"/>
          <w:jc w:val="center"/>
        </w:trPr>
        <w:tc>
          <w:tcPr>
            <w:tcW w:w="574" w:type="dxa"/>
            <w:vMerge/>
            <w:tcBorders>
              <w:top w:val="single" w:sz="4" w:space="0" w:color="auto"/>
              <w:left w:val="single" w:sz="4" w:space="0" w:color="auto"/>
              <w:bottom w:val="single" w:sz="4" w:space="0" w:color="auto"/>
              <w:right w:val="single" w:sz="4" w:space="0" w:color="auto"/>
            </w:tcBorders>
            <w:hideMark/>
          </w:tcPr>
          <w:p w14:paraId="721B6286" w14:textId="77777777" w:rsidR="00EC7350" w:rsidRPr="00EC7350" w:rsidRDefault="00EC7350" w:rsidP="00EC7350">
            <w:pPr>
              <w:rPr>
                <w:rFonts w:eastAsia="Calibri"/>
                <w:b/>
                <w:bCs/>
                <w:sz w:val="20"/>
                <w:szCs w:val="20"/>
                <w:lang w:eastAsia="en-US"/>
              </w:rPr>
            </w:pPr>
          </w:p>
        </w:tc>
        <w:tc>
          <w:tcPr>
            <w:tcW w:w="1269" w:type="dxa"/>
            <w:vMerge/>
            <w:tcBorders>
              <w:top w:val="single" w:sz="4" w:space="0" w:color="auto"/>
              <w:left w:val="single" w:sz="4" w:space="0" w:color="auto"/>
              <w:bottom w:val="single" w:sz="4" w:space="0" w:color="auto"/>
              <w:right w:val="single" w:sz="4" w:space="0" w:color="auto"/>
            </w:tcBorders>
            <w:hideMark/>
          </w:tcPr>
          <w:p w14:paraId="1F9F9077" w14:textId="77777777" w:rsidR="00EC7350" w:rsidRPr="00EC7350" w:rsidRDefault="00EC7350" w:rsidP="00EC7350">
            <w:pPr>
              <w:rPr>
                <w:rFonts w:eastAsia="Calibri"/>
                <w:b/>
                <w:bCs/>
                <w:sz w:val="20"/>
                <w:szCs w:val="20"/>
                <w:lang w:eastAsia="en-US"/>
              </w:rPr>
            </w:pPr>
          </w:p>
        </w:tc>
        <w:tc>
          <w:tcPr>
            <w:tcW w:w="3544" w:type="dxa"/>
            <w:vMerge/>
            <w:tcBorders>
              <w:top w:val="single" w:sz="4" w:space="0" w:color="auto"/>
              <w:left w:val="single" w:sz="4" w:space="0" w:color="auto"/>
              <w:bottom w:val="single" w:sz="4" w:space="0" w:color="auto"/>
              <w:right w:val="single" w:sz="4" w:space="0" w:color="auto"/>
            </w:tcBorders>
            <w:hideMark/>
          </w:tcPr>
          <w:p w14:paraId="4775DA5B" w14:textId="77777777" w:rsidR="00EC7350" w:rsidRPr="00EC7350" w:rsidRDefault="00EC7350" w:rsidP="00EC7350">
            <w:pPr>
              <w:rPr>
                <w:rFonts w:eastAsia="Calibri"/>
                <w:b/>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46A695" w14:textId="77777777" w:rsidR="00EC7350" w:rsidRPr="00EC7350" w:rsidRDefault="00EC7350" w:rsidP="00EC7350">
            <w:pPr>
              <w:tabs>
                <w:tab w:val="left" w:pos="2895"/>
              </w:tabs>
              <w:jc w:val="both"/>
              <w:rPr>
                <w:rFonts w:eastAsia="Calibri"/>
                <w:b/>
                <w:bCs/>
                <w:sz w:val="20"/>
                <w:szCs w:val="20"/>
                <w:lang w:eastAsia="zh-CN"/>
              </w:rPr>
            </w:pPr>
            <w:r w:rsidRPr="00EC7350">
              <w:rPr>
                <w:rFonts w:eastAsia="Calibri"/>
                <w:b/>
                <w:bCs/>
                <w:sz w:val="20"/>
                <w:szCs w:val="20"/>
                <w:lang w:eastAsia="zh-CN"/>
              </w:rPr>
              <w:t>1875 (Запрет)</w:t>
            </w:r>
          </w:p>
        </w:tc>
        <w:tc>
          <w:tcPr>
            <w:tcW w:w="1701" w:type="dxa"/>
            <w:tcBorders>
              <w:top w:val="single" w:sz="4" w:space="0" w:color="auto"/>
              <w:left w:val="single" w:sz="4" w:space="0" w:color="auto"/>
              <w:bottom w:val="single" w:sz="4" w:space="0" w:color="auto"/>
              <w:right w:val="single" w:sz="4" w:space="0" w:color="auto"/>
            </w:tcBorders>
            <w:hideMark/>
          </w:tcPr>
          <w:p w14:paraId="24716D95" w14:textId="77777777" w:rsidR="00EC7350" w:rsidRPr="00EC7350" w:rsidRDefault="00EC7350" w:rsidP="00EC7350">
            <w:pPr>
              <w:tabs>
                <w:tab w:val="left" w:pos="2895"/>
              </w:tabs>
              <w:jc w:val="both"/>
              <w:rPr>
                <w:rFonts w:eastAsia="Calibri"/>
                <w:b/>
                <w:bCs/>
                <w:sz w:val="20"/>
                <w:szCs w:val="20"/>
                <w:lang w:eastAsia="zh-CN"/>
              </w:rPr>
            </w:pPr>
            <w:r w:rsidRPr="00EC7350">
              <w:rPr>
                <w:rFonts w:eastAsia="Calibri"/>
                <w:b/>
                <w:bCs/>
                <w:sz w:val="20"/>
                <w:szCs w:val="20"/>
                <w:lang w:eastAsia="zh-CN"/>
              </w:rPr>
              <w:t>1875 (Ограничение)</w:t>
            </w:r>
          </w:p>
        </w:tc>
        <w:tc>
          <w:tcPr>
            <w:tcW w:w="2126" w:type="dxa"/>
            <w:tcBorders>
              <w:top w:val="single" w:sz="4" w:space="0" w:color="auto"/>
              <w:left w:val="single" w:sz="4" w:space="0" w:color="auto"/>
              <w:bottom w:val="single" w:sz="4" w:space="0" w:color="auto"/>
              <w:right w:val="single" w:sz="4" w:space="0" w:color="auto"/>
            </w:tcBorders>
            <w:hideMark/>
          </w:tcPr>
          <w:p w14:paraId="2E85C399" w14:textId="77777777" w:rsidR="00EC7350" w:rsidRPr="00EC7350" w:rsidRDefault="00EC7350" w:rsidP="00EC7350">
            <w:pPr>
              <w:tabs>
                <w:tab w:val="left" w:pos="2895"/>
              </w:tabs>
              <w:jc w:val="both"/>
              <w:rPr>
                <w:rFonts w:eastAsia="Calibri"/>
                <w:b/>
                <w:bCs/>
                <w:sz w:val="20"/>
                <w:szCs w:val="20"/>
                <w:lang w:eastAsia="zh-CN"/>
              </w:rPr>
            </w:pPr>
            <w:r w:rsidRPr="00EC7350">
              <w:rPr>
                <w:rFonts w:eastAsia="Calibri"/>
                <w:b/>
                <w:bCs/>
                <w:sz w:val="20"/>
                <w:szCs w:val="20"/>
                <w:lang w:eastAsia="zh-CN"/>
              </w:rPr>
              <w:t>1875 (Преимущество)</w:t>
            </w:r>
          </w:p>
        </w:tc>
      </w:tr>
      <w:tr w:rsidR="007746F2" w:rsidRPr="00EC7350" w14:paraId="7BF1C17D" w14:textId="77777777" w:rsidTr="00AE6FAD">
        <w:trPr>
          <w:trHeight w:val="70"/>
          <w:jc w:val="center"/>
        </w:trPr>
        <w:tc>
          <w:tcPr>
            <w:tcW w:w="574" w:type="dxa"/>
            <w:tcBorders>
              <w:top w:val="single" w:sz="4" w:space="0" w:color="auto"/>
              <w:left w:val="single" w:sz="4" w:space="0" w:color="auto"/>
              <w:bottom w:val="single" w:sz="4" w:space="0" w:color="auto"/>
              <w:right w:val="single" w:sz="4" w:space="0" w:color="auto"/>
            </w:tcBorders>
            <w:hideMark/>
          </w:tcPr>
          <w:p w14:paraId="096A4084"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w:t>
            </w:r>
          </w:p>
        </w:tc>
        <w:tc>
          <w:tcPr>
            <w:tcW w:w="1269" w:type="dxa"/>
          </w:tcPr>
          <w:p w14:paraId="4C39C552" w14:textId="5DFFE69A" w:rsidR="00EC7350" w:rsidRPr="00EC7350" w:rsidRDefault="00EC7350" w:rsidP="00EC7350">
            <w:pPr>
              <w:tabs>
                <w:tab w:val="left" w:pos="2895"/>
              </w:tabs>
              <w:jc w:val="both"/>
              <w:rPr>
                <w:rFonts w:eastAsia="Calibri"/>
                <w:sz w:val="20"/>
                <w:szCs w:val="20"/>
                <w:lang w:eastAsia="zh-CN"/>
              </w:rPr>
            </w:pPr>
            <w:r w:rsidRPr="00125CE5">
              <w:rPr>
                <w:rFonts w:eastAsia="Calibri"/>
                <w:sz w:val="20"/>
                <w:szCs w:val="20"/>
              </w:rPr>
              <w:t>10.72.12.120</w:t>
            </w:r>
          </w:p>
        </w:tc>
        <w:tc>
          <w:tcPr>
            <w:tcW w:w="3544" w:type="dxa"/>
          </w:tcPr>
          <w:p w14:paraId="5F53AB8F" w14:textId="3148B9BC" w:rsidR="00EC7350" w:rsidRPr="00EC7350" w:rsidRDefault="00EC7350" w:rsidP="00EC7350">
            <w:pPr>
              <w:tabs>
                <w:tab w:val="left" w:pos="2895"/>
              </w:tabs>
              <w:jc w:val="both"/>
              <w:rPr>
                <w:rFonts w:eastAsia="Calibri"/>
                <w:sz w:val="20"/>
                <w:szCs w:val="20"/>
                <w:lang w:eastAsia="zh-CN"/>
              </w:rPr>
            </w:pPr>
            <w:r w:rsidRPr="0044014C">
              <w:rPr>
                <w:bCs/>
                <w:color w:val="000000"/>
                <w:sz w:val="20"/>
                <w:szCs w:val="20"/>
              </w:rPr>
              <w:t>Печенье сахарное в ассортименте</w:t>
            </w:r>
          </w:p>
        </w:tc>
        <w:tc>
          <w:tcPr>
            <w:tcW w:w="1134" w:type="dxa"/>
            <w:tcBorders>
              <w:top w:val="single" w:sz="4" w:space="0" w:color="auto"/>
              <w:left w:val="single" w:sz="4" w:space="0" w:color="auto"/>
              <w:bottom w:val="single" w:sz="4" w:space="0" w:color="auto"/>
              <w:right w:val="single" w:sz="4" w:space="0" w:color="auto"/>
            </w:tcBorders>
          </w:tcPr>
          <w:p w14:paraId="27E985CF"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44BF2F84"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58EA235"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4E58EFBE" w14:textId="77777777" w:rsidTr="00AE6FAD">
        <w:trPr>
          <w:trHeight w:val="129"/>
          <w:jc w:val="center"/>
        </w:trPr>
        <w:tc>
          <w:tcPr>
            <w:tcW w:w="574" w:type="dxa"/>
            <w:tcBorders>
              <w:top w:val="single" w:sz="4" w:space="0" w:color="auto"/>
              <w:left w:val="single" w:sz="4" w:space="0" w:color="auto"/>
              <w:bottom w:val="single" w:sz="4" w:space="0" w:color="auto"/>
              <w:right w:val="single" w:sz="4" w:space="0" w:color="auto"/>
            </w:tcBorders>
            <w:hideMark/>
          </w:tcPr>
          <w:p w14:paraId="0498CA88"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2</w:t>
            </w:r>
          </w:p>
        </w:tc>
        <w:tc>
          <w:tcPr>
            <w:tcW w:w="1269" w:type="dxa"/>
          </w:tcPr>
          <w:p w14:paraId="749E6918" w14:textId="3D3E7AE3" w:rsidR="00EC7350" w:rsidRPr="00EC7350" w:rsidRDefault="00EC7350" w:rsidP="00EC7350">
            <w:pPr>
              <w:tabs>
                <w:tab w:val="left" w:pos="2895"/>
              </w:tabs>
              <w:jc w:val="both"/>
              <w:rPr>
                <w:rFonts w:eastAsia="Calibri"/>
                <w:sz w:val="20"/>
                <w:szCs w:val="20"/>
                <w:lang w:eastAsia="zh-CN"/>
              </w:rPr>
            </w:pPr>
            <w:r w:rsidRPr="00F449B8">
              <w:rPr>
                <w:rFonts w:eastAsia="Calibri"/>
                <w:sz w:val="20"/>
                <w:szCs w:val="20"/>
              </w:rPr>
              <w:t>10.72.12.150</w:t>
            </w:r>
          </w:p>
        </w:tc>
        <w:tc>
          <w:tcPr>
            <w:tcW w:w="3544" w:type="dxa"/>
          </w:tcPr>
          <w:p w14:paraId="7C32A591" w14:textId="4E0A2D6C" w:rsidR="00EC7350" w:rsidRPr="00EC7350" w:rsidRDefault="00EC7350" w:rsidP="00EC7350">
            <w:pPr>
              <w:tabs>
                <w:tab w:val="left" w:pos="2895"/>
              </w:tabs>
              <w:jc w:val="both"/>
              <w:rPr>
                <w:rFonts w:eastAsia="Calibri"/>
                <w:sz w:val="20"/>
                <w:szCs w:val="20"/>
                <w:lang w:eastAsia="zh-CN"/>
              </w:rPr>
            </w:pPr>
            <w:r>
              <w:rPr>
                <w:sz w:val="20"/>
                <w:szCs w:val="20"/>
              </w:rPr>
              <w:t>Печенье затяжное сливочное в ассортименте</w:t>
            </w:r>
          </w:p>
        </w:tc>
        <w:tc>
          <w:tcPr>
            <w:tcW w:w="1134" w:type="dxa"/>
            <w:tcBorders>
              <w:top w:val="single" w:sz="4" w:space="0" w:color="auto"/>
              <w:left w:val="single" w:sz="4" w:space="0" w:color="auto"/>
              <w:bottom w:val="single" w:sz="4" w:space="0" w:color="auto"/>
              <w:right w:val="single" w:sz="4" w:space="0" w:color="auto"/>
            </w:tcBorders>
          </w:tcPr>
          <w:p w14:paraId="3E06A296"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1F983886"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DBD32F7"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2E1B0CD6" w14:textId="77777777" w:rsidTr="00AE6FAD">
        <w:trPr>
          <w:trHeight w:val="147"/>
          <w:jc w:val="center"/>
        </w:trPr>
        <w:tc>
          <w:tcPr>
            <w:tcW w:w="574" w:type="dxa"/>
            <w:tcBorders>
              <w:top w:val="single" w:sz="4" w:space="0" w:color="auto"/>
              <w:left w:val="single" w:sz="4" w:space="0" w:color="auto"/>
              <w:bottom w:val="single" w:sz="4" w:space="0" w:color="auto"/>
              <w:right w:val="single" w:sz="4" w:space="0" w:color="auto"/>
            </w:tcBorders>
          </w:tcPr>
          <w:p w14:paraId="44F226D6"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3</w:t>
            </w:r>
          </w:p>
        </w:tc>
        <w:tc>
          <w:tcPr>
            <w:tcW w:w="1269" w:type="dxa"/>
          </w:tcPr>
          <w:p w14:paraId="18C8BF47" w14:textId="20FD213F" w:rsidR="00EC7350" w:rsidRPr="00EC7350" w:rsidRDefault="00EC7350" w:rsidP="00EC7350">
            <w:pPr>
              <w:tabs>
                <w:tab w:val="left" w:pos="2895"/>
              </w:tabs>
              <w:jc w:val="both"/>
              <w:rPr>
                <w:rFonts w:eastAsia="Calibri"/>
                <w:sz w:val="20"/>
                <w:szCs w:val="20"/>
                <w:lang w:eastAsia="zh-CN"/>
              </w:rPr>
            </w:pPr>
            <w:r w:rsidRPr="00F449B8">
              <w:rPr>
                <w:rFonts w:eastAsia="Calibri"/>
                <w:sz w:val="20"/>
                <w:szCs w:val="20"/>
              </w:rPr>
              <w:t>10.72.12.150</w:t>
            </w:r>
          </w:p>
        </w:tc>
        <w:tc>
          <w:tcPr>
            <w:tcW w:w="3544" w:type="dxa"/>
          </w:tcPr>
          <w:p w14:paraId="685ED0F8" w14:textId="777D770D" w:rsidR="00EC7350" w:rsidRPr="00EC7350" w:rsidRDefault="00EC7350" w:rsidP="00EC7350">
            <w:pPr>
              <w:tabs>
                <w:tab w:val="left" w:pos="2895"/>
              </w:tabs>
              <w:jc w:val="both"/>
              <w:rPr>
                <w:rFonts w:eastAsia="Calibri"/>
                <w:sz w:val="20"/>
                <w:szCs w:val="20"/>
                <w:lang w:eastAsia="zh-CN"/>
              </w:rPr>
            </w:pPr>
            <w:r>
              <w:rPr>
                <w:sz w:val="20"/>
                <w:szCs w:val="20"/>
              </w:rPr>
              <w:t>Печенье затяжное в шоколадной глазури</w:t>
            </w:r>
          </w:p>
        </w:tc>
        <w:tc>
          <w:tcPr>
            <w:tcW w:w="1134" w:type="dxa"/>
            <w:tcBorders>
              <w:top w:val="single" w:sz="4" w:space="0" w:color="auto"/>
              <w:left w:val="single" w:sz="4" w:space="0" w:color="auto"/>
              <w:bottom w:val="single" w:sz="4" w:space="0" w:color="auto"/>
              <w:right w:val="single" w:sz="4" w:space="0" w:color="auto"/>
            </w:tcBorders>
          </w:tcPr>
          <w:p w14:paraId="1883B38E"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0F8C12EC"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0BBEB464"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1D966D54" w14:textId="77777777" w:rsidTr="00AE6FAD">
        <w:trPr>
          <w:trHeight w:val="315"/>
          <w:jc w:val="center"/>
        </w:trPr>
        <w:tc>
          <w:tcPr>
            <w:tcW w:w="574" w:type="dxa"/>
            <w:tcBorders>
              <w:top w:val="single" w:sz="4" w:space="0" w:color="auto"/>
              <w:left w:val="single" w:sz="4" w:space="0" w:color="auto"/>
              <w:bottom w:val="single" w:sz="4" w:space="0" w:color="auto"/>
              <w:right w:val="single" w:sz="4" w:space="0" w:color="auto"/>
            </w:tcBorders>
          </w:tcPr>
          <w:p w14:paraId="5EC84389"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4</w:t>
            </w:r>
          </w:p>
        </w:tc>
        <w:tc>
          <w:tcPr>
            <w:tcW w:w="1269" w:type="dxa"/>
          </w:tcPr>
          <w:p w14:paraId="43D3B7C9" w14:textId="29F12C01" w:rsidR="00EC7350" w:rsidRPr="00EC7350" w:rsidRDefault="00EC7350" w:rsidP="00EC7350">
            <w:pPr>
              <w:tabs>
                <w:tab w:val="left" w:pos="2895"/>
              </w:tabs>
              <w:jc w:val="both"/>
              <w:rPr>
                <w:rFonts w:eastAsia="Calibri"/>
                <w:sz w:val="20"/>
                <w:szCs w:val="20"/>
                <w:lang w:eastAsia="zh-CN"/>
              </w:rPr>
            </w:pPr>
            <w:r w:rsidRPr="004A4F2A">
              <w:rPr>
                <w:rFonts w:eastAsia="Calibri"/>
                <w:sz w:val="20"/>
                <w:szCs w:val="20"/>
              </w:rPr>
              <w:t>10.72.12.120</w:t>
            </w:r>
          </w:p>
        </w:tc>
        <w:tc>
          <w:tcPr>
            <w:tcW w:w="3544" w:type="dxa"/>
          </w:tcPr>
          <w:p w14:paraId="2C3E6BC5" w14:textId="234D205D" w:rsidR="00EC7350" w:rsidRPr="00EC7350" w:rsidRDefault="00EC7350" w:rsidP="00EC7350">
            <w:pPr>
              <w:tabs>
                <w:tab w:val="left" w:pos="2895"/>
              </w:tabs>
              <w:jc w:val="both"/>
              <w:rPr>
                <w:rFonts w:eastAsia="Calibri"/>
                <w:sz w:val="20"/>
                <w:szCs w:val="20"/>
                <w:lang w:eastAsia="zh-CN"/>
              </w:rPr>
            </w:pPr>
            <w:r w:rsidRPr="002C3029">
              <w:rPr>
                <w:color w:val="000000" w:themeColor="text1"/>
                <w:sz w:val="20"/>
                <w:szCs w:val="20"/>
              </w:rPr>
              <w:t>Печенье бисквитное</w:t>
            </w:r>
            <w:r>
              <w:rPr>
                <w:color w:val="000000" w:themeColor="text1"/>
                <w:sz w:val="20"/>
                <w:szCs w:val="20"/>
              </w:rPr>
              <w:t xml:space="preserve"> в ассортименте</w:t>
            </w:r>
          </w:p>
        </w:tc>
        <w:tc>
          <w:tcPr>
            <w:tcW w:w="1134" w:type="dxa"/>
            <w:tcBorders>
              <w:top w:val="single" w:sz="4" w:space="0" w:color="auto"/>
              <w:left w:val="single" w:sz="4" w:space="0" w:color="auto"/>
              <w:bottom w:val="single" w:sz="4" w:space="0" w:color="auto"/>
              <w:right w:val="single" w:sz="4" w:space="0" w:color="auto"/>
            </w:tcBorders>
          </w:tcPr>
          <w:p w14:paraId="71B91E8F"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65D6446A"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680B8912"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41B8BDAE" w14:textId="77777777" w:rsidTr="00AE6FAD">
        <w:trPr>
          <w:trHeight w:val="70"/>
          <w:jc w:val="center"/>
        </w:trPr>
        <w:tc>
          <w:tcPr>
            <w:tcW w:w="574" w:type="dxa"/>
            <w:tcBorders>
              <w:top w:val="single" w:sz="4" w:space="0" w:color="auto"/>
              <w:left w:val="single" w:sz="4" w:space="0" w:color="auto"/>
              <w:bottom w:val="single" w:sz="4" w:space="0" w:color="auto"/>
              <w:right w:val="single" w:sz="4" w:space="0" w:color="auto"/>
            </w:tcBorders>
          </w:tcPr>
          <w:p w14:paraId="2EECF7AC"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5</w:t>
            </w:r>
          </w:p>
        </w:tc>
        <w:tc>
          <w:tcPr>
            <w:tcW w:w="1269" w:type="dxa"/>
          </w:tcPr>
          <w:p w14:paraId="53E65840" w14:textId="2431EC18" w:rsidR="00EC7350" w:rsidRPr="00EC7350" w:rsidRDefault="00EC7350" w:rsidP="00EC7350">
            <w:pPr>
              <w:tabs>
                <w:tab w:val="left" w:pos="2895"/>
              </w:tabs>
              <w:jc w:val="both"/>
              <w:rPr>
                <w:rFonts w:eastAsia="Calibri"/>
                <w:sz w:val="20"/>
                <w:szCs w:val="20"/>
                <w:lang w:eastAsia="zh-CN"/>
              </w:rPr>
            </w:pPr>
            <w:r w:rsidRPr="00242C78">
              <w:rPr>
                <w:rFonts w:eastAsia="Calibri"/>
                <w:sz w:val="20"/>
                <w:szCs w:val="20"/>
              </w:rPr>
              <w:t>10.72.12.112</w:t>
            </w:r>
          </w:p>
        </w:tc>
        <w:tc>
          <w:tcPr>
            <w:tcW w:w="3544" w:type="dxa"/>
          </w:tcPr>
          <w:p w14:paraId="46D47620" w14:textId="60DF6653" w:rsidR="00EC7350" w:rsidRPr="00EC7350" w:rsidRDefault="00EC7350" w:rsidP="00EC7350">
            <w:pPr>
              <w:tabs>
                <w:tab w:val="left" w:pos="2895"/>
              </w:tabs>
              <w:jc w:val="both"/>
              <w:rPr>
                <w:rFonts w:eastAsia="Calibri"/>
                <w:sz w:val="20"/>
                <w:szCs w:val="20"/>
                <w:lang w:eastAsia="zh-CN"/>
              </w:rPr>
            </w:pPr>
            <w:r w:rsidRPr="0044014C">
              <w:rPr>
                <w:sz w:val="20"/>
                <w:szCs w:val="20"/>
              </w:rPr>
              <w:t>Пряники</w:t>
            </w:r>
            <w:r>
              <w:rPr>
                <w:sz w:val="20"/>
                <w:szCs w:val="20"/>
              </w:rPr>
              <w:t xml:space="preserve"> глазированные, без начинки</w:t>
            </w:r>
          </w:p>
        </w:tc>
        <w:tc>
          <w:tcPr>
            <w:tcW w:w="1134" w:type="dxa"/>
            <w:tcBorders>
              <w:top w:val="single" w:sz="4" w:space="0" w:color="auto"/>
              <w:left w:val="single" w:sz="4" w:space="0" w:color="auto"/>
              <w:bottom w:val="single" w:sz="4" w:space="0" w:color="auto"/>
              <w:right w:val="single" w:sz="4" w:space="0" w:color="auto"/>
            </w:tcBorders>
          </w:tcPr>
          <w:p w14:paraId="5FC49286"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133603E9"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1A40C455"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024677C6" w14:textId="77777777" w:rsidTr="00AE6FAD">
        <w:trPr>
          <w:trHeight w:val="120"/>
          <w:jc w:val="center"/>
        </w:trPr>
        <w:tc>
          <w:tcPr>
            <w:tcW w:w="574" w:type="dxa"/>
            <w:tcBorders>
              <w:top w:val="single" w:sz="4" w:space="0" w:color="auto"/>
              <w:left w:val="single" w:sz="4" w:space="0" w:color="auto"/>
              <w:bottom w:val="single" w:sz="4" w:space="0" w:color="auto"/>
              <w:right w:val="single" w:sz="4" w:space="0" w:color="auto"/>
            </w:tcBorders>
          </w:tcPr>
          <w:p w14:paraId="67519D04"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6</w:t>
            </w:r>
          </w:p>
        </w:tc>
        <w:tc>
          <w:tcPr>
            <w:tcW w:w="1269" w:type="dxa"/>
          </w:tcPr>
          <w:p w14:paraId="4101965E" w14:textId="2A3B245F" w:rsidR="00EC7350" w:rsidRPr="00EC7350" w:rsidRDefault="00EC7350" w:rsidP="00EC7350">
            <w:pPr>
              <w:tabs>
                <w:tab w:val="left" w:pos="2895"/>
              </w:tabs>
              <w:jc w:val="both"/>
              <w:rPr>
                <w:rFonts w:eastAsia="Calibri"/>
                <w:sz w:val="20"/>
                <w:szCs w:val="20"/>
                <w:lang w:eastAsia="zh-CN"/>
              </w:rPr>
            </w:pPr>
            <w:r w:rsidRPr="00783222">
              <w:rPr>
                <w:rFonts w:eastAsia="Calibri"/>
                <w:sz w:val="20"/>
                <w:szCs w:val="20"/>
              </w:rPr>
              <w:t>10.72.12.130</w:t>
            </w:r>
          </w:p>
        </w:tc>
        <w:tc>
          <w:tcPr>
            <w:tcW w:w="3544" w:type="dxa"/>
          </w:tcPr>
          <w:p w14:paraId="74F26DE9" w14:textId="7565767C" w:rsidR="00EC7350" w:rsidRPr="00EC7350" w:rsidRDefault="00EC7350" w:rsidP="00EC7350">
            <w:pPr>
              <w:tabs>
                <w:tab w:val="left" w:pos="2895"/>
              </w:tabs>
              <w:jc w:val="both"/>
              <w:rPr>
                <w:rFonts w:eastAsia="Calibri"/>
                <w:sz w:val="20"/>
                <w:szCs w:val="20"/>
                <w:lang w:eastAsia="zh-CN"/>
              </w:rPr>
            </w:pPr>
            <w:r w:rsidRPr="0044014C">
              <w:rPr>
                <w:bCs/>
                <w:color w:val="000000"/>
                <w:sz w:val="20"/>
                <w:szCs w:val="20"/>
              </w:rPr>
              <w:t>Вафли в ассортименте</w:t>
            </w:r>
          </w:p>
        </w:tc>
        <w:tc>
          <w:tcPr>
            <w:tcW w:w="1134" w:type="dxa"/>
            <w:tcBorders>
              <w:top w:val="single" w:sz="4" w:space="0" w:color="auto"/>
              <w:left w:val="single" w:sz="4" w:space="0" w:color="auto"/>
              <w:bottom w:val="single" w:sz="4" w:space="0" w:color="auto"/>
              <w:right w:val="single" w:sz="4" w:space="0" w:color="auto"/>
            </w:tcBorders>
          </w:tcPr>
          <w:p w14:paraId="136F74B7"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35DD47B4"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05149937"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3F99315B" w14:textId="77777777" w:rsidTr="00AE6FAD">
        <w:trPr>
          <w:trHeight w:val="192"/>
          <w:jc w:val="center"/>
        </w:trPr>
        <w:tc>
          <w:tcPr>
            <w:tcW w:w="574" w:type="dxa"/>
            <w:tcBorders>
              <w:top w:val="single" w:sz="4" w:space="0" w:color="auto"/>
              <w:left w:val="single" w:sz="4" w:space="0" w:color="auto"/>
              <w:bottom w:val="single" w:sz="4" w:space="0" w:color="auto"/>
              <w:right w:val="single" w:sz="4" w:space="0" w:color="auto"/>
            </w:tcBorders>
          </w:tcPr>
          <w:p w14:paraId="646DA186"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7</w:t>
            </w:r>
          </w:p>
        </w:tc>
        <w:tc>
          <w:tcPr>
            <w:tcW w:w="1269" w:type="dxa"/>
          </w:tcPr>
          <w:p w14:paraId="5CDA6D2B" w14:textId="4D571EEF" w:rsidR="00EC7350" w:rsidRPr="00EC7350" w:rsidRDefault="00EC7350" w:rsidP="00EC7350">
            <w:pPr>
              <w:tabs>
                <w:tab w:val="left" w:pos="2895"/>
              </w:tabs>
              <w:jc w:val="both"/>
              <w:rPr>
                <w:rFonts w:eastAsia="Calibri"/>
                <w:sz w:val="20"/>
                <w:szCs w:val="20"/>
                <w:lang w:eastAsia="zh-CN"/>
              </w:rPr>
            </w:pPr>
            <w:r w:rsidRPr="00C322FF">
              <w:rPr>
                <w:rFonts w:eastAsia="Calibri"/>
                <w:sz w:val="20"/>
                <w:szCs w:val="20"/>
              </w:rPr>
              <w:t>10.82.23.210</w:t>
            </w:r>
          </w:p>
        </w:tc>
        <w:tc>
          <w:tcPr>
            <w:tcW w:w="3544" w:type="dxa"/>
          </w:tcPr>
          <w:p w14:paraId="429AF325" w14:textId="507F684F" w:rsidR="00EC7350" w:rsidRPr="00EC7350" w:rsidRDefault="00EC7350" w:rsidP="00EC7350">
            <w:pPr>
              <w:tabs>
                <w:tab w:val="left" w:pos="2895"/>
              </w:tabs>
              <w:jc w:val="both"/>
              <w:rPr>
                <w:rFonts w:eastAsia="Calibri"/>
                <w:sz w:val="20"/>
                <w:szCs w:val="20"/>
                <w:lang w:eastAsia="zh-CN"/>
              </w:rPr>
            </w:pPr>
            <w:r w:rsidRPr="00DF554E">
              <w:rPr>
                <w:noProof/>
                <w:sz w:val="20"/>
                <w:szCs w:val="20"/>
              </w:rPr>
              <w:t>Зефир</w:t>
            </w:r>
            <w:r>
              <w:rPr>
                <w:noProof/>
                <w:sz w:val="20"/>
                <w:szCs w:val="20"/>
              </w:rPr>
              <w:t xml:space="preserve"> в ассортименте</w:t>
            </w:r>
          </w:p>
        </w:tc>
        <w:tc>
          <w:tcPr>
            <w:tcW w:w="1134" w:type="dxa"/>
            <w:tcBorders>
              <w:top w:val="single" w:sz="4" w:space="0" w:color="auto"/>
              <w:left w:val="single" w:sz="4" w:space="0" w:color="auto"/>
              <w:bottom w:val="single" w:sz="4" w:space="0" w:color="auto"/>
              <w:right w:val="single" w:sz="4" w:space="0" w:color="auto"/>
            </w:tcBorders>
          </w:tcPr>
          <w:p w14:paraId="4D6EBB31"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2C101E18" w14:textId="264AB9F1"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015F49A7" w14:textId="1BCC1730"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3DE67837" w14:textId="77777777" w:rsidTr="00AE6FAD">
        <w:trPr>
          <w:trHeight w:val="269"/>
          <w:jc w:val="center"/>
        </w:trPr>
        <w:tc>
          <w:tcPr>
            <w:tcW w:w="574" w:type="dxa"/>
            <w:tcBorders>
              <w:top w:val="single" w:sz="4" w:space="0" w:color="auto"/>
              <w:left w:val="single" w:sz="4" w:space="0" w:color="auto"/>
              <w:bottom w:val="single" w:sz="4" w:space="0" w:color="auto"/>
              <w:right w:val="single" w:sz="4" w:space="0" w:color="auto"/>
            </w:tcBorders>
          </w:tcPr>
          <w:p w14:paraId="730757E8"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8</w:t>
            </w:r>
          </w:p>
        </w:tc>
        <w:tc>
          <w:tcPr>
            <w:tcW w:w="1269" w:type="dxa"/>
          </w:tcPr>
          <w:p w14:paraId="7BC46181" w14:textId="21F46D06" w:rsidR="00EC7350" w:rsidRPr="00EC7350" w:rsidRDefault="00EC7350" w:rsidP="00EC7350">
            <w:pPr>
              <w:tabs>
                <w:tab w:val="left" w:pos="2895"/>
              </w:tabs>
              <w:jc w:val="both"/>
              <w:rPr>
                <w:rFonts w:eastAsia="Calibri"/>
                <w:sz w:val="20"/>
                <w:szCs w:val="20"/>
                <w:lang w:eastAsia="zh-CN"/>
              </w:rPr>
            </w:pPr>
            <w:r w:rsidRPr="00346C68">
              <w:rPr>
                <w:rFonts w:eastAsia="Calibri"/>
                <w:sz w:val="20"/>
                <w:szCs w:val="20"/>
              </w:rPr>
              <w:t>10.72.12.114</w:t>
            </w:r>
          </w:p>
        </w:tc>
        <w:tc>
          <w:tcPr>
            <w:tcW w:w="3544" w:type="dxa"/>
          </w:tcPr>
          <w:p w14:paraId="37DD8661" w14:textId="42D182E1" w:rsidR="00EC7350" w:rsidRPr="00EC7350" w:rsidRDefault="00EC7350" w:rsidP="00EC7350">
            <w:pPr>
              <w:tabs>
                <w:tab w:val="left" w:pos="2895"/>
              </w:tabs>
              <w:jc w:val="both"/>
              <w:rPr>
                <w:rFonts w:eastAsia="Calibri"/>
                <w:sz w:val="20"/>
                <w:szCs w:val="20"/>
                <w:lang w:eastAsia="zh-CN"/>
              </w:rPr>
            </w:pPr>
            <w:r>
              <w:rPr>
                <w:noProof/>
                <w:sz w:val="20"/>
                <w:szCs w:val="20"/>
              </w:rPr>
              <w:t>Кексы</w:t>
            </w:r>
          </w:p>
        </w:tc>
        <w:tc>
          <w:tcPr>
            <w:tcW w:w="1134" w:type="dxa"/>
            <w:tcBorders>
              <w:top w:val="single" w:sz="4" w:space="0" w:color="auto"/>
              <w:left w:val="single" w:sz="4" w:space="0" w:color="auto"/>
              <w:bottom w:val="single" w:sz="4" w:space="0" w:color="auto"/>
              <w:right w:val="single" w:sz="4" w:space="0" w:color="auto"/>
            </w:tcBorders>
          </w:tcPr>
          <w:p w14:paraId="4878FC19"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646C2226" w14:textId="36998D90"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2366E831" w14:textId="127AF4F6"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1137EE53" w14:textId="77777777" w:rsidTr="00AE6FAD">
        <w:trPr>
          <w:trHeight w:val="131"/>
          <w:jc w:val="center"/>
        </w:trPr>
        <w:tc>
          <w:tcPr>
            <w:tcW w:w="574" w:type="dxa"/>
            <w:tcBorders>
              <w:top w:val="single" w:sz="4" w:space="0" w:color="auto"/>
              <w:left w:val="single" w:sz="4" w:space="0" w:color="auto"/>
              <w:bottom w:val="single" w:sz="4" w:space="0" w:color="auto"/>
              <w:right w:val="single" w:sz="4" w:space="0" w:color="auto"/>
            </w:tcBorders>
          </w:tcPr>
          <w:p w14:paraId="4D9EBCB5"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9</w:t>
            </w:r>
          </w:p>
        </w:tc>
        <w:tc>
          <w:tcPr>
            <w:tcW w:w="1269" w:type="dxa"/>
          </w:tcPr>
          <w:p w14:paraId="5DBA46B7" w14:textId="390740D1" w:rsidR="00EC7350" w:rsidRPr="00EC7350" w:rsidRDefault="00EC7350" w:rsidP="00EC7350">
            <w:pPr>
              <w:tabs>
                <w:tab w:val="left" w:pos="2895"/>
              </w:tabs>
              <w:jc w:val="both"/>
              <w:rPr>
                <w:rFonts w:eastAsia="Calibri"/>
                <w:sz w:val="20"/>
                <w:szCs w:val="20"/>
                <w:lang w:eastAsia="zh-CN"/>
              </w:rPr>
            </w:pPr>
            <w:r w:rsidRPr="00A84F38">
              <w:rPr>
                <w:rFonts w:eastAsia="Calibri"/>
                <w:sz w:val="20"/>
                <w:szCs w:val="20"/>
              </w:rPr>
              <w:t>10.82.23.170</w:t>
            </w:r>
          </w:p>
        </w:tc>
        <w:tc>
          <w:tcPr>
            <w:tcW w:w="3544" w:type="dxa"/>
          </w:tcPr>
          <w:p w14:paraId="7A96C5F4" w14:textId="77777777" w:rsidR="00EC7350" w:rsidRDefault="00EC7350" w:rsidP="00EC7350">
            <w:pPr>
              <w:rPr>
                <w:noProof/>
                <w:sz w:val="20"/>
                <w:szCs w:val="20"/>
              </w:rPr>
            </w:pPr>
            <w:r w:rsidRPr="00DF554E">
              <w:rPr>
                <w:noProof/>
                <w:sz w:val="20"/>
                <w:szCs w:val="20"/>
              </w:rPr>
              <w:t>Мармелад</w:t>
            </w:r>
            <w:r>
              <w:rPr>
                <w:noProof/>
                <w:sz w:val="20"/>
                <w:szCs w:val="20"/>
              </w:rPr>
              <w:t xml:space="preserve"> жевательный</w:t>
            </w:r>
          </w:p>
          <w:p w14:paraId="4E37C7F3" w14:textId="05352824" w:rsidR="00EC7350" w:rsidRPr="00EC7350" w:rsidRDefault="00EC7350" w:rsidP="00EC7350">
            <w:pPr>
              <w:tabs>
                <w:tab w:val="left" w:pos="2895"/>
              </w:tabs>
              <w:jc w:val="both"/>
              <w:rPr>
                <w:rFonts w:eastAsia="Calibri"/>
                <w:sz w:val="20"/>
                <w:szCs w:val="20"/>
                <w:lang w:eastAsia="zh-CN"/>
              </w:rPr>
            </w:pPr>
            <w:r>
              <w:rPr>
                <w:noProof/>
                <w:sz w:val="20"/>
                <w:szCs w:val="20"/>
              </w:rPr>
              <w:t>фруктово-ягоденый</w:t>
            </w:r>
          </w:p>
        </w:tc>
        <w:tc>
          <w:tcPr>
            <w:tcW w:w="1134" w:type="dxa"/>
            <w:tcBorders>
              <w:top w:val="single" w:sz="4" w:space="0" w:color="auto"/>
              <w:left w:val="single" w:sz="4" w:space="0" w:color="auto"/>
              <w:bottom w:val="single" w:sz="4" w:space="0" w:color="auto"/>
              <w:right w:val="single" w:sz="4" w:space="0" w:color="auto"/>
            </w:tcBorders>
          </w:tcPr>
          <w:p w14:paraId="4CFE9D94"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5EF00A9C"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39D3E654"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7746F2" w:rsidRPr="00EC7350" w14:paraId="0C6B9254" w14:textId="77777777" w:rsidTr="00AE6FAD">
        <w:trPr>
          <w:trHeight w:val="135"/>
          <w:jc w:val="center"/>
        </w:trPr>
        <w:tc>
          <w:tcPr>
            <w:tcW w:w="574" w:type="dxa"/>
            <w:tcBorders>
              <w:top w:val="single" w:sz="4" w:space="0" w:color="auto"/>
              <w:left w:val="single" w:sz="4" w:space="0" w:color="auto"/>
              <w:bottom w:val="single" w:sz="4" w:space="0" w:color="auto"/>
              <w:right w:val="single" w:sz="4" w:space="0" w:color="auto"/>
            </w:tcBorders>
          </w:tcPr>
          <w:p w14:paraId="29BE9668"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10</w:t>
            </w:r>
          </w:p>
        </w:tc>
        <w:tc>
          <w:tcPr>
            <w:tcW w:w="1269" w:type="dxa"/>
          </w:tcPr>
          <w:p w14:paraId="0F9CECB9" w14:textId="664E7042" w:rsidR="00EC7350" w:rsidRPr="00EC7350" w:rsidRDefault="00EC7350" w:rsidP="00EC7350">
            <w:pPr>
              <w:tabs>
                <w:tab w:val="left" w:pos="2895"/>
              </w:tabs>
              <w:jc w:val="both"/>
              <w:rPr>
                <w:rFonts w:eastAsia="Calibri"/>
                <w:sz w:val="20"/>
                <w:szCs w:val="20"/>
                <w:lang w:eastAsia="zh-CN"/>
              </w:rPr>
            </w:pPr>
            <w:r w:rsidRPr="00A84F38">
              <w:rPr>
                <w:rFonts w:eastAsia="Calibri"/>
                <w:sz w:val="20"/>
                <w:szCs w:val="20"/>
              </w:rPr>
              <w:t>10.82.23.180</w:t>
            </w:r>
          </w:p>
        </w:tc>
        <w:tc>
          <w:tcPr>
            <w:tcW w:w="3544" w:type="dxa"/>
          </w:tcPr>
          <w:p w14:paraId="12323FFD" w14:textId="6351A25A" w:rsidR="00EC7350" w:rsidRPr="00EC7350" w:rsidRDefault="00EC7350" w:rsidP="00EC7350">
            <w:pPr>
              <w:tabs>
                <w:tab w:val="left" w:pos="2895"/>
              </w:tabs>
              <w:jc w:val="both"/>
              <w:rPr>
                <w:rFonts w:eastAsia="Calibri"/>
                <w:sz w:val="20"/>
                <w:szCs w:val="20"/>
                <w:lang w:eastAsia="zh-CN"/>
              </w:rPr>
            </w:pPr>
            <w:r w:rsidRPr="00DF554E">
              <w:rPr>
                <w:sz w:val="20"/>
                <w:szCs w:val="20"/>
              </w:rPr>
              <w:t>Пастила</w:t>
            </w:r>
          </w:p>
        </w:tc>
        <w:tc>
          <w:tcPr>
            <w:tcW w:w="1134" w:type="dxa"/>
            <w:tcBorders>
              <w:top w:val="single" w:sz="4" w:space="0" w:color="auto"/>
              <w:left w:val="single" w:sz="4" w:space="0" w:color="auto"/>
              <w:bottom w:val="single" w:sz="4" w:space="0" w:color="auto"/>
              <w:right w:val="single" w:sz="4" w:space="0" w:color="auto"/>
            </w:tcBorders>
          </w:tcPr>
          <w:p w14:paraId="2CCD8B07"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645B5545"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1EE32E15"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EC7350" w:rsidRPr="00EC7350" w14:paraId="0C0E4B51" w14:textId="77777777" w:rsidTr="00AE6FAD">
        <w:trPr>
          <w:trHeight w:val="153"/>
          <w:jc w:val="center"/>
        </w:trPr>
        <w:tc>
          <w:tcPr>
            <w:tcW w:w="574" w:type="dxa"/>
            <w:tcBorders>
              <w:top w:val="single" w:sz="4" w:space="0" w:color="auto"/>
              <w:left w:val="single" w:sz="4" w:space="0" w:color="auto"/>
              <w:bottom w:val="single" w:sz="4" w:space="0" w:color="auto"/>
              <w:right w:val="single" w:sz="4" w:space="0" w:color="auto"/>
            </w:tcBorders>
          </w:tcPr>
          <w:p w14:paraId="15D96AEC"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11</w:t>
            </w:r>
          </w:p>
        </w:tc>
        <w:tc>
          <w:tcPr>
            <w:tcW w:w="1269" w:type="dxa"/>
          </w:tcPr>
          <w:p w14:paraId="50E7A15F" w14:textId="6A35881D" w:rsidR="00EC7350" w:rsidRPr="00EC7350" w:rsidRDefault="00EC7350" w:rsidP="00EC7350">
            <w:pPr>
              <w:tabs>
                <w:tab w:val="left" w:pos="2895"/>
              </w:tabs>
              <w:jc w:val="both"/>
              <w:rPr>
                <w:rFonts w:eastAsia="Calibri"/>
                <w:sz w:val="20"/>
                <w:szCs w:val="20"/>
                <w:lang w:eastAsia="zh-CN"/>
              </w:rPr>
            </w:pPr>
            <w:r w:rsidRPr="00470D35">
              <w:rPr>
                <w:rFonts w:eastAsia="Calibri"/>
                <w:sz w:val="20"/>
                <w:szCs w:val="20"/>
              </w:rPr>
              <w:t>10.82.22.130</w:t>
            </w:r>
          </w:p>
        </w:tc>
        <w:tc>
          <w:tcPr>
            <w:tcW w:w="3544" w:type="dxa"/>
          </w:tcPr>
          <w:p w14:paraId="612697D8" w14:textId="4DCE3627" w:rsidR="00EC7350" w:rsidRPr="00EC7350" w:rsidRDefault="00EC7350" w:rsidP="00EC7350">
            <w:pPr>
              <w:tabs>
                <w:tab w:val="left" w:pos="2895"/>
              </w:tabs>
              <w:jc w:val="both"/>
              <w:rPr>
                <w:rFonts w:eastAsia="Calibri"/>
                <w:sz w:val="20"/>
                <w:szCs w:val="20"/>
                <w:lang w:eastAsia="zh-CN"/>
              </w:rPr>
            </w:pPr>
            <w:r w:rsidRPr="00DF554E">
              <w:rPr>
                <w:sz w:val="20"/>
                <w:szCs w:val="20"/>
              </w:rPr>
              <w:t>Конфеты шоколадные</w:t>
            </w:r>
            <w:r>
              <w:rPr>
                <w:sz w:val="20"/>
                <w:szCs w:val="20"/>
              </w:rPr>
              <w:t xml:space="preserve"> в ассортименте</w:t>
            </w:r>
          </w:p>
        </w:tc>
        <w:tc>
          <w:tcPr>
            <w:tcW w:w="1134" w:type="dxa"/>
            <w:tcBorders>
              <w:top w:val="single" w:sz="4" w:space="0" w:color="auto"/>
              <w:left w:val="single" w:sz="4" w:space="0" w:color="auto"/>
              <w:bottom w:val="single" w:sz="4" w:space="0" w:color="auto"/>
              <w:right w:val="single" w:sz="4" w:space="0" w:color="auto"/>
            </w:tcBorders>
          </w:tcPr>
          <w:p w14:paraId="209C2D9C"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228E81FB"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501D3886"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EC7350" w:rsidRPr="00EC7350" w14:paraId="124A3C66" w14:textId="77777777" w:rsidTr="00AE6FAD">
        <w:trPr>
          <w:trHeight w:val="156"/>
          <w:jc w:val="center"/>
        </w:trPr>
        <w:tc>
          <w:tcPr>
            <w:tcW w:w="574" w:type="dxa"/>
            <w:tcBorders>
              <w:top w:val="single" w:sz="4" w:space="0" w:color="auto"/>
              <w:left w:val="single" w:sz="4" w:space="0" w:color="auto"/>
              <w:bottom w:val="single" w:sz="4" w:space="0" w:color="auto"/>
              <w:right w:val="single" w:sz="4" w:space="0" w:color="auto"/>
            </w:tcBorders>
          </w:tcPr>
          <w:p w14:paraId="1B6C25B7"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12</w:t>
            </w:r>
          </w:p>
        </w:tc>
        <w:tc>
          <w:tcPr>
            <w:tcW w:w="1269" w:type="dxa"/>
          </w:tcPr>
          <w:p w14:paraId="1EEF954E" w14:textId="22B3AF35" w:rsidR="00EC7350" w:rsidRPr="00EC7350" w:rsidRDefault="00EC7350" w:rsidP="00EC7350">
            <w:pPr>
              <w:tabs>
                <w:tab w:val="left" w:pos="2895"/>
              </w:tabs>
              <w:jc w:val="both"/>
              <w:rPr>
                <w:rFonts w:eastAsia="Calibri"/>
                <w:sz w:val="20"/>
                <w:szCs w:val="20"/>
                <w:lang w:eastAsia="zh-CN"/>
              </w:rPr>
            </w:pPr>
            <w:r w:rsidRPr="000D3AAB">
              <w:rPr>
                <w:rFonts w:eastAsia="Calibri"/>
                <w:sz w:val="20"/>
                <w:szCs w:val="20"/>
              </w:rPr>
              <w:t>10.82.23.149</w:t>
            </w:r>
          </w:p>
        </w:tc>
        <w:tc>
          <w:tcPr>
            <w:tcW w:w="3544" w:type="dxa"/>
          </w:tcPr>
          <w:p w14:paraId="683F912C" w14:textId="7B005FBD" w:rsidR="00EC7350" w:rsidRPr="00EC7350" w:rsidRDefault="00EC7350" w:rsidP="00EC7350">
            <w:pPr>
              <w:tabs>
                <w:tab w:val="left" w:pos="2895"/>
              </w:tabs>
              <w:jc w:val="both"/>
              <w:rPr>
                <w:rFonts w:eastAsia="Calibri"/>
                <w:sz w:val="20"/>
                <w:szCs w:val="20"/>
                <w:lang w:eastAsia="zh-CN"/>
              </w:rPr>
            </w:pPr>
            <w:r>
              <w:rPr>
                <w:sz w:val="20"/>
                <w:szCs w:val="20"/>
              </w:rPr>
              <w:t xml:space="preserve">Конфеты желейные с начинкой </w:t>
            </w:r>
          </w:p>
        </w:tc>
        <w:tc>
          <w:tcPr>
            <w:tcW w:w="1134" w:type="dxa"/>
            <w:tcBorders>
              <w:top w:val="single" w:sz="4" w:space="0" w:color="auto"/>
              <w:left w:val="single" w:sz="4" w:space="0" w:color="auto"/>
              <w:bottom w:val="single" w:sz="4" w:space="0" w:color="auto"/>
              <w:right w:val="single" w:sz="4" w:space="0" w:color="auto"/>
            </w:tcBorders>
          </w:tcPr>
          <w:p w14:paraId="69B13BE5"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4F53A425"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56CD051E"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EC7350" w:rsidRPr="00EC7350" w14:paraId="62A61EC3" w14:textId="77777777" w:rsidTr="00AE6FAD">
        <w:trPr>
          <w:trHeight w:val="161"/>
          <w:jc w:val="center"/>
        </w:trPr>
        <w:tc>
          <w:tcPr>
            <w:tcW w:w="574" w:type="dxa"/>
            <w:tcBorders>
              <w:top w:val="single" w:sz="4" w:space="0" w:color="auto"/>
              <w:left w:val="single" w:sz="4" w:space="0" w:color="auto"/>
              <w:bottom w:val="single" w:sz="4" w:space="0" w:color="auto"/>
              <w:right w:val="single" w:sz="4" w:space="0" w:color="auto"/>
            </w:tcBorders>
          </w:tcPr>
          <w:p w14:paraId="44FBC921"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13</w:t>
            </w:r>
          </w:p>
        </w:tc>
        <w:tc>
          <w:tcPr>
            <w:tcW w:w="1269" w:type="dxa"/>
          </w:tcPr>
          <w:p w14:paraId="0A5FDA0C" w14:textId="62554298" w:rsidR="00EC7350" w:rsidRPr="00EC7350" w:rsidRDefault="00EC7350" w:rsidP="00EC7350">
            <w:pPr>
              <w:tabs>
                <w:tab w:val="left" w:pos="2895"/>
              </w:tabs>
              <w:jc w:val="both"/>
              <w:rPr>
                <w:rFonts w:eastAsia="Calibri"/>
                <w:sz w:val="20"/>
                <w:szCs w:val="20"/>
                <w:lang w:eastAsia="zh-CN"/>
              </w:rPr>
            </w:pPr>
            <w:r>
              <w:rPr>
                <w:rFonts w:eastAsia="Calibri"/>
                <w:sz w:val="20"/>
                <w:szCs w:val="20"/>
              </w:rPr>
              <w:t>10.82.22.110</w:t>
            </w:r>
          </w:p>
        </w:tc>
        <w:tc>
          <w:tcPr>
            <w:tcW w:w="3544" w:type="dxa"/>
          </w:tcPr>
          <w:p w14:paraId="1A3CB6C8" w14:textId="5865D33D" w:rsidR="00EC7350" w:rsidRPr="00EC7350" w:rsidRDefault="00EC7350" w:rsidP="00EC7350">
            <w:pPr>
              <w:tabs>
                <w:tab w:val="left" w:pos="2895"/>
              </w:tabs>
              <w:jc w:val="both"/>
              <w:rPr>
                <w:rFonts w:eastAsia="Calibri"/>
                <w:sz w:val="20"/>
                <w:szCs w:val="20"/>
                <w:lang w:eastAsia="zh-CN"/>
              </w:rPr>
            </w:pPr>
            <w:r>
              <w:rPr>
                <w:sz w:val="20"/>
                <w:szCs w:val="20"/>
              </w:rPr>
              <w:t>Молочный шоколад</w:t>
            </w:r>
          </w:p>
        </w:tc>
        <w:tc>
          <w:tcPr>
            <w:tcW w:w="1134" w:type="dxa"/>
            <w:tcBorders>
              <w:top w:val="single" w:sz="4" w:space="0" w:color="auto"/>
              <w:left w:val="single" w:sz="4" w:space="0" w:color="auto"/>
              <w:bottom w:val="single" w:sz="4" w:space="0" w:color="auto"/>
              <w:right w:val="single" w:sz="4" w:space="0" w:color="auto"/>
            </w:tcBorders>
          </w:tcPr>
          <w:p w14:paraId="263CE7E1"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099878AF"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395A922A"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EC7350" w:rsidRPr="00EC7350" w14:paraId="5C41804B" w14:textId="77777777" w:rsidTr="00AE6FAD">
        <w:trPr>
          <w:trHeight w:val="165"/>
          <w:jc w:val="center"/>
        </w:trPr>
        <w:tc>
          <w:tcPr>
            <w:tcW w:w="574" w:type="dxa"/>
            <w:tcBorders>
              <w:top w:val="single" w:sz="4" w:space="0" w:color="auto"/>
              <w:left w:val="single" w:sz="4" w:space="0" w:color="auto"/>
              <w:bottom w:val="single" w:sz="4" w:space="0" w:color="auto"/>
              <w:right w:val="single" w:sz="4" w:space="0" w:color="auto"/>
            </w:tcBorders>
          </w:tcPr>
          <w:p w14:paraId="19F6FFF3"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14</w:t>
            </w:r>
          </w:p>
        </w:tc>
        <w:tc>
          <w:tcPr>
            <w:tcW w:w="1269" w:type="dxa"/>
          </w:tcPr>
          <w:p w14:paraId="33C5D057" w14:textId="7BE89FDA"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rPr>
              <w:t>10.72.12.140</w:t>
            </w:r>
          </w:p>
        </w:tc>
        <w:tc>
          <w:tcPr>
            <w:tcW w:w="3544" w:type="dxa"/>
          </w:tcPr>
          <w:p w14:paraId="46D662E3" w14:textId="5565B57B" w:rsidR="00EC7350" w:rsidRPr="00EC7350" w:rsidRDefault="00EC7350" w:rsidP="00EC7350">
            <w:pPr>
              <w:tabs>
                <w:tab w:val="left" w:pos="2895"/>
              </w:tabs>
              <w:jc w:val="both"/>
              <w:rPr>
                <w:rFonts w:eastAsia="Calibri"/>
                <w:sz w:val="20"/>
                <w:szCs w:val="20"/>
                <w:lang w:eastAsia="zh-CN"/>
              </w:rPr>
            </w:pPr>
            <w:r>
              <w:rPr>
                <w:sz w:val="20"/>
                <w:szCs w:val="20"/>
              </w:rPr>
              <w:t>Галеты</w:t>
            </w:r>
          </w:p>
        </w:tc>
        <w:tc>
          <w:tcPr>
            <w:tcW w:w="1134" w:type="dxa"/>
            <w:tcBorders>
              <w:top w:val="single" w:sz="4" w:space="0" w:color="auto"/>
              <w:left w:val="single" w:sz="4" w:space="0" w:color="auto"/>
              <w:bottom w:val="single" w:sz="4" w:space="0" w:color="auto"/>
              <w:right w:val="single" w:sz="4" w:space="0" w:color="auto"/>
            </w:tcBorders>
          </w:tcPr>
          <w:p w14:paraId="299C6AAB"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70B4F18B"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68A35003"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r w:rsidR="00EC7350" w:rsidRPr="00EC7350" w14:paraId="10E112A3" w14:textId="77777777" w:rsidTr="00AE6FAD">
        <w:trPr>
          <w:trHeight w:val="70"/>
          <w:jc w:val="center"/>
        </w:trPr>
        <w:tc>
          <w:tcPr>
            <w:tcW w:w="574" w:type="dxa"/>
            <w:tcBorders>
              <w:top w:val="single" w:sz="4" w:space="0" w:color="auto"/>
              <w:left w:val="single" w:sz="4" w:space="0" w:color="auto"/>
              <w:bottom w:val="single" w:sz="4" w:space="0" w:color="auto"/>
              <w:right w:val="single" w:sz="4" w:space="0" w:color="auto"/>
            </w:tcBorders>
          </w:tcPr>
          <w:p w14:paraId="57E3AB17" w14:textId="77777777" w:rsidR="00EC7350" w:rsidRPr="00EC7350" w:rsidRDefault="00EC7350" w:rsidP="00EC7350">
            <w:pPr>
              <w:tabs>
                <w:tab w:val="left" w:pos="2895"/>
              </w:tabs>
              <w:jc w:val="both"/>
              <w:rPr>
                <w:rFonts w:eastAsia="Calibri"/>
                <w:sz w:val="20"/>
                <w:szCs w:val="20"/>
                <w:lang w:eastAsia="zh-CN"/>
              </w:rPr>
            </w:pPr>
            <w:r w:rsidRPr="00EC7350">
              <w:rPr>
                <w:rFonts w:eastAsia="Calibri"/>
                <w:sz w:val="20"/>
                <w:szCs w:val="20"/>
                <w:lang w:eastAsia="zh-CN"/>
              </w:rPr>
              <w:t>15</w:t>
            </w:r>
          </w:p>
        </w:tc>
        <w:tc>
          <w:tcPr>
            <w:tcW w:w="1269" w:type="dxa"/>
          </w:tcPr>
          <w:p w14:paraId="54277622" w14:textId="264957D9" w:rsidR="00EC7350" w:rsidRPr="00EC7350" w:rsidRDefault="00EC7350" w:rsidP="00EC7350">
            <w:pPr>
              <w:tabs>
                <w:tab w:val="left" w:pos="2895"/>
              </w:tabs>
              <w:jc w:val="both"/>
              <w:rPr>
                <w:rFonts w:eastAsia="Calibri"/>
                <w:sz w:val="20"/>
                <w:szCs w:val="20"/>
                <w:lang w:eastAsia="zh-CN"/>
              </w:rPr>
            </w:pPr>
            <w:r w:rsidRPr="0020034B">
              <w:rPr>
                <w:rFonts w:eastAsia="Calibri"/>
                <w:sz w:val="20"/>
                <w:szCs w:val="20"/>
              </w:rPr>
              <w:t>10.72.11.130</w:t>
            </w:r>
          </w:p>
        </w:tc>
        <w:tc>
          <w:tcPr>
            <w:tcW w:w="3544" w:type="dxa"/>
          </w:tcPr>
          <w:p w14:paraId="08EBDBF5" w14:textId="39F02639" w:rsidR="00EC7350" w:rsidRPr="00EC7350" w:rsidRDefault="00EC7350" w:rsidP="00EC7350">
            <w:pPr>
              <w:tabs>
                <w:tab w:val="left" w:pos="2895"/>
              </w:tabs>
              <w:jc w:val="both"/>
              <w:rPr>
                <w:rFonts w:eastAsia="Calibri"/>
                <w:sz w:val="20"/>
                <w:szCs w:val="20"/>
                <w:lang w:eastAsia="zh-CN"/>
              </w:rPr>
            </w:pPr>
            <w:r>
              <w:rPr>
                <w:sz w:val="20"/>
                <w:szCs w:val="20"/>
              </w:rPr>
              <w:t>Хлебцы рисовые с витаминами, без глютена</w:t>
            </w:r>
          </w:p>
        </w:tc>
        <w:tc>
          <w:tcPr>
            <w:tcW w:w="1134" w:type="dxa"/>
            <w:tcBorders>
              <w:top w:val="single" w:sz="4" w:space="0" w:color="auto"/>
              <w:left w:val="single" w:sz="4" w:space="0" w:color="auto"/>
              <w:bottom w:val="single" w:sz="4" w:space="0" w:color="auto"/>
              <w:right w:val="single" w:sz="4" w:space="0" w:color="auto"/>
            </w:tcBorders>
          </w:tcPr>
          <w:p w14:paraId="5B62052B" w14:textId="77777777" w:rsidR="00EC7350" w:rsidRPr="00EC7350" w:rsidRDefault="00EC7350" w:rsidP="00EC7350">
            <w:pPr>
              <w:tabs>
                <w:tab w:val="left" w:pos="2895"/>
              </w:tabs>
              <w:jc w:val="both"/>
              <w:rPr>
                <w:rFonts w:eastAsia="Calibri"/>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5A6D212E" w14:textId="77777777" w:rsidR="00EC7350" w:rsidRPr="00EC7350" w:rsidRDefault="00EC7350" w:rsidP="00EC7350">
            <w:pPr>
              <w:tabs>
                <w:tab w:val="left" w:pos="2895"/>
              </w:tabs>
              <w:jc w:val="both"/>
              <w:rPr>
                <w:rFonts w:eastAsia="Calibri"/>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14:paraId="279EC465" w14:textId="77777777" w:rsidR="00EC7350" w:rsidRPr="00EC7350" w:rsidRDefault="00EC7350" w:rsidP="00EC7350">
            <w:pPr>
              <w:tabs>
                <w:tab w:val="left" w:pos="2895"/>
              </w:tabs>
              <w:jc w:val="both"/>
              <w:rPr>
                <w:rFonts w:eastAsia="Calibri"/>
                <w:sz w:val="20"/>
                <w:szCs w:val="20"/>
                <w:lang w:eastAsia="zh-CN"/>
              </w:rPr>
            </w:pPr>
            <w:r w:rsidRPr="00EC7350">
              <w:rPr>
                <w:rFonts w:ascii="Segoe UI Symbol" w:eastAsia="Calibri" w:hAnsi="Segoe UI Symbol" w:cs="Segoe UI Symbol"/>
                <w:sz w:val="20"/>
                <w:szCs w:val="20"/>
                <w:lang w:eastAsia="zh-CN"/>
              </w:rPr>
              <w:t>✓</w:t>
            </w:r>
          </w:p>
        </w:tc>
      </w:tr>
    </w:tbl>
    <w:p w14:paraId="1FB98079" w14:textId="77777777" w:rsidR="00EC7350" w:rsidRDefault="00EC7350" w:rsidP="00EC7350">
      <w:pPr>
        <w:jc w:val="center"/>
        <w:rPr>
          <w:b/>
          <w:color w:val="000000" w:themeColor="text1"/>
          <w:sz w:val="20"/>
          <w:szCs w:val="20"/>
        </w:rPr>
      </w:pPr>
    </w:p>
    <w:p w14:paraId="211B7699" w14:textId="7A544F23" w:rsidR="00132152" w:rsidRDefault="00743D98" w:rsidP="00743D98">
      <w:pPr>
        <w:pStyle w:val="ad"/>
        <w:numPr>
          <w:ilvl w:val="0"/>
          <w:numId w:val="3"/>
        </w:numPr>
        <w:rPr>
          <w:b/>
          <w:bCs/>
          <w:color w:val="000000"/>
          <w:sz w:val="22"/>
          <w:szCs w:val="22"/>
        </w:rPr>
      </w:pPr>
      <w:r w:rsidRPr="00743D98">
        <w:rPr>
          <w:b/>
          <w:bCs/>
          <w:color w:val="000000"/>
          <w:sz w:val="22"/>
          <w:szCs w:val="22"/>
        </w:rPr>
        <w:t>Объект закупки</w:t>
      </w:r>
      <w:r w:rsidR="008C6959">
        <w:rPr>
          <w:b/>
          <w:bCs/>
          <w:color w:val="000000"/>
          <w:sz w:val="22"/>
          <w:szCs w:val="22"/>
        </w:rPr>
        <w:t>:</w:t>
      </w:r>
    </w:p>
    <w:p w14:paraId="60366560" w14:textId="77777777" w:rsidR="008C6959" w:rsidRPr="00743D98" w:rsidRDefault="008C6959" w:rsidP="008C6959">
      <w:pPr>
        <w:pStyle w:val="ad"/>
        <w:rPr>
          <w:b/>
          <w:bCs/>
          <w:color w:val="000000"/>
          <w:sz w:val="22"/>
          <w:szCs w:val="22"/>
        </w:rPr>
      </w:pPr>
    </w:p>
    <w:tbl>
      <w:tblPr>
        <w:tblStyle w:val="a3"/>
        <w:tblW w:w="10631" w:type="dxa"/>
        <w:tblInd w:w="137" w:type="dxa"/>
        <w:tblLayout w:type="fixed"/>
        <w:tblLook w:val="04A0" w:firstRow="1" w:lastRow="0" w:firstColumn="1" w:lastColumn="0" w:noHBand="0" w:noVBand="1"/>
      </w:tblPr>
      <w:tblGrid>
        <w:gridCol w:w="567"/>
        <w:gridCol w:w="1701"/>
        <w:gridCol w:w="7088"/>
        <w:gridCol w:w="1275"/>
      </w:tblGrid>
      <w:tr w:rsidR="00EC7350" w:rsidRPr="00075111" w14:paraId="6C4663A5" w14:textId="77777777" w:rsidTr="005027DE">
        <w:trPr>
          <w:trHeight w:val="512"/>
        </w:trPr>
        <w:tc>
          <w:tcPr>
            <w:tcW w:w="567" w:type="dxa"/>
          </w:tcPr>
          <w:p w14:paraId="3C565159" w14:textId="02F85FF5" w:rsidR="00EC7350" w:rsidRPr="00075111" w:rsidRDefault="00EC7350" w:rsidP="00E275FF">
            <w:pPr>
              <w:jc w:val="center"/>
              <w:rPr>
                <w:b/>
                <w:bCs/>
                <w:color w:val="000000"/>
                <w:sz w:val="22"/>
                <w:szCs w:val="22"/>
              </w:rPr>
            </w:pPr>
            <w:r w:rsidRPr="00075111">
              <w:rPr>
                <w:rFonts w:eastAsia="Calibri"/>
                <w:sz w:val="22"/>
                <w:szCs w:val="22"/>
              </w:rPr>
              <w:t>№ п/п</w:t>
            </w:r>
          </w:p>
        </w:tc>
        <w:tc>
          <w:tcPr>
            <w:tcW w:w="1701" w:type="dxa"/>
          </w:tcPr>
          <w:p w14:paraId="567BA483" w14:textId="0D85E398" w:rsidR="00EC7350" w:rsidRPr="00075111" w:rsidRDefault="00EC7350" w:rsidP="00E275FF">
            <w:pPr>
              <w:jc w:val="center"/>
              <w:rPr>
                <w:b/>
                <w:bCs/>
                <w:color w:val="000000"/>
                <w:sz w:val="22"/>
                <w:szCs w:val="22"/>
              </w:rPr>
            </w:pPr>
            <w:r w:rsidRPr="00075111">
              <w:rPr>
                <w:rFonts w:eastAsia="Calibri"/>
                <w:sz w:val="22"/>
                <w:szCs w:val="22"/>
              </w:rPr>
              <w:t>Наименование товара</w:t>
            </w:r>
          </w:p>
        </w:tc>
        <w:tc>
          <w:tcPr>
            <w:tcW w:w="7088" w:type="dxa"/>
          </w:tcPr>
          <w:p w14:paraId="606325FB" w14:textId="183836B8" w:rsidR="00EC7350" w:rsidRPr="00075111" w:rsidRDefault="00075111" w:rsidP="00E275FF">
            <w:pPr>
              <w:jc w:val="center"/>
              <w:rPr>
                <w:b/>
                <w:bCs/>
                <w:color w:val="000000"/>
                <w:sz w:val="22"/>
                <w:szCs w:val="22"/>
              </w:rPr>
            </w:pPr>
            <w:r w:rsidRPr="00075111">
              <w:rPr>
                <w:color w:val="000000"/>
                <w:sz w:val="22"/>
                <w:szCs w:val="22"/>
              </w:rPr>
              <w:t>Требования</w:t>
            </w:r>
            <w:r w:rsidR="00AE6FAD">
              <w:rPr>
                <w:color w:val="000000"/>
                <w:sz w:val="22"/>
                <w:szCs w:val="22"/>
              </w:rPr>
              <w:t>,</w:t>
            </w:r>
            <w:r w:rsidRPr="00075111">
              <w:rPr>
                <w:color w:val="000000"/>
                <w:sz w:val="22"/>
                <w:szCs w:val="22"/>
              </w:rPr>
              <w:t xml:space="preserve"> установленные к техническим, качественным характеристикам товара</w:t>
            </w:r>
          </w:p>
        </w:tc>
        <w:tc>
          <w:tcPr>
            <w:tcW w:w="1275" w:type="dxa"/>
          </w:tcPr>
          <w:p w14:paraId="56B4F9B4" w14:textId="2BCB3CC7" w:rsidR="00EC7350" w:rsidRPr="00075111" w:rsidRDefault="00EC7350" w:rsidP="00075111">
            <w:pPr>
              <w:jc w:val="center"/>
              <w:rPr>
                <w:b/>
                <w:bCs/>
                <w:color w:val="000000"/>
                <w:sz w:val="22"/>
                <w:szCs w:val="22"/>
              </w:rPr>
            </w:pPr>
            <w:r w:rsidRPr="00075111">
              <w:rPr>
                <w:color w:val="000000"/>
                <w:sz w:val="22"/>
                <w:szCs w:val="22"/>
              </w:rPr>
              <w:t>Единицы измерения</w:t>
            </w:r>
          </w:p>
        </w:tc>
      </w:tr>
      <w:tr w:rsidR="00EC7350" w:rsidRPr="00075111" w14:paraId="3F52F150" w14:textId="77777777" w:rsidTr="005027DE">
        <w:trPr>
          <w:trHeight w:val="450"/>
        </w:trPr>
        <w:tc>
          <w:tcPr>
            <w:tcW w:w="567" w:type="dxa"/>
          </w:tcPr>
          <w:p w14:paraId="5AB2D969" w14:textId="2CC98A70" w:rsidR="00EC7350" w:rsidRPr="00075111" w:rsidRDefault="00EC7350" w:rsidP="00E275FF">
            <w:pPr>
              <w:jc w:val="center"/>
              <w:rPr>
                <w:b/>
                <w:bCs/>
                <w:color w:val="000000"/>
                <w:sz w:val="22"/>
                <w:szCs w:val="22"/>
              </w:rPr>
            </w:pPr>
            <w:r w:rsidRPr="00075111">
              <w:rPr>
                <w:b/>
                <w:bCs/>
                <w:color w:val="000000"/>
                <w:sz w:val="22"/>
                <w:szCs w:val="22"/>
              </w:rPr>
              <w:t>1</w:t>
            </w:r>
          </w:p>
        </w:tc>
        <w:tc>
          <w:tcPr>
            <w:tcW w:w="1701" w:type="dxa"/>
          </w:tcPr>
          <w:p w14:paraId="1A4B728E" w14:textId="085D63F7" w:rsidR="00EC7350" w:rsidRPr="00075111" w:rsidRDefault="00EC7350" w:rsidP="00E275FF">
            <w:pPr>
              <w:jc w:val="center"/>
              <w:rPr>
                <w:bCs/>
                <w:color w:val="000000"/>
                <w:sz w:val="22"/>
                <w:szCs w:val="22"/>
              </w:rPr>
            </w:pPr>
            <w:r w:rsidRPr="00075111">
              <w:rPr>
                <w:bCs/>
                <w:color w:val="000000"/>
                <w:sz w:val="22"/>
                <w:szCs w:val="22"/>
              </w:rPr>
              <w:t>Печенье сахарное в ассортименте</w:t>
            </w:r>
          </w:p>
        </w:tc>
        <w:tc>
          <w:tcPr>
            <w:tcW w:w="7088" w:type="dxa"/>
          </w:tcPr>
          <w:p w14:paraId="2F2B5C20" w14:textId="47C5AAED" w:rsidR="00075111" w:rsidRDefault="00075111" w:rsidP="00AE6FAD">
            <w:pPr>
              <w:jc w:val="center"/>
              <w:rPr>
                <w:color w:val="000000" w:themeColor="text1"/>
                <w:sz w:val="22"/>
                <w:szCs w:val="22"/>
              </w:rPr>
            </w:pPr>
            <w:r>
              <w:rPr>
                <w:color w:val="000000" w:themeColor="text1"/>
                <w:sz w:val="22"/>
                <w:szCs w:val="22"/>
              </w:rPr>
              <w:t xml:space="preserve">Соответствует требованиям </w:t>
            </w:r>
            <w:r w:rsidRPr="00075111">
              <w:rPr>
                <w:color w:val="000000" w:themeColor="text1"/>
                <w:sz w:val="22"/>
                <w:szCs w:val="22"/>
              </w:rPr>
              <w:t>ГОСТ 24901-2023 Печенье. Общие технические условия</w:t>
            </w:r>
            <w:r>
              <w:rPr>
                <w:color w:val="000000" w:themeColor="text1"/>
                <w:sz w:val="22"/>
                <w:szCs w:val="22"/>
              </w:rPr>
              <w:t xml:space="preserve"> и/или ТУ производителя</w:t>
            </w:r>
          </w:p>
          <w:p w14:paraId="15A0A9F3" w14:textId="4DA6060A" w:rsidR="00EC7350" w:rsidRPr="00075111" w:rsidRDefault="00EC7350" w:rsidP="00AE6FAD">
            <w:pPr>
              <w:jc w:val="center"/>
              <w:rPr>
                <w:bCs/>
                <w:color w:val="000000" w:themeColor="text1"/>
                <w:sz w:val="22"/>
                <w:szCs w:val="22"/>
              </w:rPr>
            </w:pPr>
            <w:r w:rsidRPr="00075111">
              <w:rPr>
                <w:bCs/>
                <w:color w:val="000000" w:themeColor="text1"/>
                <w:sz w:val="22"/>
                <w:szCs w:val="22"/>
              </w:rPr>
              <w:t>Печенье плоской формы с хрупкой, рассыпчатой, равномерной пористой структурой, переслоенное начинкой или без нее,</w:t>
            </w:r>
          </w:p>
          <w:p w14:paraId="7FF85691" w14:textId="754288F8" w:rsidR="00EC7350" w:rsidRPr="00075111" w:rsidRDefault="00EC7350" w:rsidP="00AE6FAD">
            <w:pPr>
              <w:jc w:val="center"/>
              <w:rPr>
                <w:color w:val="000000"/>
                <w:sz w:val="22"/>
                <w:szCs w:val="22"/>
              </w:rPr>
            </w:pPr>
            <w:r w:rsidRPr="00075111">
              <w:rPr>
                <w:b/>
                <w:bCs/>
                <w:color w:val="EE0000"/>
                <w:sz w:val="22"/>
                <w:szCs w:val="22"/>
                <w:u w:val="single"/>
              </w:rPr>
              <w:t xml:space="preserve">Не содержит масло растительное пальмовое, рапсовое, кокосовое, хлопковое, соевое и кулинарный жир, без включения арахиса или следов арахиса. </w:t>
            </w:r>
            <w:r w:rsidRPr="00075111">
              <w:rPr>
                <w:color w:val="000000" w:themeColor="text1"/>
                <w:sz w:val="22"/>
                <w:szCs w:val="22"/>
              </w:rPr>
              <w:t xml:space="preserve"> Вкус и запах: выраженные, </w:t>
            </w:r>
            <w:r w:rsidRPr="00075111">
              <w:rPr>
                <w:color w:val="000000"/>
                <w:sz w:val="22"/>
                <w:szCs w:val="22"/>
              </w:rPr>
              <w:t>свойственные вкусу и запаху компонентов, входящих в рецептуру печенья, без посторонних привкуса и запаха. Форма: плоская, без вмя</w:t>
            </w:r>
            <w:r w:rsidRPr="00075111">
              <w:rPr>
                <w:color w:val="000000"/>
                <w:sz w:val="22"/>
                <w:szCs w:val="22"/>
              </w:rPr>
              <w:softHyphen/>
              <w:t>тин, вздутий и повреждений края. Поверхность:</w:t>
            </w:r>
            <w:r w:rsidRPr="00075111">
              <w:rPr>
                <w:sz w:val="22"/>
                <w:szCs w:val="22"/>
              </w:rPr>
              <w:t xml:space="preserve"> </w:t>
            </w:r>
            <w:r w:rsidRPr="00075111">
              <w:rPr>
                <w:color w:val="000000"/>
                <w:sz w:val="22"/>
                <w:szCs w:val="22"/>
              </w:rPr>
              <w:t>гладкая, с четким не расплывшимся оттиском рисунка на верхней поверхности. Не подгорелая, без вздутий. Нижняя поверхность ровная. 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Общий тон окраски отдельных изделий должен быть одинаковым в каждой упаковочной единице.</w:t>
            </w:r>
          </w:p>
          <w:p w14:paraId="60FEFA85" w14:textId="6FCED4AE" w:rsidR="00075111" w:rsidRDefault="00075111" w:rsidP="00AE6FAD">
            <w:pPr>
              <w:jc w:val="center"/>
              <w:rPr>
                <w:color w:val="000000"/>
                <w:sz w:val="22"/>
                <w:szCs w:val="22"/>
              </w:rPr>
            </w:pPr>
            <w:r>
              <w:rPr>
                <w:color w:val="000000"/>
                <w:sz w:val="22"/>
                <w:szCs w:val="22"/>
              </w:rPr>
              <w:t>Упаковка</w:t>
            </w:r>
            <w:r w:rsidR="00AE6FAD">
              <w:rPr>
                <w:color w:val="000000"/>
                <w:sz w:val="22"/>
                <w:szCs w:val="22"/>
              </w:rPr>
              <w:t xml:space="preserve"> –</w:t>
            </w:r>
            <w:r w:rsidR="00EC7350" w:rsidRPr="00075111">
              <w:rPr>
                <w:color w:val="000000"/>
                <w:sz w:val="22"/>
                <w:szCs w:val="22"/>
              </w:rPr>
              <w:t xml:space="preserve"> индивидуальн</w:t>
            </w:r>
            <w:r w:rsidRPr="00075111">
              <w:rPr>
                <w:color w:val="000000"/>
                <w:sz w:val="22"/>
                <w:szCs w:val="22"/>
              </w:rPr>
              <w:t>ая или</w:t>
            </w:r>
            <w:r w:rsidR="00EC7350" w:rsidRPr="00075111">
              <w:rPr>
                <w:color w:val="000000"/>
                <w:sz w:val="22"/>
                <w:szCs w:val="22"/>
              </w:rPr>
              <w:t xml:space="preserve"> </w:t>
            </w:r>
            <w:r>
              <w:rPr>
                <w:color w:val="000000"/>
                <w:sz w:val="22"/>
                <w:szCs w:val="22"/>
              </w:rPr>
              <w:t>иная у</w:t>
            </w:r>
            <w:r w:rsidRPr="00075111">
              <w:rPr>
                <w:color w:val="000000"/>
                <w:sz w:val="22"/>
                <w:szCs w:val="22"/>
              </w:rPr>
              <w:t>паковка</w:t>
            </w:r>
            <w:r w:rsidR="00AE6FAD">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100AD701" w14:textId="276B789E" w:rsidR="00EC7350" w:rsidRPr="00075111" w:rsidRDefault="00075111" w:rsidP="00AE6FAD">
            <w:pPr>
              <w:jc w:val="center"/>
              <w:rPr>
                <w:b/>
                <w:color w:val="EE0000"/>
                <w:sz w:val="22"/>
                <w:szCs w:val="22"/>
              </w:rPr>
            </w:pPr>
            <w:r w:rsidRPr="00075111">
              <w:rPr>
                <w:b/>
                <w:bCs/>
                <w:color w:val="000000"/>
                <w:sz w:val="22"/>
                <w:szCs w:val="22"/>
              </w:rPr>
              <w:t>Фасовка не менее 10 гр не более 50 гр</w:t>
            </w:r>
          </w:p>
        </w:tc>
        <w:tc>
          <w:tcPr>
            <w:tcW w:w="1275" w:type="dxa"/>
          </w:tcPr>
          <w:p w14:paraId="0AE702B4" w14:textId="26CEC954" w:rsidR="00EC7350" w:rsidRPr="00075111" w:rsidRDefault="00EC7350" w:rsidP="00556C00">
            <w:pPr>
              <w:jc w:val="center"/>
              <w:rPr>
                <w:bCs/>
                <w:color w:val="000000"/>
                <w:sz w:val="22"/>
                <w:szCs w:val="22"/>
              </w:rPr>
            </w:pPr>
            <w:r w:rsidRPr="00075111">
              <w:rPr>
                <w:bCs/>
                <w:color w:val="000000"/>
                <w:sz w:val="22"/>
                <w:szCs w:val="22"/>
              </w:rPr>
              <w:t>килограмм</w:t>
            </w:r>
          </w:p>
        </w:tc>
      </w:tr>
      <w:tr w:rsidR="00EC7350" w:rsidRPr="00075111" w14:paraId="4B94CB87" w14:textId="77777777" w:rsidTr="005027DE">
        <w:trPr>
          <w:trHeight w:val="450"/>
        </w:trPr>
        <w:tc>
          <w:tcPr>
            <w:tcW w:w="567" w:type="dxa"/>
          </w:tcPr>
          <w:p w14:paraId="6EC953D6" w14:textId="45CB43D2" w:rsidR="00EC7350" w:rsidRPr="00075111" w:rsidRDefault="00EC7350" w:rsidP="00E275FF">
            <w:pPr>
              <w:jc w:val="center"/>
              <w:rPr>
                <w:b/>
                <w:bCs/>
                <w:color w:val="000000"/>
                <w:sz w:val="22"/>
                <w:szCs w:val="22"/>
              </w:rPr>
            </w:pPr>
            <w:r w:rsidRPr="00075111">
              <w:rPr>
                <w:b/>
                <w:bCs/>
                <w:color w:val="000000"/>
                <w:sz w:val="22"/>
                <w:szCs w:val="22"/>
              </w:rPr>
              <w:t>2</w:t>
            </w:r>
          </w:p>
        </w:tc>
        <w:tc>
          <w:tcPr>
            <w:tcW w:w="1701" w:type="dxa"/>
          </w:tcPr>
          <w:p w14:paraId="3CA22623" w14:textId="60A27FA7" w:rsidR="00EC7350" w:rsidRPr="00075111" w:rsidRDefault="00EC7350" w:rsidP="00E275FF">
            <w:pPr>
              <w:jc w:val="center"/>
              <w:rPr>
                <w:bCs/>
                <w:color w:val="000000"/>
                <w:sz w:val="22"/>
                <w:szCs w:val="22"/>
              </w:rPr>
            </w:pPr>
            <w:r w:rsidRPr="00075111">
              <w:rPr>
                <w:sz w:val="22"/>
                <w:szCs w:val="22"/>
              </w:rPr>
              <w:t>Печенье затяжное сливочное в ассортименте</w:t>
            </w:r>
          </w:p>
        </w:tc>
        <w:tc>
          <w:tcPr>
            <w:tcW w:w="7088" w:type="dxa"/>
          </w:tcPr>
          <w:p w14:paraId="519F5D73" w14:textId="2AAB106C" w:rsidR="00075111" w:rsidRDefault="00075111" w:rsidP="00AE6FAD">
            <w:pPr>
              <w:jc w:val="center"/>
              <w:rPr>
                <w:color w:val="000000" w:themeColor="text1"/>
                <w:sz w:val="22"/>
                <w:szCs w:val="22"/>
              </w:rPr>
            </w:pPr>
            <w:r w:rsidRPr="00075111">
              <w:rPr>
                <w:color w:val="000000" w:themeColor="text1"/>
                <w:sz w:val="22"/>
                <w:szCs w:val="22"/>
              </w:rPr>
              <w:t>Соответствует требованиям ГОСТ 24901-2023 Печенье. Общие технические условия и/или ТУ производителя</w:t>
            </w:r>
          </w:p>
          <w:p w14:paraId="0C582C51" w14:textId="2D3F95C1" w:rsidR="00075111" w:rsidRDefault="00075111" w:rsidP="00AE6FAD">
            <w:pPr>
              <w:jc w:val="center"/>
              <w:rPr>
                <w:color w:val="000000"/>
                <w:sz w:val="22"/>
                <w:szCs w:val="22"/>
              </w:rPr>
            </w:pPr>
            <w:r w:rsidRPr="00075111">
              <w:rPr>
                <w:color w:val="000000" w:themeColor="text1"/>
                <w:sz w:val="22"/>
                <w:szCs w:val="22"/>
              </w:rPr>
              <w:t>Печенье плоской формы, переслоенное начинкой или без нее, со сквозными проколами на поверхности, сухой, слоистой структуры</w:t>
            </w:r>
            <w:r w:rsidR="00AE6FAD">
              <w:rPr>
                <w:color w:val="000000" w:themeColor="text1"/>
                <w:sz w:val="22"/>
                <w:szCs w:val="22"/>
              </w:rPr>
              <w:t>.</w:t>
            </w:r>
            <w:r w:rsidRPr="00075111">
              <w:rPr>
                <w:color w:val="000000" w:themeColor="text1"/>
                <w:sz w:val="22"/>
                <w:szCs w:val="22"/>
              </w:rPr>
              <w:t xml:space="preserve"> </w:t>
            </w:r>
            <w:r w:rsidRPr="00075111">
              <w:rPr>
                <w:b/>
                <w:bCs/>
                <w:color w:val="EE0000"/>
                <w:sz w:val="22"/>
                <w:szCs w:val="22"/>
                <w:u w:val="single"/>
              </w:rPr>
              <w:t>Не содержит масло растительное пальмовое, рапсовое, кокосовое, хлопковое, соевое и кулинарный жир, без включения арахиса или следов арахиса.</w:t>
            </w:r>
            <w:r w:rsidRPr="00075111">
              <w:rPr>
                <w:color w:val="000000" w:themeColor="text1"/>
                <w:sz w:val="22"/>
                <w:szCs w:val="22"/>
              </w:rPr>
              <w:t xml:space="preserve"> Вкус и запах: выраженные, </w:t>
            </w:r>
            <w:r w:rsidRPr="00075111">
              <w:rPr>
                <w:color w:val="000000"/>
                <w:sz w:val="22"/>
                <w:szCs w:val="22"/>
              </w:rPr>
              <w:t>свойственные вкусу и запаху компонентов, входящих в рецептуру печенья, без посторонних привкуса и запаха. Форма:</w:t>
            </w:r>
            <w:r w:rsidRPr="00075111">
              <w:rPr>
                <w:sz w:val="22"/>
                <w:szCs w:val="22"/>
              </w:rPr>
              <w:t xml:space="preserve"> </w:t>
            </w:r>
            <w:r w:rsidRPr="00075111">
              <w:rPr>
                <w:color w:val="000000"/>
                <w:sz w:val="22"/>
                <w:szCs w:val="22"/>
              </w:rPr>
              <w:t xml:space="preserve">плоская, без вмятин, вздутий и повреждений </w:t>
            </w:r>
            <w:r w:rsidRPr="00075111">
              <w:rPr>
                <w:color w:val="000000"/>
                <w:sz w:val="22"/>
                <w:szCs w:val="22"/>
              </w:rPr>
              <w:lastRenderedPageBreak/>
              <w:t>края. Поверхность:</w:t>
            </w:r>
            <w:r w:rsidRPr="00075111">
              <w:rPr>
                <w:sz w:val="22"/>
                <w:szCs w:val="22"/>
              </w:rPr>
              <w:t xml:space="preserve"> </w:t>
            </w:r>
            <w:r w:rsidRPr="00075111">
              <w:rPr>
                <w:color w:val="000000"/>
                <w:sz w:val="22"/>
                <w:szCs w:val="22"/>
              </w:rPr>
              <w:t>гладкая, с наличием сквозных проколов и возможным рисунком в виде насечек. Не подгорелая, без вздутий. Нижняя поверхность ровная. 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Общий тон окраски отдельных изделий должен быть одинаковым в каждой упаковочной единице.</w:t>
            </w:r>
          </w:p>
          <w:p w14:paraId="68245460" w14:textId="7F836BE3" w:rsidR="00075111" w:rsidRDefault="00075111" w:rsidP="00AE6FAD">
            <w:pPr>
              <w:jc w:val="center"/>
              <w:rPr>
                <w:color w:val="000000"/>
                <w:sz w:val="22"/>
                <w:szCs w:val="22"/>
              </w:rPr>
            </w:pPr>
            <w:r>
              <w:rPr>
                <w:color w:val="000000"/>
                <w:sz w:val="22"/>
                <w:szCs w:val="22"/>
              </w:rPr>
              <w:t>Упаковка</w:t>
            </w:r>
            <w:r w:rsidR="00AE6FAD">
              <w:rPr>
                <w:color w:val="000000"/>
                <w:sz w:val="22"/>
                <w:szCs w:val="22"/>
              </w:rPr>
              <w:t xml:space="preserve"> –</w:t>
            </w:r>
            <w:r w:rsidRPr="00075111">
              <w:rPr>
                <w:color w:val="000000"/>
                <w:sz w:val="22"/>
                <w:szCs w:val="22"/>
              </w:rPr>
              <w:t xml:space="preserve"> индивидуальная или </w:t>
            </w:r>
            <w:r>
              <w:rPr>
                <w:color w:val="000000"/>
                <w:sz w:val="22"/>
                <w:szCs w:val="22"/>
              </w:rPr>
              <w:t>иная у</w:t>
            </w:r>
            <w:r w:rsidRPr="00075111">
              <w:rPr>
                <w:color w:val="000000"/>
                <w:sz w:val="22"/>
                <w:szCs w:val="22"/>
              </w:rPr>
              <w:t>паковка</w:t>
            </w:r>
            <w:r w:rsidR="00AE6FAD">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4D78C56F" w14:textId="164DA348" w:rsidR="00EC7350" w:rsidRPr="00075111" w:rsidRDefault="00EC7350" w:rsidP="00AE6FAD">
            <w:pPr>
              <w:jc w:val="center"/>
              <w:rPr>
                <w:b/>
                <w:color w:val="000000" w:themeColor="text1"/>
                <w:sz w:val="22"/>
                <w:szCs w:val="22"/>
              </w:rPr>
            </w:pPr>
            <w:r w:rsidRPr="00075111">
              <w:rPr>
                <w:b/>
                <w:bCs/>
                <w:color w:val="000000" w:themeColor="text1"/>
                <w:sz w:val="22"/>
                <w:szCs w:val="22"/>
              </w:rPr>
              <w:t>Фасовка не менее 10 гр не более 50 гр</w:t>
            </w:r>
          </w:p>
        </w:tc>
        <w:tc>
          <w:tcPr>
            <w:tcW w:w="1275" w:type="dxa"/>
          </w:tcPr>
          <w:p w14:paraId="2D3B00A7" w14:textId="5750B915" w:rsidR="00EC7350" w:rsidRPr="00075111" w:rsidRDefault="00EC7350" w:rsidP="00556C00">
            <w:pPr>
              <w:jc w:val="center"/>
              <w:rPr>
                <w:bCs/>
                <w:color w:val="000000"/>
                <w:sz w:val="22"/>
                <w:szCs w:val="22"/>
              </w:rPr>
            </w:pPr>
            <w:r w:rsidRPr="00075111">
              <w:rPr>
                <w:bCs/>
                <w:color w:val="000000"/>
                <w:sz w:val="22"/>
                <w:szCs w:val="22"/>
              </w:rPr>
              <w:lastRenderedPageBreak/>
              <w:t>килограмм</w:t>
            </w:r>
          </w:p>
        </w:tc>
      </w:tr>
      <w:tr w:rsidR="00EC7350" w:rsidRPr="00075111" w14:paraId="2B172A4E" w14:textId="77777777" w:rsidTr="005027DE">
        <w:trPr>
          <w:trHeight w:val="450"/>
        </w:trPr>
        <w:tc>
          <w:tcPr>
            <w:tcW w:w="567" w:type="dxa"/>
          </w:tcPr>
          <w:p w14:paraId="310CE354" w14:textId="65E8055E" w:rsidR="00EC7350" w:rsidRPr="00075111" w:rsidRDefault="00EC7350" w:rsidP="009A5E22">
            <w:pPr>
              <w:jc w:val="center"/>
              <w:rPr>
                <w:b/>
                <w:bCs/>
                <w:color w:val="000000"/>
                <w:sz w:val="22"/>
                <w:szCs w:val="22"/>
              </w:rPr>
            </w:pPr>
            <w:r w:rsidRPr="00075111">
              <w:rPr>
                <w:b/>
                <w:bCs/>
                <w:color w:val="000000"/>
                <w:sz w:val="22"/>
                <w:szCs w:val="22"/>
              </w:rPr>
              <w:t>3</w:t>
            </w:r>
          </w:p>
        </w:tc>
        <w:tc>
          <w:tcPr>
            <w:tcW w:w="1701" w:type="dxa"/>
          </w:tcPr>
          <w:p w14:paraId="5679D67F" w14:textId="13C0B402" w:rsidR="00EC7350" w:rsidRPr="00075111" w:rsidRDefault="00EC7350" w:rsidP="009A5E22">
            <w:pPr>
              <w:jc w:val="center"/>
              <w:rPr>
                <w:sz w:val="22"/>
                <w:szCs w:val="22"/>
              </w:rPr>
            </w:pPr>
            <w:r w:rsidRPr="00075111">
              <w:rPr>
                <w:sz w:val="22"/>
                <w:szCs w:val="22"/>
              </w:rPr>
              <w:t>Печенье затяжное в шоколадной глазури</w:t>
            </w:r>
          </w:p>
        </w:tc>
        <w:tc>
          <w:tcPr>
            <w:tcW w:w="7088" w:type="dxa"/>
          </w:tcPr>
          <w:p w14:paraId="08514CDF" w14:textId="77777777" w:rsidR="00075111" w:rsidRDefault="00075111" w:rsidP="008C6959">
            <w:pPr>
              <w:jc w:val="center"/>
              <w:rPr>
                <w:color w:val="000000" w:themeColor="text1"/>
                <w:sz w:val="22"/>
                <w:szCs w:val="22"/>
              </w:rPr>
            </w:pPr>
            <w:r>
              <w:rPr>
                <w:color w:val="000000" w:themeColor="text1"/>
                <w:sz w:val="22"/>
                <w:szCs w:val="22"/>
              </w:rPr>
              <w:t xml:space="preserve">Соответствует требованиям </w:t>
            </w:r>
            <w:r w:rsidRPr="00075111">
              <w:rPr>
                <w:color w:val="000000" w:themeColor="text1"/>
                <w:sz w:val="22"/>
                <w:szCs w:val="22"/>
              </w:rPr>
              <w:t>ГОСТ 24901-2023 Печенье. Общие технические условия</w:t>
            </w:r>
            <w:r>
              <w:rPr>
                <w:color w:val="000000" w:themeColor="text1"/>
                <w:sz w:val="22"/>
                <w:szCs w:val="22"/>
              </w:rPr>
              <w:t xml:space="preserve"> и/или ТУ производителя</w:t>
            </w:r>
          </w:p>
          <w:p w14:paraId="334FB2CA" w14:textId="0B92F09A" w:rsidR="00075111" w:rsidRPr="00075111" w:rsidRDefault="00075111" w:rsidP="008C6959">
            <w:pPr>
              <w:jc w:val="center"/>
              <w:rPr>
                <w:color w:val="000000"/>
                <w:sz w:val="22"/>
                <w:szCs w:val="22"/>
              </w:rPr>
            </w:pPr>
            <w:r w:rsidRPr="00075111">
              <w:rPr>
                <w:color w:val="000000" w:themeColor="text1"/>
                <w:sz w:val="22"/>
                <w:szCs w:val="22"/>
              </w:rPr>
              <w:t xml:space="preserve">Печенье плоской формы, переслоенное начинкой или без нее, со сквозными проколами на поверхности, сухой, слоистой структуры, </w:t>
            </w:r>
            <w:r w:rsidRPr="00075111">
              <w:rPr>
                <w:b/>
                <w:bCs/>
                <w:color w:val="EE0000"/>
                <w:sz w:val="22"/>
                <w:szCs w:val="22"/>
                <w:u w:val="single"/>
              </w:rPr>
              <w:t>Не содержит масло растительное пальмовое, рапсовое, кокосовое, хлопковое, соевое и кулинарный жир, без включения арахиса или следов арахиса</w:t>
            </w:r>
            <w:r w:rsidRPr="00075111">
              <w:rPr>
                <w:b/>
                <w:bCs/>
                <w:color w:val="EE0000"/>
                <w:sz w:val="22"/>
                <w:szCs w:val="22"/>
              </w:rPr>
              <w:t xml:space="preserve">. </w:t>
            </w:r>
            <w:r w:rsidRPr="00075111">
              <w:rPr>
                <w:color w:val="000000" w:themeColor="text1"/>
                <w:sz w:val="22"/>
                <w:szCs w:val="22"/>
              </w:rPr>
              <w:t xml:space="preserve">Вкус и запах: выраженные, </w:t>
            </w:r>
            <w:r w:rsidRPr="00075111">
              <w:rPr>
                <w:color w:val="000000"/>
                <w:sz w:val="22"/>
                <w:szCs w:val="22"/>
              </w:rPr>
              <w:t>свойственные вкусу и запаху компонентов, входящих в рецептуру печенья, без посторонних привкуса и запаха. Форма:</w:t>
            </w:r>
            <w:r w:rsidRPr="00075111">
              <w:rPr>
                <w:sz w:val="22"/>
                <w:szCs w:val="22"/>
              </w:rPr>
              <w:t xml:space="preserve"> </w:t>
            </w:r>
            <w:r w:rsidRPr="00075111">
              <w:rPr>
                <w:color w:val="000000"/>
                <w:sz w:val="22"/>
                <w:szCs w:val="22"/>
              </w:rPr>
              <w:t>плоская, без вмятин, вздутий и повреждений края. Поверхность:</w:t>
            </w:r>
            <w:r w:rsidRPr="00075111">
              <w:rPr>
                <w:sz w:val="22"/>
                <w:szCs w:val="22"/>
              </w:rPr>
              <w:t xml:space="preserve"> </w:t>
            </w:r>
            <w:r w:rsidRPr="00075111">
              <w:rPr>
                <w:color w:val="000000"/>
                <w:sz w:val="22"/>
                <w:szCs w:val="22"/>
              </w:rPr>
              <w:t>гладкая, с наличием сквозных проколов и возможным рисунком в виде насечек. Не подгорелая, без вздутий. Нижняя поверхность ровная. 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Общий тон окраски отдельных изделий должен быть одинаковым в каждой упаковочной единице.</w:t>
            </w:r>
          </w:p>
          <w:p w14:paraId="7C730FEC" w14:textId="16135A7F" w:rsidR="00075111" w:rsidRDefault="00075111" w:rsidP="008C6959">
            <w:pPr>
              <w:jc w:val="center"/>
              <w:rPr>
                <w:color w:val="000000"/>
                <w:sz w:val="22"/>
                <w:szCs w:val="22"/>
              </w:rPr>
            </w:pPr>
            <w:r>
              <w:rPr>
                <w:color w:val="000000"/>
                <w:sz w:val="22"/>
                <w:szCs w:val="22"/>
              </w:rPr>
              <w:t>Упаковка</w:t>
            </w:r>
            <w:r w:rsidR="008C6959">
              <w:rPr>
                <w:color w:val="000000"/>
                <w:sz w:val="22"/>
                <w:szCs w:val="22"/>
              </w:rPr>
              <w:t xml:space="preserve"> –</w:t>
            </w:r>
            <w:r w:rsidRPr="00075111">
              <w:rPr>
                <w:color w:val="000000"/>
                <w:sz w:val="22"/>
                <w:szCs w:val="22"/>
              </w:rPr>
              <w:t xml:space="preserve"> индивидуальная или </w:t>
            </w:r>
            <w:r>
              <w:rPr>
                <w:color w:val="000000"/>
                <w:sz w:val="22"/>
                <w:szCs w:val="22"/>
              </w:rPr>
              <w:t>иная у</w:t>
            </w:r>
            <w:r w:rsidRPr="00075111">
              <w:rPr>
                <w:color w:val="000000"/>
                <w:sz w:val="22"/>
                <w:szCs w:val="22"/>
              </w:rPr>
              <w:t>паковка</w:t>
            </w:r>
            <w:r w:rsidR="008C6959">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513C5AC1" w14:textId="03871AA2" w:rsidR="00EC7350" w:rsidRPr="002F7A67" w:rsidRDefault="00EC7350" w:rsidP="008C6959">
            <w:pPr>
              <w:jc w:val="center"/>
              <w:rPr>
                <w:b/>
                <w:bCs/>
                <w:color w:val="000000" w:themeColor="text1"/>
                <w:sz w:val="22"/>
                <w:szCs w:val="22"/>
              </w:rPr>
            </w:pPr>
            <w:r w:rsidRPr="002F7A67">
              <w:rPr>
                <w:b/>
                <w:bCs/>
                <w:color w:val="000000" w:themeColor="text1"/>
                <w:sz w:val="22"/>
                <w:szCs w:val="22"/>
              </w:rPr>
              <w:t>Фасовка не менее 10 гр не более 50 гр</w:t>
            </w:r>
          </w:p>
        </w:tc>
        <w:tc>
          <w:tcPr>
            <w:tcW w:w="1275" w:type="dxa"/>
          </w:tcPr>
          <w:p w14:paraId="137282F8" w14:textId="55496500" w:rsidR="00EC7350" w:rsidRPr="00075111" w:rsidRDefault="00EC7350" w:rsidP="009A5E22">
            <w:pPr>
              <w:jc w:val="center"/>
              <w:rPr>
                <w:bCs/>
                <w:color w:val="000000"/>
                <w:sz w:val="22"/>
                <w:szCs w:val="22"/>
              </w:rPr>
            </w:pPr>
            <w:r w:rsidRPr="00075111">
              <w:rPr>
                <w:bCs/>
                <w:color w:val="000000"/>
                <w:sz w:val="22"/>
                <w:szCs w:val="22"/>
              </w:rPr>
              <w:t>килограмм</w:t>
            </w:r>
          </w:p>
        </w:tc>
      </w:tr>
      <w:tr w:rsidR="00EC7350" w:rsidRPr="00075111" w14:paraId="4D2E221F" w14:textId="77777777" w:rsidTr="005027DE">
        <w:trPr>
          <w:trHeight w:val="450"/>
        </w:trPr>
        <w:tc>
          <w:tcPr>
            <w:tcW w:w="567" w:type="dxa"/>
          </w:tcPr>
          <w:p w14:paraId="6D37F669" w14:textId="3EC00072" w:rsidR="00EC7350" w:rsidRPr="00075111" w:rsidRDefault="00EC7350" w:rsidP="007B613D">
            <w:pPr>
              <w:jc w:val="center"/>
              <w:rPr>
                <w:b/>
                <w:bCs/>
                <w:color w:val="000000"/>
                <w:sz w:val="22"/>
                <w:szCs w:val="22"/>
              </w:rPr>
            </w:pPr>
            <w:r w:rsidRPr="00075111">
              <w:rPr>
                <w:b/>
                <w:bCs/>
                <w:color w:val="000000"/>
                <w:sz w:val="22"/>
                <w:szCs w:val="22"/>
              </w:rPr>
              <w:t>4</w:t>
            </w:r>
          </w:p>
        </w:tc>
        <w:tc>
          <w:tcPr>
            <w:tcW w:w="1701" w:type="dxa"/>
          </w:tcPr>
          <w:p w14:paraId="16F4FABB" w14:textId="275A78E4" w:rsidR="00EC7350" w:rsidRPr="00075111" w:rsidRDefault="00EC7350" w:rsidP="007B613D">
            <w:pPr>
              <w:jc w:val="center"/>
              <w:rPr>
                <w:sz w:val="22"/>
                <w:szCs w:val="22"/>
              </w:rPr>
            </w:pPr>
            <w:r w:rsidRPr="00075111">
              <w:rPr>
                <w:color w:val="000000" w:themeColor="text1"/>
                <w:sz w:val="22"/>
                <w:szCs w:val="22"/>
              </w:rPr>
              <w:t>Печенье бисквитное в ассортименте</w:t>
            </w:r>
          </w:p>
        </w:tc>
        <w:tc>
          <w:tcPr>
            <w:tcW w:w="7088" w:type="dxa"/>
          </w:tcPr>
          <w:p w14:paraId="5A1696B5" w14:textId="7DB5B2EC" w:rsidR="002F7A67" w:rsidRDefault="002F7A67" w:rsidP="008C6959">
            <w:pPr>
              <w:jc w:val="center"/>
              <w:rPr>
                <w:bCs/>
                <w:color w:val="000000" w:themeColor="text1"/>
                <w:sz w:val="22"/>
                <w:szCs w:val="22"/>
              </w:rPr>
            </w:pPr>
            <w:r w:rsidRPr="002F7A67">
              <w:rPr>
                <w:bCs/>
                <w:color w:val="000000" w:themeColor="text1"/>
                <w:sz w:val="22"/>
                <w:szCs w:val="22"/>
              </w:rPr>
              <w:t>Соответствует требованиям ГОСТ 24901-2023 Печенье. Общие технические условия и/или ТУ производителя</w:t>
            </w:r>
          </w:p>
          <w:p w14:paraId="260C8F91" w14:textId="283705CD" w:rsidR="00EC7350" w:rsidRPr="00075111" w:rsidRDefault="00EC7350" w:rsidP="008C6959">
            <w:pPr>
              <w:jc w:val="center"/>
              <w:rPr>
                <w:color w:val="000000"/>
                <w:sz w:val="22"/>
                <w:szCs w:val="22"/>
              </w:rPr>
            </w:pPr>
            <w:r w:rsidRPr="00075111">
              <w:rPr>
                <w:bCs/>
                <w:color w:val="000000" w:themeColor="text1"/>
                <w:sz w:val="22"/>
                <w:szCs w:val="22"/>
              </w:rPr>
              <w:t>Мучное кондитерское изделие с массовой долей влаги</w:t>
            </w:r>
            <w:r w:rsidR="00743D98">
              <w:rPr>
                <w:bCs/>
                <w:color w:val="000000" w:themeColor="text1"/>
                <w:sz w:val="22"/>
                <w:szCs w:val="22"/>
              </w:rPr>
              <w:t xml:space="preserve">. </w:t>
            </w:r>
            <w:r w:rsidRPr="00075111">
              <w:rPr>
                <w:b/>
                <w:bCs/>
                <w:color w:val="EE0000"/>
                <w:sz w:val="22"/>
                <w:szCs w:val="22"/>
                <w:u w:val="single"/>
              </w:rPr>
              <w:t>Не содержит масло растительное пальмовое, рапсовое, кокосовое, хлопковое, соевое и кулинарный жир, без включения арахиса или следов арахиса</w:t>
            </w:r>
            <w:r w:rsidRPr="00075111">
              <w:rPr>
                <w:b/>
                <w:bCs/>
                <w:color w:val="EE0000"/>
                <w:sz w:val="22"/>
                <w:szCs w:val="22"/>
              </w:rPr>
              <w:t xml:space="preserve">. </w:t>
            </w:r>
            <w:r w:rsidRPr="00075111">
              <w:rPr>
                <w:color w:val="000000" w:themeColor="text1"/>
                <w:sz w:val="22"/>
                <w:szCs w:val="22"/>
              </w:rPr>
              <w:t xml:space="preserve">Вкус и запах: Вкус и запах: выраженные, </w:t>
            </w:r>
            <w:r w:rsidRPr="00075111">
              <w:rPr>
                <w:color w:val="000000"/>
                <w:sz w:val="22"/>
                <w:szCs w:val="22"/>
              </w:rPr>
              <w:t>свойственные вкусу и запаху компонентов, входящих в рецептуру печенья, без посторонних привкуса и запаха. Форма: не подгорелая, без вздутий. Нижняя поверхность ровная. 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Общий тон окраски отдельных изделий должен быть одинаковым в каждой упаковочной единице.</w:t>
            </w:r>
          </w:p>
          <w:p w14:paraId="42232BFE" w14:textId="62273B1B" w:rsidR="002F7A67" w:rsidRDefault="002F7A67" w:rsidP="008C6959">
            <w:pPr>
              <w:jc w:val="center"/>
              <w:rPr>
                <w:color w:val="000000"/>
                <w:sz w:val="22"/>
                <w:szCs w:val="22"/>
              </w:rPr>
            </w:pPr>
            <w:r>
              <w:rPr>
                <w:color w:val="000000"/>
                <w:sz w:val="22"/>
                <w:szCs w:val="22"/>
              </w:rPr>
              <w:t>Упаковка</w:t>
            </w:r>
            <w:r w:rsidR="008C6959">
              <w:rPr>
                <w:color w:val="000000"/>
                <w:sz w:val="22"/>
                <w:szCs w:val="22"/>
              </w:rPr>
              <w:t xml:space="preserve"> –</w:t>
            </w:r>
            <w:r w:rsidRPr="00075111">
              <w:rPr>
                <w:color w:val="000000"/>
                <w:sz w:val="22"/>
                <w:szCs w:val="22"/>
              </w:rPr>
              <w:t xml:space="preserve"> индивидуальная или </w:t>
            </w:r>
            <w:r>
              <w:rPr>
                <w:color w:val="000000"/>
                <w:sz w:val="22"/>
                <w:szCs w:val="22"/>
              </w:rPr>
              <w:t>иная у</w:t>
            </w:r>
            <w:r w:rsidRPr="00075111">
              <w:rPr>
                <w:color w:val="000000"/>
                <w:sz w:val="22"/>
                <w:szCs w:val="22"/>
              </w:rPr>
              <w:t>паковка</w:t>
            </w:r>
            <w:r w:rsidR="008C6959">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27617BAA" w14:textId="5A5B7747" w:rsidR="00EC7350" w:rsidRPr="00075111" w:rsidRDefault="002F7A67" w:rsidP="008C6959">
            <w:pPr>
              <w:jc w:val="center"/>
              <w:rPr>
                <w:color w:val="000000" w:themeColor="text1"/>
                <w:sz w:val="22"/>
                <w:szCs w:val="22"/>
              </w:rPr>
            </w:pPr>
            <w:r w:rsidRPr="00075111">
              <w:rPr>
                <w:b/>
                <w:bCs/>
                <w:color w:val="000000"/>
                <w:sz w:val="22"/>
                <w:szCs w:val="22"/>
              </w:rPr>
              <w:t>Фасовка не менее 10 гр не более 50 гр</w:t>
            </w:r>
          </w:p>
        </w:tc>
        <w:tc>
          <w:tcPr>
            <w:tcW w:w="1275" w:type="dxa"/>
          </w:tcPr>
          <w:p w14:paraId="61D1EAEB" w14:textId="77777777" w:rsidR="00EC7350" w:rsidRPr="00075111" w:rsidRDefault="00EC7350" w:rsidP="007B613D">
            <w:pPr>
              <w:jc w:val="center"/>
              <w:rPr>
                <w:bCs/>
                <w:color w:val="000000"/>
                <w:sz w:val="22"/>
                <w:szCs w:val="22"/>
              </w:rPr>
            </w:pPr>
          </w:p>
        </w:tc>
      </w:tr>
      <w:tr w:rsidR="00EC7350" w:rsidRPr="00075111" w14:paraId="0A9BC848" w14:textId="77777777" w:rsidTr="005027DE">
        <w:trPr>
          <w:trHeight w:val="465"/>
        </w:trPr>
        <w:tc>
          <w:tcPr>
            <w:tcW w:w="567" w:type="dxa"/>
          </w:tcPr>
          <w:p w14:paraId="3BF306AC" w14:textId="6BFC791A" w:rsidR="00EC7350" w:rsidRPr="00075111" w:rsidRDefault="00EC7350" w:rsidP="007B613D">
            <w:pPr>
              <w:jc w:val="center"/>
              <w:rPr>
                <w:b/>
                <w:bCs/>
                <w:color w:val="000000"/>
                <w:sz w:val="22"/>
                <w:szCs w:val="22"/>
              </w:rPr>
            </w:pPr>
            <w:r w:rsidRPr="00075111">
              <w:rPr>
                <w:b/>
                <w:bCs/>
                <w:color w:val="000000"/>
                <w:sz w:val="22"/>
                <w:szCs w:val="22"/>
              </w:rPr>
              <w:t>5</w:t>
            </w:r>
          </w:p>
        </w:tc>
        <w:tc>
          <w:tcPr>
            <w:tcW w:w="1701" w:type="dxa"/>
          </w:tcPr>
          <w:p w14:paraId="7553DAD5" w14:textId="7CDACD8C" w:rsidR="00EC7350" w:rsidRPr="00075111" w:rsidRDefault="00EC7350" w:rsidP="007B613D">
            <w:pPr>
              <w:jc w:val="center"/>
              <w:rPr>
                <w:bCs/>
                <w:color w:val="000000"/>
                <w:sz w:val="22"/>
                <w:szCs w:val="22"/>
              </w:rPr>
            </w:pPr>
            <w:r w:rsidRPr="00075111">
              <w:rPr>
                <w:sz w:val="22"/>
                <w:szCs w:val="22"/>
              </w:rPr>
              <w:t>Пряники глазированные, без начинки</w:t>
            </w:r>
          </w:p>
        </w:tc>
        <w:tc>
          <w:tcPr>
            <w:tcW w:w="7088" w:type="dxa"/>
          </w:tcPr>
          <w:p w14:paraId="7FE1756A" w14:textId="7A53A2AD" w:rsidR="002F7A67" w:rsidRDefault="002F7A67" w:rsidP="008C6959">
            <w:pPr>
              <w:jc w:val="center"/>
              <w:rPr>
                <w:bCs/>
                <w:color w:val="000000" w:themeColor="text1"/>
                <w:sz w:val="22"/>
                <w:szCs w:val="22"/>
              </w:rPr>
            </w:pPr>
            <w:r w:rsidRPr="002F7A67">
              <w:rPr>
                <w:bCs/>
                <w:color w:val="000000" w:themeColor="text1"/>
                <w:sz w:val="22"/>
                <w:szCs w:val="22"/>
              </w:rPr>
              <w:t>Соответствует требованиям ГОСТ 15810-2014 Изделия кондитерские. Изделия пряничные. Общие технические условия и/или ТУ производителя</w:t>
            </w:r>
          </w:p>
          <w:p w14:paraId="3D26629A" w14:textId="77777777" w:rsidR="002F7A67" w:rsidRPr="00075111" w:rsidRDefault="002F7A67" w:rsidP="008C6959">
            <w:pPr>
              <w:jc w:val="center"/>
              <w:rPr>
                <w:bCs/>
                <w:color w:val="000000" w:themeColor="text1"/>
                <w:sz w:val="22"/>
                <w:szCs w:val="22"/>
              </w:rPr>
            </w:pPr>
            <w:r w:rsidRPr="00075111">
              <w:rPr>
                <w:bCs/>
                <w:color w:val="000000" w:themeColor="text1"/>
                <w:sz w:val="22"/>
                <w:szCs w:val="22"/>
              </w:rPr>
              <w:t>Пряничное изделие без добавления меда, с выпуклой верхней поверхностью (за исключением пряников, имеющих оттиск рисунка или надписи на поверхности) и ровной нижней поверхностью толщиной не менее 12 мм.</w:t>
            </w:r>
            <w:r w:rsidRPr="00075111">
              <w:rPr>
                <w:b/>
                <w:bCs/>
                <w:color w:val="EE0000"/>
                <w:sz w:val="22"/>
                <w:szCs w:val="22"/>
                <w:u w:val="single"/>
              </w:rPr>
              <w:t xml:space="preserve"> Не содержит масло растительное пальмовое, рапсовое, кокосовое, хлопковое, соевое и кулинарный жир, без включения арахиса или следов арахиса</w:t>
            </w:r>
            <w:r w:rsidRPr="00075111">
              <w:rPr>
                <w:color w:val="000000" w:themeColor="text1"/>
                <w:sz w:val="22"/>
                <w:szCs w:val="22"/>
              </w:rPr>
              <w:t xml:space="preserve">. </w:t>
            </w:r>
            <w:r w:rsidRPr="00075111">
              <w:rPr>
                <w:bCs/>
                <w:color w:val="000000" w:themeColor="text1"/>
                <w:sz w:val="22"/>
                <w:szCs w:val="22"/>
              </w:rPr>
              <w:t xml:space="preserve"> Вкус и запах: с ярко выраженным сладким вкусом и ароматом, свойственными данному наименованию пряничного изделия, соответствующими вносимым вкусоароматическим добавкам, без посторонних привкуса и запаха. </w:t>
            </w:r>
            <w:r w:rsidRPr="00075111">
              <w:rPr>
                <w:bCs/>
                <w:color w:val="000000" w:themeColor="text1"/>
                <w:sz w:val="22"/>
                <w:szCs w:val="22"/>
              </w:rPr>
              <w:lastRenderedPageBreak/>
              <w:t>Цвет: от бело-кремового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w:t>
            </w:r>
            <w:r w:rsidRPr="00075111">
              <w:rPr>
                <w:sz w:val="22"/>
                <w:szCs w:val="22"/>
              </w:rPr>
              <w:t xml:space="preserve"> </w:t>
            </w:r>
            <w:r w:rsidRPr="00075111">
              <w:rPr>
                <w:bCs/>
                <w:color w:val="000000" w:themeColor="text1"/>
                <w:sz w:val="22"/>
                <w:szCs w:val="22"/>
              </w:rPr>
              <w:t>Общий тон окраски отдельных изделий должен быть одинаковым в каждой упаковочной единице. Поверхность:</w:t>
            </w:r>
            <w:r w:rsidRPr="00075111">
              <w:rPr>
                <w:sz w:val="22"/>
                <w:szCs w:val="22"/>
              </w:rPr>
              <w:t xml:space="preserve"> </w:t>
            </w:r>
            <w:r w:rsidRPr="00075111">
              <w:rPr>
                <w:bCs/>
                <w:color w:val="000000" w:themeColor="text1"/>
                <w:sz w:val="22"/>
                <w:szCs w:val="22"/>
              </w:rPr>
              <w:t>пропеченные изделия, с равномерной хорошо развитой пористостью, без пустот, закала и следов непромеса. Форма:</w:t>
            </w:r>
            <w:r w:rsidRPr="00075111">
              <w:rPr>
                <w:sz w:val="22"/>
                <w:szCs w:val="22"/>
              </w:rPr>
              <w:t xml:space="preserve"> </w:t>
            </w:r>
            <w:r w:rsidRPr="00075111">
              <w:rPr>
                <w:bCs/>
                <w:color w:val="000000" w:themeColor="text1"/>
                <w:sz w:val="22"/>
                <w:szCs w:val="22"/>
              </w:rPr>
              <w:t>правильная, разнообразная, нерасплывчатая, без вмятин, с выпуклой верхней поверхностью (за исключением пряничных изделий, имеющих оттиск рисунка или надписи на поверхности). Нижняя поверхность ровная.</w:t>
            </w:r>
          </w:p>
          <w:p w14:paraId="76EF6DC1" w14:textId="0A9DC8A6" w:rsidR="002F7A67" w:rsidRDefault="002F7A67" w:rsidP="008C6959">
            <w:pPr>
              <w:jc w:val="center"/>
              <w:rPr>
                <w:color w:val="000000"/>
                <w:sz w:val="22"/>
                <w:szCs w:val="22"/>
              </w:rPr>
            </w:pPr>
            <w:r>
              <w:rPr>
                <w:color w:val="000000"/>
                <w:sz w:val="22"/>
                <w:szCs w:val="22"/>
              </w:rPr>
              <w:t>Упаковка</w:t>
            </w:r>
            <w:r w:rsidR="008C6959">
              <w:rPr>
                <w:color w:val="000000"/>
                <w:sz w:val="22"/>
                <w:szCs w:val="22"/>
              </w:rPr>
              <w:t xml:space="preserve"> –</w:t>
            </w:r>
            <w:r w:rsidRPr="00075111">
              <w:rPr>
                <w:color w:val="000000"/>
                <w:sz w:val="22"/>
                <w:szCs w:val="22"/>
              </w:rPr>
              <w:t xml:space="preserve"> индивидуальная или </w:t>
            </w:r>
            <w:r>
              <w:rPr>
                <w:color w:val="000000"/>
                <w:sz w:val="22"/>
                <w:szCs w:val="22"/>
              </w:rPr>
              <w:t>иная у</w:t>
            </w:r>
            <w:r w:rsidRPr="00075111">
              <w:rPr>
                <w:color w:val="000000"/>
                <w:sz w:val="22"/>
                <w:szCs w:val="22"/>
              </w:rPr>
              <w:t>паковка</w:t>
            </w:r>
            <w:r w:rsidR="008C6959">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33354CF4" w14:textId="28618250" w:rsidR="00EC7350" w:rsidRPr="00075111" w:rsidRDefault="002F7A67" w:rsidP="008C6959">
            <w:pPr>
              <w:jc w:val="center"/>
              <w:rPr>
                <w:b/>
                <w:color w:val="EE0000"/>
                <w:sz w:val="22"/>
                <w:szCs w:val="22"/>
              </w:rPr>
            </w:pPr>
            <w:r w:rsidRPr="00075111">
              <w:rPr>
                <w:b/>
                <w:bCs/>
                <w:color w:val="000000"/>
                <w:sz w:val="22"/>
                <w:szCs w:val="22"/>
              </w:rPr>
              <w:t>Фасовка не менее 10 гр не более 50 гр</w:t>
            </w:r>
          </w:p>
        </w:tc>
        <w:tc>
          <w:tcPr>
            <w:tcW w:w="1275" w:type="dxa"/>
          </w:tcPr>
          <w:p w14:paraId="1ED60DFA" w14:textId="0CF4EAD4" w:rsidR="00EC7350" w:rsidRPr="00075111" w:rsidRDefault="00EC7350" w:rsidP="007B613D">
            <w:pPr>
              <w:jc w:val="center"/>
              <w:rPr>
                <w:bCs/>
                <w:color w:val="000000"/>
                <w:sz w:val="22"/>
                <w:szCs w:val="22"/>
              </w:rPr>
            </w:pPr>
            <w:r w:rsidRPr="00075111">
              <w:rPr>
                <w:bCs/>
                <w:color w:val="000000"/>
                <w:sz w:val="22"/>
                <w:szCs w:val="22"/>
              </w:rPr>
              <w:lastRenderedPageBreak/>
              <w:t>килограмм</w:t>
            </w:r>
          </w:p>
        </w:tc>
      </w:tr>
      <w:tr w:rsidR="00EC7350" w:rsidRPr="00075111" w14:paraId="66D90984" w14:textId="77777777" w:rsidTr="005027DE">
        <w:trPr>
          <w:trHeight w:val="465"/>
        </w:trPr>
        <w:tc>
          <w:tcPr>
            <w:tcW w:w="567" w:type="dxa"/>
          </w:tcPr>
          <w:p w14:paraId="20CDD82B" w14:textId="642AEE44" w:rsidR="00EC7350" w:rsidRPr="00075111" w:rsidRDefault="00EC7350" w:rsidP="007B613D">
            <w:pPr>
              <w:jc w:val="center"/>
              <w:rPr>
                <w:b/>
                <w:bCs/>
                <w:color w:val="000000"/>
                <w:sz w:val="22"/>
                <w:szCs w:val="22"/>
              </w:rPr>
            </w:pPr>
            <w:r w:rsidRPr="00075111">
              <w:rPr>
                <w:b/>
                <w:bCs/>
                <w:color w:val="000000"/>
                <w:sz w:val="22"/>
                <w:szCs w:val="22"/>
              </w:rPr>
              <w:t>6</w:t>
            </w:r>
          </w:p>
        </w:tc>
        <w:tc>
          <w:tcPr>
            <w:tcW w:w="1701" w:type="dxa"/>
          </w:tcPr>
          <w:p w14:paraId="13EAA737" w14:textId="2404CC19" w:rsidR="00EC7350" w:rsidRPr="00075111" w:rsidRDefault="00EC7350" w:rsidP="007B613D">
            <w:pPr>
              <w:jc w:val="center"/>
              <w:rPr>
                <w:noProof/>
                <w:sz w:val="22"/>
                <w:szCs w:val="22"/>
              </w:rPr>
            </w:pPr>
            <w:r w:rsidRPr="00075111">
              <w:rPr>
                <w:bCs/>
                <w:color w:val="000000"/>
                <w:sz w:val="22"/>
                <w:szCs w:val="22"/>
              </w:rPr>
              <w:t>Вафли в ассортименте</w:t>
            </w:r>
          </w:p>
        </w:tc>
        <w:tc>
          <w:tcPr>
            <w:tcW w:w="7088" w:type="dxa"/>
          </w:tcPr>
          <w:p w14:paraId="7249D508" w14:textId="13B104A4" w:rsidR="002F7A67" w:rsidRDefault="002F7A67" w:rsidP="008C6959">
            <w:pPr>
              <w:jc w:val="center"/>
              <w:rPr>
                <w:bCs/>
                <w:color w:val="000000" w:themeColor="text1"/>
                <w:sz w:val="22"/>
                <w:szCs w:val="22"/>
              </w:rPr>
            </w:pPr>
            <w:r w:rsidRPr="002F7A67">
              <w:rPr>
                <w:color w:val="000000" w:themeColor="text1"/>
                <w:sz w:val="22"/>
                <w:szCs w:val="22"/>
              </w:rPr>
              <w:t>Соответствует требованиям ГОСТ 14031-2014 Вафли. Общие технические условия</w:t>
            </w:r>
            <w:r w:rsidRPr="002F7A67">
              <w:rPr>
                <w:bCs/>
                <w:color w:val="000000" w:themeColor="text1"/>
                <w:sz w:val="22"/>
                <w:szCs w:val="22"/>
              </w:rPr>
              <w:t xml:space="preserve"> и/или ТУ производителя</w:t>
            </w:r>
          </w:p>
          <w:p w14:paraId="090BCADE" w14:textId="493B7FAC" w:rsidR="002F7A67" w:rsidRDefault="002F7A67" w:rsidP="008C6959">
            <w:pPr>
              <w:jc w:val="center"/>
              <w:rPr>
                <w:color w:val="000000" w:themeColor="text1"/>
                <w:sz w:val="22"/>
                <w:szCs w:val="22"/>
              </w:rPr>
            </w:pPr>
            <w:r w:rsidRPr="00075111">
              <w:rPr>
                <w:bCs/>
                <w:color w:val="000000" w:themeColor="text1"/>
                <w:sz w:val="22"/>
                <w:szCs w:val="22"/>
              </w:rPr>
              <w:t xml:space="preserve">Мучное кондитерское изделие выпеченное, с четким рисунком на верхней и нижней поверхностях. </w:t>
            </w:r>
            <w:r w:rsidRPr="00075111">
              <w:rPr>
                <w:b/>
                <w:bCs/>
                <w:color w:val="EE0000"/>
                <w:sz w:val="22"/>
                <w:szCs w:val="22"/>
                <w:u w:val="single"/>
              </w:rPr>
              <w:t>Не содержит масло растительное пальмовое, рапсовое, кокосовое, хлопковое, соевое и кулинарный жир, без включения арахиса или следов арахиса.</w:t>
            </w:r>
            <w:r w:rsidRPr="00075111">
              <w:rPr>
                <w:color w:val="EE0000"/>
                <w:sz w:val="22"/>
                <w:szCs w:val="22"/>
              </w:rPr>
              <w:t xml:space="preserve"> </w:t>
            </w:r>
            <w:r w:rsidRPr="00075111">
              <w:rPr>
                <w:color w:val="000000" w:themeColor="text1"/>
                <w:sz w:val="22"/>
                <w:szCs w:val="22"/>
              </w:rPr>
              <w:t xml:space="preserve">Вкус и запах: изделия со вкусом, свойственным наименованию продукта с учетом используемого сырья и ароматизаторов, без посторонних привкусов и запахов. Поверхность: поверхность вафель без отделки с четким рисунком без вздутий, вмятин и трещин, не липкая, без сколов, глазурь должна покрывать поверхность </w:t>
            </w:r>
            <w:r w:rsidRPr="00075111">
              <w:rPr>
                <w:color w:val="000000"/>
                <w:sz w:val="22"/>
                <w:szCs w:val="22"/>
              </w:rPr>
              <w:t>вафель ровным или волнистым слоем. Не допускается поседения, засахаривания или увлажнения глазури. Цвет: от светло-желтого до светло- коричневого.</w:t>
            </w:r>
            <w:r w:rsidRPr="00075111">
              <w:rPr>
                <w:sz w:val="22"/>
                <w:szCs w:val="22"/>
              </w:rPr>
              <w:t xml:space="preserve"> </w:t>
            </w:r>
            <w:r w:rsidRPr="00075111">
              <w:rPr>
                <w:color w:val="000000"/>
                <w:sz w:val="22"/>
                <w:szCs w:val="22"/>
              </w:rPr>
              <w:t>Общий тон окраски отдельных изделий должен быть одинаковым в каждой упаковочной единице</w:t>
            </w:r>
            <w:r w:rsidR="008C6959">
              <w:rPr>
                <w:color w:val="000000"/>
                <w:sz w:val="22"/>
                <w:szCs w:val="22"/>
              </w:rPr>
              <w:t>.</w:t>
            </w:r>
          </w:p>
          <w:p w14:paraId="6E680595" w14:textId="3C87613E" w:rsidR="002F7A67" w:rsidRDefault="002F7A67" w:rsidP="008C6959">
            <w:pPr>
              <w:jc w:val="center"/>
              <w:rPr>
                <w:color w:val="000000"/>
                <w:sz w:val="22"/>
                <w:szCs w:val="22"/>
              </w:rPr>
            </w:pPr>
            <w:r>
              <w:rPr>
                <w:color w:val="000000"/>
                <w:sz w:val="22"/>
                <w:szCs w:val="22"/>
              </w:rPr>
              <w:t>Упаковка</w:t>
            </w:r>
            <w:r w:rsidR="008C6959">
              <w:rPr>
                <w:color w:val="000000"/>
                <w:sz w:val="22"/>
                <w:szCs w:val="22"/>
              </w:rPr>
              <w:t xml:space="preserve"> –</w:t>
            </w:r>
            <w:r w:rsidRPr="00075111">
              <w:rPr>
                <w:color w:val="000000"/>
                <w:sz w:val="22"/>
                <w:szCs w:val="22"/>
              </w:rPr>
              <w:t xml:space="preserve"> индивидуальная или </w:t>
            </w:r>
            <w:r>
              <w:rPr>
                <w:color w:val="000000"/>
                <w:sz w:val="22"/>
                <w:szCs w:val="22"/>
              </w:rPr>
              <w:t>иная у</w:t>
            </w:r>
            <w:r w:rsidRPr="00075111">
              <w:rPr>
                <w:color w:val="000000"/>
                <w:sz w:val="22"/>
                <w:szCs w:val="22"/>
              </w:rPr>
              <w:t>паковка</w:t>
            </w:r>
            <w:r w:rsidR="008C6959">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69572076" w14:textId="007FFDE2" w:rsidR="00EC7350" w:rsidRPr="00075111" w:rsidRDefault="002F7A67" w:rsidP="008C6959">
            <w:pPr>
              <w:jc w:val="center"/>
              <w:rPr>
                <w:b/>
                <w:color w:val="EE0000"/>
                <w:sz w:val="22"/>
                <w:szCs w:val="22"/>
              </w:rPr>
            </w:pPr>
            <w:r w:rsidRPr="00075111">
              <w:rPr>
                <w:b/>
                <w:bCs/>
                <w:color w:val="000000"/>
                <w:sz w:val="22"/>
                <w:szCs w:val="22"/>
              </w:rPr>
              <w:t>Фасовка не менее 10 гр не более 50 гр</w:t>
            </w:r>
          </w:p>
        </w:tc>
        <w:tc>
          <w:tcPr>
            <w:tcW w:w="1275" w:type="dxa"/>
          </w:tcPr>
          <w:p w14:paraId="4E8531EC" w14:textId="0F2E93A7" w:rsidR="00EC7350" w:rsidRPr="00075111" w:rsidRDefault="00EC7350" w:rsidP="007B613D">
            <w:pPr>
              <w:jc w:val="center"/>
              <w:rPr>
                <w:bCs/>
                <w:color w:val="000000"/>
                <w:sz w:val="22"/>
                <w:szCs w:val="22"/>
              </w:rPr>
            </w:pPr>
            <w:r w:rsidRPr="00075111">
              <w:rPr>
                <w:bCs/>
                <w:color w:val="000000"/>
                <w:sz w:val="22"/>
                <w:szCs w:val="22"/>
              </w:rPr>
              <w:t>килограмм</w:t>
            </w:r>
          </w:p>
        </w:tc>
      </w:tr>
      <w:tr w:rsidR="00EC7350" w:rsidRPr="00075111" w14:paraId="771A1541" w14:textId="77777777" w:rsidTr="005027DE">
        <w:trPr>
          <w:trHeight w:val="465"/>
        </w:trPr>
        <w:tc>
          <w:tcPr>
            <w:tcW w:w="567" w:type="dxa"/>
          </w:tcPr>
          <w:p w14:paraId="0DCECAAB" w14:textId="4810BE8A" w:rsidR="00EC7350" w:rsidRPr="00075111" w:rsidRDefault="00EC7350" w:rsidP="007B613D">
            <w:pPr>
              <w:jc w:val="center"/>
              <w:rPr>
                <w:b/>
                <w:bCs/>
                <w:color w:val="000000"/>
                <w:sz w:val="22"/>
                <w:szCs w:val="22"/>
              </w:rPr>
            </w:pPr>
            <w:r w:rsidRPr="00075111">
              <w:rPr>
                <w:b/>
                <w:bCs/>
                <w:color w:val="000000"/>
                <w:sz w:val="22"/>
                <w:szCs w:val="22"/>
              </w:rPr>
              <w:t>7</w:t>
            </w:r>
          </w:p>
        </w:tc>
        <w:tc>
          <w:tcPr>
            <w:tcW w:w="1701" w:type="dxa"/>
          </w:tcPr>
          <w:p w14:paraId="5141BB84" w14:textId="0865098A" w:rsidR="00EC7350" w:rsidRPr="00075111" w:rsidRDefault="00EC7350" w:rsidP="007B613D">
            <w:pPr>
              <w:jc w:val="center"/>
              <w:rPr>
                <w:bCs/>
                <w:color w:val="000000"/>
                <w:sz w:val="22"/>
                <w:szCs w:val="22"/>
              </w:rPr>
            </w:pPr>
            <w:r w:rsidRPr="00075111">
              <w:rPr>
                <w:noProof/>
                <w:sz w:val="22"/>
                <w:szCs w:val="22"/>
              </w:rPr>
              <w:t>Зефир в ассортименте</w:t>
            </w:r>
          </w:p>
        </w:tc>
        <w:tc>
          <w:tcPr>
            <w:tcW w:w="7088" w:type="dxa"/>
          </w:tcPr>
          <w:p w14:paraId="115FFA6B" w14:textId="3E5CDE22" w:rsidR="007746F2" w:rsidRDefault="002F7A67" w:rsidP="008C6959">
            <w:pPr>
              <w:jc w:val="center"/>
              <w:rPr>
                <w:bCs/>
                <w:color w:val="000000" w:themeColor="text1"/>
                <w:sz w:val="22"/>
                <w:szCs w:val="22"/>
              </w:rPr>
            </w:pPr>
            <w:r w:rsidRPr="002F7A67">
              <w:rPr>
                <w:color w:val="000000" w:themeColor="text1"/>
                <w:sz w:val="22"/>
                <w:szCs w:val="22"/>
              </w:rPr>
              <w:t xml:space="preserve">Соответствует требованиям </w:t>
            </w:r>
            <w:r w:rsidRPr="002F7A67">
              <w:rPr>
                <w:bCs/>
                <w:color w:val="000000" w:themeColor="text1"/>
                <w:sz w:val="22"/>
                <w:szCs w:val="22"/>
              </w:rPr>
              <w:t>ГОСТ 6441-2014 Изделия кондитерские пастильные. Общие технические условия</w:t>
            </w:r>
            <w:r w:rsidR="007746F2" w:rsidRPr="002F7A67">
              <w:rPr>
                <w:bCs/>
                <w:color w:val="000000" w:themeColor="text1"/>
                <w:sz w:val="22"/>
                <w:szCs w:val="22"/>
              </w:rPr>
              <w:t xml:space="preserve"> и/или ТУ производителя</w:t>
            </w:r>
          </w:p>
          <w:p w14:paraId="3C737E76" w14:textId="260255DB" w:rsidR="00EC7350" w:rsidRPr="00075111" w:rsidRDefault="00EC7350" w:rsidP="008C6959">
            <w:pPr>
              <w:jc w:val="center"/>
              <w:rPr>
                <w:color w:val="000000" w:themeColor="text1"/>
                <w:sz w:val="22"/>
                <w:szCs w:val="22"/>
              </w:rPr>
            </w:pPr>
            <w:r w:rsidRPr="00075111">
              <w:rPr>
                <w:bCs/>
                <w:color w:val="000000" w:themeColor="text1"/>
                <w:sz w:val="22"/>
                <w:szCs w:val="22"/>
              </w:rPr>
              <w:t xml:space="preserve">Пастильное изделие на основе структурообразователя. </w:t>
            </w:r>
            <w:r w:rsidRPr="00075111">
              <w:rPr>
                <w:color w:val="000000" w:themeColor="text1"/>
                <w:sz w:val="22"/>
                <w:szCs w:val="22"/>
              </w:rPr>
              <w:t>Вкус и запах: свойственные данному наименованию продукта с учетом вкусовых добавок, без постороннего привкуса и запаха. Не допускается привкус диоксида серы, резкий вкус и запах применяемых ароматизаторов. Цвет:</w:t>
            </w:r>
            <w:r w:rsidRPr="00075111">
              <w:rPr>
                <w:sz w:val="22"/>
                <w:szCs w:val="22"/>
              </w:rPr>
              <w:t xml:space="preserve"> </w:t>
            </w:r>
            <w:r w:rsidRPr="00075111">
              <w:rPr>
                <w:color w:val="000000" w:themeColor="text1"/>
                <w:sz w:val="22"/>
                <w:szCs w:val="22"/>
              </w:rPr>
              <w:t>свойственный данному наименованию продукта, равномерный, допускается окраска используемых добавлений. Консистенция:</w:t>
            </w:r>
            <w:r w:rsidRPr="00075111">
              <w:rPr>
                <w:sz w:val="22"/>
                <w:szCs w:val="22"/>
              </w:rPr>
              <w:t xml:space="preserve"> </w:t>
            </w:r>
            <w:r w:rsidRPr="00075111">
              <w:rPr>
                <w:color w:val="000000" w:themeColor="text1"/>
                <w:sz w:val="22"/>
                <w:szCs w:val="22"/>
              </w:rPr>
              <w:t>мягкая, легко поддающаяся разламыванию. Не допускается кристаллов сахара. Структура: пенообразная, равномерная. Форма: различная, без деформаций. Поверхность: без грубого затвердевания на боковых гранях и выделения сиропа. Глазированные изделия не должны иметь следов «поседения» или повреждения глазури.</w:t>
            </w:r>
          </w:p>
          <w:p w14:paraId="53807C6D" w14:textId="6C4CD2F0" w:rsidR="002F7A67" w:rsidRDefault="002F7A67" w:rsidP="008C6959">
            <w:pPr>
              <w:jc w:val="center"/>
              <w:rPr>
                <w:color w:val="000000"/>
                <w:sz w:val="22"/>
                <w:szCs w:val="22"/>
              </w:rPr>
            </w:pPr>
            <w:r>
              <w:rPr>
                <w:color w:val="000000"/>
                <w:sz w:val="22"/>
                <w:szCs w:val="22"/>
              </w:rPr>
              <w:t>Упаковка</w:t>
            </w:r>
            <w:r w:rsidR="008C6959">
              <w:rPr>
                <w:color w:val="000000"/>
                <w:sz w:val="22"/>
                <w:szCs w:val="22"/>
              </w:rPr>
              <w:t xml:space="preserve"> </w:t>
            </w:r>
            <w:r>
              <w:rPr>
                <w:color w:val="000000"/>
                <w:sz w:val="22"/>
                <w:szCs w:val="22"/>
              </w:rPr>
              <w:t>-</w:t>
            </w:r>
            <w:r w:rsidRPr="00075111">
              <w:rPr>
                <w:color w:val="000000"/>
                <w:sz w:val="22"/>
                <w:szCs w:val="22"/>
              </w:rPr>
              <w:t xml:space="preserve"> индивидуальная или </w:t>
            </w:r>
            <w:r>
              <w:rPr>
                <w:color w:val="000000"/>
                <w:sz w:val="22"/>
                <w:szCs w:val="22"/>
              </w:rPr>
              <w:t>иная у</w:t>
            </w:r>
            <w:r w:rsidRPr="00075111">
              <w:rPr>
                <w:color w:val="000000"/>
                <w:sz w:val="22"/>
                <w:szCs w:val="22"/>
              </w:rPr>
              <w:t>паковка</w:t>
            </w:r>
            <w:r w:rsidR="008C6959">
              <w:rPr>
                <w:color w:val="000000"/>
                <w:sz w:val="22"/>
                <w:szCs w:val="22"/>
              </w:rPr>
              <w:t>,</w:t>
            </w:r>
            <w:r w:rsidRPr="00075111">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1FFD0F9C" w14:textId="033233F3" w:rsidR="00EC7350" w:rsidRPr="00075111" w:rsidRDefault="002F7A67" w:rsidP="008C6959">
            <w:pPr>
              <w:jc w:val="center"/>
              <w:rPr>
                <w:bCs/>
                <w:color w:val="000000" w:themeColor="text1"/>
                <w:sz w:val="22"/>
                <w:szCs w:val="22"/>
              </w:rPr>
            </w:pPr>
            <w:r w:rsidRPr="00075111">
              <w:rPr>
                <w:b/>
                <w:bCs/>
                <w:color w:val="000000"/>
                <w:sz w:val="22"/>
                <w:szCs w:val="22"/>
              </w:rPr>
              <w:t>Фасовка не менее 10 гр не более 50 гр</w:t>
            </w:r>
          </w:p>
        </w:tc>
        <w:tc>
          <w:tcPr>
            <w:tcW w:w="1275" w:type="dxa"/>
          </w:tcPr>
          <w:p w14:paraId="4A4C95C2" w14:textId="3F43BE8F" w:rsidR="00EC7350" w:rsidRPr="00075111" w:rsidRDefault="00EC7350" w:rsidP="007B613D">
            <w:pPr>
              <w:jc w:val="center"/>
              <w:rPr>
                <w:bCs/>
                <w:color w:val="000000"/>
                <w:sz w:val="22"/>
                <w:szCs w:val="22"/>
              </w:rPr>
            </w:pPr>
            <w:r w:rsidRPr="00075111">
              <w:rPr>
                <w:bCs/>
                <w:color w:val="000000"/>
                <w:sz w:val="22"/>
                <w:szCs w:val="22"/>
              </w:rPr>
              <w:t>килограмм</w:t>
            </w:r>
          </w:p>
        </w:tc>
      </w:tr>
      <w:tr w:rsidR="00EC7350" w:rsidRPr="00075111" w14:paraId="340B07C5" w14:textId="77777777" w:rsidTr="008C6959">
        <w:trPr>
          <w:trHeight w:val="274"/>
        </w:trPr>
        <w:tc>
          <w:tcPr>
            <w:tcW w:w="567" w:type="dxa"/>
          </w:tcPr>
          <w:p w14:paraId="33394A31" w14:textId="261B08C1" w:rsidR="00EC7350" w:rsidRPr="00075111" w:rsidRDefault="00EC7350" w:rsidP="007B613D">
            <w:pPr>
              <w:jc w:val="center"/>
              <w:rPr>
                <w:b/>
                <w:bCs/>
                <w:color w:val="000000"/>
                <w:sz w:val="22"/>
                <w:szCs w:val="22"/>
              </w:rPr>
            </w:pPr>
            <w:r w:rsidRPr="00075111">
              <w:rPr>
                <w:b/>
                <w:bCs/>
                <w:color w:val="000000"/>
                <w:sz w:val="22"/>
                <w:szCs w:val="22"/>
              </w:rPr>
              <w:t>8</w:t>
            </w:r>
          </w:p>
        </w:tc>
        <w:tc>
          <w:tcPr>
            <w:tcW w:w="1701" w:type="dxa"/>
          </w:tcPr>
          <w:p w14:paraId="37E01B35" w14:textId="238450C3" w:rsidR="00EC7350" w:rsidRPr="00075111" w:rsidRDefault="00EC7350" w:rsidP="007B613D">
            <w:pPr>
              <w:jc w:val="center"/>
              <w:rPr>
                <w:noProof/>
                <w:sz w:val="22"/>
                <w:szCs w:val="22"/>
              </w:rPr>
            </w:pPr>
            <w:r w:rsidRPr="00075111">
              <w:rPr>
                <w:noProof/>
                <w:sz w:val="22"/>
                <w:szCs w:val="22"/>
              </w:rPr>
              <w:t>Кексы</w:t>
            </w:r>
          </w:p>
        </w:tc>
        <w:tc>
          <w:tcPr>
            <w:tcW w:w="7088" w:type="dxa"/>
          </w:tcPr>
          <w:p w14:paraId="63358ABF" w14:textId="585D3536" w:rsidR="002F7A67" w:rsidRPr="002F7A67" w:rsidRDefault="002F7A67" w:rsidP="008C6959">
            <w:pPr>
              <w:jc w:val="center"/>
              <w:rPr>
                <w:color w:val="000000" w:themeColor="text1"/>
                <w:sz w:val="22"/>
                <w:szCs w:val="22"/>
              </w:rPr>
            </w:pPr>
            <w:r w:rsidRPr="002F7A67">
              <w:rPr>
                <w:color w:val="000000" w:themeColor="text1"/>
                <w:sz w:val="22"/>
                <w:szCs w:val="22"/>
              </w:rPr>
              <w:t>Соответствует требованиям ГОСТ 15052-2014 Кексы. Общие технические условия</w:t>
            </w:r>
          </w:p>
          <w:p w14:paraId="70E54C2C" w14:textId="32083FC7" w:rsidR="00EC7350" w:rsidRPr="00075111" w:rsidRDefault="00EC7350" w:rsidP="008C6959">
            <w:pPr>
              <w:jc w:val="center"/>
              <w:rPr>
                <w:bCs/>
                <w:color w:val="000000" w:themeColor="text1"/>
                <w:sz w:val="22"/>
                <w:szCs w:val="22"/>
              </w:rPr>
            </w:pPr>
            <w:r w:rsidRPr="00075111">
              <w:rPr>
                <w:bCs/>
                <w:color w:val="000000" w:themeColor="text1"/>
                <w:sz w:val="22"/>
                <w:szCs w:val="22"/>
              </w:rPr>
              <w:t>Мучное кондитерское изделие объемной формы на основе муки, сахара, жира и яйцепродуктов с крупными и (или) мелкими добавлениями (цукаты, орехи, изюм, шоколадная крошка и т. д.) или без них, с начинкой или без нее, с отделкой поверхности или без нее</w:t>
            </w:r>
            <w:r w:rsidR="00743D98">
              <w:rPr>
                <w:bCs/>
                <w:color w:val="000000" w:themeColor="text1"/>
                <w:sz w:val="22"/>
                <w:szCs w:val="22"/>
              </w:rPr>
              <w:t xml:space="preserve">. </w:t>
            </w:r>
            <w:r w:rsidRPr="00075111">
              <w:rPr>
                <w:bCs/>
                <w:color w:val="000000" w:themeColor="text1"/>
                <w:sz w:val="22"/>
                <w:szCs w:val="22"/>
              </w:rPr>
              <w:t>Вкус и запах:</w:t>
            </w:r>
            <w:r w:rsidRPr="00075111">
              <w:rPr>
                <w:sz w:val="22"/>
                <w:szCs w:val="22"/>
              </w:rPr>
              <w:t xml:space="preserve"> </w:t>
            </w:r>
            <w:r w:rsidRPr="00075111">
              <w:rPr>
                <w:bCs/>
                <w:color w:val="000000" w:themeColor="text1"/>
                <w:sz w:val="22"/>
                <w:szCs w:val="22"/>
              </w:rPr>
              <w:t>изделия со сдобным вкусом и характерным ароматом предусмотренных в составе кексов пищевых ингредиентов, добавок или ароматизаторов, без посторонних привкусов и запахов. Начинка:</w:t>
            </w:r>
            <w:r w:rsidRPr="00075111">
              <w:rPr>
                <w:sz w:val="22"/>
                <w:szCs w:val="22"/>
              </w:rPr>
              <w:t xml:space="preserve"> </w:t>
            </w:r>
            <w:r w:rsidRPr="00075111">
              <w:rPr>
                <w:bCs/>
                <w:color w:val="000000" w:themeColor="text1"/>
                <w:sz w:val="22"/>
                <w:szCs w:val="22"/>
              </w:rPr>
              <w:t>по цвету и консистенции однородная, равномерная, без крупинок и комочков. Структура: мягкая, связанная, разрыхленная, пористая, без пустот и уплотнений.</w:t>
            </w:r>
          </w:p>
          <w:p w14:paraId="6EC5242E" w14:textId="146D9BAB" w:rsidR="002F7A67" w:rsidRDefault="002F7A67" w:rsidP="008C6959">
            <w:pPr>
              <w:jc w:val="center"/>
              <w:rPr>
                <w:color w:val="000000" w:themeColor="text1"/>
                <w:sz w:val="22"/>
                <w:szCs w:val="22"/>
              </w:rPr>
            </w:pPr>
            <w:r w:rsidRPr="002F7A67">
              <w:rPr>
                <w:color w:val="000000" w:themeColor="text1"/>
                <w:sz w:val="22"/>
                <w:szCs w:val="22"/>
              </w:rPr>
              <w:lastRenderedPageBreak/>
              <w:t>Упаковка</w:t>
            </w:r>
            <w:r w:rsidR="008C6959">
              <w:rPr>
                <w:color w:val="000000" w:themeColor="text1"/>
                <w:sz w:val="22"/>
                <w:szCs w:val="22"/>
              </w:rPr>
              <w:t xml:space="preserve"> –</w:t>
            </w:r>
            <w:r w:rsidRPr="002F7A67">
              <w:rPr>
                <w:color w:val="000000" w:themeColor="text1"/>
                <w:sz w:val="22"/>
                <w:szCs w:val="22"/>
              </w:rPr>
              <w:t xml:space="preserve"> индивидуальная или иная упаковка</w:t>
            </w:r>
            <w:r w:rsidR="008C6959">
              <w:rPr>
                <w:color w:val="000000" w:themeColor="text1"/>
                <w:sz w:val="22"/>
                <w:szCs w:val="22"/>
              </w:rPr>
              <w:t>,</w:t>
            </w:r>
            <w:r w:rsidRPr="002F7A67">
              <w:rPr>
                <w:color w:val="000000" w:themeColor="text1"/>
                <w:sz w:val="22"/>
                <w:szCs w:val="22"/>
              </w:rPr>
              <w:t xml:space="preserve"> предназначенная и соответствующая стандартам для данной продукции</w:t>
            </w:r>
            <w:r w:rsidR="008C6959">
              <w:rPr>
                <w:color w:val="000000" w:themeColor="text1"/>
                <w:sz w:val="22"/>
                <w:szCs w:val="22"/>
              </w:rPr>
              <w:t>.</w:t>
            </w:r>
          </w:p>
          <w:p w14:paraId="2A2D6249" w14:textId="1A063E95" w:rsidR="00EC7350" w:rsidRPr="008C6959" w:rsidRDefault="002F7A67" w:rsidP="008C6959">
            <w:pPr>
              <w:jc w:val="center"/>
              <w:rPr>
                <w:b/>
                <w:bCs/>
                <w:color w:val="000000" w:themeColor="text1"/>
                <w:sz w:val="22"/>
                <w:szCs w:val="22"/>
              </w:rPr>
            </w:pPr>
            <w:r w:rsidRPr="008C6959">
              <w:rPr>
                <w:b/>
                <w:bCs/>
                <w:color w:val="000000" w:themeColor="text1"/>
                <w:sz w:val="22"/>
                <w:szCs w:val="22"/>
              </w:rPr>
              <w:t>Фасовка не менее 30 гр не более 50 гр</w:t>
            </w:r>
          </w:p>
        </w:tc>
        <w:tc>
          <w:tcPr>
            <w:tcW w:w="1275" w:type="dxa"/>
          </w:tcPr>
          <w:p w14:paraId="2A204BDC" w14:textId="3AD7335C" w:rsidR="00EC7350" w:rsidRPr="00075111" w:rsidRDefault="00EC7350" w:rsidP="007B613D">
            <w:pPr>
              <w:jc w:val="center"/>
              <w:rPr>
                <w:bCs/>
                <w:color w:val="000000"/>
                <w:sz w:val="22"/>
                <w:szCs w:val="22"/>
              </w:rPr>
            </w:pPr>
            <w:r w:rsidRPr="00075111">
              <w:rPr>
                <w:bCs/>
                <w:color w:val="000000"/>
                <w:sz w:val="22"/>
                <w:szCs w:val="22"/>
              </w:rPr>
              <w:lastRenderedPageBreak/>
              <w:t>килограмм</w:t>
            </w:r>
          </w:p>
        </w:tc>
      </w:tr>
      <w:tr w:rsidR="00EC7350" w:rsidRPr="00075111" w14:paraId="2E2205D7" w14:textId="77777777" w:rsidTr="005027DE">
        <w:trPr>
          <w:trHeight w:val="465"/>
        </w:trPr>
        <w:tc>
          <w:tcPr>
            <w:tcW w:w="567" w:type="dxa"/>
          </w:tcPr>
          <w:p w14:paraId="15C0DA79" w14:textId="04641F53" w:rsidR="00EC7350" w:rsidRPr="00075111" w:rsidRDefault="00EC7350" w:rsidP="007B613D">
            <w:pPr>
              <w:jc w:val="center"/>
              <w:rPr>
                <w:b/>
                <w:bCs/>
                <w:color w:val="000000"/>
                <w:sz w:val="22"/>
                <w:szCs w:val="22"/>
              </w:rPr>
            </w:pPr>
            <w:r w:rsidRPr="00075111">
              <w:rPr>
                <w:b/>
                <w:bCs/>
                <w:color w:val="000000"/>
                <w:sz w:val="22"/>
                <w:szCs w:val="22"/>
              </w:rPr>
              <w:t>9</w:t>
            </w:r>
          </w:p>
        </w:tc>
        <w:tc>
          <w:tcPr>
            <w:tcW w:w="1701" w:type="dxa"/>
          </w:tcPr>
          <w:p w14:paraId="7D27D565" w14:textId="77777777" w:rsidR="00EC7350" w:rsidRPr="00075111" w:rsidRDefault="00EC7350" w:rsidP="007B613D">
            <w:pPr>
              <w:jc w:val="center"/>
              <w:rPr>
                <w:noProof/>
                <w:sz w:val="22"/>
                <w:szCs w:val="22"/>
              </w:rPr>
            </w:pPr>
            <w:r w:rsidRPr="00075111">
              <w:rPr>
                <w:noProof/>
                <w:sz w:val="22"/>
                <w:szCs w:val="22"/>
              </w:rPr>
              <w:t>Мармелад жевательный</w:t>
            </w:r>
          </w:p>
          <w:p w14:paraId="228A1765" w14:textId="707FF129" w:rsidR="00EC7350" w:rsidRPr="00075111" w:rsidRDefault="00EC7350" w:rsidP="007B613D">
            <w:pPr>
              <w:jc w:val="center"/>
              <w:rPr>
                <w:noProof/>
                <w:sz w:val="22"/>
                <w:szCs w:val="22"/>
              </w:rPr>
            </w:pPr>
            <w:r w:rsidRPr="00075111">
              <w:rPr>
                <w:noProof/>
                <w:sz w:val="22"/>
                <w:szCs w:val="22"/>
              </w:rPr>
              <w:t>фруктово-ягоденый</w:t>
            </w:r>
          </w:p>
        </w:tc>
        <w:tc>
          <w:tcPr>
            <w:tcW w:w="7088" w:type="dxa"/>
          </w:tcPr>
          <w:p w14:paraId="43E23B23" w14:textId="77777777" w:rsidR="007746F2" w:rsidRDefault="002F7A67" w:rsidP="008C6959">
            <w:pPr>
              <w:jc w:val="center"/>
              <w:rPr>
                <w:bCs/>
                <w:color w:val="000000" w:themeColor="text1"/>
                <w:sz w:val="22"/>
                <w:szCs w:val="22"/>
              </w:rPr>
            </w:pPr>
            <w:r w:rsidRPr="002F7A67">
              <w:rPr>
                <w:color w:val="000000" w:themeColor="text1"/>
                <w:sz w:val="22"/>
                <w:szCs w:val="22"/>
              </w:rPr>
              <w:t>Соответствует требованиям ГОСТ 6442-2014 Мармелад. Общие технические условия</w:t>
            </w:r>
            <w:r w:rsidR="007746F2">
              <w:rPr>
                <w:color w:val="000000" w:themeColor="text1"/>
                <w:sz w:val="22"/>
                <w:szCs w:val="22"/>
              </w:rPr>
              <w:t xml:space="preserve"> </w:t>
            </w:r>
            <w:r w:rsidR="007746F2" w:rsidRPr="002F7A67">
              <w:rPr>
                <w:bCs/>
                <w:color w:val="000000" w:themeColor="text1"/>
                <w:sz w:val="22"/>
                <w:szCs w:val="22"/>
              </w:rPr>
              <w:t>и/или ТУ производителя</w:t>
            </w:r>
          </w:p>
          <w:p w14:paraId="350E6294" w14:textId="2B3CE962" w:rsidR="003F7FD3" w:rsidRPr="00075111" w:rsidRDefault="003F7FD3" w:rsidP="008C6959">
            <w:pPr>
              <w:jc w:val="center"/>
              <w:rPr>
                <w:bCs/>
                <w:color w:val="000000" w:themeColor="text1"/>
                <w:sz w:val="22"/>
                <w:szCs w:val="22"/>
              </w:rPr>
            </w:pPr>
            <w:r w:rsidRPr="00075111">
              <w:rPr>
                <w:bCs/>
                <w:color w:val="000000" w:themeColor="text1"/>
                <w:sz w:val="22"/>
                <w:szCs w:val="22"/>
              </w:rPr>
              <w:t xml:space="preserve">Мармелад жевательной консистенции. </w:t>
            </w:r>
            <w:r w:rsidRPr="00075111">
              <w:rPr>
                <w:b/>
                <w:bCs/>
                <w:color w:val="EE0000"/>
                <w:sz w:val="22"/>
                <w:szCs w:val="22"/>
                <w:u w:val="single"/>
              </w:rPr>
              <w:t>Не содержит масло растительное пальмовое, рапсовое, кокосовое, хлопковое, соевое и кулинарный жир</w:t>
            </w:r>
            <w:r w:rsidRPr="00075111">
              <w:rPr>
                <w:bCs/>
                <w:color w:val="000000" w:themeColor="text1"/>
                <w:sz w:val="22"/>
                <w:szCs w:val="22"/>
              </w:rPr>
              <w:t xml:space="preserve"> Вкус, запах и цвет:</w:t>
            </w:r>
            <w:r w:rsidRPr="00075111">
              <w:rPr>
                <w:sz w:val="22"/>
                <w:szCs w:val="22"/>
              </w:rPr>
              <w:t xml:space="preserve"> </w:t>
            </w:r>
            <w:r w:rsidRPr="00075111">
              <w:rPr>
                <w:bCs/>
                <w:color w:val="000000" w:themeColor="text1"/>
                <w:sz w:val="22"/>
                <w:szCs w:val="22"/>
              </w:rPr>
              <w:t>без постороннего привкуса и запаха. Консистенция:</w:t>
            </w:r>
            <w:r w:rsidRPr="00075111">
              <w:rPr>
                <w:sz w:val="22"/>
                <w:szCs w:val="22"/>
              </w:rPr>
              <w:t xml:space="preserve"> </w:t>
            </w:r>
            <w:r w:rsidRPr="00075111">
              <w:rPr>
                <w:bCs/>
                <w:color w:val="000000" w:themeColor="text1"/>
                <w:sz w:val="22"/>
                <w:szCs w:val="22"/>
              </w:rPr>
              <w:t>студнеобразная. Поверхность:</w:t>
            </w:r>
            <w:r w:rsidRPr="00075111">
              <w:rPr>
                <w:sz w:val="22"/>
                <w:szCs w:val="22"/>
              </w:rPr>
              <w:t xml:space="preserve"> </w:t>
            </w:r>
            <w:r w:rsidRPr="00075111">
              <w:rPr>
                <w:bCs/>
                <w:color w:val="000000" w:themeColor="text1"/>
                <w:sz w:val="22"/>
                <w:szCs w:val="22"/>
              </w:rPr>
              <w:t>глянцованная, обсыпанная сахаром.</w:t>
            </w:r>
          </w:p>
          <w:p w14:paraId="39B35A93" w14:textId="307BB222" w:rsidR="003F7FD3" w:rsidRDefault="003F7FD3" w:rsidP="008C6959">
            <w:pPr>
              <w:jc w:val="center"/>
              <w:rPr>
                <w:color w:val="000000" w:themeColor="text1"/>
                <w:sz w:val="22"/>
                <w:szCs w:val="22"/>
              </w:rPr>
            </w:pPr>
            <w:r w:rsidRPr="002F7A67">
              <w:rPr>
                <w:color w:val="000000" w:themeColor="text1"/>
                <w:sz w:val="22"/>
                <w:szCs w:val="22"/>
              </w:rPr>
              <w:t>Упаковка</w:t>
            </w:r>
            <w:r w:rsidR="008C6959">
              <w:rPr>
                <w:color w:val="000000" w:themeColor="text1"/>
                <w:sz w:val="22"/>
                <w:szCs w:val="22"/>
              </w:rPr>
              <w:t xml:space="preserve"> –</w:t>
            </w:r>
            <w:r w:rsidRPr="002F7A67">
              <w:rPr>
                <w:color w:val="000000" w:themeColor="text1"/>
                <w:sz w:val="22"/>
                <w:szCs w:val="22"/>
              </w:rPr>
              <w:t xml:space="preserve"> индивидуальная или иная упаковка</w:t>
            </w:r>
            <w:r w:rsidR="008C6959">
              <w:rPr>
                <w:color w:val="000000" w:themeColor="text1"/>
                <w:sz w:val="22"/>
                <w:szCs w:val="22"/>
              </w:rPr>
              <w:t>,</w:t>
            </w:r>
            <w:r w:rsidRPr="002F7A67">
              <w:rPr>
                <w:color w:val="000000" w:themeColor="text1"/>
                <w:sz w:val="22"/>
                <w:szCs w:val="22"/>
              </w:rPr>
              <w:t xml:space="preserve"> предназначенная и соответствующая стандартам для данной продукции</w:t>
            </w:r>
            <w:r w:rsidR="008C6959">
              <w:rPr>
                <w:color w:val="000000" w:themeColor="text1"/>
                <w:sz w:val="22"/>
                <w:szCs w:val="22"/>
              </w:rPr>
              <w:t>.</w:t>
            </w:r>
          </w:p>
          <w:p w14:paraId="6BA9D3F4" w14:textId="21C81563" w:rsidR="00EC7350" w:rsidRPr="008C6959" w:rsidRDefault="00EC7350" w:rsidP="008C6959">
            <w:pPr>
              <w:jc w:val="center"/>
              <w:rPr>
                <w:b/>
                <w:bCs/>
                <w:color w:val="EE0000"/>
                <w:sz w:val="22"/>
                <w:szCs w:val="22"/>
              </w:rPr>
            </w:pPr>
            <w:r w:rsidRPr="008C6959">
              <w:rPr>
                <w:b/>
                <w:bCs/>
                <w:color w:val="000000" w:themeColor="text1"/>
                <w:sz w:val="22"/>
                <w:szCs w:val="22"/>
              </w:rPr>
              <w:t>Фасовка не менее 10 гр не более 25 гр</w:t>
            </w:r>
          </w:p>
        </w:tc>
        <w:tc>
          <w:tcPr>
            <w:tcW w:w="1275" w:type="dxa"/>
          </w:tcPr>
          <w:p w14:paraId="6D353AEA" w14:textId="13C012CE" w:rsidR="00EC7350" w:rsidRPr="00075111" w:rsidRDefault="00EC7350" w:rsidP="007B613D">
            <w:pPr>
              <w:jc w:val="center"/>
              <w:rPr>
                <w:bCs/>
                <w:color w:val="000000"/>
                <w:sz w:val="22"/>
                <w:szCs w:val="22"/>
              </w:rPr>
            </w:pPr>
            <w:r w:rsidRPr="00075111">
              <w:rPr>
                <w:bCs/>
                <w:color w:val="000000"/>
                <w:sz w:val="22"/>
                <w:szCs w:val="22"/>
              </w:rPr>
              <w:t>килограмм</w:t>
            </w:r>
          </w:p>
        </w:tc>
      </w:tr>
      <w:tr w:rsidR="00EC7350" w:rsidRPr="00075111" w14:paraId="72C111DC" w14:textId="77777777" w:rsidTr="005027DE">
        <w:trPr>
          <w:trHeight w:val="465"/>
        </w:trPr>
        <w:tc>
          <w:tcPr>
            <w:tcW w:w="567" w:type="dxa"/>
          </w:tcPr>
          <w:p w14:paraId="248AAC81" w14:textId="6646D45A" w:rsidR="00EC7350" w:rsidRPr="00075111" w:rsidRDefault="00EC7350" w:rsidP="007B613D">
            <w:pPr>
              <w:jc w:val="center"/>
              <w:rPr>
                <w:b/>
                <w:bCs/>
                <w:color w:val="000000"/>
                <w:sz w:val="22"/>
                <w:szCs w:val="22"/>
              </w:rPr>
            </w:pPr>
            <w:r w:rsidRPr="00075111">
              <w:rPr>
                <w:b/>
                <w:bCs/>
                <w:color w:val="000000"/>
                <w:sz w:val="22"/>
                <w:szCs w:val="22"/>
              </w:rPr>
              <w:t>10</w:t>
            </w:r>
          </w:p>
        </w:tc>
        <w:tc>
          <w:tcPr>
            <w:tcW w:w="1701" w:type="dxa"/>
          </w:tcPr>
          <w:p w14:paraId="770885AF" w14:textId="0200C804" w:rsidR="00EC7350" w:rsidRPr="00075111" w:rsidRDefault="00EC7350" w:rsidP="007B613D">
            <w:pPr>
              <w:jc w:val="center"/>
              <w:rPr>
                <w:noProof/>
                <w:sz w:val="22"/>
                <w:szCs w:val="22"/>
              </w:rPr>
            </w:pPr>
            <w:r w:rsidRPr="00075111">
              <w:rPr>
                <w:sz w:val="22"/>
                <w:szCs w:val="22"/>
              </w:rPr>
              <w:t>Пастила</w:t>
            </w:r>
          </w:p>
        </w:tc>
        <w:tc>
          <w:tcPr>
            <w:tcW w:w="7088" w:type="dxa"/>
          </w:tcPr>
          <w:p w14:paraId="00D77EC9" w14:textId="77777777" w:rsidR="007746F2" w:rsidRDefault="003F7FD3" w:rsidP="008C6959">
            <w:pPr>
              <w:jc w:val="center"/>
              <w:rPr>
                <w:bCs/>
                <w:color w:val="000000" w:themeColor="text1"/>
                <w:sz w:val="22"/>
                <w:szCs w:val="22"/>
              </w:rPr>
            </w:pPr>
            <w:r w:rsidRPr="002F7A67">
              <w:rPr>
                <w:color w:val="000000" w:themeColor="text1"/>
                <w:sz w:val="22"/>
                <w:szCs w:val="22"/>
              </w:rPr>
              <w:t xml:space="preserve">Соответствует требованиям </w:t>
            </w:r>
            <w:r w:rsidRPr="003F7FD3">
              <w:rPr>
                <w:color w:val="000000" w:themeColor="text1"/>
                <w:sz w:val="22"/>
                <w:szCs w:val="22"/>
              </w:rPr>
              <w:t>ГОСТ 6441-2014 Изделия кондитерские пастильные. Общие технические условия</w:t>
            </w:r>
            <w:r w:rsidR="007746F2">
              <w:rPr>
                <w:color w:val="000000" w:themeColor="text1"/>
                <w:sz w:val="22"/>
                <w:szCs w:val="22"/>
              </w:rPr>
              <w:t xml:space="preserve"> </w:t>
            </w:r>
            <w:r w:rsidR="007746F2" w:rsidRPr="002F7A67">
              <w:rPr>
                <w:bCs/>
                <w:color w:val="000000" w:themeColor="text1"/>
                <w:sz w:val="22"/>
                <w:szCs w:val="22"/>
              </w:rPr>
              <w:t>и/или ТУ производителя</w:t>
            </w:r>
          </w:p>
          <w:p w14:paraId="16DC01AE" w14:textId="4B582D37" w:rsidR="003F7FD3" w:rsidRPr="00075111" w:rsidRDefault="003F7FD3" w:rsidP="008C6959">
            <w:pPr>
              <w:jc w:val="center"/>
              <w:rPr>
                <w:color w:val="000000" w:themeColor="text1"/>
                <w:sz w:val="22"/>
                <w:szCs w:val="22"/>
              </w:rPr>
            </w:pPr>
            <w:r w:rsidRPr="00075111">
              <w:rPr>
                <w:bCs/>
                <w:color w:val="000000" w:themeColor="text1"/>
                <w:sz w:val="22"/>
                <w:szCs w:val="22"/>
              </w:rPr>
              <w:t xml:space="preserve">Пастильное изделие на основе структурообразователя или без него. </w:t>
            </w:r>
            <w:r w:rsidRPr="00075111">
              <w:rPr>
                <w:b/>
                <w:bCs/>
                <w:color w:val="EE0000"/>
                <w:sz w:val="22"/>
                <w:szCs w:val="22"/>
                <w:u w:val="single"/>
              </w:rPr>
              <w:t>Не содержит масло растительное пальмовое, рапсовое, кокосовое, хлопковое, соевое и кулинарный жир.</w:t>
            </w:r>
            <w:r w:rsidRPr="00075111">
              <w:rPr>
                <w:color w:val="000000" w:themeColor="text1"/>
                <w:sz w:val="22"/>
                <w:szCs w:val="22"/>
              </w:rPr>
              <w:t xml:space="preserve"> Вкус и запах: свойственные данному наименованию продукта с учетом вкусовых добавок, без постороннего привкуса и запаха. Не допускается привкус диоксида серы, резкий вкус и запах применяемых ароматизаторов. Цвет:</w:t>
            </w:r>
            <w:r w:rsidRPr="00075111">
              <w:rPr>
                <w:sz w:val="22"/>
                <w:szCs w:val="22"/>
              </w:rPr>
              <w:t xml:space="preserve"> </w:t>
            </w:r>
            <w:r w:rsidRPr="00075111">
              <w:rPr>
                <w:color w:val="000000" w:themeColor="text1"/>
                <w:sz w:val="22"/>
                <w:szCs w:val="22"/>
              </w:rPr>
              <w:t>свойственный данному наименованию продукта, равномерный, допускается окраска используемых добавлений. Консистенция: затяжистая. Форма: различная, без деформаций. Поверхность: без грубого затвердевания на боковых гранях и выделения сиропа. Глазированные изделия не должны иметь следов «поседения» или повреждения глазури.</w:t>
            </w:r>
          </w:p>
          <w:p w14:paraId="30C2C331" w14:textId="216EBDFF" w:rsidR="003F7FD3" w:rsidRDefault="003F7FD3" w:rsidP="008C6959">
            <w:pPr>
              <w:jc w:val="center"/>
              <w:rPr>
                <w:color w:val="000000" w:themeColor="text1"/>
                <w:sz w:val="22"/>
                <w:szCs w:val="22"/>
              </w:rPr>
            </w:pPr>
            <w:r w:rsidRPr="002F7A67">
              <w:rPr>
                <w:color w:val="000000" w:themeColor="text1"/>
                <w:sz w:val="22"/>
                <w:szCs w:val="22"/>
              </w:rPr>
              <w:t>Упаковка</w:t>
            </w:r>
            <w:r w:rsidR="008C6959">
              <w:rPr>
                <w:color w:val="000000" w:themeColor="text1"/>
                <w:sz w:val="22"/>
                <w:szCs w:val="22"/>
              </w:rPr>
              <w:t xml:space="preserve"> </w:t>
            </w:r>
            <w:r w:rsidRPr="002F7A67">
              <w:rPr>
                <w:color w:val="000000" w:themeColor="text1"/>
                <w:sz w:val="22"/>
                <w:szCs w:val="22"/>
              </w:rPr>
              <w:t>- индивидуальная или иная упаковка</w:t>
            </w:r>
            <w:r w:rsidR="008C6959">
              <w:rPr>
                <w:color w:val="000000" w:themeColor="text1"/>
                <w:sz w:val="22"/>
                <w:szCs w:val="22"/>
              </w:rPr>
              <w:t>,</w:t>
            </w:r>
            <w:r w:rsidRPr="002F7A67">
              <w:rPr>
                <w:color w:val="000000" w:themeColor="text1"/>
                <w:sz w:val="22"/>
                <w:szCs w:val="22"/>
              </w:rPr>
              <w:t xml:space="preserve"> предназначенная и соответствующая стандартам для данной продукции</w:t>
            </w:r>
          </w:p>
          <w:p w14:paraId="33CE6CF3" w14:textId="2CC3D06C" w:rsidR="00EC7350" w:rsidRPr="008C6959" w:rsidRDefault="00EC7350" w:rsidP="008C6959">
            <w:pPr>
              <w:jc w:val="center"/>
              <w:rPr>
                <w:b/>
                <w:bCs/>
                <w:color w:val="EE0000"/>
                <w:sz w:val="22"/>
                <w:szCs w:val="22"/>
              </w:rPr>
            </w:pPr>
            <w:r w:rsidRPr="008C6959">
              <w:rPr>
                <w:b/>
                <w:bCs/>
                <w:color w:val="000000" w:themeColor="text1"/>
                <w:sz w:val="22"/>
                <w:szCs w:val="22"/>
              </w:rPr>
              <w:t>Фасовка не менее 10 гр не более 50 гр</w:t>
            </w:r>
          </w:p>
        </w:tc>
        <w:tc>
          <w:tcPr>
            <w:tcW w:w="1275" w:type="dxa"/>
          </w:tcPr>
          <w:p w14:paraId="11367F5F" w14:textId="441C6B5A" w:rsidR="00EC7350" w:rsidRPr="00075111" w:rsidRDefault="00EC7350" w:rsidP="007B613D">
            <w:pPr>
              <w:jc w:val="center"/>
              <w:rPr>
                <w:bCs/>
                <w:color w:val="000000"/>
                <w:sz w:val="22"/>
                <w:szCs w:val="22"/>
              </w:rPr>
            </w:pPr>
            <w:r w:rsidRPr="00075111">
              <w:rPr>
                <w:bCs/>
                <w:color w:val="000000"/>
                <w:sz w:val="22"/>
                <w:szCs w:val="22"/>
              </w:rPr>
              <w:t>килограмм</w:t>
            </w:r>
          </w:p>
        </w:tc>
      </w:tr>
      <w:tr w:rsidR="00EC7350" w:rsidRPr="00075111" w14:paraId="15A70FBB" w14:textId="77777777" w:rsidTr="005027DE">
        <w:trPr>
          <w:trHeight w:val="281"/>
        </w:trPr>
        <w:tc>
          <w:tcPr>
            <w:tcW w:w="567" w:type="dxa"/>
          </w:tcPr>
          <w:p w14:paraId="374FCCE3" w14:textId="224ED7A8" w:rsidR="00EC7350" w:rsidRPr="00075111" w:rsidRDefault="00EC7350" w:rsidP="007B613D">
            <w:pPr>
              <w:jc w:val="center"/>
              <w:rPr>
                <w:b/>
                <w:bCs/>
                <w:color w:val="000000"/>
                <w:sz w:val="22"/>
                <w:szCs w:val="22"/>
              </w:rPr>
            </w:pPr>
            <w:r w:rsidRPr="00075111">
              <w:rPr>
                <w:b/>
                <w:bCs/>
                <w:color w:val="000000"/>
                <w:sz w:val="22"/>
                <w:szCs w:val="22"/>
              </w:rPr>
              <w:t>11</w:t>
            </w:r>
          </w:p>
        </w:tc>
        <w:tc>
          <w:tcPr>
            <w:tcW w:w="1701" w:type="dxa"/>
          </w:tcPr>
          <w:p w14:paraId="0B73F836" w14:textId="67BA32FC" w:rsidR="00EC7350" w:rsidRPr="00075111" w:rsidRDefault="00EC7350" w:rsidP="007B613D">
            <w:pPr>
              <w:jc w:val="center"/>
              <w:rPr>
                <w:sz w:val="22"/>
                <w:szCs w:val="22"/>
              </w:rPr>
            </w:pPr>
            <w:r w:rsidRPr="00075111">
              <w:rPr>
                <w:sz w:val="22"/>
                <w:szCs w:val="22"/>
              </w:rPr>
              <w:t>Конфеты шоколадные в ассортименте</w:t>
            </w:r>
          </w:p>
        </w:tc>
        <w:tc>
          <w:tcPr>
            <w:tcW w:w="7088" w:type="dxa"/>
          </w:tcPr>
          <w:p w14:paraId="2D5DED1F" w14:textId="77777777" w:rsidR="007746F2" w:rsidRDefault="003F7FD3" w:rsidP="008C6959">
            <w:pPr>
              <w:jc w:val="center"/>
              <w:rPr>
                <w:bCs/>
                <w:color w:val="000000" w:themeColor="text1"/>
                <w:sz w:val="22"/>
                <w:szCs w:val="22"/>
              </w:rPr>
            </w:pPr>
            <w:r w:rsidRPr="002F7A67">
              <w:rPr>
                <w:color w:val="000000" w:themeColor="text1"/>
                <w:sz w:val="22"/>
                <w:szCs w:val="22"/>
              </w:rPr>
              <w:t xml:space="preserve">Соответствует требованиям </w:t>
            </w:r>
            <w:r w:rsidRPr="003F7FD3">
              <w:rPr>
                <w:color w:val="000000" w:themeColor="text1"/>
                <w:sz w:val="22"/>
                <w:szCs w:val="22"/>
              </w:rPr>
              <w:t>ГОСТ 4570-2014 Конфеты. Общие технические условия</w:t>
            </w:r>
            <w:r w:rsidR="007746F2">
              <w:rPr>
                <w:color w:val="000000" w:themeColor="text1"/>
                <w:sz w:val="22"/>
                <w:szCs w:val="22"/>
              </w:rPr>
              <w:t xml:space="preserve"> </w:t>
            </w:r>
            <w:r w:rsidR="007746F2" w:rsidRPr="002F7A67">
              <w:rPr>
                <w:bCs/>
                <w:color w:val="000000" w:themeColor="text1"/>
                <w:sz w:val="22"/>
                <w:szCs w:val="22"/>
              </w:rPr>
              <w:t>и/или ТУ производителя</w:t>
            </w:r>
          </w:p>
          <w:p w14:paraId="354029CA" w14:textId="4BF9B661" w:rsidR="003F7FD3" w:rsidRPr="00075111" w:rsidRDefault="003F7FD3" w:rsidP="008C6959">
            <w:pPr>
              <w:jc w:val="center"/>
              <w:rPr>
                <w:bCs/>
                <w:color w:val="000000" w:themeColor="text1"/>
                <w:sz w:val="22"/>
                <w:szCs w:val="22"/>
              </w:rPr>
            </w:pPr>
            <w:r w:rsidRPr="00075111">
              <w:rPr>
                <w:b/>
                <w:bCs/>
                <w:color w:val="EE0000"/>
                <w:sz w:val="22"/>
                <w:szCs w:val="22"/>
                <w:u w:val="single"/>
              </w:rPr>
              <w:t>Не содержит масло растительное пальмовое, рапсовое, кокосовое, хлопковое, соевое и кулинарный жир, без включения арахиса или следов арахиса.</w:t>
            </w:r>
            <w:r w:rsidRPr="00075111">
              <w:rPr>
                <w:bCs/>
                <w:color w:val="000000" w:themeColor="text1"/>
                <w:sz w:val="22"/>
                <w:szCs w:val="22"/>
              </w:rPr>
              <w:t xml:space="preserve"> Вкус и запах:</w:t>
            </w:r>
            <w:r w:rsidRPr="00075111">
              <w:rPr>
                <w:sz w:val="22"/>
                <w:szCs w:val="22"/>
              </w:rPr>
              <w:t xml:space="preserve"> </w:t>
            </w:r>
            <w:r w:rsidRPr="00075111">
              <w:rPr>
                <w:bCs/>
                <w:color w:val="000000" w:themeColor="text1"/>
                <w:sz w:val="22"/>
                <w:szCs w:val="22"/>
              </w:rPr>
              <w:t>свойственные основному составу компонентов конфет с ясно выраженным вкусом и запахом. Не допускаются посторонние вкусы и запахи. Конфеты, не должны иметь салистого, прогорклого или иного неприятного привкуса и послевкусия. Форма: разнообразная, деформация конфет не допускается. Внешний вид: не должны иметь на лицевой поверхности «поседения» или повреждения. Конфеты должны быть покрыты глазурью ровным или слегка волнистым слоем или иметь рисунок на поверхности. Не допускается отслоение глазури или шоколада при удалении упаковки конфеты. Не допускается просачивание конфетной массы, начинки на поверхность конфеты.</w:t>
            </w:r>
          </w:p>
          <w:p w14:paraId="10E2BE6F" w14:textId="4FA45F23" w:rsidR="003F7FD3" w:rsidRPr="00075111" w:rsidRDefault="003F7FD3" w:rsidP="008C6959">
            <w:pPr>
              <w:jc w:val="center"/>
              <w:rPr>
                <w:bCs/>
                <w:color w:val="000000" w:themeColor="text1"/>
                <w:sz w:val="22"/>
                <w:szCs w:val="22"/>
              </w:rPr>
            </w:pPr>
            <w:r w:rsidRPr="003F7FD3">
              <w:rPr>
                <w:color w:val="000000"/>
                <w:sz w:val="22"/>
                <w:szCs w:val="22"/>
              </w:rPr>
              <w:t xml:space="preserve">Упаковка </w:t>
            </w:r>
            <w:r w:rsidRPr="00075111">
              <w:rPr>
                <w:color w:val="4472C4" w:themeColor="accent1"/>
                <w:sz w:val="22"/>
                <w:szCs w:val="22"/>
              </w:rPr>
              <w:t xml:space="preserve">в </w:t>
            </w:r>
            <w:r w:rsidRPr="00075111">
              <w:rPr>
                <w:b/>
                <w:bCs/>
                <w:i/>
                <w:iCs/>
                <w:color w:val="4472C4" w:themeColor="accent1"/>
                <w:sz w:val="22"/>
                <w:szCs w:val="22"/>
              </w:rPr>
              <w:t>флоу-пак</w:t>
            </w:r>
            <w:r w:rsidRPr="00075111">
              <w:rPr>
                <w:color w:val="4472C4" w:themeColor="accent1"/>
                <w:sz w:val="22"/>
                <w:szCs w:val="22"/>
              </w:rPr>
              <w:t xml:space="preserve"> </w:t>
            </w:r>
            <w:r w:rsidRPr="00075111">
              <w:rPr>
                <w:b/>
                <w:bCs/>
                <w:i/>
                <w:iCs/>
                <w:color w:val="4472C4" w:themeColor="accent1"/>
                <w:sz w:val="22"/>
                <w:szCs w:val="22"/>
              </w:rPr>
              <w:t>упаковке</w:t>
            </w:r>
            <w:r w:rsidRPr="00075111">
              <w:rPr>
                <w:color w:val="4472C4" w:themeColor="accent1"/>
                <w:sz w:val="22"/>
                <w:szCs w:val="22"/>
              </w:rPr>
              <w:t xml:space="preserve"> </w:t>
            </w:r>
            <w:r w:rsidRPr="003F7FD3">
              <w:rPr>
                <w:color w:val="000000"/>
                <w:sz w:val="22"/>
                <w:szCs w:val="22"/>
              </w:rPr>
              <w:t>или иная упаковка</w:t>
            </w:r>
            <w:r w:rsidR="008C6959">
              <w:rPr>
                <w:color w:val="000000"/>
                <w:sz w:val="22"/>
                <w:szCs w:val="22"/>
              </w:rPr>
              <w:t>,</w:t>
            </w:r>
            <w:r w:rsidRPr="003F7FD3">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44EF4985" w14:textId="204679FF" w:rsidR="00EC7350" w:rsidRPr="008C6959" w:rsidRDefault="00EC7350" w:rsidP="008C6959">
            <w:pPr>
              <w:jc w:val="center"/>
              <w:rPr>
                <w:b/>
                <w:bCs/>
                <w:color w:val="EE0000"/>
                <w:sz w:val="22"/>
                <w:szCs w:val="22"/>
              </w:rPr>
            </w:pPr>
            <w:r w:rsidRPr="008C6959">
              <w:rPr>
                <w:b/>
                <w:bCs/>
                <w:color w:val="000000" w:themeColor="text1"/>
                <w:sz w:val="22"/>
                <w:szCs w:val="22"/>
              </w:rPr>
              <w:t>Фасовка не менее 500 гр не более 1000 гр</w:t>
            </w:r>
          </w:p>
        </w:tc>
        <w:tc>
          <w:tcPr>
            <w:tcW w:w="1275" w:type="dxa"/>
          </w:tcPr>
          <w:p w14:paraId="2AE45BEB" w14:textId="460395F8" w:rsidR="00EC7350" w:rsidRPr="00075111" w:rsidRDefault="00EC7350" w:rsidP="007B613D">
            <w:pPr>
              <w:jc w:val="center"/>
              <w:rPr>
                <w:bCs/>
                <w:color w:val="000000"/>
                <w:sz w:val="22"/>
                <w:szCs w:val="22"/>
              </w:rPr>
            </w:pPr>
            <w:r w:rsidRPr="00075111">
              <w:rPr>
                <w:bCs/>
                <w:color w:val="000000"/>
                <w:sz w:val="22"/>
                <w:szCs w:val="22"/>
              </w:rPr>
              <w:t>килограмм</w:t>
            </w:r>
          </w:p>
        </w:tc>
      </w:tr>
      <w:tr w:rsidR="00EC7350" w:rsidRPr="00075111" w14:paraId="356C34E1" w14:textId="77777777" w:rsidTr="005027DE">
        <w:trPr>
          <w:trHeight w:val="465"/>
        </w:trPr>
        <w:tc>
          <w:tcPr>
            <w:tcW w:w="567" w:type="dxa"/>
          </w:tcPr>
          <w:p w14:paraId="40AF6C7A" w14:textId="27F1F74D" w:rsidR="00EC7350" w:rsidRPr="00075111" w:rsidRDefault="00EC7350" w:rsidP="007B613D">
            <w:pPr>
              <w:jc w:val="center"/>
              <w:rPr>
                <w:b/>
                <w:bCs/>
                <w:color w:val="000000"/>
                <w:sz w:val="22"/>
                <w:szCs w:val="22"/>
              </w:rPr>
            </w:pPr>
            <w:r w:rsidRPr="00075111">
              <w:rPr>
                <w:b/>
                <w:bCs/>
                <w:color w:val="000000"/>
                <w:sz w:val="22"/>
                <w:szCs w:val="22"/>
              </w:rPr>
              <w:t>12</w:t>
            </w:r>
          </w:p>
        </w:tc>
        <w:tc>
          <w:tcPr>
            <w:tcW w:w="1701" w:type="dxa"/>
          </w:tcPr>
          <w:p w14:paraId="24E16940" w14:textId="7B7505CA" w:rsidR="00EC7350" w:rsidRPr="00075111" w:rsidRDefault="00EC7350" w:rsidP="007B613D">
            <w:pPr>
              <w:jc w:val="center"/>
              <w:rPr>
                <w:sz w:val="22"/>
                <w:szCs w:val="22"/>
              </w:rPr>
            </w:pPr>
            <w:r w:rsidRPr="00075111">
              <w:rPr>
                <w:sz w:val="22"/>
                <w:szCs w:val="22"/>
              </w:rPr>
              <w:t xml:space="preserve">Конфеты желейные с начинкой </w:t>
            </w:r>
          </w:p>
        </w:tc>
        <w:tc>
          <w:tcPr>
            <w:tcW w:w="7088" w:type="dxa"/>
          </w:tcPr>
          <w:p w14:paraId="43723242" w14:textId="77777777" w:rsidR="007746F2" w:rsidRDefault="003F7FD3" w:rsidP="008C6959">
            <w:pPr>
              <w:jc w:val="center"/>
              <w:rPr>
                <w:bCs/>
                <w:color w:val="000000" w:themeColor="text1"/>
                <w:sz w:val="22"/>
                <w:szCs w:val="22"/>
              </w:rPr>
            </w:pPr>
            <w:r w:rsidRPr="002F7A67">
              <w:rPr>
                <w:color w:val="000000" w:themeColor="text1"/>
                <w:sz w:val="22"/>
                <w:szCs w:val="22"/>
              </w:rPr>
              <w:t xml:space="preserve">Соответствует требованиям </w:t>
            </w:r>
            <w:r w:rsidRPr="007746F2">
              <w:rPr>
                <w:bCs/>
                <w:color w:val="000000" w:themeColor="text1"/>
                <w:sz w:val="22"/>
                <w:szCs w:val="22"/>
              </w:rPr>
              <w:t>ГОСТ 4570-2014 Конфеты. Общие технические условия</w:t>
            </w:r>
            <w:r w:rsidR="007746F2">
              <w:rPr>
                <w:bCs/>
                <w:color w:val="000000" w:themeColor="text1"/>
                <w:sz w:val="22"/>
                <w:szCs w:val="22"/>
              </w:rPr>
              <w:t xml:space="preserve"> </w:t>
            </w:r>
            <w:r w:rsidR="007746F2" w:rsidRPr="002F7A67">
              <w:rPr>
                <w:bCs/>
                <w:color w:val="000000" w:themeColor="text1"/>
                <w:sz w:val="22"/>
                <w:szCs w:val="22"/>
              </w:rPr>
              <w:t>и/или ТУ производителя</w:t>
            </w:r>
          </w:p>
          <w:p w14:paraId="15A1808B" w14:textId="77777777" w:rsidR="003F7FD3" w:rsidRPr="00075111" w:rsidRDefault="003F7FD3" w:rsidP="008C6959">
            <w:pPr>
              <w:jc w:val="center"/>
              <w:rPr>
                <w:bCs/>
                <w:color w:val="000000" w:themeColor="text1"/>
                <w:sz w:val="22"/>
                <w:szCs w:val="22"/>
              </w:rPr>
            </w:pPr>
            <w:r w:rsidRPr="00075111">
              <w:rPr>
                <w:bCs/>
                <w:color w:val="000000" w:themeColor="text1"/>
                <w:sz w:val="22"/>
                <w:szCs w:val="22"/>
              </w:rPr>
              <w:t>Вкус и запах: свойственные основному составу компонентов конфет с ясно выраженным вкусом и запахом. Не допускаются посторонние вкусы и запахи. Конфеты, не должны иметь салистого, прогорклого или иного неприятного привкуса и послевкусия.</w:t>
            </w:r>
            <w:r w:rsidRPr="00075111">
              <w:rPr>
                <w:b/>
                <w:bCs/>
                <w:color w:val="EE0000"/>
                <w:sz w:val="22"/>
                <w:szCs w:val="22"/>
              </w:rPr>
              <w:t xml:space="preserve"> </w:t>
            </w:r>
            <w:r w:rsidRPr="00075111">
              <w:rPr>
                <w:bCs/>
                <w:color w:val="000000" w:themeColor="text1"/>
                <w:sz w:val="22"/>
                <w:szCs w:val="22"/>
              </w:rPr>
              <w:t>Форма: разнообразная, деформация конфет не допускается. Внешний вид:</w:t>
            </w:r>
          </w:p>
          <w:p w14:paraId="6FCD1AB4" w14:textId="77777777" w:rsidR="003F7FD3" w:rsidRPr="00075111" w:rsidRDefault="003F7FD3" w:rsidP="008C6959">
            <w:pPr>
              <w:jc w:val="center"/>
              <w:rPr>
                <w:bCs/>
                <w:color w:val="000000" w:themeColor="text1"/>
                <w:sz w:val="22"/>
                <w:szCs w:val="22"/>
              </w:rPr>
            </w:pPr>
            <w:r w:rsidRPr="00075111">
              <w:rPr>
                <w:bCs/>
                <w:color w:val="000000" w:themeColor="text1"/>
                <w:sz w:val="22"/>
                <w:szCs w:val="22"/>
              </w:rPr>
              <w:t>не должны иметь на лицевой поверхности «поседения» или повреждения. Не допускается просачивание конфетной массы, начинки на поверхность конфеты.</w:t>
            </w:r>
          </w:p>
          <w:p w14:paraId="13E0697B" w14:textId="650BB605" w:rsidR="003F7FD3" w:rsidRPr="00075111" w:rsidRDefault="003F7FD3" w:rsidP="008C6959">
            <w:pPr>
              <w:jc w:val="center"/>
              <w:rPr>
                <w:bCs/>
                <w:color w:val="000000" w:themeColor="text1"/>
                <w:sz w:val="22"/>
                <w:szCs w:val="22"/>
              </w:rPr>
            </w:pPr>
            <w:r w:rsidRPr="003F7FD3">
              <w:rPr>
                <w:color w:val="000000"/>
                <w:sz w:val="22"/>
                <w:szCs w:val="22"/>
              </w:rPr>
              <w:t xml:space="preserve">Упаковка </w:t>
            </w:r>
            <w:r w:rsidRPr="00075111">
              <w:rPr>
                <w:color w:val="4472C4" w:themeColor="accent1"/>
                <w:sz w:val="22"/>
                <w:szCs w:val="22"/>
              </w:rPr>
              <w:t xml:space="preserve">в </w:t>
            </w:r>
            <w:r w:rsidRPr="00075111">
              <w:rPr>
                <w:b/>
                <w:bCs/>
                <w:i/>
                <w:iCs/>
                <w:color w:val="4472C4" w:themeColor="accent1"/>
                <w:sz w:val="22"/>
                <w:szCs w:val="22"/>
              </w:rPr>
              <w:t>флоу-пак</w:t>
            </w:r>
            <w:r w:rsidRPr="00075111">
              <w:rPr>
                <w:color w:val="4472C4" w:themeColor="accent1"/>
                <w:sz w:val="22"/>
                <w:szCs w:val="22"/>
              </w:rPr>
              <w:t xml:space="preserve"> </w:t>
            </w:r>
            <w:r w:rsidRPr="00075111">
              <w:rPr>
                <w:b/>
                <w:bCs/>
                <w:i/>
                <w:iCs/>
                <w:color w:val="4472C4" w:themeColor="accent1"/>
                <w:sz w:val="22"/>
                <w:szCs w:val="22"/>
              </w:rPr>
              <w:t>упаковке</w:t>
            </w:r>
            <w:r w:rsidRPr="00075111">
              <w:rPr>
                <w:color w:val="4472C4" w:themeColor="accent1"/>
                <w:sz w:val="22"/>
                <w:szCs w:val="22"/>
              </w:rPr>
              <w:t xml:space="preserve"> </w:t>
            </w:r>
            <w:r w:rsidRPr="003F7FD3">
              <w:rPr>
                <w:color w:val="000000"/>
                <w:sz w:val="22"/>
                <w:szCs w:val="22"/>
              </w:rPr>
              <w:t>или иная упаковка</w:t>
            </w:r>
            <w:r w:rsidR="008C6959">
              <w:rPr>
                <w:color w:val="000000"/>
                <w:sz w:val="22"/>
                <w:szCs w:val="22"/>
              </w:rPr>
              <w:t>,</w:t>
            </w:r>
            <w:r w:rsidRPr="003F7FD3">
              <w:rPr>
                <w:color w:val="000000"/>
                <w:sz w:val="22"/>
                <w:szCs w:val="22"/>
              </w:rPr>
              <w:t xml:space="preserve"> предназначенная и соответствующая стандартам для данной продукции</w:t>
            </w:r>
            <w:r w:rsidR="008C6959">
              <w:rPr>
                <w:color w:val="000000"/>
                <w:sz w:val="22"/>
                <w:szCs w:val="22"/>
              </w:rPr>
              <w:t>.</w:t>
            </w:r>
          </w:p>
          <w:p w14:paraId="100D787D" w14:textId="41514BDC" w:rsidR="00EC7350" w:rsidRPr="008C6959" w:rsidRDefault="003F7FD3" w:rsidP="008C6959">
            <w:pPr>
              <w:jc w:val="center"/>
              <w:rPr>
                <w:b/>
                <w:bCs/>
                <w:color w:val="EE0000"/>
                <w:sz w:val="22"/>
                <w:szCs w:val="22"/>
              </w:rPr>
            </w:pPr>
            <w:r w:rsidRPr="008C6959">
              <w:rPr>
                <w:b/>
                <w:bCs/>
                <w:color w:val="000000" w:themeColor="text1"/>
                <w:sz w:val="22"/>
                <w:szCs w:val="22"/>
              </w:rPr>
              <w:lastRenderedPageBreak/>
              <w:t>Фасовка не менее 500 гр не более 1000 гр</w:t>
            </w:r>
          </w:p>
        </w:tc>
        <w:tc>
          <w:tcPr>
            <w:tcW w:w="1275" w:type="dxa"/>
          </w:tcPr>
          <w:p w14:paraId="6FD40FBA" w14:textId="1A7FF706" w:rsidR="00EC7350" w:rsidRPr="00075111" w:rsidRDefault="00EC7350" w:rsidP="007B613D">
            <w:pPr>
              <w:jc w:val="center"/>
              <w:rPr>
                <w:bCs/>
                <w:color w:val="000000"/>
                <w:sz w:val="22"/>
                <w:szCs w:val="22"/>
              </w:rPr>
            </w:pPr>
            <w:r w:rsidRPr="00075111">
              <w:rPr>
                <w:bCs/>
                <w:color w:val="000000"/>
                <w:sz w:val="22"/>
                <w:szCs w:val="22"/>
              </w:rPr>
              <w:lastRenderedPageBreak/>
              <w:t>килограмм</w:t>
            </w:r>
          </w:p>
        </w:tc>
      </w:tr>
      <w:tr w:rsidR="00EC7350" w:rsidRPr="00075111" w14:paraId="1C534535" w14:textId="77777777" w:rsidTr="005027DE">
        <w:trPr>
          <w:trHeight w:val="465"/>
        </w:trPr>
        <w:tc>
          <w:tcPr>
            <w:tcW w:w="567" w:type="dxa"/>
          </w:tcPr>
          <w:p w14:paraId="0A3A3DFF" w14:textId="2900D866" w:rsidR="00EC7350" w:rsidRPr="00075111" w:rsidRDefault="00EC7350" w:rsidP="007B613D">
            <w:pPr>
              <w:jc w:val="center"/>
              <w:rPr>
                <w:b/>
                <w:bCs/>
                <w:color w:val="000000"/>
                <w:sz w:val="22"/>
                <w:szCs w:val="22"/>
              </w:rPr>
            </w:pPr>
            <w:r w:rsidRPr="00075111">
              <w:rPr>
                <w:b/>
                <w:bCs/>
                <w:color w:val="000000"/>
                <w:sz w:val="22"/>
                <w:szCs w:val="22"/>
              </w:rPr>
              <w:t>13</w:t>
            </w:r>
          </w:p>
        </w:tc>
        <w:tc>
          <w:tcPr>
            <w:tcW w:w="1701" w:type="dxa"/>
          </w:tcPr>
          <w:p w14:paraId="7769289D" w14:textId="4F821F57" w:rsidR="00EC7350" w:rsidRPr="00075111" w:rsidRDefault="00EC7350" w:rsidP="007B613D">
            <w:pPr>
              <w:jc w:val="center"/>
              <w:rPr>
                <w:sz w:val="22"/>
                <w:szCs w:val="22"/>
              </w:rPr>
            </w:pPr>
            <w:r w:rsidRPr="00075111">
              <w:rPr>
                <w:sz w:val="22"/>
                <w:szCs w:val="22"/>
              </w:rPr>
              <w:t>Молочный шоколад</w:t>
            </w:r>
          </w:p>
        </w:tc>
        <w:tc>
          <w:tcPr>
            <w:tcW w:w="7088" w:type="dxa"/>
          </w:tcPr>
          <w:p w14:paraId="5973C000" w14:textId="77777777" w:rsidR="007746F2" w:rsidRDefault="003F7FD3" w:rsidP="008C6959">
            <w:pPr>
              <w:jc w:val="center"/>
              <w:rPr>
                <w:bCs/>
                <w:color w:val="000000" w:themeColor="text1"/>
                <w:sz w:val="22"/>
                <w:szCs w:val="22"/>
              </w:rPr>
            </w:pPr>
            <w:r w:rsidRPr="003F7FD3">
              <w:rPr>
                <w:color w:val="000000" w:themeColor="text1"/>
                <w:sz w:val="22"/>
                <w:szCs w:val="22"/>
              </w:rPr>
              <w:t>Соответствует требованиям ГОСТ Р 70337-2022 Шоколад. Общие технические условия</w:t>
            </w:r>
            <w:r w:rsidR="007746F2">
              <w:rPr>
                <w:color w:val="000000" w:themeColor="text1"/>
                <w:sz w:val="22"/>
                <w:szCs w:val="22"/>
              </w:rPr>
              <w:t xml:space="preserve"> </w:t>
            </w:r>
            <w:r w:rsidR="007746F2" w:rsidRPr="002F7A67">
              <w:rPr>
                <w:bCs/>
                <w:color w:val="000000" w:themeColor="text1"/>
                <w:sz w:val="22"/>
                <w:szCs w:val="22"/>
              </w:rPr>
              <w:t>и/или ТУ производителя</w:t>
            </w:r>
          </w:p>
          <w:p w14:paraId="71BB7CCE" w14:textId="0D52D807" w:rsidR="003F7FD3" w:rsidRPr="003F7FD3" w:rsidRDefault="003F7FD3" w:rsidP="008C6959">
            <w:pPr>
              <w:jc w:val="center"/>
              <w:rPr>
                <w:color w:val="000000" w:themeColor="text1"/>
                <w:sz w:val="22"/>
                <w:szCs w:val="22"/>
              </w:rPr>
            </w:pPr>
            <w:r w:rsidRPr="008C6959">
              <w:rPr>
                <w:b/>
                <w:bCs/>
                <w:color w:val="EE0000"/>
                <w:sz w:val="22"/>
                <w:szCs w:val="22"/>
                <w:u w:val="single"/>
              </w:rPr>
              <w:t>Не содержит масло растительное пальмовое, рапсовое, кокосовое, хлопковое, соевое и кулинарный жир, без включения арахиса или следов арахиса.</w:t>
            </w:r>
            <w:r w:rsidRPr="003F7FD3">
              <w:rPr>
                <w:color w:val="EE0000"/>
                <w:sz w:val="22"/>
                <w:szCs w:val="22"/>
              </w:rPr>
              <w:t xml:space="preserve"> </w:t>
            </w:r>
            <w:r w:rsidRPr="003F7FD3">
              <w:rPr>
                <w:color w:val="000000" w:themeColor="text1"/>
                <w:sz w:val="22"/>
                <w:szCs w:val="22"/>
              </w:rPr>
              <w:t>Внешний вид: Лицевая поверхность с рисунком или без него, блестящая. Вкус и запах: без постороннего привкуса и запах. Форма: без деформации для всех видов шоколада, кроме весового и шоколада в порошке.</w:t>
            </w:r>
          </w:p>
          <w:p w14:paraId="564A357F" w14:textId="0885697B" w:rsidR="003F7FD3" w:rsidRPr="003F7FD3" w:rsidRDefault="003F7FD3" w:rsidP="008C6959">
            <w:pPr>
              <w:jc w:val="center"/>
              <w:rPr>
                <w:color w:val="000000" w:themeColor="text1"/>
                <w:sz w:val="22"/>
                <w:szCs w:val="22"/>
              </w:rPr>
            </w:pPr>
            <w:r w:rsidRPr="003F7FD3">
              <w:rPr>
                <w:color w:val="000000" w:themeColor="text1"/>
                <w:sz w:val="22"/>
                <w:szCs w:val="22"/>
              </w:rPr>
              <w:t>Упаковка</w:t>
            </w:r>
            <w:r w:rsidR="008C6959">
              <w:rPr>
                <w:color w:val="000000" w:themeColor="text1"/>
                <w:sz w:val="22"/>
                <w:szCs w:val="22"/>
              </w:rPr>
              <w:t xml:space="preserve"> </w:t>
            </w:r>
            <w:r w:rsidRPr="003F7FD3">
              <w:rPr>
                <w:color w:val="000000" w:themeColor="text1"/>
                <w:sz w:val="22"/>
                <w:szCs w:val="22"/>
              </w:rPr>
              <w:t>- индивидуальная или иная упаковка</w:t>
            </w:r>
            <w:r w:rsidR="008C6959">
              <w:rPr>
                <w:color w:val="000000" w:themeColor="text1"/>
                <w:sz w:val="22"/>
                <w:szCs w:val="22"/>
              </w:rPr>
              <w:t>,</w:t>
            </w:r>
            <w:r w:rsidRPr="003F7FD3">
              <w:rPr>
                <w:color w:val="000000" w:themeColor="text1"/>
                <w:sz w:val="22"/>
                <w:szCs w:val="22"/>
              </w:rPr>
              <w:t xml:space="preserve"> предназначенная и соответствующая стандартам для данной продукции</w:t>
            </w:r>
            <w:r w:rsidR="008C6959">
              <w:rPr>
                <w:color w:val="000000" w:themeColor="text1"/>
                <w:sz w:val="22"/>
                <w:szCs w:val="22"/>
              </w:rPr>
              <w:t>.</w:t>
            </w:r>
          </w:p>
          <w:p w14:paraId="11A10D3C" w14:textId="17D85580" w:rsidR="00EC7350" w:rsidRPr="008C6959" w:rsidRDefault="00EC7350" w:rsidP="008C6959">
            <w:pPr>
              <w:jc w:val="center"/>
              <w:rPr>
                <w:b/>
                <w:bCs/>
                <w:color w:val="000000" w:themeColor="text1"/>
                <w:sz w:val="22"/>
                <w:szCs w:val="22"/>
              </w:rPr>
            </w:pPr>
            <w:r w:rsidRPr="008C6959">
              <w:rPr>
                <w:b/>
                <w:bCs/>
                <w:color w:val="000000" w:themeColor="text1"/>
                <w:sz w:val="22"/>
                <w:szCs w:val="22"/>
              </w:rPr>
              <w:t>Фасовка не менее 15 гр не более 25 гр</w:t>
            </w:r>
          </w:p>
        </w:tc>
        <w:tc>
          <w:tcPr>
            <w:tcW w:w="1275" w:type="dxa"/>
          </w:tcPr>
          <w:p w14:paraId="6A85712A" w14:textId="2C41D43B" w:rsidR="00EC7350" w:rsidRPr="00075111" w:rsidRDefault="00EC7350" w:rsidP="007B613D">
            <w:pPr>
              <w:jc w:val="center"/>
              <w:rPr>
                <w:bCs/>
                <w:color w:val="000000"/>
                <w:sz w:val="22"/>
                <w:szCs w:val="22"/>
              </w:rPr>
            </w:pPr>
            <w:r w:rsidRPr="00075111">
              <w:rPr>
                <w:bCs/>
                <w:color w:val="000000"/>
                <w:sz w:val="22"/>
                <w:szCs w:val="22"/>
              </w:rPr>
              <w:t>килограмм</w:t>
            </w:r>
          </w:p>
        </w:tc>
      </w:tr>
      <w:tr w:rsidR="00EC7350" w:rsidRPr="00075111" w14:paraId="30B2F314" w14:textId="77777777" w:rsidTr="005027DE">
        <w:trPr>
          <w:trHeight w:val="465"/>
        </w:trPr>
        <w:tc>
          <w:tcPr>
            <w:tcW w:w="567" w:type="dxa"/>
          </w:tcPr>
          <w:p w14:paraId="48D1F2FB" w14:textId="50E54744" w:rsidR="00EC7350" w:rsidRPr="00075111" w:rsidRDefault="00EC7350" w:rsidP="00337321">
            <w:pPr>
              <w:jc w:val="center"/>
              <w:rPr>
                <w:b/>
                <w:bCs/>
                <w:color w:val="000000"/>
                <w:sz w:val="22"/>
                <w:szCs w:val="22"/>
              </w:rPr>
            </w:pPr>
            <w:r w:rsidRPr="00075111">
              <w:rPr>
                <w:b/>
                <w:bCs/>
                <w:color w:val="000000"/>
                <w:sz w:val="22"/>
                <w:szCs w:val="22"/>
              </w:rPr>
              <w:t>14</w:t>
            </w:r>
          </w:p>
        </w:tc>
        <w:tc>
          <w:tcPr>
            <w:tcW w:w="1701" w:type="dxa"/>
          </w:tcPr>
          <w:p w14:paraId="396372F8" w14:textId="086FCEF3" w:rsidR="00EC7350" w:rsidRPr="00075111" w:rsidRDefault="00EC7350" w:rsidP="00337321">
            <w:pPr>
              <w:jc w:val="center"/>
              <w:rPr>
                <w:sz w:val="22"/>
                <w:szCs w:val="22"/>
              </w:rPr>
            </w:pPr>
            <w:r w:rsidRPr="00075111">
              <w:rPr>
                <w:sz w:val="22"/>
                <w:szCs w:val="22"/>
              </w:rPr>
              <w:t>Галеты</w:t>
            </w:r>
          </w:p>
        </w:tc>
        <w:tc>
          <w:tcPr>
            <w:tcW w:w="7088" w:type="dxa"/>
          </w:tcPr>
          <w:p w14:paraId="1D7A59C9" w14:textId="77777777" w:rsidR="007746F2" w:rsidRDefault="007746F2" w:rsidP="008C6959">
            <w:pPr>
              <w:jc w:val="center"/>
              <w:rPr>
                <w:bCs/>
                <w:color w:val="000000" w:themeColor="text1"/>
                <w:sz w:val="22"/>
                <w:szCs w:val="22"/>
              </w:rPr>
            </w:pPr>
            <w:r w:rsidRPr="003F7FD3">
              <w:rPr>
                <w:color w:val="000000" w:themeColor="text1"/>
                <w:sz w:val="22"/>
                <w:szCs w:val="22"/>
              </w:rPr>
              <w:t xml:space="preserve">Соответствует требованиям </w:t>
            </w:r>
            <w:r w:rsidR="003F7FD3" w:rsidRPr="007746F2">
              <w:rPr>
                <w:bCs/>
                <w:color w:val="000000" w:themeColor="text1"/>
                <w:sz w:val="22"/>
                <w:szCs w:val="22"/>
              </w:rPr>
              <w:t>ГОСТ 14032-2017 Галеты. Общие технические условия</w:t>
            </w:r>
            <w:r>
              <w:rPr>
                <w:bCs/>
                <w:color w:val="000000" w:themeColor="text1"/>
                <w:sz w:val="22"/>
                <w:szCs w:val="22"/>
              </w:rPr>
              <w:t xml:space="preserve"> </w:t>
            </w:r>
            <w:r w:rsidRPr="002F7A67">
              <w:rPr>
                <w:bCs/>
                <w:color w:val="000000" w:themeColor="text1"/>
                <w:sz w:val="22"/>
                <w:szCs w:val="22"/>
              </w:rPr>
              <w:t>и/или ТУ производителя</w:t>
            </w:r>
          </w:p>
          <w:p w14:paraId="76D24104" w14:textId="0B881DFB" w:rsidR="007746F2" w:rsidRPr="00075111" w:rsidRDefault="007746F2" w:rsidP="008C6959">
            <w:pPr>
              <w:jc w:val="center"/>
              <w:rPr>
                <w:bCs/>
                <w:color w:val="000000" w:themeColor="text1"/>
                <w:sz w:val="22"/>
                <w:szCs w:val="22"/>
              </w:rPr>
            </w:pPr>
            <w:r w:rsidRPr="00075111">
              <w:rPr>
                <w:bCs/>
                <w:color w:val="000000" w:themeColor="text1"/>
                <w:sz w:val="22"/>
                <w:szCs w:val="22"/>
              </w:rPr>
              <w:t>Мучное кондитерское изделие слоистой структуры со сквозными проколами, изготовленное с применением дрожжей и (или) химических разрыхлителей, либо без добавления жира и сахара, либо с добавлением жира и (или) сахара. Вкус и запах: свойственные конкретному наименованию галет, без посторонних привкусов и запахов. Форма: не допускаются поврежденные углы и края. Допускаются галеты с двусторонним слипом (след от разлома слипшихся краев изделий во время выпечки), с приподнятыми краями не более 5 % (к массе). Поверхность: гладкая, со сквозными проколами, без посторонних вкраплений и пятен. Цвет: от соломенно-желтого до светло-коричневого с более темной окраской выпуклостей, галеты не подгорелые.</w:t>
            </w:r>
          </w:p>
          <w:p w14:paraId="739ABB2D" w14:textId="3494E1E3" w:rsidR="007746F2" w:rsidRPr="003F7FD3" w:rsidRDefault="007746F2" w:rsidP="008C6959">
            <w:pPr>
              <w:jc w:val="center"/>
              <w:rPr>
                <w:color w:val="000000" w:themeColor="text1"/>
                <w:sz w:val="22"/>
                <w:szCs w:val="22"/>
              </w:rPr>
            </w:pPr>
            <w:r w:rsidRPr="003F7FD3">
              <w:rPr>
                <w:color w:val="000000" w:themeColor="text1"/>
                <w:sz w:val="22"/>
                <w:szCs w:val="22"/>
              </w:rPr>
              <w:t>Упаковка</w:t>
            </w:r>
            <w:r w:rsidR="008C6959">
              <w:rPr>
                <w:color w:val="000000" w:themeColor="text1"/>
                <w:sz w:val="22"/>
                <w:szCs w:val="22"/>
              </w:rPr>
              <w:t xml:space="preserve"> –</w:t>
            </w:r>
            <w:r w:rsidRPr="003F7FD3">
              <w:rPr>
                <w:color w:val="000000" w:themeColor="text1"/>
                <w:sz w:val="22"/>
                <w:szCs w:val="22"/>
              </w:rPr>
              <w:t xml:space="preserve"> индивидуальная или иная упаковка</w:t>
            </w:r>
            <w:r w:rsidR="008C6959">
              <w:rPr>
                <w:color w:val="000000" w:themeColor="text1"/>
                <w:sz w:val="22"/>
                <w:szCs w:val="22"/>
              </w:rPr>
              <w:t>,</w:t>
            </w:r>
            <w:r w:rsidRPr="003F7FD3">
              <w:rPr>
                <w:color w:val="000000" w:themeColor="text1"/>
                <w:sz w:val="22"/>
                <w:szCs w:val="22"/>
              </w:rPr>
              <w:t xml:space="preserve"> предназначенная и соответствующая стандартам для данной продукции</w:t>
            </w:r>
            <w:r w:rsidR="008C6959">
              <w:rPr>
                <w:color w:val="000000" w:themeColor="text1"/>
                <w:sz w:val="22"/>
                <w:szCs w:val="22"/>
              </w:rPr>
              <w:t>.</w:t>
            </w:r>
          </w:p>
          <w:p w14:paraId="65E50E39" w14:textId="780037EC" w:rsidR="00EC7350" w:rsidRPr="008C6959" w:rsidRDefault="007746F2" w:rsidP="008C6959">
            <w:pPr>
              <w:jc w:val="center"/>
              <w:rPr>
                <w:b/>
                <w:bCs/>
                <w:color w:val="000000" w:themeColor="text1"/>
                <w:sz w:val="22"/>
                <w:szCs w:val="22"/>
              </w:rPr>
            </w:pPr>
            <w:r w:rsidRPr="008C6959">
              <w:rPr>
                <w:b/>
                <w:bCs/>
                <w:color w:val="000000" w:themeColor="text1"/>
                <w:sz w:val="22"/>
                <w:szCs w:val="22"/>
              </w:rPr>
              <w:t>Фасовка не менее 15 гр не более 25 гр</w:t>
            </w:r>
          </w:p>
        </w:tc>
        <w:tc>
          <w:tcPr>
            <w:tcW w:w="1275" w:type="dxa"/>
          </w:tcPr>
          <w:p w14:paraId="1F5F93B9" w14:textId="688B1A63" w:rsidR="00EC7350" w:rsidRPr="00075111" w:rsidRDefault="00EC7350" w:rsidP="00337321">
            <w:pPr>
              <w:jc w:val="center"/>
              <w:rPr>
                <w:bCs/>
                <w:color w:val="000000"/>
                <w:sz w:val="22"/>
                <w:szCs w:val="22"/>
              </w:rPr>
            </w:pPr>
            <w:r w:rsidRPr="00075111">
              <w:rPr>
                <w:bCs/>
                <w:color w:val="000000"/>
                <w:sz w:val="22"/>
                <w:szCs w:val="22"/>
              </w:rPr>
              <w:t>килограмм</w:t>
            </w:r>
          </w:p>
        </w:tc>
      </w:tr>
      <w:tr w:rsidR="00EC7350" w:rsidRPr="00075111" w14:paraId="6D3BD039" w14:textId="77777777" w:rsidTr="005027DE">
        <w:trPr>
          <w:trHeight w:val="465"/>
        </w:trPr>
        <w:tc>
          <w:tcPr>
            <w:tcW w:w="567" w:type="dxa"/>
          </w:tcPr>
          <w:p w14:paraId="630EF4E1" w14:textId="2293EE57" w:rsidR="00EC7350" w:rsidRPr="00075111" w:rsidRDefault="00EC7350" w:rsidP="00337321">
            <w:pPr>
              <w:jc w:val="center"/>
              <w:rPr>
                <w:b/>
                <w:bCs/>
                <w:color w:val="000000"/>
                <w:sz w:val="22"/>
                <w:szCs w:val="22"/>
              </w:rPr>
            </w:pPr>
            <w:r w:rsidRPr="00075111">
              <w:rPr>
                <w:b/>
                <w:bCs/>
                <w:color w:val="000000"/>
                <w:sz w:val="22"/>
                <w:szCs w:val="22"/>
              </w:rPr>
              <w:t>15</w:t>
            </w:r>
          </w:p>
        </w:tc>
        <w:tc>
          <w:tcPr>
            <w:tcW w:w="1701" w:type="dxa"/>
          </w:tcPr>
          <w:p w14:paraId="4FD53C9F" w14:textId="3F234825" w:rsidR="00EC7350" w:rsidRPr="00075111" w:rsidRDefault="00EC7350" w:rsidP="00337321">
            <w:pPr>
              <w:jc w:val="center"/>
              <w:rPr>
                <w:sz w:val="22"/>
                <w:szCs w:val="22"/>
              </w:rPr>
            </w:pPr>
            <w:r w:rsidRPr="00075111">
              <w:rPr>
                <w:sz w:val="22"/>
                <w:szCs w:val="22"/>
              </w:rPr>
              <w:t>Хлебцы рисовые с витаминами, без глютена</w:t>
            </w:r>
          </w:p>
        </w:tc>
        <w:tc>
          <w:tcPr>
            <w:tcW w:w="7088" w:type="dxa"/>
          </w:tcPr>
          <w:p w14:paraId="005ED619" w14:textId="77777777" w:rsidR="007746F2" w:rsidRDefault="007746F2" w:rsidP="008C6959">
            <w:pPr>
              <w:jc w:val="center"/>
              <w:rPr>
                <w:bCs/>
                <w:color w:val="000000" w:themeColor="text1"/>
                <w:sz w:val="22"/>
                <w:szCs w:val="22"/>
              </w:rPr>
            </w:pPr>
            <w:r w:rsidRPr="003F7FD3">
              <w:rPr>
                <w:color w:val="000000" w:themeColor="text1"/>
                <w:sz w:val="22"/>
                <w:szCs w:val="22"/>
              </w:rPr>
              <w:t xml:space="preserve">Соответствует требованиям </w:t>
            </w:r>
            <w:r w:rsidRPr="007746F2">
              <w:rPr>
                <w:bCs/>
                <w:color w:val="000000" w:themeColor="text1"/>
                <w:sz w:val="22"/>
                <w:szCs w:val="22"/>
              </w:rPr>
              <w:t>ГОСТ 9846-88 Хлебцы хрустящие. Технические условия</w:t>
            </w:r>
            <w:r>
              <w:rPr>
                <w:bCs/>
                <w:color w:val="000000" w:themeColor="text1"/>
                <w:sz w:val="22"/>
                <w:szCs w:val="22"/>
              </w:rPr>
              <w:t xml:space="preserve"> </w:t>
            </w:r>
            <w:r w:rsidRPr="002F7A67">
              <w:rPr>
                <w:bCs/>
                <w:color w:val="000000" w:themeColor="text1"/>
                <w:sz w:val="22"/>
                <w:szCs w:val="22"/>
              </w:rPr>
              <w:t>и/или ТУ производителя</w:t>
            </w:r>
          </w:p>
          <w:p w14:paraId="6EE66F3A" w14:textId="29BAE36D" w:rsidR="007746F2" w:rsidRPr="007746F2" w:rsidRDefault="007746F2" w:rsidP="008C6959">
            <w:pPr>
              <w:jc w:val="center"/>
              <w:rPr>
                <w:bCs/>
                <w:sz w:val="22"/>
                <w:szCs w:val="22"/>
              </w:rPr>
            </w:pPr>
            <w:r w:rsidRPr="007746F2">
              <w:rPr>
                <w:bCs/>
                <w:color w:val="000000" w:themeColor="text1"/>
                <w:sz w:val="22"/>
                <w:szCs w:val="22"/>
              </w:rPr>
              <w:t>Изделия должны быть хрупкими, слегка ломающимися, хорошо разрыхленные, с развитой пористостью, пропеченные и просушенные, без признаков непромеса. Вкус и запах: свойственный данному виду изделий, без постороннего привкуса и запаха. Цвет</w:t>
            </w:r>
            <w:r w:rsidRPr="007746F2">
              <w:rPr>
                <w:bCs/>
                <w:color w:val="EE0000"/>
                <w:sz w:val="22"/>
                <w:szCs w:val="22"/>
              </w:rPr>
              <w:t>:</w:t>
            </w:r>
            <w:r w:rsidRPr="007746F2">
              <w:rPr>
                <w:bCs/>
              </w:rPr>
              <w:t xml:space="preserve"> </w:t>
            </w:r>
            <w:r w:rsidR="008C6959">
              <w:rPr>
                <w:bCs/>
                <w:sz w:val="22"/>
                <w:szCs w:val="22"/>
              </w:rPr>
              <w:t>о</w:t>
            </w:r>
            <w:r w:rsidRPr="007746F2">
              <w:rPr>
                <w:bCs/>
                <w:sz w:val="22"/>
                <w:szCs w:val="22"/>
              </w:rPr>
              <w:t>т светло-серого до светло-коричневого с более темной окраской на нижней стороне для ржаных хлебцев и от светло-желтого до светло-коричневого с более темной окраской на нижней стороне для хлебцев из пшеничной муки или из смеси ржаной и пшеничной муки</w:t>
            </w:r>
          </w:p>
          <w:p w14:paraId="0F7A3904" w14:textId="1945FF8E" w:rsidR="007746F2" w:rsidRPr="007746F2" w:rsidRDefault="007746F2" w:rsidP="008C6959">
            <w:pPr>
              <w:jc w:val="center"/>
              <w:rPr>
                <w:bCs/>
                <w:sz w:val="22"/>
                <w:szCs w:val="22"/>
              </w:rPr>
            </w:pPr>
            <w:r w:rsidRPr="007746F2">
              <w:rPr>
                <w:bCs/>
                <w:sz w:val="22"/>
                <w:szCs w:val="22"/>
              </w:rPr>
              <w:t>Состав: рис пропаренный, рис дробленный, витаминно-минеральная смесь: витамины: В1, В2, В6, РР, фолиевая кислота, железо. Не содержит глютен.</w:t>
            </w:r>
          </w:p>
          <w:p w14:paraId="587639E4" w14:textId="46C13ED0" w:rsidR="007746F2" w:rsidRPr="007746F2" w:rsidRDefault="007746F2" w:rsidP="008C6959">
            <w:pPr>
              <w:jc w:val="center"/>
              <w:rPr>
                <w:bCs/>
                <w:color w:val="000000" w:themeColor="text1"/>
                <w:sz w:val="22"/>
                <w:szCs w:val="22"/>
              </w:rPr>
            </w:pPr>
            <w:r w:rsidRPr="007746F2">
              <w:rPr>
                <w:bCs/>
                <w:color w:val="000000" w:themeColor="text1"/>
                <w:sz w:val="22"/>
                <w:szCs w:val="22"/>
              </w:rPr>
              <w:t>Упаковка</w:t>
            </w:r>
            <w:r w:rsidR="008C6959">
              <w:rPr>
                <w:bCs/>
                <w:color w:val="000000" w:themeColor="text1"/>
                <w:sz w:val="22"/>
                <w:szCs w:val="22"/>
              </w:rPr>
              <w:t xml:space="preserve"> –</w:t>
            </w:r>
            <w:r w:rsidRPr="007746F2">
              <w:rPr>
                <w:bCs/>
                <w:color w:val="000000" w:themeColor="text1"/>
                <w:sz w:val="22"/>
                <w:szCs w:val="22"/>
              </w:rPr>
              <w:t xml:space="preserve"> индивидуальная или иная упаковка</w:t>
            </w:r>
            <w:r w:rsidR="008C6959">
              <w:rPr>
                <w:bCs/>
                <w:color w:val="000000" w:themeColor="text1"/>
                <w:sz w:val="22"/>
                <w:szCs w:val="22"/>
              </w:rPr>
              <w:t>,</w:t>
            </w:r>
            <w:r w:rsidRPr="007746F2">
              <w:rPr>
                <w:bCs/>
                <w:color w:val="000000" w:themeColor="text1"/>
                <w:sz w:val="22"/>
                <w:szCs w:val="22"/>
              </w:rPr>
              <w:t xml:space="preserve"> предназначенная и соответствующая стандартам для данной продукции</w:t>
            </w:r>
          </w:p>
          <w:p w14:paraId="46345A8D" w14:textId="40B4F704" w:rsidR="00EC7350" w:rsidRPr="008C6959" w:rsidRDefault="00EC7350" w:rsidP="008C6959">
            <w:pPr>
              <w:jc w:val="center"/>
              <w:rPr>
                <w:b/>
                <w:color w:val="EE0000"/>
                <w:sz w:val="22"/>
                <w:szCs w:val="22"/>
              </w:rPr>
            </w:pPr>
            <w:r w:rsidRPr="008C6959">
              <w:rPr>
                <w:b/>
                <w:color w:val="000000" w:themeColor="text1"/>
                <w:sz w:val="22"/>
                <w:szCs w:val="22"/>
              </w:rPr>
              <w:t>Фасовка не менее 50 гр не более 100 гр</w:t>
            </w:r>
          </w:p>
        </w:tc>
        <w:tc>
          <w:tcPr>
            <w:tcW w:w="1275" w:type="dxa"/>
          </w:tcPr>
          <w:p w14:paraId="6182AD36" w14:textId="07F7C0AF" w:rsidR="00EC7350" w:rsidRPr="00075111" w:rsidRDefault="00EC7350" w:rsidP="00337321">
            <w:pPr>
              <w:jc w:val="center"/>
              <w:rPr>
                <w:bCs/>
                <w:color w:val="000000"/>
                <w:sz w:val="22"/>
                <w:szCs w:val="22"/>
              </w:rPr>
            </w:pPr>
            <w:r w:rsidRPr="00075111">
              <w:rPr>
                <w:bCs/>
                <w:color w:val="000000"/>
                <w:sz w:val="22"/>
                <w:szCs w:val="22"/>
              </w:rPr>
              <w:t>килограмм</w:t>
            </w:r>
          </w:p>
        </w:tc>
      </w:tr>
    </w:tbl>
    <w:p w14:paraId="43086F03" w14:textId="77777777" w:rsidR="00743D98" w:rsidRPr="00743D98" w:rsidRDefault="00743D98" w:rsidP="00743D98">
      <w:pPr>
        <w:pStyle w:val="ac"/>
        <w:shd w:val="clear" w:color="auto" w:fill="FFFFFF"/>
        <w:ind w:left="709"/>
        <w:jc w:val="center"/>
        <w:rPr>
          <w:b/>
          <w:bCs/>
          <w:color w:val="EE0000"/>
          <w:sz w:val="22"/>
          <w:szCs w:val="22"/>
          <w:u w:val="single"/>
        </w:rPr>
      </w:pPr>
      <w:r w:rsidRPr="00743D98">
        <w:rPr>
          <w:b/>
          <w:bCs/>
          <w:color w:val="EE0000"/>
          <w:sz w:val="22"/>
          <w:szCs w:val="22"/>
          <w:u w:val="single"/>
        </w:rPr>
        <w:t xml:space="preserve">Список запрещенных добавок: </w:t>
      </w:r>
    </w:p>
    <w:p w14:paraId="3597A061" w14:textId="77777777" w:rsidR="00743D98" w:rsidRPr="00743D98" w:rsidRDefault="00743D98" w:rsidP="00743D98">
      <w:pPr>
        <w:pStyle w:val="ac"/>
        <w:shd w:val="clear" w:color="auto" w:fill="FFFFFF"/>
        <w:ind w:left="709"/>
        <w:jc w:val="center"/>
        <w:rPr>
          <w:b/>
          <w:bCs/>
          <w:color w:val="EE0000"/>
          <w:sz w:val="22"/>
          <w:szCs w:val="22"/>
          <w:u w:val="single"/>
        </w:rPr>
      </w:pPr>
      <w:r w:rsidRPr="00743D98">
        <w:rPr>
          <w:b/>
          <w:bCs/>
          <w:color w:val="EE0000"/>
          <w:sz w:val="22"/>
          <w:szCs w:val="22"/>
          <w:u w:val="single"/>
        </w:rPr>
        <w:t xml:space="preserve">Е102, Е104, Е110, Е120-124, Е127-129, Е131-133, Е142, Е151, Е153-155, Е173-175, Е180; Е214-217, Е219, Е226, Е227, Е230, Е231, Е233, </w:t>
      </w:r>
    </w:p>
    <w:p w14:paraId="14F07E5C" w14:textId="77777777" w:rsidR="00743D98" w:rsidRPr="00743D98" w:rsidRDefault="00743D98" w:rsidP="00743D98">
      <w:pPr>
        <w:pStyle w:val="ac"/>
        <w:shd w:val="clear" w:color="auto" w:fill="FFFFFF"/>
        <w:ind w:left="709"/>
        <w:jc w:val="center"/>
        <w:rPr>
          <w:rFonts w:ascii="Arial" w:hAnsi="Arial" w:cs="Arial"/>
          <w:b/>
          <w:bCs/>
          <w:color w:val="EE0000"/>
          <w:sz w:val="22"/>
          <w:szCs w:val="22"/>
          <w:u w:val="single"/>
        </w:rPr>
      </w:pPr>
      <w:r w:rsidRPr="00743D98">
        <w:rPr>
          <w:b/>
          <w:bCs/>
          <w:color w:val="EE0000"/>
          <w:sz w:val="22"/>
          <w:szCs w:val="22"/>
          <w:u w:val="single"/>
        </w:rPr>
        <w:t>Е236-240, Е249-252, Е296, Е320, Е321, Е620, Е621, Е627, Е631, Е635, Е924а-b, Е926, Е951, Е952, Е954, Е957, Е510, Е513, Е527.</w:t>
      </w:r>
    </w:p>
    <w:p w14:paraId="6118CB77" w14:textId="77777777" w:rsidR="00743D98" w:rsidRDefault="00743D98" w:rsidP="00075111">
      <w:pPr>
        <w:jc w:val="both"/>
        <w:rPr>
          <w:sz w:val="20"/>
          <w:szCs w:val="20"/>
        </w:rPr>
      </w:pPr>
    </w:p>
    <w:p w14:paraId="445E0CE5" w14:textId="7379DB89" w:rsidR="003062DE" w:rsidRPr="008C6959" w:rsidRDefault="00743D98" w:rsidP="003062DE">
      <w:pPr>
        <w:suppressAutoHyphens/>
        <w:spacing w:line="276" w:lineRule="auto"/>
        <w:ind w:firstLine="426"/>
        <w:jc w:val="both"/>
        <w:rPr>
          <w:rFonts w:eastAsia="Calibri"/>
          <w:bCs/>
          <w:sz w:val="22"/>
          <w:szCs w:val="22"/>
          <w:lang w:eastAsia="ar-SA"/>
        </w:rPr>
      </w:pPr>
      <w:r w:rsidRPr="008C6959">
        <w:rPr>
          <w:rFonts w:eastAsia="Calibri"/>
          <w:b/>
          <w:sz w:val="22"/>
          <w:szCs w:val="22"/>
          <w:lang w:eastAsia="ar-SA"/>
        </w:rPr>
        <w:t xml:space="preserve">2. Место поставки: </w:t>
      </w:r>
      <w:r w:rsidR="003062DE" w:rsidRPr="008C6959">
        <w:rPr>
          <w:rFonts w:eastAsia="Calibri"/>
          <w:bCs/>
          <w:sz w:val="22"/>
          <w:szCs w:val="22"/>
          <w:lang w:eastAsia="ar-SA"/>
        </w:rPr>
        <w:t>625054, г. Тюмень, 9 км Салаирского тракта, дом 8, строение 3.</w:t>
      </w:r>
    </w:p>
    <w:p w14:paraId="1741D91F" w14:textId="35542E38" w:rsidR="00743D98" w:rsidRDefault="00743D98" w:rsidP="003062DE">
      <w:pPr>
        <w:suppressAutoHyphens/>
        <w:spacing w:line="276" w:lineRule="auto"/>
        <w:ind w:left="426"/>
        <w:jc w:val="both"/>
        <w:rPr>
          <w:rFonts w:eastAsia="Calibri"/>
          <w:sz w:val="22"/>
          <w:szCs w:val="22"/>
          <w:lang w:eastAsia="ar-SA"/>
        </w:rPr>
      </w:pPr>
      <w:r w:rsidRPr="008C6959">
        <w:rPr>
          <w:rFonts w:eastAsia="Calibri"/>
          <w:b/>
          <w:sz w:val="22"/>
          <w:szCs w:val="22"/>
          <w:lang w:eastAsia="ar-SA"/>
        </w:rPr>
        <w:t xml:space="preserve">3. Период поставки товара: </w:t>
      </w:r>
      <w:r w:rsidR="003062DE" w:rsidRPr="008C6959">
        <w:rPr>
          <w:rFonts w:eastAsia="Calibri"/>
          <w:bCs/>
          <w:sz w:val="22"/>
          <w:szCs w:val="22"/>
          <w:lang w:eastAsia="ar-SA"/>
        </w:rPr>
        <w:t>с момента заключения Договора по «30» июня 2027 года.,</w:t>
      </w:r>
      <w:r w:rsidR="003062DE" w:rsidRPr="008C6959">
        <w:t xml:space="preserve"> </w:t>
      </w:r>
      <w:r w:rsidR="003062DE" w:rsidRPr="008C6959">
        <w:rPr>
          <w:rFonts w:eastAsia="Calibri"/>
          <w:bCs/>
          <w:sz w:val="22"/>
          <w:szCs w:val="22"/>
          <w:lang w:eastAsia="ar-SA"/>
        </w:rPr>
        <w:t>на основании заявки Заказчика. Доставка товара должна соответствовать всем санитарным нормам. Время поставки Товара: поставка товара осуществляется отдельными партиями по заявкам Заказчика в течении 2 (двух) рабочих дней, начиная со следующего дня после получения Поставщиком заявки от Заказчика. Доставка осуществляется силами и средствами Поставщика в рабочие дни с 13:00 ч. до 15:00 ч.</w:t>
      </w:r>
    </w:p>
    <w:p w14:paraId="5433263E" w14:textId="77777777" w:rsidR="00743D98" w:rsidRPr="005A0A62" w:rsidRDefault="00743D98" w:rsidP="003062DE">
      <w:pPr>
        <w:suppressAutoHyphens/>
        <w:spacing w:line="276" w:lineRule="auto"/>
        <w:ind w:left="567"/>
        <w:jc w:val="both"/>
        <w:rPr>
          <w:rFonts w:eastAsia="Calibri"/>
          <w:sz w:val="22"/>
          <w:szCs w:val="22"/>
          <w:lang w:eastAsia="ar-SA"/>
        </w:rPr>
      </w:pPr>
      <w:r w:rsidRPr="00095DEA">
        <w:rPr>
          <w:rFonts w:eastAsia="Calibri"/>
          <w:sz w:val="22"/>
          <w:szCs w:val="22"/>
          <w:lang w:eastAsia="ar-SA"/>
        </w:rPr>
        <w:t xml:space="preserve"> </w:t>
      </w:r>
      <w:r w:rsidRPr="005A0A62">
        <w:rPr>
          <w:rFonts w:eastAsia="Calibri"/>
          <w:sz w:val="22"/>
          <w:szCs w:val="22"/>
          <w:lang w:eastAsia="ar-SA"/>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494F0A44" w14:textId="77777777" w:rsidR="00743D98" w:rsidRPr="005A0A62" w:rsidRDefault="00743D98" w:rsidP="003062DE">
      <w:pPr>
        <w:suppressAutoHyphens/>
        <w:spacing w:line="276" w:lineRule="auto"/>
        <w:ind w:left="567"/>
        <w:jc w:val="both"/>
        <w:rPr>
          <w:rFonts w:eastAsia="Calibri"/>
          <w:sz w:val="22"/>
          <w:szCs w:val="22"/>
          <w:lang w:eastAsia="ar-SA"/>
        </w:rPr>
      </w:pPr>
      <w:r w:rsidRPr="005A0A62">
        <w:rPr>
          <w:rFonts w:eastAsia="Calibri"/>
          <w:sz w:val="22"/>
          <w:szCs w:val="22"/>
          <w:lang w:eastAsia="ar-SA"/>
        </w:rPr>
        <w:lastRenderedPageBreak/>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849A233"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
          <w:sz w:val="22"/>
          <w:szCs w:val="22"/>
          <w:lang w:eastAsia="ar-SA"/>
        </w:rPr>
        <w:t xml:space="preserve">4. Требования к безопасности, качеству, к функциональным характеристикам (потребительским </w:t>
      </w:r>
      <w:r w:rsidRPr="005A0A62">
        <w:rPr>
          <w:rFonts w:eastAsia="Calibri"/>
          <w:bCs/>
          <w:sz w:val="22"/>
          <w:szCs w:val="22"/>
          <w:lang w:eastAsia="ar-SA"/>
        </w:rPr>
        <w:t>свойствам) товара, требования к упаковке поставляемого товара:</w:t>
      </w:r>
    </w:p>
    <w:p w14:paraId="3BE07404"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4.1. Качество и безопасность поставляемого товара должны соответствовать требованиям и нормам, установленным:</w:t>
      </w:r>
    </w:p>
    <w:p w14:paraId="2CCF901A"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Федеральным законом от 02.01.2000 № 29-ФЗ «О качестве и безопасности пищевых продуктов»;</w:t>
      </w:r>
    </w:p>
    <w:p w14:paraId="31D7F656"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Федеральным закон от 30.03.1999 № 52-ФЗ «О санитарно-эпидемиологическом благополучии населения»;</w:t>
      </w:r>
    </w:p>
    <w:p w14:paraId="45120042"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СанПиН 2.3.2.1324-03 «Гигиенические требования к срокам годности и условиям хранения пищевых продуктов»;</w:t>
      </w:r>
    </w:p>
    <w:p w14:paraId="5EA0B499"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СанПиН 2.3.2.1078-01 «Гигиенические требования к безопасности и пищевой ценности пищевых продуктов»;</w:t>
      </w:r>
    </w:p>
    <w:p w14:paraId="563D3C81"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647026C"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ТР ТС 021/2011 «О безопасности пищевой продукции»;</w:t>
      </w:r>
    </w:p>
    <w:p w14:paraId="6D34AFBD"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ТР ТС 022/2011 «Пищевая продукция в части ее маркировки»;</w:t>
      </w:r>
    </w:p>
    <w:p w14:paraId="1946E2F1"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ТР ТС 005/2011 «О безопасности упаковки»;</w:t>
      </w:r>
    </w:p>
    <w:p w14:paraId="4F7D0600"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A5C0EA9"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8AB2903"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295113BC" w14:textId="77777777" w:rsidR="00743D98"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66EDD41" w14:textId="77777777" w:rsidR="00743D98" w:rsidRPr="00095DEA" w:rsidRDefault="00743D98" w:rsidP="003062DE">
      <w:pPr>
        <w:suppressAutoHyphens/>
        <w:spacing w:line="276" w:lineRule="auto"/>
        <w:ind w:left="567"/>
        <w:jc w:val="both"/>
        <w:rPr>
          <w:rFonts w:eastAsia="Calibri"/>
          <w:bCs/>
          <w:sz w:val="22"/>
          <w:szCs w:val="22"/>
          <w:lang w:eastAsia="ar-SA"/>
        </w:rPr>
      </w:pPr>
      <w:r w:rsidRPr="00095DEA">
        <w:rPr>
          <w:rFonts w:eastAsia="Calibri"/>
          <w:bCs/>
          <w:sz w:val="22"/>
          <w:szCs w:val="22"/>
          <w:lang w:eastAsia="ar-SA"/>
        </w:rPr>
        <w:t>4.5.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062AC4CF" w14:textId="77777777" w:rsidR="00743D98" w:rsidRPr="005A0A62" w:rsidRDefault="00743D98" w:rsidP="003062DE">
      <w:pPr>
        <w:suppressAutoHyphens/>
        <w:spacing w:line="276" w:lineRule="auto"/>
        <w:ind w:left="567"/>
        <w:jc w:val="both"/>
        <w:rPr>
          <w:rFonts w:eastAsia="Calibri"/>
          <w:b/>
          <w:sz w:val="22"/>
          <w:szCs w:val="22"/>
          <w:lang w:eastAsia="ar-SA"/>
        </w:rPr>
      </w:pPr>
      <w:r w:rsidRPr="005A0A62">
        <w:rPr>
          <w:rFonts w:eastAsia="Calibri"/>
          <w:b/>
          <w:sz w:val="22"/>
          <w:szCs w:val="22"/>
          <w:lang w:eastAsia="ar-SA"/>
        </w:rPr>
        <w:t>5. Требования к сроку и (или) объему предоставления гарантий качества товаров:</w:t>
      </w:r>
    </w:p>
    <w:p w14:paraId="31CCE389"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C41CA4D"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5.2. Наличие недостатков и сроки их устранения фиксируются Сторонами в двухстороннем акте выявленных недостатков.</w:t>
      </w:r>
    </w:p>
    <w:p w14:paraId="22FAA30C"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xml:space="preserve">5.3. Остаточный срок годности: не менее 80% от установленного производителем. </w:t>
      </w:r>
    </w:p>
    <w:p w14:paraId="044DCA3F" w14:textId="77777777" w:rsidR="00743D98" w:rsidRPr="005A0A62" w:rsidRDefault="00743D98" w:rsidP="003062DE">
      <w:pPr>
        <w:suppressAutoHyphens/>
        <w:spacing w:line="276" w:lineRule="auto"/>
        <w:ind w:left="567"/>
        <w:jc w:val="both"/>
        <w:rPr>
          <w:rFonts w:eastAsia="Calibri"/>
          <w:b/>
          <w:sz w:val="22"/>
          <w:szCs w:val="22"/>
          <w:lang w:eastAsia="ar-SA"/>
        </w:rPr>
      </w:pPr>
      <w:r w:rsidRPr="005A0A62">
        <w:rPr>
          <w:rFonts w:eastAsia="Calibri"/>
          <w:b/>
          <w:sz w:val="22"/>
          <w:szCs w:val="22"/>
          <w:lang w:eastAsia="ar-SA"/>
        </w:rPr>
        <w:t>6. Требования к условиям поставки товара, отгрузке товара:</w:t>
      </w:r>
    </w:p>
    <w:p w14:paraId="37547FEB"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3FBC3A94"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320224C"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2D091FA"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lastRenderedPageBreak/>
        <w:t>6.4. Товар должен сопровождаться следующими документами:</w:t>
      </w:r>
    </w:p>
    <w:p w14:paraId="467D11E4"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товарная накладная (ТОРГ-12) или УПД (оригиналы);</w:t>
      </w:r>
    </w:p>
    <w:p w14:paraId="47242B39"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счет на оплату (оригиналы);</w:t>
      </w:r>
    </w:p>
    <w:p w14:paraId="519B09EA"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счет-фактура или УПД (оригиналы);</w:t>
      </w:r>
    </w:p>
    <w:p w14:paraId="43D8388A"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 копия сертификата соответствия или декларации соответствия.</w:t>
      </w:r>
    </w:p>
    <w:p w14:paraId="58FDDA80" w14:textId="77777777" w:rsidR="00743D98" w:rsidRPr="005A0A62" w:rsidRDefault="00743D98" w:rsidP="003062DE">
      <w:pPr>
        <w:suppressAutoHyphens/>
        <w:spacing w:line="276" w:lineRule="auto"/>
        <w:ind w:left="567"/>
        <w:jc w:val="both"/>
        <w:rPr>
          <w:rFonts w:eastAsia="Calibri"/>
          <w:bCs/>
          <w:sz w:val="22"/>
          <w:szCs w:val="22"/>
          <w:lang w:eastAsia="ar-SA"/>
        </w:rPr>
      </w:pPr>
      <w:r w:rsidRPr="005A0A62">
        <w:rPr>
          <w:rFonts w:eastAsia="Calibri"/>
          <w:bCs/>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6FD86BE" w14:textId="77777777" w:rsidR="00743D98" w:rsidRDefault="00743D98" w:rsidP="003062DE">
      <w:pPr>
        <w:ind w:left="567"/>
        <w:jc w:val="both"/>
        <w:rPr>
          <w:sz w:val="20"/>
          <w:szCs w:val="20"/>
        </w:rPr>
      </w:pPr>
    </w:p>
    <w:p w14:paraId="39F222A7" w14:textId="77777777" w:rsidR="00743D98" w:rsidRDefault="00743D98" w:rsidP="00075111">
      <w:pPr>
        <w:jc w:val="both"/>
        <w:rPr>
          <w:sz w:val="20"/>
          <w:szCs w:val="20"/>
        </w:rPr>
      </w:pPr>
    </w:p>
    <w:p w14:paraId="37E9186F" w14:textId="77777777" w:rsidR="00743D98" w:rsidRDefault="00743D98" w:rsidP="00075111">
      <w:pPr>
        <w:jc w:val="both"/>
        <w:rPr>
          <w:sz w:val="20"/>
          <w:szCs w:val="20"/>
        </w:rPr>
      </w:pPr>
    </w:p>
    <w:p w14:paraId="37B99A47" w14:textId="77777777" w:rsidR="00743D98" w:rsidRDefault="00743D98" w:rsidP="00075111">
      <w:pPr>
        <w:jc w:val="both"/>
        <w:rPr>
          <w:sz w:val="20"/>
          <w:szCs w:val="20"/>
        </w:rPr>
      </w:pPr>
    </w:p>
    <w:p w14:paraId="1CE6A8AE" w14:textId="77777777" w:rsidR="00743D98" w:rsidRDefault="00743D98" w:rsidP="00075111">
      <w:pPr>
        <w:jc w:val="both"/>
        <w:rPr>
          <w:sz w:val="20"/>
          <w:szCs w:val="20"/>
        </w:rPr>
      </w:pPr>
    </w:p>
    <w:p w14:paraId="105ADE3A" w14:textId="77777777" w:rsidR="00743D98" w:rsidRDefault="00743D98" w:rsidP="00075111">
      <w:pPr>
        <w:jc w:val="both"/>
        <w:rPr>
          <w:sz w:val="20"/>
          <w:szCs w:val="20"/>
        </w:rPr>
      </w:pPr>
    </w:p>
    <w:p w14:paraId="2620AEFF" w14:textId="77777777" w:rsidR="00AF2BE6" w:rsidRDefault="00AF2BE6" w:rsidP="00441678">
      <w:pPr>
        <w:jc w:val="right"/>
        <w:rPr>
          <w:sz w:val="20"/>
          <w:szCs w:val="20"/>
        </w:rPr>
      </w:pPr>
    </w:p>
    <w:p w14:paraId="70A6A4F5" w14:textId="77777777" w:rsidR="00AF2BE6" w:rsidRDefault="00AF2BE6" w:rsidP="00441678">
      <w:pPr>
        <w:jc w:val="right"/>
        <w:rPr>
          <w:sz w:val="20"/>
          <w:szCs w:val="20"/>
        </w:rPr>
      </w:pPr>
    </w:p>
    <w:sectPr w:rsidR="00AF2BE6" w:rsidSect="00EC7350">
      <w:pgSz w:w="11906" w:h="16838"/>
      <w:pgMar w:top="720"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2469" w14:textId="77777777" w:rsidR="00377500" w:rsidRDefault="00377500" w:rsidP="00BD3456">
      <w:r>
        <w:separator/>
      </w:r>
    </w:p>
  </w:endnote>
  <w:endnote w:type="continuationSeparator" w:id="0">
    <w:p w14:paraId="61E38303" w14:textId="77777777" w:rsidR="00377500" w:rsidRDefault="00377500" w:rsidP="00BD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BFE3" w14:textId="77777777" w:rsidR="00377500" w:rsidRDefault="00377500" w:rsidP="00BD3456">
      <w:r>
        <w:separator/>
      </w:r>
    </w:p>
  </w:footnote>
  <w:footnote w:type="continuationSeparator" w:id="0">
    <w:p w14:paraId="450FFEEF" w14:textId="77777777" w:rsidR="00377500" w:rsidRDefault="00377500" w:rsidP="00BD3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C31738"/>
    <w:multiLevelType w:val="hybridMultilevel"/>
    <w:tmpl w:val="0B505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D67AAF"/>
    <w:multiLevelType w:val="multilevel"/>
    <w:tmpl w:val="C6AE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047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120824">
    <w:abstractNumId w:val="2"/>
  </w:num>
  <w:num w:numId="3" w16cid:durableId="75080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78"/>
    <w:rsid w:val="00002BBC"/>
    <w:rsid w:val="00005870"/>
    <w:rsid w:val="00012A96"/>
    <w:rsid w:val="00014CB2"/>
    <w:rsid w:val="0001570B"/>
    <w:rsid w:val="00015E9E"/>
    <w:rsid w:val="00016A44"/>
    <w:rsid w:val="00020A99"/>
    <w:rsid w:val="00021D2B"/>
    <w:rsid w:val="000255CB"/>
    <w:rsid w:val="00032CDC"/>
    <w:rsid w:val="000333BC"/>
    <w:rsid w:val="0003529E"/>
    <w:rsid w:val="00041923"/>
    <w:rsid w:val="00047B1B"/>
    <w:rsid w:val="00060926"/>
    <w:rsid w:val="000635FB"/>
    <w:rsid w:val="000642FD"/>
    <w:rsid w:val="000659D9"/>
    <w:rsid w:val="00070021"/>
    <w:rsid w:val="00071F54"/>
    <w:rsid w:val="00074B4C"/>
    <w:rsid w:val="00075111"/>
    <w:rsid w:val="00077104"/>
    <w:rsid w:val="00077BFD"/>
    <w:rsid w:val="00080571"/>
    <w:rsid w:val="0008104E"/>
    <w:rsid w:val="000849B6"/>
    <w:rsid w:val="00085E8D"/>
    <w:rsid w:val="000952DC"/>
    <w:rsid w:val="00095B3C"/>
    <w:rsid w:val="000A1EBF"/>
    <w:rsid w:val="000A2B30"/>
    <w:rsid w:val="000A7F71"/>
    <w:rsid w:val="000B34D9"/>
    <w:rsid w:val="000B567E"/>
    <w:rsid w:val="000B63A3"/>
    <w:rsid w:val="000C34B7"/>
    <w:rsid w:val="000C4892"/>
    <w:rsid w:val="000D21E0"/>
    <w:rsid w:val="000D3AAB"/>
    <w:rsid w:val="000D3C31"/>
    <w:rsid w:val="000D6674"/>
    <w:rsid w:val="000D772F"/>
    <w:rsid w:val="000E5394"/>
    <w:rsid w:val="000E5A10"/>
    <w:rsid w:val="000E6094"/>
    <w:rsid w:val="000E7122"/>
    <w:rsid w:val="000F02EF"/>
    <w:rsid w:val="00100BB4"/>
    <w:rsid w:val="00101DD2"/>
    <w:rsid w:val="001031CA"/>
    <w:rsid w:val="00111D5D"/>
    <w:rsid w:val="001142DB"/>
    <w:rsid w:val="001162E6"/>
    <w:rsid w:val="00120096"/>
    <w:rsid w:val="0012111C"/>
    <w:rsid w:val="00121175"/>
    <w:rsid w:val="001213B1"/>
    <w:rsid w:val="00122E02"/>
    <w:rsid w:val="001248E1"/>
    <w:rsid w:val="00125CE5"/>
    <w:rsid w:val="00132152"/>
    <w:rsid w:val="00133B4B"/>
    <w:rsid w:val="00134091"/>
    <w:rsid w:val="00136533"/>
    <w:rsid w:val="00150E45"/>
    <w:rsid w:val="00151633"/>
    <w:rsid w:val="00154498"/>
    <w:rsid w:val="00171312"/>
    <w:rsid w:val="00174471"/>
    <w:rsid w:val="00175177"/>
    <w:rsid w:val="00175971"/>
    <w:rsid w:val="00185729"/>
    <w:rsid w:val="00193106"/>
    <w:rsid w:val="0019624C"/>
    <w:rsid w:val="00196BB1"/>
    <w:rsid w:val="0019706E"/>
    <w:rsid w:val="00197183"/>
    <w:rsid w:val="00197DC6"/>
    <w:rsid w:val="001A766B"/>
    <w:rsid w:val="001B1165"/>
    <w:rsid w:val="001B3A57"/>
    <w:rsid w:val="001B4399"/>
    <w:rsid w:val="001C23F1"/>
    <w:rsid w:val="001C4289"/>
    <w:rsid w:val="001C7EDD"/>
    <w:rsid w:val="001D114C"/>
    <w:rsid w:val="001D2E2F"/>
    <w:rsid w:val="001D7364"/>
    <w:rsid w:val="001E1BB6"/>
    <w:rsid w:val="001E6207"/>
    <w:rsid w:val="001E62F0"/>
    <w:rsid w:val="001E6A3B"/>
    <w:rsid w:val="001E6B4A"/>
    <w:rsid w:val="001F1ACF"/>
    <w:rsid w:val="001F4266"/>
    <w:rsid w:val="001F4500"/>
    <w:rsid w:val="001F72A7"/>
    <w:rsid w:val="0020034B"/>
    <w:rsid w:val="00203B83"/>
    <w:rsid w:val="00204660"/>
    <w:rsid w:val="00205701"/>
    <w:rsid w:val="00211327"/>
    <w:rsid w:val="00212C1B"/>
    <w:rsid w:val="002159A9"/>
    <w:rsid w:val="00222F07"/>
    <w:rsid w:val="002234F4"/>
    <w:rsid w:val="00225955"/>
    <w:rsid w:val="00226E31"/>
    <w:rsid w:val="00230EE8"/>
    <w:rsid w:val="00232154"/>
    <w:rsid w:val="0023445D"/>
    <w:rsid w:val="00242C78"/>
    <w:rsid w:val="00253DF3"/>
    <w:rsid w:val="00254A68"/>
    <w:rsid w:val="00260A2F"/>
    <w:rsid w:val="00261CAB"/>
    <w:rsid w:val="00261F6E"/>
    <w:rsid w:val="002624BC"/>
    <w:rsid w:val="002648A6"/>
    <w:rsid w:val="0027485C"/>
    <w:rsid w:val="00277FE2"/>
    <w:rsid w:val="00286E27"/>
    <w:rsid w:val="00287E0E"/>
    <w:rsid w:val="00290E44"/>
    <w:rsid w:val="00295CAC"/>
    <w:rsid w:val="002964D1"/>
    <w:rsid w:val="00297FCA"/>
    <w:rsid w:val="002A0CB3"/>
    <w:rsid w:val="002A5022"/>
    <w:rsid w:val="002B00B2"/>
    <w:rsid w:val="002B2B48"/>
    <w:rsid w:val="002B7ABE"/>
    <w:rsid w:val="002C107D"/>
    <w:rsid w:val="002C2D31"/>
    <w:rsid w:val="002C3029"/>
    <w:rsid w:val="002C4A19"/>
    <w:rsid w:val="002C5752"/>
    <w:rsid w:val="002D132C"/>
    <w:rsid w:val="002E59AE"/>
    <w:rsid w:val="002E6B6B"/>
    <w:rsid w:val="002F1296"/>
    <w:rsid w:val="002F3BC7"/>
    <w:rsid w:val="002F7A67"/>
    <w:rsid w:val="00301BBD"/>
    <w:rsid w:val="00304B4A"/>
    <w:rsid w:val="003062DE"/>
    <w:rsid w:val="003125B2"/>
    <w:rsid w:val="00313383"/>
    <w:rsid w:val="0031687F"/>
    <w:rsid w:val="0032134A"/>
    <w:rsid w:val="0032282E"/>
    <w:rsid w:val="00323141"/>
    <w:rsid w:val="00323ED9"/>
    <w:rsid w:val="00331BDD"/>
    <w:rsid w:val="00332593"/>
    <w:rsid w:val="00334EC6"/>
    <w:rsid w:val="00335822"/>
    <w:rsid w:val="00337321"/>
    <w:rsid w:val="0033748D"/>
    <w:rsid w:val="0034139A"/>
    <w:rsid w:val="0034174D"/>
    <w:rsid w:val="00342286"/>
    <w:rsid w:val="003428D6"/>
    <w:rsid w:val="00344F5E"/>
    <w:rsid w:val="00346C68"/>
    <w:rsid w:val="00354F99"/>
    <w:rsid w:val="003600FF"/>
    <w:rsid w:val="00363934"/>
    <w:rsid w:val="00365FDE"/>
    <w:rsid w:val="00366A0E"/>
    <w:rsid w:val="00366D64"/>
    <w:rsid w:val="00366FAA"/>
    <w:rsid w:val="00370392"/>
    <w:rsid w:val="003743FD"/>
    <w:rsid w:val="00375193"/>
    <w:rsid w:val="00375473"/>
    <w:rsid w:val="00377500"/>
    <w:rsid w:val="00381A86"/>
    <w:rsid w:val="003860A1"/>
    <w:rsid w:val="00391017"/>
    <w:rsid w:val="00394DBA"/>
    <w:rsid w:val="00394F11"/>
    <w:rsid w:val="003970E5"/>
    <w:rsid w:val="003A0389"/>
    <w:rsid w:val="003A03AD"/>
    <w:rsid w:val="003A1628"/>
    <w:rsid w:val="003A16C1"/>
    <w:rsid w:val="003A4243"/>
    <w:rsid w:val="003B5170"/>
    <w:rsid w:val="003B66A9"/>
    <w:rsid w:val="003C0F1C"/>
    <w:rsid w:val="003C27EC"/>
    <w:rsid w:val="003D25E3"/>
    <w:rsid w:val="003D7AE2"/>
    <w:rsid w:val="003E04F4"/>
    <w:rsid w:val="003E1661"/>
    <w:rsid w:val="003E2566"/>
    <w:rsid w:val="003E6B50"/>
    <w:rsid w:val="003E7363"/>
    <w:rsid w:val="003F0B33"/>
    <w:rsid w:val="003F3779"/>
    <w:rsid w:val="003F3A09"/>
    <w:rsid w:val="003F4E7A"/>
    <w:rsid w:val="003F5C66"/>
    <w:rsid w:val="003F6387"/>
    <w:rsid w:val="003F63E6"/>
    <w:rsid w:val="003F7FD3"/>
    <w:rsid w:val="0040276D"/>
    <w:rsid w:val="00402B5E"/>
    <w:rsid w:val="00404458"/>
    <w:rsid w:val="00405FE0"/>
    <w:rsid w:val="00413D45"/>
    <w:rsid w:val="00414409"/>
    <w:rsid w:val="00416872"/>
    <w:rsid w:val="00420EC4"/>
    <w:rsid w:val="00421F75"/>
    <w:rsid w:val="0042298D"/>
    <w:rsid w:val="004240FC"/>
    <w:rsid w:val="00424AF8"/>
    <w:rsid w:val="00426BB7"/>
    <w:rsid w:val="00432FA2"/>
    <w:rsid w:val="0044014C"/>
    <w:rsid w:val="0044161C"/>
    <w:rsid w:val="00441678"/>
    <w:rsid w:val="004464CF"/>
    <w:rsid w:val="00462D53"/>
    <w:rsid w:val="00465843"/>
    <w:rsid w:val="00470D35"/>
    <w:rsid w:val="00480E4D"/>
    <w:rsid w:val="0048245C"/>
    <w:rsid w:val="0048757F"/>
    <w:rsid w:val="00490760"/>
    <w:rsid w:val="00490C99"/>
    <w:rsid w:val="0049130C"/>
    <w:rsid w:val="00491F0A"/>
    <w:rsid w:val="00495D57"/>
    <w:rsid w:val="004A0C1A"/>
    <w:rsid w:val="004A4F2A"/>
    <w:rsid w:val="004A57F3"/>
    <w:rsid w:val="004B0044"/>
    <w:rsid w:val="004B4A32"/>
    <w:rsid w:val="004C5122"/>
    <w:rsid w:val="004D15E2"/>
    <w:rsid w:val="004E0621"/>
    <w:rsid w:val="004E2980"/>
    <w:rsid w:val="004F1153"/>
    <w:rsid w:val="004F5538"/>
    <w:rsid w:val="0050227D"/>
    <w:rsid w:val="005027DE"/>
    <w:rsid w:val="005037D8"/>
    <w:rsid w:val="0050456D"/>
    <w:rsid w:val="005135B6"/>
    <w:rsid w:val="00515BB7"/>
    <w:rsid w:val="0051601E"/>
    <w:rsid w:val="00522E68"/>
    <w:rsid w:val="0052324C"/>
    <w:rsid w:val="00533159"/>
    <w:rsid w:val="00535198"/>
    <w:rsid w:val="00542BF0"/>
    <w:rsid w:val="00543E7A"/>
    <w:rsid w:val="005523DB"/>
    <w:rsid w:val="00556C00"/>
    <w:rsid w:val="005579FF"/>
    <w:rsid w:val="00565B43"/>
    <w:rsid w:val="00570EE7"/>
    <w:rsid w:val="005749D7"/>
    <w:rsid w:val="00575501"/>
    <w:rsid w:val="00575794"/>
    <w:rsid w:val="0057607A"/>
    <w:rsid w:val="00584BFB"/>
    <w:rsid w:val="00585700"/>
    <w:rsid w:val="00592E38"/>
    <w:rsid w:val="00593B93"/>
    <w:rsid w:val="00594030"/>
    <w:rsid w:val="00597341"/>
    <w:rsid w:val="0059734F"/>
    <w:rsid w:val="005A0B25"/>
    <w:rsid w:val="005A31A8"/>
    <w:rsid w:val="005A375A"/>
    <w:rsid w:val="005A42BA"/>
    <w:rsid w:val="005A4AF6"/>
    <w:rsid w:val="005A4F4C"/>
    <w:rsid w:val="005B4D4D"/>
    <w:rsid w:val="005B6875"/>
    <w:rsid w:val="005C3EEA"/>
    <w:rsid w:val="005C4639"/>
    <w:rsid w:val="005C73E8"/>
    <w:rsid w:val="005D1ED9"/>
    <w:rsid w:val="005D38B0"/>
    <w:rsid w:val="005D7D22"/>
    <w:rsid w:val="005E0451"/>
    <w:rsid w:val="005E22C1"/>
    <w:rsid w:val="005E5D77"/>
    <w:rsid w:val="005E6C3E"/>
    <w:rsid w:val="005F204C"/>
    <w:rsid w:val="005F2E19"/>
    <w:rsid w:val="005F39CC"/>
    <w:rsid w:val="005F71A2"/>
    <w:rsid w:val="00603BD7"/>
    <w:rsid w:val="00603D76"/>
    <w:rsid w:val="00605609"/>
    <w:rsid w:val="00606041"/>
    <w:rsid w:val="006103FC"/>
    <w:rsid w:val="00615846"/>
    <w:rsid w:val="00615F92"/>
    <w:rsid w:val="00616C3A"/>
    <w:rsid w:val="00626261"/>
    <w:rsid w:val="00626731"/>
    <w:rsid w:val="0063591F"/>
    <w:rsid w:val="00641A4D"/>
    <w:rsid w:val="006459D1"/>
    <w:rsid w:val="006513A4"/>
    <w:rsid w:val="00655BA3"/>
    <w:rsid w:val="006607CC"/>
    <w:rsid w:val="00661956"/>
    <w:rsid w:val="006644D1"/>
    <w:rsid w:val="00664871"/>
    <w:rsid w:val="00671B5B"/>
    <w:rsid w:val="006734B1"/>
    <w:rsid w:val="00673520"/>
    <w:rsid w:val="006739BB"/>
    <w:rsid w:val="00674E0A"/>
    <w:rsid w:val="006811F9"/>
    <w:rsid w:val="00682B71"/>
    <w:rsid w:val="00683C7D"/>
    <w:rsid w:val="006878D7"/>
    <w:rsid w:val="00687AB4"/>
    <w:rsid w:val="00690A88"/>
    <w:rsid w:val="00694616"/>
    <w:rsid w:val="006966BC"/>
    <w:rsid w:val="006A2447"/>
    <w:rsid w:val="006B74C5"/>
    <w:rsid w:val="006C0D72"/>
    <w:rsid w:val="006C12B9"/>
    <w:rsid w:val="006C4DB0"/>
    <w:rsid w:val="006C5A43"/>
    <w:rsid w:val="006D0D65"/>
    <w:rsid w:val="006D5363"/>
    <w:rsid w:val="006D5C11"/>
    <w:rsid w:val="006D6A9F"/>
    <w:rsid w:val="006E44A9"/>
    <w:rsid w:val="006F3913"/>
    <w:rsid w:val="006F3A46"/>
    <w:rsid w:val="006F65D1"/>
    <w:rsid w:val="006F72B4"/>
    <w:rsid w:val="006F75AE"/>
    <w:rsid w:val="006F78FF"/>
    <w:rsid w:val="0071093C"/>
    <w:rsid w:val="007113F9"/>
    <w:rsid w:val="0071338E"/>
    <w:rsid w:val="0071676E"/>
    <w:rsid w:val="00721F36"/>
    <w:rsid w:val="007233E2"/>
    <w:rsid w:val="0072756C"/>
    <w:rsid w:val="0073372A"/>
    <w:rsid w:val="00733BCF"/>
    <w:rsid w:val="00743D98"/>
    <w:rsid w:val="007519F2"/>
    <w:rsid w:val="00755615"/>
    <w:rsid w:val="007566FD"/>
    <w:rsid w:val="00756EE3"/>
    <w:rsid w:val="00763C01"/>
    <w:rsid w:val="00771E82"/>
    <w:rsid w:val="007724AE"/>
    <w:rsid w:val="007733B2"/>
    <w:rsid w:val="007746F2"/>
    <w:rsid w:val="00776CFC"/>
    <w:rsid w:val="00783222"/>
    <w:rsid w:val="007878C7"/>
    <w:rsid w:val="00796ACA"/>
    <w:rsid w:val="007A261C"/>
    <w:rsid w:val="007A4494"/>
    <w:rsid w:val="007A7398"/>
    <w:rsid w:val="007B062B"/>
    <w:rsid w:val="007B0A10"/>
    <w:rsid w:val="007B224A"/>
    <w:rsid w:val="007B368D"/>
    <w:rsid w:val="007B4DC8"/>
    <w:rsid w:val="007B5F16"/>
    <w:rsid w:val="007B613D"/>
    <w:rsid w:val="007B710E"/>
    <w:rsid w:val="007B75AA"/>
    <w:rsid w:val="007C0884"/>
    <w:rsid w:val="007C1142"/>
    <w:rsid w:val="007C1FBD"/>
    <w:rsid w:val="007C425B"/>
    <w:rsid w:val="007E2E22"/>
    <w:rsid w:val="007E2EA3"/>
    <w:rsid w:val="007E30C7"/>
    <w:rsid w:val="007E58C3"/>
    <w:rsid w:val="007E6C2D"/>
    <w:rsid w:val="007F0BD7"/>
    <w:rsid w:val="0080654C"/>
    <w:rsid w:val="008107A3"/>
    <w:rsid w:val="00811190"/>
    <w:rsid w:val="00821AFF"/>
    <w:rsid w:val="00831339"/>
    <w:rsid w:val="00832DAC"/>
    <w:rsid w:val="00834D5E"/>
    <w:rsid w:val="00836BB3"/>
    <w:rsid w:val="008378EE"/>
    <w:rsid w:val="008404C5"/>
    <w:rsid w:val="008438BC"/>
    <w:rsid w:val="00847139"/>
    <w:rsid w:val="00850AAF"/>
    <w:rsid w:val="0085320D"/>
    <w:rsid w:val="0085566E"/>
    <w:rsid w:val="0086105F"/>
    <w:rsid w:val="00861CE3"/>
    <w:rsid w:val="00861FC6"/>
    <w:rsid w:val="0086554F"/>
    <w:rsid w:val="00865CFB"/>
    <w:rsid w:val="008665A0"/>
    <w:rsid w:val="008713E8"/>
    <w:rsid w:val="0087667E"/>
    <w:rsid w:val="00880871"/>
    <w:rsid w:val="008823F4"/>
    <w:rsid w:val="008842BD"/>
    <w:rsid w:val="00885966"/>
    <w:rsid w:val="008974BC"/>
    <w:rsid w:val="008A2C30"/>
    <w:rsid w:val="008A738D"/>
    <w:rsid w:val="008B23DF"/>
    <w:rsid w:val="008C6959"/>
    <w:rsid w:val="008C6CCF"/>
    <w:rsid w:val="008C7113"/>
    <w:rsid w:val="008C7A98"/>
    <w:rsid w:val="008D4B45"/>
    <w:rsid w:val="008D635A"/>
    <w:rsid w:val="008D7BBB"/>
    <w:rsid w:val="008E1DBD"/>
    <w:rsid w:val="008F0F1B"/>
    <w:rsid w:val="00900656"/>
    <w:rsid w:val="009041CC"/>
    <w:rsid w:val="00904FF4"/>
    <w:rsid w:val="0090592D"/>
    <w:rsid w:val="00907D9B"/>
    <w:rsid w:val="00910181"/>
    <w:rsid w:val="00911E3F"/>
    <w:rsid w:val="00913055"/>
    <w:rsid w:val="00913B57"/>
    <w:rsid w:val="009157B0"/>
    <w:rsid w:val="00916858"/>
    <w:rsid w:val="0092510B"/>
    <w:rsid w:val="0092521E"/>
    <w:rsid w:val="00930E13"/>
    <w:rsid w:val="00934007"/>
    <w:rsid w:val="009453A9"/>
    <w:rsid w:val="00946531"/>
    <w:rsid w:val="00953095"/>
    <w:rsid w:val="0096174A"/>
    <w:rsid w:val="00961B79"/>
    <w:rsid w:val="00970E02"/>
    <w:rsid w:val="00971888"/>
    <w:rsid w:val="0097289D"/>
    <w:rsid w:val="00973CD5"/>
    <w:rsid w:val="00984C3C"/>
    <w:rsid w:val="009876BC"/>
    <w:rsid w:val="00991BD7"/>
    <w:rsid w:val="009A1091"/>
    <w:rsid w:val="009A13F8"/>
    <w:rsid w:val="009A1DC8"/>
    <w:rsid w:val="009A3D41"/>
    <w:rsid w:val="009A5E22"/>
    <w:rsid w:val="009B0F66"/>
    <w:rsid w:val="009B422C"/>
    <w:rsid w:val="009B553E"/>
    <w:rsid w:val="009B67F3"/>
    <w:rsid w:val="009C057D"/>
    <w:rsid w:val="009D180B"/>
    <w:rsid w:val="009D79F7"/>
    <w:rsid w:val="009E3573"/>
    <w:rsid w:val="009E45D6"/>
    <w:rsid w:val="009E5F48"/>
    <w:rsid w:val="009E6942"/>
    <w:rsid w:val="009E796E"/>
    <w:rsid w:val="009F0FFE"/>
    <w:rsid w:val="009F4AAD"/>
    <w:rsid w:val="009F6522"/>
    <w:rsid w:val="00A07114"/>
    <w:rsid w:val="00A07B89"/>
    <w:rsid w:val="00A16B9A"/>
    <w:rsid w:val="00A31865"/>
    <w:rsid w:val="00A32E29"/>
    <w:rsid w:val="00A3383E"/>
    <w:rsid w:val="00A406F9"/>
    <w:rsid w:val="00A40B37"/>
    <w:rsid w:val="00A4536B"/>
    <w:rsid w:val="00A51950"/>
    <w:rsid w:val="00A607CE"/>
    <w:rsid w:val="00A668A3"/>
    <w:rsid w:val="00A67CE5"/>
    <w:rsid w:val="00A71F51"/>
    <w:rsid w:val="00A7620F"/>
    <w:rsid w:val="00A77BC5"/>
    <w:rsid w:val="00A84F38"/>
    <w:rsid w:val="00A86D61"/>
    <w:rsid w:val="00A961BB"/>
    <w:rsid w:val="00A972B9"/>
    <w:rsid w:val="00AA3607"/>
    <w:rsid w:val="00AA7DBA"/>
    <w:rsid w:val="00AB0F1D"/>
    <w:rsid w:val="00AB2A03"/>
    <w:rsid w:val="00AB5DB0"/>
    <w:rsid w:val="00AC5A5D"/>
    <w:rsid w:val="00AD0959"/>
    <w:rsid w:val="00AD6DA2"/>
    <w:rsid w:val="00AE2681"/>
    <w:rsid w:val="00AE6FAD"/>
    <w:rsid w:val="00AF2BE6"/>
    <w:rsid w:val="00B00597"/>
    <w:rsid w:val="00B0648D"/>
    <w:rsid w:val="00B07E14"/>
    <w:rsid w:val="00B121EC"/>
    <w:rsid w:val="00B1464B"/>
    <w:rsid w:val="00B229C5"/>
    <w:rsid w:val="00B2346F"/>
    <w:rsid w:val="00B244CD"/>
    <w:rsid w:val="00B33692"/>
    <w:rsid w:val="00B35236"/>
    <w:rsid w:val="00B354C7"/>
    <w:rsid w:val="00B45998"/>
    <w:rsid w:val="00B510B1"/>
    <w:rsid w:val="00B51AE4"/>
    <w:rsid w:val="00B57A8E"/>
    <w:rsid w:val="00B630BF"/>
    <w:rsid w:val="00B638E2"/>
    <w:rsid w:val="00B646D4"/>
    <w:rsid w:val="00B7159C"/>
    <w:rsid w:val="00B810FD"/>
    <w:rsid w:val="00B83B16"/>
    <w:rsid w:val="00B84910"/>
    <w:rsid w:val="00B84EF1"/>
    <w:rsid w:val="00B87444"/>
    <w:rsid w:val="00B919F6"/>
    <w:rsid w:val="00B92772"/>
    <w:rsid w:val="00B95D8D"/>
    <w:rsid w:val="00B9787D"/>
    <w:rsid w:val="00BA7CA9"/>
    <w:rsid w:val="00BB7736"/>
    <w:rsid w:val="00BB775D"/>
    <w:rsid w:val="00BC289E"/>
    <w:rsid w:val="00BC64AC"/>
    <w:rsid w:val="00BC6BC5"/>
    <w:rsid w:val="00BD3456"/>
    <w:rsid w:val="00BE0B50"/>
    <w:rsid w:val="00BE0F21"/>
    <w:rsid w:val="00BE23D4"/>
    <w:rsid w:val="00BE25B6"/>
    <w:rsid w:val="00BE7022"/>
    <w:rsid w:val="00BE75F3"/>
    <w:rsid w:val="00BF71D4"/>
    <w:rsid w:val="00C03F0D"/>
    <w:rsid w:val="00C11EE7"/>
    <w:rsid w:val="00C203F0"/>
    <w:rsid w:val="00C21122"/>
    <w:rsid w:val="00C21C17"/>
    <w:rsid w:val="00C25CA3"/>
    <w:rsid w:val="00C25FEE"/>
    <w:rsid w:val="00C322FF"/>
    <w:rsid w:val="00C34430"/>
    <w:rsid w:val="00C34CA1"/>
    <w:rsid w:val="00C35BCE"/>
    <w:rsid w:val="00C374E7"/>
    <w:rsid w:val="00C375B9"/>
    <w:rsid w:val="00C462E3"/>
    <w:rsid w:val="00C47B97"/>
    <w:rsid w:val="00C525BC"/>
    <w:rsid w:val="00C607C3"/>
    <w:rsid w:val="00C72D64"/>
    <w:rsid w:val="00C75575"/>
    <w:rsid w:val="00C82953"/>
    <w:rsid w:val="00C836F5"/>
    <w:rsid w:val="00C865E2"/>
    <w:rsid w:val="00C87B8C"/>
    <w:rsid w:val="00C9022A"/>
    <w:rsid w:val="00C92784"/>
    <w:rsid w:val="00C976A7"/>
    <w:rsid w:val="00CB004A"/>
    <w:rsid w:val="00CB3543"/>
    <w:rsid w:val="00CB4576"/>
    <w:rsid w:val="00CB5DC4"/>
    <w:rsid w:val="00CC0E7B"/>
    <w:rsid w:val="00CC2F04"/>
    <w:rsid w:val="00CC34ED"/>
    <w:rsid w:val="00CC6220"/>
    <w:rsid w:val="00CD2A4C"/>
    <w:rsid w:val="00CE2BC8"/>
    <w:rsid w:val="00CE3F32"/>
    <w:rsid w:val="00CE54F3"/>
    <w:rsid w:val="00CF3A20"/>
    <w:rsid w:val="00CF474E"/>
    <w:rsid w:val="00D004BD"/>
    <w:rsid w:val="00D0105D"/>
    <w:rsid w:val="00D01E61"/>
    <w:rsid w:val="00D03415"/>
    <w:rsid w:val="00D07C95"/>
    <w:rsid w:val="00D11B02"/>
    <w:rsid w:val="00D136B9"/>
    <w:rsid w:val="00D24897"/>
    <w:rsid w:val="00D3626F"/>
    <w:rsid w:val="00D42BA9"/>
    <w:rsid w:val="00D44ED5"/>
    <w:rsid w:val="00D465EB"/>
    <w:rsid w:val="00D51E42"/>
    <w:rsid w:val="00D5267E"/>
    <w:rsid w:val="00D5303C"/>
    <w:rsid w:val="00D53195"/>
    <w:rsid w:val="00D61B45"/>
    <w:rsid w:val="00D6343A"/>
    <w:rsid w:val="00D64A6E"/>
    <w:rsid w:val="00D7718D"/>
    <w:rsid w:val="00D843F1"/>
    <w:rsid w:val="00D87BA0"/>
    <w:rsid w:val="00D93705"/>
    <w:rsid w:val="00D95ECA"/>
    <w:rsid w:val="00D96D11"/>
    <w:rsid w:val="00D977AD"/>
    <w:rsid w:val="00DA73D5"/>
    <w:rsid w:val="00DB4526"/>
    <w:rsid w:val="00DB48CC"/>
    <w:rsid w:val="00DB7016"/>
    <w:rsid w:val="00DC1EE6"/>
    <w:rsid w:val="00DD2ED5"/>
    <w:rsid w:val="00DE292D"/>
    <w:rsid w:val="00DE5AE8"/>
    <w:rsid w:val="00DF554E"/>
    <w:rsid w:val="00E03AFE"/>
    <w:rsid w:val="00E07A80"/>
    <w:rsid w:val="00E07E27"/>
    <w:rsid w:val="00E13560"/>
    <w:rsid w:val="00E163C5"/>
    <w:rsid w:val="00E16C28"/>
    <w:rsid w:val="00E200D8"/>
    <w:rsid w:val="00E23F79"/>
    <w:rsid w:val="00E246F8"/>
    <w:rsid w:val="00E25160"/>
    <w:rsid w:val="00E256F4"/>
    <w:rsid w:val="00E275FF"/>
    <w:rsid w:val="00E322C6"/>
    <w:rsid w:val="00E35633"/>
    <w:rsid w:val="00E378AC"/>
    <w:rsid w:val="00E46852"/>
    <w:rsid w:val="00E51B69"/>
    <w:rsid w:val="00E53689"/>
    <w:rsid w:val="00E53A12"/>
    <w:rsid w:val="00E62B50"/>
    <w:rsid w:val="00E62E2B"/>
    <w:rsid w:val="00E71C60"/>
    <w:rsid w:val="00E7354C"/>
    <w:rsid w:val="00E75A6C"/>
    <w:rsid w:val="00E82C7A"/>
    <w:rsid w:val="00E87EFF"/>
    <w:rsid w:val="00EA3765"/>
    <w:rsid w:val="00EA59CD"/>
    <w:rsid w:val="00EB26D8"/>
    <w:rsid w:val="00EB4093"/>
    <w:rsid w:val="00EB60ED"/>
    <w:rsid w:val="00EB7D6B"/>
    <w:rsid w:val="00EC0B8D"/>
    <w:rsid w:val="00EC36E2"/>
    <w:rsid w:val="00EC6ABE"/>
    <w:rsid w:val="00EC7350"/>
    <w:rsid w:val="00EC797E"/>
    <w:rsid w:val="00ED1E21"/>
    <w:rsid w:val="00ED3847"/>
    <w:rsid w:val="00ED51AE"/>
    <w:rsid w:val="00EE0890"/>
    <w:rsid w:val="00EE0F35"/>
    <w:rsid w:val="00EE3405"/>
    <w:rsid w:val="00EE4BB1"/>
    <w:rsid w:val="00EE54DA"/>
    <w:rsid w:val="00EE7A2E"/>
    <w:rsid w:val="00EF2C9B"/>
    <w:rsid w:val="00F144FD"/>
    <w:rsid w:val="00F14C1D"/>
    <w:rsid w:val="00F16546"/>
    <w:rsid w:val="00F169EB"/>
    <w:rsid w:val="00F20C5C"/>
    <w:rsid w:val="00F2607E"/>
    <w:rsid w:val="00F26E69"/>
    <w:rsid w:val="00F30607"/>
    <w:rsid w:val="00F33F19"/>
    <w:rsid w:val="00F361C9"/>
    <w:rsid w:val="00F3795F"/>
    <w:rsid w:val="00F4038E"/>
    <w:rsid w:val="00F449B8"/>
    <w:rsid w:val="00F4634A"/>
    <w:rsid w:val="00F54C14"/>
    <w:rsid w:val="00F56BEF"/>
    <w:rsid w:val="00F62883"/>
    <w:rsid w:val="00F6579F"/>
    <w:rsid w:val="00F67248"/>
    <w:rsid w:val="00F72FC9"/>
    <w:rsid w:val="00F74738"/>
    <w:rsid w:val="00F748F5"/>
    <w:rsid w:val="00F74C0C"/>
    <w:rsid w:val="00F75AE0"/>
    <w:rsid w:val="00F75E25"/>
    <w:rsid w:val="00F84019"/>
    <w:rsid w:val="00F933CC"/>
    <w:rsid w:val="00F959CE"/>
    <w:rsid w:val="00F96375"/>
    <w:rsid w:val="00F96851"/>
    <w:rsid w:val="00FA5CB0"/>
    <w:rsid w:val="00FB0B5A"/>
    <w:rsid w:val="00FB0CF4"/>
    <w:rsid w:val="00FB655E"/>
    <w:rsid w:val="00FC1603"/>
    <w:rsid w:val="00FC4600"/>
    <w:rsid w:val="00FD16FB"/>
    <w:rsid w:val="00FD2942"/>
    <w:rsid w:val="00FD5AAA"/>
    <w:rsid w:val="00FD7C6A"/>
    <w:rsid w:val="00FE460B"/>
    <w:rsid w:val="00FE7446"/>
    <w:rsid w:val="00FF2948"/>
    <w:rsid w:val="00FF3F93"/>
    <w:rsid w:val="00FF50D5"/>
    <w:rsid w:val="00FF6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D66E"/>
  <w15:chartTrackingRefBased/>
  <w15:docId w15:val="{7AC83E64-9178-480A-99A3-948AC7C0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7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34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44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4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ext">
    <w:name w:val="itemtext"/>
    <w:basedOn w:val="a0"/>
    <w:rsid w:val="00F75AE0"/>
  </w:style>
  <w:style w:type="paragraph" w:styleId="a4">
    <w:name w:val="header"/>
    <w:basedOn w:val="a"/>
    <w:link w:val="a5"/>
    <w:uiPriority w:val="99"/>
    <w:unhideWhenUsed/>
    <w:rsid w:val="00BD3456"/>
    <w:pPr>
      <w:tabs>
        <w:tab w:val="center" w:pos="4677"/>
        <w:tab w:val="right" w:pos="9355"/>
      </w:tabs>
    </w:pPr>
  </w:style>
  <w:style w:type="character" w:customStyle="1" w:styleId="a5">
    <w:name w:val="Верхний колонтитул Знак"/>
    <w:basedOn w:val="a0"/>
    <w:link w:val="a4"/>
    <w:uiPriority w:val="99"/>
    <w:rsid w:val="00BD34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D3456"/>
    <w:pPr>
      <w:tabs>
        <w:tab w:val="center" w:pos="4677"/>
        <w:tab w:val="right" w:pos="9355"/>
      </w:tabs>
    </w:pPr>
  </w:style>
  <w:style w:type="character" w:customStyle="1" w:styleId="a7">
    <w:name w:val="Нижний колонтитул Знак"/>
    <w:basedOn w:val="a0"/>
    <w:link w:val="a6"/>
    <w:uiPriority w:val="99"/>
    <w:rsid w:val="00BD345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D3456"/>
    <w:rPr>
      <w:rFonts w:asciiTheme="majorHAnsi" w:eastAsiaTheme="majorEastAsia" w:hAnsiTheme="majorHAnsi" w:cstheme="majorBidi"/>
      <w:color w:val="2F5496" w:themeColor="accent1" w:themeShade="BF"/>
      <w:sz w:val="32"/>
      <w:szCs w:val="32"/>
      <w:lang w:eastAsia="ru-RU"/>
    </w:rPr>
  </w:style>
  <w:style w:type="paragraph" w:styleId="a8">
    <w:name w:val="TOC Heading"/>
    <w:basedOn w:val="1"/>
    <w:next w:val="a"/>
    <w:uiPriority w:val="39"/>
    <w:unhideWhenUsed/>
    <w:qFormat/>
    <w:rsid w:val="00BD3456"/>
    <w:pPr>
      <w:spacing w:line="259" w:lineRule="auto"/>
      <w:outlineLvl w:val="9"/>
    </w:pPr>
  </w:style>
  <w:style w:type="paragraph" w:styleId="a9">
    <w:name w:val="Balloon Text"/>
    <w:basedOn w:val="a"/>
    <w:link w:val="aa"/>
    <w:uiPriority w:val="99"/>
    <w:semiHidden/>
    <w:unhideWhenUsed/>
    <w:rsid w:val="00BD3456"/>
    <w:rPr>
      <w:rFonts w:ascii="Segoe UI" w:hAnsi="Segoe UI" w:cs="Segoe UI"/>
      <w:sz w:val="18"/>
      <w:szCs w:val="18"/>
    </w:rPr>
  </w:style>
  <w:style w:type="character" w:customStyle="1" w:styleId="aa">
    <w:name w:val="Текст выноски Знак"/>
    <w:basedOn w:val="a0"/>
    <w:link w:val="a9"/>
    <w:uiPriority w:val="99"/>
    <w:semiHidden/>
    <w:rsid w:val="00BD3456"/>
    <w:rPr>
      <w:rFonts w:ascii="Segoe UI" w:eastAsia="Times New Roman" w:hAnsi="Segoe UI" w:cs="Segoe UI"/>
      <w:sz w:val="18"/>
      <w:szCs w:val="18"/>
      <w:lang w:eastAsia="ru-RU"/>
    </w:rPr>
  </w:style>
  <w:style w:type="character" w:customStyle="1" w:styleId="grame">
    <w:name w:val="grame"/>
    <w:basedOn w:val="a0"/>
    <w:rsid w:val="00C21C17"/>
  </w:style>
  <w:style w:type="paragraph" w:customStyle="1" w:styleId="ConsNonformat">
    <w:name w:val="ConsNonformat"/>
    <w:rsid w:val="00132152"/>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styleId="ab">
    <w:name w:val="Hyperlink"/>
    <w:basedOn w:val="a0"/>
    <w:unhideWhenUsed/>
    <w:rsid w:val="00D61B45"/>
    <w:rPr>
      <w:color w:val="0000FF"/>
      <w:u w:val="single"/>
    </w:rPr>
  </w:style>
  <w:style w:type="paragraph" w:customStyle="1" w:styleId="12">
    <w:name w:val="Без интервала1"/>
    <w:rsid w:val="00F72FC9"/>
    <w:pPr>
      <w:spacing w:after="0" w:line="240" w:lineRule="auto"/>
    </w:pPr>
    <w:rPr>
      <w:rFonts w:ascii="Calibri" w:eastAsia="Calibri" w:hAnsi="Calibri" w:cs="Times New Roman"/>
      <w:lang w:eastAsia="ru-RU"/>
    </w:rPr>
  </w:style>
  <w:style w:type="table" w:customStyle="1" w:styleId="2">
    <w:name w:val="Сетка таблицы2"/>
    <w:basedOn w:val="a1"/>
    <w:next w:val="a3"/>
    <w:uiPriority w:val="59"/>
    <w:rsid w:val="00934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DA73D5"/>
  </w:style>
  <w:style w:type="paragraph" w:styleId="ad">
    <w:name w:val="List Paragraph"/>
    <w:basedOn w:val="a"/>
    <w:uiPriority w:val="34"/>
    <w:qFormat/>
    <w:rsid w:val="00743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7801">
      <w:bodyDiv w:val="1"/>
      <w:marLeft w:val="0"/>
      <w:marRight w:val="0"/>
      <w:marTop w:val="0"/>
      <w:marBottom w:val="0"/>
      <w:divBdr>
        <w:top w:val="none" w:sz="0" w:space="0" w:color="auto"/>
        <w:left w:val="none" w:sz="0" w:space="0" w:color="auto"/>
        <w:bottom w:val="none" w:sz="0" w:space="0" w:color="auto"/>
        <w:right w:val="none" w:sz="0" w:space="0" w:color="auto"/>
      </w:divBdr>
    </w:div>
    <w:div w:id="319309247">
      <w:bodyDiv w:val="1"/>
      <w:marLeft w:val="0"/>
      <w:marRight w:val="0"/>
      <w:marTop w:val="0"/>
      <w:marBottom w:val="0"/>
      <w:divBdr>
        <w:top w:val="none" w:sz="0" w:space="0" w:color="auto"/>
        <w:left w:val="none" w:sz="0" w:space="0" w:color="auto"/>
        <w:bottom w:val="none" w:sz="0" w:space="0" w:color="auto"/>
        <w:right w:val="none" w:sz="0" w:space="0" w:color="auto"/>
      </w:divBdr>
    </w:div>
    <w:div w:id="352340170">
      <w:bodyDiv w:val="1"/>
      <w:marLeft w:val="0"/>
      <w:marRight w:val="0"/>
      <w:marTop w:val="0"/>
      <w:marBottom w:val="0"/>
      <w:divBdr>
        <w:top w:val="none" w:sz="0" w:space="0" w:color="auto"/>
        <w:left w:val="none" w:sz="0" w:space="0" w:color="auto"/>
        <w:bottom w:val="none" w:sz="0" w:space="0" w:color="auto"/>
        <w:right w:val="none" w:sz="0" w:space="0" w:color="auto"/>
      </w:divBdr>
    </w:div>
    <w:div w:id="35627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A8864-AE6E-4B1B-9F63-E8608955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3208</Words>
  <Characters>18286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Бардина Татьяна Ивановна</dc:creator>
  <cp:keywords/>
  <dc:description>DOC-MARKER-lEM9C9a2aQOIFgudBS8S8w</dc:description>
  <cp:lastModifiedBy>user</cp:lastModifiedBy>
  <cp:revision>8</cp:revision>
  <cp:lastPrinted>2026-01-12T06:38:00Z</cp:lastPrinted>
  <dcterms:created xsi:type="dcterms:W3CDTF">2026-05-06T04:38:00Z</dcterms:created>
  <dcterms:modified xsi:type="dcterms:W3CDTF">2026-05-13T08:24:00Z</dcterms:modified>
</cp:coreProperties>
</file>