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BEA" w:rsidRPr="007D710B" w:rsidRDefault="00BE542A" w:rsidP="00784ABE">
      <w:pPr>
        <w:pStyle w:val="a7"/>
        <w:rPr>
          <w:szCs w:val="24"/>
        </w:rPr>
      </w:pPr>
      <w:r w:rsidRPr="007D710B">
        <w:rPr>
          <w:szCs w:val="24"/>
        </w:rPr>
        <w:t>ДОГОВОР №</w:t>
      </w:r>
      <w:r w:rsidR="008161A5" w:rsidRPr="007D710B">
        <w:rPr>
          <w:szCs w:val="24"/>
        </w:rPr>
        <w:t>____/26-ЮА</w:t>
      </w:r>
    </w:p>
    <w:p w:rsidR="00027BEA" w:rsidRPr="007D710B" w:rsidRDefault="00027BEA" w:rsidP="00784ABE">
      <w:pPr>
        <w:pStyle w:val="a7"/>
        <w:rPr>
          <w:szCs w:val="24"/>
        </w:rPr>
      </w:pPr>
      <w:r w:rsidRPr="007D710B">
        <w:rPr>
          <w:szCs w:val="24"/>
        </w:rPr>
        <w:t>на оказание платных медицинских услуг</w:t>
      </w:r>
    </w:p>
    <w:p w:rsidR="00474A6E" w:rsidRPr="007D710B" w:rsidRDefault="00474A6E" w:rsidP="00474A6E">
      <w:pPr>
        <w:jc w:val="center"/>
        <w:rPr>
          <w:b/>
          <w:bCs/>
          <w:i/>
          <w:iCs/>
          <w:sz w:val="24"/>
          <w:szCs w:val="24"/>
        </w:rPr>
      </w:pPr>
      <w:r w:rsidRPr="007D710B">
        <w:rPr>
          <w:b/>
          <w:bCs/>
          <w:sz w:val="24"/>
          <w:szCs w:val="24"/>
        </w:rPr>
        <w:t xml:space="preserve">индивидуальные дозиметрические </w:t>
      </w:r>
      <w:r w:rsidR="00C62933">
        <w:rPr>
          <w:b/>
          <w:bCs/>
          <w:sz w:val="24"/>
          <w:szCs w:val="24"/>
        </w:rPr>
        <w:t>Услуги</w:t>
      </w:r>
      <w:r w:rsidRPr="007D710B">
        <w:rPr>
          <w:b/>
          <w:bCs/>
          <w:sz w:val="24"/>
          <w:szCs w:val="24"/>
        </w:rPr>
        <w:t xml:space="preserve"> персонала</w:t>
      </w:r>
    </w:p>
    <w:p w:rsidR="00474A6E" w:rsidRPr="007D710B" w:rsidRDefault="00474A6E" w:rsidP="00474A6E">
      <w:pPr>
        <w:rPr>
          <w:b/>
          <w:sz w:val="24"/>
          <w:szCs w:val="24"/>
        </w:rPr>
      </w:pPr>
    </w:p>
    <w:p w:rsidR="00474A6E" w:rsidRPr="007D710B" w:rsidRDefault="00474A6E" w:rsidP="00784ABE">
      <w:pPr>
        <w:pStyle w:val="a7"/>
        <w:rPr>
          <w:szCs w:val="24"/>
        </w:rPr>
      </w:pPr>
    </w:p>
    <w:p w:rsidR="005D068C" w:rsidRPr="007D710B" w:rsidRDefault="005D068C" w:rsidP="00784ABE">
      <w:pPr>
        <w:pStyle w:val="a7"/>
        <w:rPr>
          <w:szCs w:val="24"/>
        </w:rPr>
      </w:pPr>
    </w:p>
    <w:p w:rsidR="00027BEA" w:rsidRPr="007D710B" w:rsidRDefault="00027BEA" w:rsidP="00784ABE">
      <w:pPr>
        <w:rPr>
          <w:sz w:val="24"/>
          <w:szCs w:val="24"/>
        </w:rPr>
      </w:pPr>
      <w:r w:rsidRPr="007D710B">
        <w:rPr>
          <w:sz w:val="24"/>
          <w:szCs w:val="24"/>
        </w:rPr>
        <w:t xml:space="preserve">г. </w:t>
      </w:r>
      <w:r w:rsidR="00474A6E" w:rsidRPr="007D710B">
        <w:rPr>
          <w:sz w:val="24"/>
          <w:szCs w:val="24"/>
        </w:rPr>
        <w:t>Ханты-М</w:t>
      </w:r>
      <w:r w:rsidR="00BE542A" w:rsidRPr="007D710B">
        <w:rPr>
          <w:sz w:val="24"/>
          <w:szCs w:val="24"/>
        </w:rPr>
        <w:t>ансийск</w:t>
      </w:r>
      <w:r w:rsidRPr="007D710B">
        <w:rPr>
          <w:sz w:val="24"/>
          <w:szCs w:val="24"/>
        </w:rPr>
        <w:tab/>
      </w:r>
      <w:r w:rsidRPr="007D710B">
        <w:rPr>
          <w:sz w:val="24"/>
          <w:szCs w:val="24"/>
        </w:rPr>
        <w:tab/>
      </w:r>
      <w:r w:rsidRPr="007D710B">
        <w:rPr>
          <w:sz w:val="24"/>
          <w:szCs w:val="24"/>
        </w:rPr>
        <w:tab/>
      </w:r>
      <w:r w:rsidRPr="007D710B">
        <w:rPr>
          <w:sz w:val="24"/>
          <w:szCs w:val="24"/>
        </w:rPr>
        <w:tab/>
      </w:r>
      <w:r w:rsidRPr="007D710B">
        <w:rPr>
          <w:sz w:val="24"/>
          <w:szCs w:val="24"/>
        </w:rPr>
        <w:tab/>
      </w:r>
      <w:r w:rsidRPr="007D710B">
        <w:rPr>
          <w:sz w:val="24"/>
          <w:szCs w:val="24"/>
        </w:rPr>
        <w:tab/>
      </w:r>
      <w:r w:rsidR="00BE542A" w:rsidRPr="007D710B">
        <w:rPr>
          <w:sz w:val="24"/>
          <w:szCs w:val="24"/>
        </w:rPr>
        <w:t xml:space="preserve">            </w:t>
      </w:r>
      <w:r w:rsidR="008161A5" w:rsidRPr="007D710B">
        <w:rPr>
          <w:sz w:val="24"/>
          <w:szCs w:val="24"/>
        </w:rPr>
        <w:t xml:space="preserve">«____» ___________ </w:t>
      </w:r>
      <w:r w:rsidR="0066075F" w:rsidRPr="007D710B">
        <w:rPr>
          <w:sz w:val="24"/>
          <w:szCs w:val="24"/>
        </w:rPr>
        <w:t>202</w:t>
      </w:r>
      <w:r w:rsidR="008161A5" w:rsidRPr="007D710B">
        <w:rPr>
          <w:sz w:val="24"/>
          <w:szCs w:val="24"/>
        </w:rPr>
        <w:t>6</w:t>
      </w:r>
      <w:r w:rsidRPr="007D710B">
        <w:rPr>
          <w:sz w:val="24"/>
          <w:szCs w:val="24"/>
        </w:rPr>
        <w:t xml:space="preserve"> г.</w:t>
      </w:r>
    </w:p>
    <w:p w:rsidR="00027BEA" w:rsidRPr="007D710B" w:rsidRDefault="00027BEA" w:rsidP="00784ABE">
      <w:pPr>
        <w:rPr>
          <w:sz w:val="24"/>
          <w:szCs w:val="24"/>
        </w:rPr>
      </w:pPr>
    </w:p>
    <w:p w:rsidR="0066075F" w:rsidRPr="007D710B" w:rsidRDefault="00474A6E" w:rsidP="00784ABE">
      <w:pPr>
        <w:ind w:firstLine="720"/>
        <w:jc w:val="both"/>
        <w:rPr>
          <w:sz w:val="24"/>
          <w:szCs w:val="24"/>
        </w:rPr>
      </w:pPr>
      <w:proofErr w:type="gramStart"/>
      <w:r w:rsidRPr="007D710B">
        <w:rPr>
          <w:b/>
          <w:sz w:val="24"/>
          <w:szCs w:val="24"/>
        </w:rPr>
        <w:t>______________________________________________</w:t>
      </w:r>
      <w:r w:rsidR="0066075F" w:rsidRPr="007D710B">
        <w:rPr>
          <w:b/>
          <w:sz w:val="24"/>
          <w:szCs w:val="24"/>
        </w:rPr>
        <w:t xml:space="preserve">, </w:t>
      </w:r>
      <w:r w:rsidR="0066075F" w:rsidRPr="007D710B">
        <w:rPr>
          <w:sz w:val="24"/>
          <w:szCs w:val="24"/>
        </w:rPr>
        <w:t xml:space="preserve">именуемое в дальнейшем «Исполнитель», в лице </w:t>
      </w:r>
      <w:r w:rsidRPr="007D710B">
        <w:rPr>
          <w:sz w:val="24"/>
          <w:szCs w:val="24"/>
        </w:rPr>
        <w:t>_______________________________________</w:t>
      </w:r>
      <w:r w:rsidR="0066075F" w:rsidRPr="007D710B">
        <w:rPr>
          <w:sz w:val="24"/>
          <w:szCs w:val="24"/>
        </w:rPr>
        <w:t xml:space="preserve">, действующего на основании </w:t>
      </w:r>
      <w:r w:rsidRPr="007D710B">
        <w:rPr>
          <w:sz w:val="24"/>
          <w:szCs w:val="24"/>
        </w:rPr>
        <w:t>______________________</w:t>
      </w:r>
      <w:r w:rsidR="0066075F" w:rsidRPr="007D710B">
        <w:rPr>
          <w:sz w:val="24"/>
          <w:szCs w:val="24"/>
        </w:rPr>
        <w:t>, с одной стороны,</w:t>
      </w:r>
      <w:proofErr w:type="gramEnd"/>
    </w:p>
    <w:p w:rsidR="00474A6E" w:rsidRPr="007D710B" w:rsidRDefault="00027BEA" w:rsidP="00474A6E">
      <w:pPr>
        <w:ind w:firstLine="720"/>
        <w:jc w:val="both"/>
        <w:rPr>
          <w:sz w:val="24"/>
          <w:szCs w:val="24"/>
        </w:rPr>
      </w:pPr>
      <w:r w:rsidRPr="007D710B">
        <w:rPr>
          <w:sz w:val="24"/>
          <w:szCs w:val="24"/>
        </w:rPr>
        <w:t>и</w:t>
      </w:r>
      <w:r w:rsidRPr="007D710B">
        <w:rPr>
          <w:b/>
          <w:sz w:val="24"/>
          <w:szCs w:val="24"/>
        </w:rPr>
        <w:t xml:space="preserve"> Акционерное общество «</w:t>
      </w:r>
      <w:proofErr w:type="spellStart"/>
      <w:r w:rsidRPr="007D710B">
        <w:rPr>
          <w:b/>
          <w:sz w:val="24"/>
          <w:szCs w:val="24"/>
        </w:rPr>
        <w:t>Юграавиа</w:t>
      </w:r>
      <w:proofErr w:type="spellEnd"/>
      <w:r w:rsidRPr="007D710B">
        <w:rPr>
          <w:b/>
          <w:sz w:val="24"/>
          <w:szCs w:val="24"/>
        </w:rPr>
        <w:t>»,</w:t>
      </w:r>
      <w:r w:rsidRPr="007D710B">
        <w:rPr>
          <w:sz w:val="24"/>
          <w:szCs w:val="24"/>
        </w:rPr>
        <w:t xml:space="preserve"> в лице генерального директора</w:t>
      </w:r>
      <w:r w:rsidRPr="007D710B">
        <w:rPr>
          <w:b/>
          <w:sz w:val="24"/>
          <w:szCs w:val="24"/>
        </w:rPr>
        <w:t xml:space="preserve"> </w:t>
      </w:r>
      <w:r w:rsidR="004A1FD2" w:rsidRPr="007D710B">
        <w:rPr>
          <w:b/>
          <w:sz w:val="24"/>
          <w:szCs w:val="24"/>
        </w:rPr>
        <w:t>Качур</w:t>
      </w:r>
      <w:r w:rsidR="002A217E" w:rsidRPr="007D710B">
        <w:rPr>
          <w:b/>
          <w:sz w:val="24"/>
          <w:szCs w:val="24"/>
        </w:rPr>
        <w:t>ы</w:t>
      </w:r>
      <w:r w:rsidR="004A1FD2" w:rsidRPr="007D710B">
        <w:rPr>
          <w:b/>
          <w:sz w:val="24"/>
          <w:szCs w:val="24"/>
        </w:rPr>
        <w:t xml:space="preserve"> Александра Юрьевича</w:t>
      </w:r>
      <w:r w:rsidRPr="007D710B">
        <w:rPr>
          <w:sz w:val="24"/>
          <w:szCs w:val="24"/>
        </w:rPr>
        <w:t xml:space="preserve">, действующего на основании Устава, именуемое в дальнейшем «Заказчик», </w:t>
      </w:r>
      <w:r w:rsidR="00474A6E" w:rsidRPr="007D710B">
        <w:rPr>
          <w:sz w:val="24"/>
          <w:szCs w:val="24"/>
        </w:rPr>
        <w:t xml:space="preserve">с другой стороны, далее совместно именуемые Стороны, а по отдельности – Сторона, на основании результатов проведения _________________ (Протокол закупки № ________________ </w:t>
      </w:r>
      <w:proofErr w:type="gramStart"/>
      <w:r w:rsidR="00474A6E" w:rsidRPr="007D710B">
        <w:rPr>
          <w:sz w:val="24"/>
          <w:szCs w:val="24"/>
        </w:rPr>
        <w:t>от</w:t>
      </w:r>
      <w:proofErr w:type="gramEnd"/>
      <w:r w:rsidR="00474A6E" w:rsidRPr="007D710B">
        <w:rPr>
          <w:sz w:val="24"/>
          <w:szCs w:val="24"/>
        </w:rPr>
        <w:t xml:space="preserve"> ______________), заключили настоящий Договор о нижеследующем:</w:t>
      </w:r>
    </w:p>
    <w:p w:rsidR="00474A6E" w:rsidRPr="007D710B" w:rsidRDefault="00474A6E" w:rsidP="00474A6E">
      <w:pPr>
        <w:ind w:firstLine="720"/>
        <w:jc w:val="both"/>
        <w:rPr>
          <w:sz w:val="24"/>
          <w:szCs w:val="24"/>
        </w:rPr>
      </w:pPr>
    </w:p>
    <w:p w:rsidR="005D068C" w:rsidRPr="007D710B" w:rsidRDefault="00474A6E" w:rsidP="00474A6E">
      <w:pPr>
        <w:ind w:firstLine="720"/>
        <w:jc w:val="center"/>
        <w:rPr>
          <w:b/>
          <w:sz w:val="24"/>
          <w:szCs w:val="24"/>
        </w:rPr>
      </w:pPr>
      <w:r w:rsidRPr="007D710B">
        <w:rPr>
          <w:b/>
          <w:sz w:val="24"/>
          <w:szCs w:val="24"/>
        </w:rPr>
        <w:t>1.</w:t>
      </w:r>
      <w:r w:rsidRPr="007D710B">
        <w:rPr>
          <w:sz w:val="24"/>
          <w:szCs w:val="24"/>
        </w:rPr>
        <w:t xml:space="preserve"> </w:t>
      </w:r>
      <w:r w:rsidR="00027BEA" w:rsidRPr="007D710B">
        <w:rPr>
          <w:b/>
          <w:sz w:val="24"/>
          <w:szCs w:val="24"/>
        </w:rPr>
        <w:t>Предмет договора</w:t>
      </w:r>
    </w:p>
    <w:p w:rsidR="00027BEA" w:rsidRPr="007D710B" w:rsidRDefault="00B74E4D" w:rsidP="00B74E4D">
      <w:pPr>
        <w:pStyle w:val="ad"/>
        <w:numPr>
          <w:ilvl w:val="1"/>
          <w:numId w:val="7"/>
        </w:numPr>
        <w:tabs>
          <w:tab w:val="left" w:pos="0"/>
          <w:tab w:val="left" w:pos="851"/>
        </w:tabs>
        <w:ind w:left="0" w:firstLine="709"/>
        <w:contextualSpacing w:val="0"/>
        <w:jc w:val="both"/>
        <w:rPr>
          <w:sz w:val="24"/>
          <w:szCs w:val="24"/>
        </w:rPr>
      </w:pPr>
      <w:r>
        <w:rPr>
          <w:sz w:val="24"/>
          <w:szCs w:val="24"/>
        </w:rPr>
        <w:t xml:space="preserve"> </w:t>
      </w:r>
      <w:r w:rsidR="00027BEA" w:rsidRPr="007D710B">
        <w:rPr>
          <w:sz w:val="24"/>
          <w:szCs w:val="24"/>
        </w:rPr>
        <w:t>Заказчик по</w:t>
      </w:r>
      <w:r>
        <w:rPr>
          <w:sz w:val="24"/>
          <w:szCs w:val="24"/>
        </w:rPr>
        <w:t xml:space="preserve"> письменной заявке поручает, а </w:t>
      </w:r>
      <w:r w:rsidR="00027BEA" w:rsidRPr="007D710B">
        <w:rPr>
          <w:sz w:val="24"/>
          <w:szCs w:val="24"/>
        </w:rPr>
        <w:t xml:space="preserve">Исполнитель принимает на себя обязательства по оказанию платных медицинских услуг - индивидуальные дозиметрические </w:t>
      </w:r>
      <w:r w:rsidR="00C62933">
        <w:rPr>
          <w:sz w:val="24"/>
          <w:szCs w:val="24"/>
        </w:rPr>
        <w:t>Услуги</w:t>
      </w:r>
      <w:r w:rsidR="00027BEA" w:rsidRPr="007D710B">
        <w:rPr>
          <w:sz w:val="24"/>
          <w:szCs w:val="24"/>
        </w:rPr>
        <w:t xml:space="preserve"> персонала (далее</w:t>
      </w:r>
      <w:r w:rsidR="00474A6E" w:rsidRPr="007D710B">
        <w:rPr>
          <w:sz w:val="24"/>
          <w:szCs w:val="24"/>
        </w:rPr>
        <w:t xml:space="preserve"> - Услуги</w:t>
      </w:r>
      <w:r w:rsidR="00027BEA" w:rsidRPr="007D710B">
        <w:rPr>
          <w:sz w:val="24"/>
          <w:szCs w:val="24"/>
        </w:rPr>
        <w:t>),</w:t>
      </w:r>
      <w:r w:rsidR="00474A6E" w:rsidRPr="007D710B">
        <w:rPr>
          <w:sz w:val="24"/>
          <w:szCs w:val="24"/>
        </w:rPr>
        <w:t xml:space="preserve">  в соответствии с Техническим заданием (Приложение № 3 к Договору), согласно </w:t>
      </w:r>
      <w:r w:rsidR="00027BEA" w:rsidRPr="007D710B">
        <w:rPr>
          <w:sz w:val="24"/>
          <w:szCs w:val="24"/>
        </w:rPr>
        <w:t>с действующей нормативной документацией в рамках действующей области аккредитации, а также вне области аккредитации с согласия Заказчика.</w:t>
      </w:r>
    </w:p>
    <w:p w:rsidR="00027BEA" w:rsidRPr="007D710B" w:rsidRDefault="00027BEA" w:rsidP="00B74E4D">
      <w:pPr>
        <w:pStyle w:val="ad"/>
        <w:numPr>
          <w:ilvl w:val="1"/>
          <w:numId w:val="7"/>
        </w:numPr>
        <w:ind w:left="0" w:firstLine="709"/>
        <w:contextualSpacing w:val="0"/>
        <w:jc w:val="both"/>
        <w:rPr>
          <w:sz w:val="24"/>
          <w:szCs w:val="24"/>
        </w:rPr>
      </w:pPr>
      <w:r w:rsidRPr="007D710B">
        <w:rPr>
          <w:sz w:val="24"/>
          <w:szCs w:val="24"/>
        </w:rPr>
        <w:t>Исполнитель ежеквартально предоставляет индивидуальные дозиметры во временное пользование Заказчику на условиях возврата.</w:t>
      </w:r>
    </w:p>
    <w:p w:rsidR="00027BEA" w:rsidRPr="007D710B" w:rsidRDefault="00027BEA" w:rsidP="00B74E4D">
      <w:pPr>
        <w:pStyle w:val="ad"/>
        <w:numPr>
          <w:ilvl w:val="1"/>
          <w:numId w:val="7"/>
        </w:numPr>
        <w:ind w:left="0" w:firstLine="709"/>
        <w:contextualSpacing w:val="0"/>
        <w:jc w:val="both"/>
        <w:rPr>
          <w:sz w:val="24"/>
          <w:szCs w:val="24"/>
        </w:rPr>
      </w:pPr>
      <w:r w:rsidRPr="007D710B">
        <w:rPr>
          <w:sz w:val="24"/>
          <w:szCs w:val="24"/>
        </w:rPr>
        <w:t xml:space="preserve">Объем, кратность, стоимость оказываемых </w:t>
      </w:r>
      <w:r w:rsidR="00C62933">
        <w:rPr>
          <w:sz w:val="24"/>
          <w:szCs w:val="24"/>
        </w:rPr>
        <w:t>Услуг</w:t>
      </w:r>
      <w:r w:rsidRPr="007D710B">
        <w:rPr>
          <w:sz w:val="24"/>
          <w:szCs w:val="24"/>
        </w:rPr>
        <w:t xml:space="preserve"> определяются в </w:t>
      </w:r>
      <w:r w:rsidR="00474A6E" w:rsidRPr="007D710B">
        <w:rPr>
          <w:sz w:val="24"/>
          <w:szCs w:val="24"/>
        </w:rPr>
        <w:t>П</w:t>
      </w:r>
      <w:r w:rsidRPr="007D710B">
        <w:rPr>
          <w:sz w:val="24"/>
          <w:szCs w:val="24"/>
        </w:rPr>
        <w:t xml:space="preserve">риложении </w:t>
      </w:r>
      <w:r w:rsidR="009C48EF" w:rsidRPr="007D710B">
        <w:rPr>
          <w:sz w:val="24"/>
          <w:szCs w:val="24"/>
        </w:rPr>
        <w:t xml:space="preserve">№1 </w:t>
      </w:r>
      <w:r w:rsidRPr="007D710B">
        <w:rPr>
          <w:sz w:val="24"/>
          <w:szCs w:val="24"/>
        </w:rPr>
        <w:t>к настоящему Договору, которое является его неотъемлемой частью.</w:t>
      </w:r>
    </w:p>
    <w:p w:rsidR="00027BEA" w:rsidRPr="007D710B" w:rsidRDefault="00027BEA" w:rsidP="00B74E4D">
      <w:pPr>
        <w:ind w:firstLine="709"/>
        <w:jc w:val="both"/>
        <w:rPr>
          <w:sz w:val="24"/>
          <w:szCs w:val="24"/>
        </w:rPr>
      </w:pPr>
      <w:r w:rsidRPr="007D710B">
        <w:rPr>
          <w:sz w:val="24"/>
          <w:szCs w:val="24"/>
        </w:rPr>
        <w:t>1.4.</w:t>
      </w:r>
      <w:r w:rsidRPr="007D710B">
        <w:rPr>
          <w:sz w:val="24"/>
          <w:szCs w:val="24"/>
        </w:rPr>
        <w:tab/>
        <w:t xml:space="preserve">Если условиями настоящего договора не предусмотрено иное, все оформляемые в процессе исполнения договора документы сразу после подписания могут направляться другой стороне в виде </w:t>
      </w:r>
      <w:r w:rsidR="00474A6E" w:rsidRPr="007D710B">
        <w:rPr>
          <w:sz w:val="24"/>
          <w:szCs w:val="24"/>
        </w:rPr>
        <w:t>сканированных</w:t>
      </w:r>
      <w:r w:rsidR="008161A5" w:rsidRPr="007D710B">
        <w:rPr>
          <w:sz w:val="24"/>
          <w:szCs w:val="24"/>
        </w:rPr>
        <w:t xml:space="preserve"> копий документов</w:t>
      </w:r>
      <w:r w:rsidRPr="007D710B">
        <w:rPr>
          <w:sz w:val="24"/>
          <w:szCs w:val="24"/>
        </w:rPr>
        <w:t xml:space="preserve"> по электронной почте при условии обязательного направления оригинала в кратчайшие сроки заказным письмом по почтовому адресу получателя или передачи нарочным способом.</w:t>
      </w:r>
    </w:p>
    <w:p w:rsidR="005D068C" w:rsidRPr="007D710B" w:rsidRDefault="00027BEA" w:rsidP="00B74E4D">
      <w:pPr>
        <w:ind w:firstLine="709"/>
        <w:jc w:val="both"/>
        <w:rPr>
          <w:sz w:val="24"/>
          <w:szCs w:val="24"/>
        </w:rPr>
      </w:pPr>
      <w:r w:rsidRPr="007D710B">
        <w:rPr>
          <w:sz w:val="24"/>
          <w:szCs w:val="24"/>
        </w:rPr>
        <w:t>Оригиналы и переданные посредством электронной связи копии документов должны быть идентичны. В случае отличия копий документов от направленных оригиналов документов, все связанные с таким расхождением риски несёт сторона, предоставившая соответствующие документы.</w:t>
      </w:r>
    </w:p>
    <w:p w:rsidR="00E52B02" w:rsidRPr="007D710B" w:rsidRDefault="00E52B02" w:rsidP="00784ABE">
      <w:pPr>
        <w:jc w:val="both"/>
        <w:rPr>
          <w:sz w:val="24"/>
          <w:szCs w:val="24"/>
        </w:rPr>
      </w:pPr>
    </w:p>
    <w:p w:rsidR="00027BEA" w:rsidRPr="007D710B" w:rsidRDefault="007D710B" w:rsidP="007D710B">
      <w:pPr>
        <w:pStyle w:val="1"/>
        <w:rPr>
          <w:szCs w:val="24"/>
        </w:rPr>
      </w:pPr>
      <w:r>
        <w:rPr>
          <w:szCs w:val="24"/>
        </w:rPr>
        <w:t xml:space="preserve">2. </w:t>
      </w:r>
      <w:r w:rsidR="00027BEA" w:rsidRPr="007D710B">
        <w:rPr>
          <w:szCs w:val="24"/>
        </w:rPr>
        <w:t>Права и обязанности сторон</w:t>
      </w:r>
    </w:p>
    <w:p w:rsidR="00027BEA" w:rsidRPr="007D710B" w:rsidRDefault="00474A6E" w:rsidP="00B74E4D">
      <w:pPr>
        <w:ind w:firstLine="709"/>
        <w:jc w:val="both"/>
        <w:rPr>
          <w:sz w:val="24"/>
          <w:szCs w:val="24"/>
        </w:rPr>
      </w:pPr>
      <w:r w:rsidRPr="007D710B">
        <w:rPr>
          <w:sz w:val="24"/>
          <w:szCs w:val="24"/>
        </w:rPr>
        <w:t>2.1. Исполнитель</w:t>
      </w:r>
      <w:r w:rsidR="00027BEA" w:rsidRPr="007D710B">
        <w:rPr>
          <w:sz w:val="24"/>
          <w:szCs w:val="24"/>
        </w:rPr>
        <w:t xml:space="preserve"> обязуется:</w:t>
      </w:r>
    </w:p>
    <w:p w:rsidR="00027BEA" w:rsidRPr="007D710B" w:rsidRDefault="00027BEA" w:rsidP="00B74E4D">
      <w:pPr>
        <w:ind w:firstLine="709"/>
        <w:jc w:val="both"/>
        <w:rPr>
          <w:sz w:val="24"/>
          <w:szCs w:val="24"/>
        </w:rPr>
      </w:pPr>
      <w:r w:rsidRPr="007D710B">
        <w:rPr>
          <w:sz w:val="24"/>
          <w:szCs w:val="24"/>
        </w:rPr>
        <w:t xml:space="preserve">2.1.1. Проводить </w:t>
      </w:r>
      <w:r w:rsidR="00C62933">
        <w:rPr>
          <w:sz w:val="24"/>
          <w:szCs w:val="24"/>
        </w:rPr>
        <w:t>Услуги</w:t>
      </w:r>
      <w:r w:rsidRPr="007D710B">
        <w:rPr>
          <w:sz w:val="24"/>
          <w:szCs w:val="24"/>
        </w:rPr>
        <w:t xml:space="preserve"> в соответствии с действующей нормативной документацией, которая регламентирует проведение измерений и контроль дозиметрии (</w:t>
      </w:r>
      <w:proofErr w:type="spellStart"/>
      <w:r w:rsidRPr="007D710B">
        <w:rPr>
          <w:sz w:val="24"/>
          <w:szCs w:val="24"/>
        </w:rPr>
        <w:t>ГОСТами</w:t>
      </w:r>
      <w:proofErr w:type="spellEnd"/>
      <w:r w:rsidRPr="007D710B">
        <w:rPr>
          <w:sz w:val="24"/>
          <w:szCs w:val="24"/>
        </w:rPr>
        <w:t xml:space="preserve">, </w:t>
      </w:r>
      <w:proofErr w:type="spellStart"/>
      <w:r w:rsidRPr="007D710B">
        <w:rPr>
          <w:sz w:val="24"/>
          <w:szCs w:val="24"/>
        </w:rPr>
        <w:t>СанПиНами</w:t>
      </w:r>
      <w:proofErr w:type="spellEnd"/>
      <w:r w:rsidRPr="007D710B">
        <w:rPr>
          <w:sz w:val="24"/>
          <w:szCs w:val="24"/>
        </w:rPr>
        <w:t xml:space="preserve">, Методическими указаниями и т.п.), на приборах, имеющих </w:t>
      </w:r>
      <w:proofErr w:type="spellStart"/>
      <w:r w:rsidRPr="007D710B">
        <w:rPr>
          <w:sz w:val="24"/>
          <w:szCs w:val="24"/>
        </w:rPr>
        <w:t>госповерку</w:t>
      </w:r>
      <w:proofErr w:type="spellEnd"/>
      <w:r w:rsidRPr="007D710B">
        <w:rPr>
          <w:sz w:val="24"/>
          <w:szCs w:val="24"/>
        </w:rPr>
        <w:t>.</w:t>
      </w:r>
    </w:p>
    <w:p w:rsidR="00027BEA" w:rsidRPr="007D710B" w:rsidRDefault="00027BEA" w:rsidP="00B74E4D">
      <w:pPr>
        <w:ind w:firstLine="709"/>
        <w:jc w:val="both"/>
        <w:rPr>
          <w:sz w:val="24"/>
          <w:szCs w:val="24"/>
        </w:rPr>
      </w:pPr>
      <w:r w:rsidRPr="007D710B">
        <w:rPr>
          <w:sz w:val="24"/>
          <w:szCs w:val="24"/>
        </w:rPr>
        <w:t>2.1.2. Ежеква</w:t>
      </w:r>
      <w:r w:rsidR="00B74E4D">
        <w:rPr>
          <w:sz w:val="24"/>
          <w:szCs w:val="24"/>
        </w:rPr>
        <w:t>ртально выдавать представителю Заказчика</w:t>
      </w:r>
      <w:r w:rsidRPr="007D710B">
        <w:rPr>
          <w:sz w:val="24"/>
          <w:szCs w:val="24"/>
        </w:rPr>
        <w:t xml:space="preserve"> необходимое количество детекторов индивидуального д</w:t>
      </w:r>
      <w:r w:rsidR="00474A6E" w:rsidRPr="007D710B">
        <w:rPr>
          <w:sz w:val="24"/>
          <w:szCs w:val="24"/>
        </w:rPr>
        <w:t>озиметрического контроля (далее - Д</w:t>
      </w:r>
      <w:r w:rsidRPr="007D710B">
        <w:rPr>
          <w:sz w:val="24"/>
          <w:szCs w:val="24"/>
        </w:rPr>
        <w:t xml:space="preserve">озиметров) для проведения </w:t>
      </w:r>
      <w:r w:rsidR="00C62933">
        <w:rPr>
          <w:sz w:val="24"/>
          <w:szCs w:val="24"/>
        </w:rPr>
        <w:t>Услуг</w:t>
      </w:r>
      <w:r w:rsidRPr="007D710B">
        <w:rPr>
          <w:sz w:val="24"/>
          <w:szCs w:val="24"/>
        </w:rPr>
        <w:t xml:space="preserve">, после проведения Заказчиком предоплаты стоимости </w:t>
      </w:r>
      <w:r w:rsidR="00C62933">
        <w:rPr>
          <w:sz w:val="24"/>
          <w:szCs w:val="24"/>
        </w:rPr>
        <w:t>Услуг</w:t>
      </w:r>
      <w:r w:rsidRPr="007D710B">
        <w:rPr>
          <w:sz w:val="24"/>
          <w:szCs w:val="24"/>
        </w:rPr>
        <w:t xml:space="preserve"> за квартал.</w:t>
      </w:r>
    </w:p>
    <w:p w:rsidR="00027BEA" w:rsidRPr="007D710B" w:rsidRDefault="00B74E4D" w:rsidP="00B74E4D">
      <w:pPr>
        <w:ind w:firstLine="709"/>
        <w:jc w:val="both"/>
        <w:rPr>
          <w:sz w:val="24"/>
          <w:szCs w:val="24"/>
        </w:rPr>
      </w:pPr>
      <w:r>
        <w:rPr>
          <w:sz w:val="24"/>
          <w:szCs w:val="24"/>
        </w:rPr>
        <w:t>2.1.3. Своевременно выдавать Заказчику</w:t>
      </w:r>
      <w:r w:rsidR="00027BEA" w:rsidRPr="007D710B">
        <w:rPr>
          <w:sz w:val="24"/>
          <w:szCs w:val="24"/>
        </w:rPr>
        <w:t xml:space="preserve"> результаты </w:t>
      </w:r>
      <w:r w:rsidR="00C62933">
        <w:rPr>
          <w:sz w:val="24"/>
          <w:szCs w:val="24"/>
        </w:rPr>
        <w:t>Услуг</w:t>
      </w:r>
      <w:r w:rsidR="00027BEA" w:rsidRPr="007D710B">
        <w:rPr>
          <w:sz w:val="24"/>
          <w:szCs w:val="24"/>
        </w:rPr>
        <w:t>.</w:t>
      </w:r>
    </w:p>
    <w:p w:rsidR="00027BEA" w:rsidRPr="007D710B" w:rsidRDefault="00027BEA" w:rsidP="00B74E4D">
      <w:pPr>
        <w:ind w:firstLine="709"/>
        <w:jc w:val="both"/>
        <w:rPr>
          <w:sz w:val="24"/>
          <w:szCs w:val="24"/>
        </w:rPr>
      </w:pPr>
      <w:r w:rsidRPr="007D710B">
        <w:rPr>
          <w:sz w:val="24"/>
          <w:szCs w:val="24"/>
        </w:rPr>
        <w:t>2.1.4. Исполнитель гарантирует качество выполнения услуг в соответствии с требованиями норм и правил в области радиационной безопасности.</w:t>
      </w:r>
    </w:p>
    <w:p w:rsidR="00027BEA" w:rsidRPr="007D710B" w:rsidRDefault="00027BEA" w:rsidP="00B74E4D">
      <w:pPr>
        <w:pStyle w:val="a5"/>
        <w:ind w:firstLine="709"/>
        <w:jc w:val="both"/>
        <w:rPr>
          <w:szCs w:val="24"/>
        </w:rPr>
      </w:pPr>
      <w:r w:rsidRPr="007D710B">
        <w:rPr>
          <w:szCs w:val="24"/>
        </w:rPr>
        <w:t xml:space="preserve">2.2. </w:t>
      </w:r>
      <w:r w:rsidR="00B74E4D">
        <w:rPr>
          <w:szCs w:val="24"/>
        </w:rPr>
        <w:t>Заказчик</w:t>
      </w:r>
      <w:r w:rsidRPr="007D710B">
        <w:rPr>
          <w:szCs w:val="24"/>
        </w:rPr>
        <w:t xml:space="preserve"> обязуется:</w:t>
      </w:r>
    </w:p>
    <w:p w:rsidR="00027BEA" w:rsidRPr="007D710B" w:rsidRDefault="00027BEA" w:rsidP="00B74E4D">
      <w:pPr>
        <w:ind w:firstLine="709"/>
        <w:jc w:val="both"/>
        <w:rPr>
          <w:sz w:val="24"/>
          <w:szCs w:val="24"/>
        </w:rPr>
      </w:pPr>
      <w:r w:rsidRPr="007D710B">
        <w:rPr>
          <w:sz w:val="24"/>
          <w:szCs w:val="24"/>
        </w:rPr>
        <w:t xml:space="preserve">2.2.1. Создать необходимые условия для проведения </w:t>
      </w:r>
      <w:r w:rsidR="00C62933">
        <w:rPr>
          <w:sz w:val="24"/>
          <w:szCs w:val="24"/>
        </w:rPr>
        <w:t>Услуг</w:t>
      </w:r>
      <w:r w:rsidRPr="007D710B">
        <w:rPr>
          <w:sz w:val="24"/>
          <w:szCs w:val="24"/>
        </w:rPr>
        <w:t>.</w:t>
      </w:r>
    </w:p>
    <w:p w:rsidR="00027BEA" w:rsidRPr="007D710B" w:rsidRDefault="00027BEA" w:rsidP="00B74E4D">
      <w:pPr>
        <w:ind w:firstLine="709"/>
        <w:jc w:val="both"/>
        <w:rPr>
          <w:sz w:val="24"/>
          <w:szCs w:val="24"/>
        </w:rPr>
      </w:pPr>
      <w:r w:rsidRPr="007D710B">
        <w:rPr>
          <w:sz w:val="24"/>
          <w:szCs w:val="24"/>
        </w:rPr>
        <w:lastRenderedPageBreak/>
        <w:t>2.2.2. Назначить ответственного представителя для п</w:t>
      </w:r>
      <w:r w:rsidR="00B74E4D">
        <w:rPr>
          <w:sz w:val="24"/>
          <w:szCs w:val="24"/>
        </w:rPr>
        <w:t xml:space="preserve">олучения и возврата дозиметров </w:t>
      </w:r>
      <w:r w:rsidRPr="007D710B">
        <w:rPr>
          <w:sz w:val="24"/>
          <w:szCs w:val="24"/>
        </w:rPr>
        <w:t>Исполнителю.</w:t>
      </w:r>
    </w:p>
    <w:p w:rsidR="007F297B" w:rsidRPr="007D710B" w:rsidRDefault="007F297B" w:rsidP="00B74E4D">
      <w:pPr>
        <w:ind w:firstLine="709"/>
        <w:jc w:val="both"/>
        <w:rPr>
          <w:sz w:val="24"/>
          <w:szCs w:val="24"/>
        </w:rPr>
      </w:pPr>
      <w:r w:rsidRPr="007D710B">
        <w:rPr>
          <w:sz w:val="24"/>
          <w:szCs w:val="24"/>
        </w:rPr>
        <w:t>2.2.3. Еж</w:t>
      </w:r>
      <w:r w:rsidR="00B74E4D">
        <w:rPr>
          <w:sz w:val="24"/>
          <w:szCs w:val="24"/>
        </w:rPr>
        <w:t>еквартально направлять в адрес Исполнителя</w:t>
      </w:r>
      <w:r w:rsidRPr="007D710B">
        <w:rPr>
          <w:sz w:val="24"/>
          <w:szCs w:val="24"/>
        </w:rPr>
        <w:t xml:space="preserve"> ведомость выдачи индивидуальных дозиметров DTU-01, согласно Приложению №2 к настоящему договору.</w:t>
      </w:r>
    </w:p>
    <w:p w:rsidR="007F297B" w:rsidRPr="007D710B" w:rsidRDefault="00B74E4D" w:rsidP="00B74E4D">
      <w:pPr>
        <w:ind w:firstLine="709"/>
        <w:jc w:val="both"/>
        <w:rPr>
          <w:sz w:val="24"/>
          <w:szCs w:val="24"/>
        </w:rPr>
      </w:pPr>
      <w:r>
        <w:rPr>
          <w:sz w:val="24"/>
          <w:szCs w:val="24"/>
        </w:rPr>
        <w:t>2.2.4. Заказчиком</w:t>
      </w:r>
      <w:r w:rsidR="007F297B" w:rsidRPr="007D710B">
        <w:rPr>
          <w:sz w:val="24"/>
          <w:szCs w:val="24"/>
        </w:rPr>
        <w:t xml:space="preserve"> производится оплата в порядке 100% ежеквартальной предоплаты. Началом работ считается день п</w:t>
      </w:r>
      <w:r>
        <w:rPr>
          <w:sz w:val="24"/>
          <w:szCs w:val="24"/>
        </w:rPr>
        <w:t>оступления средств на счет Исполнителя</w:t>
      </w:r>
      <w:r w:rsidR="007F297B" w:rsidRPr="007D710B">
        <w:rPr>
          <w:sz w:val="24"/>
          <w:szCs w:val="24"/>
        </w:rPr>
        <w:t>. Окончанием работ считается день подписания сторонами акта об оказании услуг.</w:t>
      </w:r>
    </w:p>
    <w:p w:rsidR="007F297B" w:rsidRPr="007D710B" w:rsidRDefault="00B74E4D" w:rsidP="00B74E4D">
      <w:pPr>
        <w:ind w:firstLine="709"/>
        <w:jc w:val="both"/>
        <w:rPr>
          <w:sz w:val="24"/>
          <w:szCs w:val="24"/>
        </w:rPr>
      </w:pPr>
      <w:r>
        <w:rPr>
          <w:sz w:val="24"/>
          <w:szCs w:val="24"/>
        </w:rPr>
        <w:t xml:space="preserve">2.3. </w:t>
      </w:r>
      <w:r w:rsidR="007F297B" w:rsidRPr="007D710B">
        <w:rPr>
          <w:sz w:val="24"/>
          <w:szCs w:val="24"/>
        </w:rPr>
        <w:t>Исполнитель имеет право, по согласованию сторон, вносить изменения и дополнения в приложение к настоящему договору, в зависимости от конкретного радиолог</w:t>
      </w:r>
      <w:r>
        <w:rPr>
          <w:sz w:val="24"/>
          <w:szCs w:val="24"/>
        </w:rPr>
        <w:t>ического состояния на объектах Заказчика</w:t>
      </w:r>
      <w:r w:rsidR="007F297B" w:rsidRPr="007D710B">
        <w:rPr>
          <w:sz w:val="24"/>
          <w:szCs w:val="24"/>
        </w:rPr>
        <w:t>.</w:t>
      </w:r>
    </w:p>
    <w:p w:rsidR="007F297B" w:rsidRPr="007D710B" w:rsidRDefault="007F297B" w:rsidP="00B74E4D">
      <w:pPr>
        <w:ind w:firstLine="709"/>
        <w:jc w:val="both"/>
        <w:rPr>
          <w:sz w:val="24"/>
          <w:szCs w:val="24"/>
        </w:rPr>
      </w:pPr>
      <w:r w:rsidRPr="007D710B">
        <w:rPr>
          <w:sz w:val="24"/>
          <w:szCs w:val="24"/>
        </w:rPr>
        <w:t xml:space="preserve">2.4. Обе стороны имеют право использовать данные, полученные в ходе </w:t>
      </w:r>
      <w:r w:rsidR="00C62933">
        <w:rPr>
          <w:sz w:val="24"/>
          <w:szCs w:val="24"/>
        </w:rPr>
        <w:t>Услуг</w:t>
      </w:r>
      <w:r w:rsidRPr="007D710B">
        <w:rPr>
          <w:sz w:val="24"/>
          <w:szCs w:val="24"/>
        </w:rPr>
        <w:t>, по своему усмотрению.</w:t>
      </w:r>
    </w:p>
    <w:p w:rsidR="005D068C" w:rsidRPr="007D710B" w:rsidRDefault="007F297B" w:rsidP="00B74E4D">
      <w:pPr>
        <w:ind w:firstLine="709"/>
        <w:jc w:val="both"/>
        <w:rPr>
          <w:sz w:val="24"/>
          <w:szCs w:val="24"/>
        </w:rPr>
      </w:pPr>
      <w:r w:rsidRPr="007D710B">
        <w:rPr>
          <w:sz w:val="24"/>
          <w:szCs w:val="24"/>
        </w:rPr>
        <w:t>2.5. Получение и обмен индивидуальных дозиметров производится ежеквартально Заказчиком, путем доставки использованных дозиметров силами Заказчика к месту назначения Исполнителя.</w:t>
      </w:r>
    </w:p>
    <w:p w:rsidR="00E52B02" w:rsidRPr="007D710B" w:rsidRDefault="00E52B02" w:rsidP="00784ABE">
      <w:pPr>
        <w:jc w:val="both"/>
        <w:rPr>
          <w:sz w:val="24"/>
          <w:szCs w:val="24"/>
        </w:rPr>
      </w:pPr>
    </w:p>
    <w:p w:rsidR="00027BEA" w:rsidRPr="007D710B" w:rsidRDefault="007D710B" w:rsidP="007D710B">
      <w:pPr>
        <w:pStyle w:val="1"/>
        <w:rPr>
          <w:szCs w:val="24"/>
        </w:rPr>
      </w:pPr>
      <w:r>
        <w:rPr>
          <w:szCs w:val="24"/>
        </w:rPr>
        <w:t xml:space="preserve">3. </w:t>
      </w:r>
      <w:r w:rsidR="00027BEA" w:rsidRPr="007D710B">
        <w:rPr>
          <w:szCs w:val="24"/>
        </w:rPr>
        <w:t>Стоимость услуг и порядок расчетов</w:t>
      </w:r>
    </w:p>
    <w:p w:rsidR="00474A6E" w:rsidRPr="00B74E4D" w:rsidRDefault="00027BEA" w:rsidP="00B74E4D">
      <w:pPr>
        <w:pStyle w:val="a7"/>
        <w:ind w:firstLine="709"/>
        <w:jc w:val="both"/>
        <w:rPr>
          <w:b w:val="0"/>
          <w:szCs w:val="24"/>
        </w:rPr>
      </w:pPr>
      <w:r w:rsidRPr="007D710B">
        <w:rPr>
          <w:b w:val="0"/>
          <w:szCs w:val="24"/>
        </w:rPr>
        <w:t>3.1</w:t>
      </w:r>
      <w:r w:rsidR="00474A6E" w:rsidRPr="007D710B">
        <w:rPr>
          <w:szCs w:val="24"/>
        </w:rPr>
        <w:t xml:space="preserve"> </w:t>
      </w:r>
      <w:r w:rsidR="00474A6E" w:rsidRPr="00B74E4D">
        <w:rPr>
          <w:b w:val="0"/>
          <w:szCs w:val="24"/>
        </w:rPr>
        <w:t xml:space="preserve">Цена настоящего Договора составляет _______________ (____________________________) рублей ___ копеек, НДС не облагается, согласно законодательству </w:t>
      </w:r>
      <w:proofErr w:type="gramStart"/>
      <w:r w:rsidR="00474A6E" w:rsidRPr="00B74E4D">
        <w:rPr>
          <w:b w:val="0"/>
          <w:szCs w:val="24"/>
        </w:rPr>
        <w:t>РФ</w:t>
      </w:r>
      <w:proofErr w:type="gramEnd"/>
      <w:r w:rsidR="00474A6E" w:rsidRPr="00B74E4D">
        <w:rPr>
          <w:b w:val="0"/>
          <w:szCs w:val="24"/>
        </w:rPr>
        <w:t>/</w:t>
      </w:r>
      <w:r w:rsidR="00474A6E" w:rsidRPr="00B74E4D">
        <w:rPr>
          <w:b w:val="0"/>
          <w:szCs w:val="24"/>
          <w:lang w:eastAsia="zh-CN"/>
        </w:rPr>
        <w:t xml:space="preserve"> </w:t>
      </w:r>
      <w:r w:rsidR="00474A6E" w:rsidRPr="00B74E4D">
        <w:rPr>
          <w:b w:val="0"/>
          <w:szCs w:val="24"/>
        </w:rPr>
        <w:t xml:space="preserve">в том числе НДС по ставке, установленной законодательством РФ, и определяется в соответствии с </w:t>
      </w:r>
      <w:r w:rsidR="00B74E4D" w:rsidRPr="00B74E4D">
        <w:rPr>
          <w:b w:val="0"/>
          <w:szCs w:val="24"/>
        </w:rPr>
        <w:t>Расчет</w:t>
      </w:r>
      <w:r w:rsidR="00B74E4D">
        <w:rPr>
          <w:b w:val="0"/>
          <w:szCs w:val="24"/>
        </w:rPr>
        <w:t>ом</w:t>
      </w:r>
      <w:r w:rsidR="00B74E4D" w:rsidRPr="00B74E4D">
        <w:rPr>
          <w:b w:val="0"/>
          <w:szCs w:val="24"/>
        </w:rPr>
        <w:t xml:space="preserve"> на проведение индивидуальной дозиметрии персонала на 2026 год </w:t>
      </w:r>
      <w:r w:rsidR="00474A6E" w:rsidRPr="00B74E4D">
        <w:rPr>
          <w:b w:val="0"/>
          <w:szCs w:val="24"/>
        </w:rPr>
        <w:t>(Приложение № 1 к настоящему Договору).</w:t>
      </w:r>
    </w:p>
    <w:p w:rsidR="00474A6E" w:rsidRPr="007D710B" w:rsidRDefault="00474A6E" w:rsidP="00B74E4D">
      <w:pPr>
        <w:autoSpaceDE w:val="0"/>
        <w:autoSpaceDN w:val="0"/>
        <w:adjustRightInd w:val="0"/>
        <w:ind w:firstLine="709"/>
        <w:jc w:val="both"/>
        <w:rPr>
          <w:sz w:val="24"/>
          <w:szCs w:val="24"/>
        </w:rPr>
      </w:pPr>
      <w:r w:rsidRPr="007D710B">
        <w:rPr>
          <w:sz w:val="24"/>
          <w:szCs w:val="24"/>
        </w:rPr>
        <w:t xml:space="preserve">Цена Договора включает в себя стоимость выполнения Услуг и все расходы Исполнителя, связанные с выполнением </w:t>
      </w:r>
      <w:r w:rsidR="00E52B02" w:rsidRPr="007D710B">
        <w:rPr>
          <w:sz w:val="24"/>
          <w:szCs w:val="24"/>
        </w:rPr>
        <w:t>Услуг</w:t>
      </w:r>
      <w:r w:rsidRPr="007D710B">
        <w:rPr>
          <w:sz w:val="24"/>
          <w:szCs w:val="24"/>
        </w:rPr>
        <w:t>, предоставлением необходимого оборудования, всех видов налогов и прочих затрат.</w:t>
      </w:r>
    </w:p>
    <w:p w:rsidR="00E7174B" w:rsidRPr="007D710B" w:rsidRDefault="00027BEA" w:rsidP="00B74E4D">
      <w:pPr>
        <w:ind w:firstLine="709"/>
        <w:jc w:val="both"/>
        <w:rPr>
          <w:sz w:val="24"/>
          <w:szCs w:val="24"/>
        </w:rPr>
      </w:pPr>
      <w:r w:rsidRPr="007D710B">
        <w:rPr>
          <w:sz w:val="24"/>
          <w:szCs w:val="24"/>
        </w:rPr>
        <w:t>3.2.</w:t>
      </w:r>
      <w:r w:rsidR="00E52B02" w:rsidRPr="007D710B">
        <w:rPr>
          <w:sz w:val="24"/>
          <w:szCs w:val="24"/>
        </w:rPr>
        <w:t xml:space="preserve"> Расчеты за оказанные услуги Заказчиком</w:t>
      </w:r>
      <w:r w:rsidR="00E7174B" w:rsidRPr="007D710B">
        <w:rPr>
          <w:sz w:val="24"/>
          <w:szCs w:val="24"/>
        </w:rPr>
        <w:t xml:space="preserve"> производятся в порядке 1</w:t>
      </w:r>
      <w:r w:rsidR="00E52B02" w:rsidRPr="007D710B">
        <w:rPr>
          <w:sz w:val="24"/>
          <w:szCs w:val="24"/>
        </w:rPr>
        <w:t>00% предоплаты в течение 7 (семи</w:t>
      </w:r>
      <w:r w:rsidR="00E7174B" w:rsidRPr="007D710B">
        <w:rPr>
          <w:sz w:val="24"/>
          <w:szCs w:val="24"/>
        </w:rPr>
        <w:t xml:space="preserve">) рабочих дней </w:t>
      </w:r>
      <w:proofErr w:type="gramStart"/>
      <w:r w:rsidR="00E7174B" w:rsidRPr="007D710B">
        <w:rPr>
          <w:sz w:val="24"/>
          <w:szCs w:val="24"/>
        </w:rPr>
        <w:t xml:space="preserve">с </w:t>
      </w:r>
      <w:r w:rsidR="008161A5" w:rsidRPr="007D710B">
        <w:rPr>
          <w:sz w:val="24"/>
          <w:szCs w:val="24"/>
        </w:rPr>
        <w:t>даты</w:t>
      </w:r>
      <w:r w:rsidR="00E7174B" w:rsidRPr="007D710B">
        <w:rPr>
          <w:sz w:val="24"/>
          <w:szCs w:val="24"/>
        </w:rPr>
        <w:t xml:space="preserve"> получения</w:t>
      </w:r>
      <w:proofErr w:type="gramEnd"/>
      <w:r w:rsidR="00E7174B" w:rsidRPr="007D710B">
        <w:rPr>
          <w:sz w:val="24"/>
          <w:szCs w:val="24"/>
        </w:rPr>
        <w:t xml:space="preserve"> счета на оплату.  Расчеты осуществляются по реквизитам, указанным в настоящем договоре в разделе «Реквизиты сторон». Любые изменения в платежных реквизитах при исполнении договора оформляются дополнительным соглашением сторон.</w:t>
      </w:r>
    </w:p>
    <w:p w:rsidR="00E7174B" w:rsidRPr="007D710B" w:rsidRDefault="00E52B02" w:rsidP="00B74E4D">
      <w:pPr>
        <w:ind w:firstLine="709"/>
        <w:jc w:val="both"/>
        <w:rPr>
          <w:sz w:val="24"/>
          <w:szCs w:val="24"/>
        </w:rPr>
      </w:pPr>
      <w:r w:rsidRPr="007D710B">
        <w:rPr>
          <w:sz w:val="24"/>
          <w:szCs w:val="24"/>
        </w:rPr>
        <w:t>3.3</w:t>
      </w:r>
      <w:r w:rsidR="00E7174B" w:rsidRPr="007D710B">
        <w:rPr>
          <w:sz w:val="24"/>
          <w:szCs w:val="24"/>
        </w:rPr>
        <w:t xml:space="preserve">. </w:t>
      </w:r>
      <w:r w:rsidRPr="007D710B">
        <w:rPr>
          <w:sz w:val="24"/>
          <w:szCs w:val="24"/>
        </w:rPr>
        <w:t>Исполнитель</w:t>
      </w:r>
      <w:r w:rsidR="00E7174B" w:rsidRPr="007D710B">
        <w:rPr>
          <w:sz w:val="24"/>
          <w:szCs w:val="24"/>
        </w:rPr>
        <w:t xml:space="preserve"> обязан не позднее 5 числа месяца, следующего за отчетным, предо</w:t>
      </w:r>
      <w:r w:rsidR="008A022A" w:rsidRPr="007D710B">
        <w:rPr>
          <w:sz w:val="24"/>
          <w:szCs w:val="24"/>
        </w:rPr>
        <w:t xml:space="preserve">ставить Заказчику </w:t>
      </w:r>
      <w:r w:rsidRPr="007D710B">
        <w:rPr>
          <w:sz w:val="24"/>
          <w:szCs w:val="24"/>
        </w:rPr>
        <w:t>УПД, посредством направления Заказчику</w:t>
      </w:r>
      <w:r w:rsidR="00E7174B" w:rsidRPr="007D710B">
        <w:rPr>
          <w:sz w:val="24"/>
          <w:szCs w:val="24"/>
        </w:rPr>
        <w:t xml:space="preserve"> в формате ЭДО (электронный документооборот).</w:t>
      </w:r>
    </w:p>
    <w:p w:rsidR="00E7174B" w:rsidRPr="007D710B" w:rsidRDefault="00E52B02" w:rsidP="00B74E4D">
      <w:pPr>
        <w:ind w:firstLine="709"/>
        <w:jc w:val="both"/>
        <w:rPr>
          <w:sz w:val="24"/>
          <w:szCs w:val="24"/>
        </w:rPr>
      </w:pPr>
      <w:r w:rsidRPr="007D710B">
        <w:rPr>
          <w:sz w:val="24"/>
          <w:szCs w:val="24"/>
        </w:rPr>
        <w:t>3.4</w:t>
      </w:r>
      <w:r w:rsidR="00E7174B" w:rsidRPr="007D710B">
        <w:rPr>
          <w:sz w:val="24"/>
          <w:szCs w:val="24"/>
        </w:rPr>
        <w:t>. Стороны договорились, что в случае использования электронного документооборота (далее – ЭДО), в ходе исполнения Договора, электронные документы подписываются усиленной квалифицированной электронной подписью физического лица, имеющего и, в случае запроса, обязанного незамедлительно представить другой Стороне Договора надлежащую доверенность, подтверждающего полномочия такого лица. Электронные документы, подписанные усиленной квалифицированной электронной подписью уполномоченного физического лица, признаются Сторонами Договора, равнозначными аналогичным документам на бумажном носителе, подписанными собственноручной подписью и скрепленными печатью, а также порождают для Сторон юридические последствия.</w:t>
      </w:r>
    </w:p>
    <w:p w:rsidR="00E7174B" w:rsidRPr="007D710B" w:rsidRDefault="00E7174B" w:rsidP="00B74E4D">
      <w:pPr>
        <w:ind w:firstLine="709"/>
        <w:jc w:val="both"/>
        <w:rPr>
          <w:sz w:val="24"/>
          <w:szCs w:val="24"/>
        </w:rPr>
      </w:pPr>
      <w:r w:rsidRPr="007D710B">
        <w:rPr>
          <w:sz w:val="24"/>
          <w:szCs w:val="24"/>
        </w:rPr>
        <w:t>3.</w:t>
      </w:r>
      <w:r w:rsidR="00E52B02" w:rsidRPr="007D710B">
        <w:rPr>
          <w:sz w:val="24"/>
          <w:szCs w:val="24"/>
        </w:rPr>
        <w:t>5</w:t>
      </w:r>
      <w:r w:rsidRPr="007D710B">
        <w:rPr>
          <w:sz w:val="24"/>
          <w:szCs w:val="24"/>
        </w:rPr>
        <w:t xml:space="preserve">. </w:t>
      </w:r>
      <w:r w:rsidR="00E52B02" w:rsidRPr="007D710B">
        <w:rPr>
          <w:sz w:val="24"/>
          <w:szCs w:val="24"/>
        </w:rPr>
        <w:t xml:space="preserve">Стороны согласовали, что, если </w:t>
      </w:r>
      <w:r w:rsidRPr="007D710B">
        <w:rPr>
          <w:sz w:val="24"/>
          <w:szCs w:val="24"/>
        </w:rPr>
        <w:t xml:space="preserve">Заказчик в течение 5 </w:t>
      </w:r>
      <w:r w:rsidR="0030739A" w:rsidRPr="007D710B">
        <w:rPr>
          <w:sz w:val="24"/>
          <w:szCs w:val="24"/>
        </w:rPr>
        <w:t xml:space="preserve">рабочих </w:t>
      </w:r>
      <w:r w:rsidRPr="007D710B">
        <w:rPr>
          <w:sz w:val="24"/>
          <w:szCs w:val="24"/>
        </w:rPr>
        <w:t xml:space="preserve">дней </w:t>
      </w:r>
      <w:proofErr w:type="gramStart"/>
      <w:r w:rsidRPr="007D710B">
        <w:rPr>
          <w:sz w:val="24"/>
          <w:szCs w:val="24"/>
        </w:rPr>
        <w:t>с даты получения</w:t>
      </w:r>
      <w:proofErr w:type="gramEnd"/>
      <w:r w:rsidRPr="007D710B">
        <w:rPr>
          <w:sz w:val="24"/>
          <w:szCs w:val="24"/>
        </w:rPr>
        <w:t xml:space="preserve"> УПД, не </w:t>
      </w:r>
      <w:r w:rsidR="0030739A" w:rsidRPr="007D710B">
        <w:rPr>
          <w:sz w:val="24"/>
          <w:szCs w:val="24"/>
        </w:rPr>
        <w:t>подпишет или не направит мотивированный отказ от подписания</w:t>
      </w:r>
      <w:r w:rsidR="00E52B02" w:rsidRPr="007D710B">
        <w:rPr>
          <w:sz w:val="24"/>
          <w:szCs w:val="24"/>
        </w:rPr>
        <w:t xml:space="preserve"> </w:t>
      </w:r>
      <w:r w:rsidRPr="007D710B">
        <w:rPr>
          <w:sz w:val="24"/>
          <w:szCs w:val="24"/>
        </w:rPr>
        <w:t>Исполнителю</w:t>
      </w:r>
      <w:bookmarkStart w:id="0" w:name="_GoBack"/>
      <w:bookmarkEnd w:id="0"/>
      <w:r w:rsidR="00BE25FD" w:rsidRPr="007D710B">
        <w:rPr>
          <w:sz w:val="24"/>
          <w:szCs w:val="24"/>
        </w:rPr>
        <w:t>, УПД</w:t>
      </w:r>
      <w:r w:rsidR="0030739A" w:rsidRPr="007D710B">
        <w:rPr>
          <w:sz w:val="24"/>
          <w:szCs w:val="24"/>
        </w:rPr>
        <w:t xml:space="preserve"> </w:t>
      </w:r>
      <w:r w:rsidRPr="007D710B">
        <w:rPr>
          <w:sz w:val="24"/>
          <w:szCs w:val="24"/>
        </w:rPr>
        <w:t>считается подп</w:t>
      </w:r>
      <w:r w:rsidR="00E52B02" w:rsidRPr="007D710B">
        <w:rPr>
          <w:sz w:val="24"/>
          <w:szCs w:val="24"/>
        </w:rPr>
        <w:t xml:space="preserve">исанным с даты поступления его </w:t>
      </w:r>
      <w:r w:rsidRPr="007D710B">
        <w:rPr>
          <w:sz w:val="24"/>
          <w:szCs w:val="24"/>
        </w:rPr>
        <w:t>Заказчику.</w:t>
      </w:r>
    </w:p>
    <w:p w:rsidR="008161A5" w:rsidRPr="007D710B" w:rsidRDefault="00E7174B" w:rsidP="00B74E4D">
      <w:pPr>
        <w:ind w:firstLine="709"/>
        <w:jc w:val="both"/>
        <w:rPr>
          <w:sz w:val="24"/>
          <w:szCs w:val="24"/>
        </w:rPr>
      </w:pPr>
      <w:r w:rsidRPr="007D710B">
        <w:rPr>
          <w:sz w:val="24"/>
          <w:szCs w:val="24"/>
        </w:rPr>
        <w:t>3.</w:t>
      </w:r>
      <w:r w:rsidR="00E52B02" w:rsidRPr="007D710B">
        <w:rPr>
          <w:sz w:val="24"/>
          <w:szCs w:val="24"/>
        </w:rPr>
        <w:t>6</w:t>
      </w:r>
      <w:r w:rsidRPr="007D710B">
        <w:rPr>
          <w:sz w:val="24"/>
          <w:szCs w:val="24"/>
        </w:rPr>
        <w:t>. Условия оплаты за дополнительно оказанные услуги, не предусмотренные настоящим договором, определяются отдельным договором или дополнительным соглашением.</w:t>
      </w:r>
    </w:p>
    <w:p w:rsidR="00E52B02" w:rsidRPr="007D710B" w:rsidRDefault="00E52B02" w:rsidP="008161A5">
      <w:pPr>
        <w:jc w:val="both"/>
        <w:rPr>
          <w:sz w:val="24"/>
          <w:szCs w:val="24"/>
        </w:rPr>
      </w:pPr>
    </w:p>
    <w:p w:rsidR="00027BEA" w:rsidRPr="007D710B" w:rsidRDefault="007D710B" w:rsidP="007D710B">
      <w:pPr>
        <w:tabs>
          <w:tab w:val="left" w:pos="720"/>
        </w:tabs>
        <w:autoSpaceDE w:val="0"/>
        <w:autoSpaceDN w:val="0"/>
        <w:adjustRightInd w:val="0"/>
        <w:jc w:val="center"/>
        <w:rPr>
          <w:b/>
          <w:sz w:val="24"/>
          <w:szCs w:val="24"/>
        </w:rPr>
      </w:pPr>
      <w:r>
        <w:rPr>
          <w:b/>
          <w:sz w:val="24"/>
          <w:szCs w:val="24"/>
        </w:rPr>
        <w:t xml:space="preserve">4. </w:t>
      </w:r>
      <w:r w:rsidR="00027BEA" w:rsidRPr="007D710B">
        <w:rPr>
          <w:b/>
          <w:sz w:val="24"/>
          <w:szCs w:val="24"/>
        </w:rPr>
        <w:t>Обстоятельства непреодолимой силы</w:t>
      </w:r>
    </w:p>
    <w:p w:rsidR="00027BEA" w:rsidRPr="007D710B" w:rsidRDefault="00027BEA" w:rsidP="00B74E4D">
      <w:pPr>
        <w:tabs>
          <w:tab w:val="left" w:pos="720"/>
        </w:tabs>
        <w:autoSpaceDE w:val="0"/>
        <w:autoSpaceDN w:val="0"/>
        <w:adjustRightInd w:val="0"/>
        <w:ind w:firstLine="709"/>
        <w:jc w:val="both"/>
        <w:rPr>
          <w:sz w:val="24"/>
          <w:szCs w:val="24"/>
        </w:rPr>
      </w:pPr>
      <w:r w:rsidRPr="007D710B">
        <w:rPr>
          <w:sz w:val="24"/>
          <w:szCs w:val="24"/>
        </w:rPr>
        <w:t xml:space="preserve">4.1. </w:t>
      </w:r>
      <w:proofErr w:type="gramStart"/>
      <w:r w:rsidRPr="007D710B">
        <w:rPr>
          <w:sz w:val="24"/>
          <w:szCs w:val="24"/>
        </w:rPr>
        <w:t xml:space="preserve">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w:t>
      </w:r>
      <w:r w:rsidRPr="007D710B">
        <w:rPr>
          <w:sz w:val="24"/>
          <w:szCs w:val="24"/>
        </w:rPr>
        <w:lastRenderedPageBreak/>
        <w:t>непредотвратимых при данных условиях обстоятельств: стихийных природных явлений (землетрясений, наводнений, пожара и т.д.), действия объективных внешних факторов (военные действия, акты органов государственной власти и управления и т.п.), а также других чрезвычайных</w:t>
      </w:r>
      <w:proofErr w:type="gramEnd"/>
      <w:r w:rsidRPr="007D710B">
        <w:rPr>
          <w:sz w:val="24"/>
          <w:szCs w:val="24"/>
        </w:rPr>
        <w:t xml:space="preserve">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w:t>
      </w:r>
      <w:proofErr w:type="gramStart"/>
      <w:r w:rsidRPr="007D710B">
        <w:rPr>
          <w:sz w:val="24"/>
          <w:szCs w:val="24"/>
        </w:rPr>
        <w:t>предвидеть и предотвратить</w:t>
      </w:r>
      <w:proofErr w:type="gramEnd"/>
      <w:r w:rsidRPr="007D710B">
        <w:rPr>
          <w:sz w:val="24"/>
          <w:szCs w:val="24"/>
        </w:rPr>
        <w:t>.</w:t>
      </w:r>
    </w:p>
    <w:p w:rsidR="00027BEA" w:rsidRPr="007D710B" w:rsidRDefault="00027BEA" w:rsidP="00B74E4D">
      <w:pPr>
        <w:tabs>
          <w:tab w:val="left" w:pos="720"/>
        </w:tabs>
        <w:autoSpaceDE w:val="0"/>
        <w:autoSpaceDN w:val="0"/>
        <w:adjustRightInd w:val="0"/>
        <w:ind w:firstLine="709"/>
        <w:jc w:val="both"/>
        <w:rPr>
          <w:sz w:val="24"/>
          <w:szCs w:val="24"/>
        </w:rPr>
      </w:pPr>
      <w:r w:rsidRPr="007D710B">
        <w:rPr>
          <w:sz w:val="24"/>
          <w:szCs w:val="24"/>
          <w:lang w:eastAsia="en-US"/>
        </w:rPr>
        <w:t xml:space="preserve">4.2. </w:t>
      </w:r>
      <w:proofErr w:type="gramStart"/>
      <w:r w:rsidRPr="007D710B">
        <w:rPr>
          <w:sz w:val="24"/>
          <w:szCs w:val="24"/>
          <w:lang w:eastAsia="en-US"/>
        </w:rPr>
        <w:t>Если в результате обстоятельств непреодолимой силы выполняемым работам нанесен значительный, по мнению одной</w:t>
      </w:r>
      <w:r w:rsidRPr="007D710B">
        <w:rPr>
          <w:sz w:val="24"/>
          <w:szCs w:val="24"/>
        </w:rPr>
        <w:t xml:space="preserve"> из Сторон, ущерб, то эта Сторона обязана уведомить об этом другие Стороны в 3 (трёх) </w:t>
      </w:r>
      <w:proofErr w:type="spellStart"/>
      <w:r w:rsidRPr="007D710B">
        <w:rPr>
          <w:sz w:val="24"/>
          <w:szCs w:val="24"/>
        </w:rPr>
        <w:t>дневный</w:t>
      </w:r>
      <w:proofErr w:type="spellEnd"/>
      <w:r w:rsidRPr="007D710B">
        <w:rPr>
          <w:sz w:val="24"/>
          <w:szCs w:val="24"/>
        </w:rPr>
        <w:t xml:space="preserve"> срок, после чего Стороны обязаны обсудить целесообразность дальнейшего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w:t>
      </w:r>
      <w:proofErr w:type="gramEnd"/>
      <w:r w:rsidRPr="007D710B">
        <w:rPr>
          <w:sz w:val="24"/>
          <w:szCs w:val="24"/>
        </w:rPr>
        <w:t xml:space="preserve"> Договора, либо расторгнуть настоящий Договор.</w:t>
      </w:r>
    </w:p>
    <w:p w:rsidR="00027BEA" w:rsidRPr="007D710B" w:rsidRDefault="00027BEA" w:rsidP="00B74E4D">
      <w:pPr>
        <w:pStyle w:val="1"/>
        <w:ind w:firstLine="709"/>
        <w:rPr>
          <w:szCs w:val="24"/>
        </w:rPr>
      </w:pPr>
      <w:r w:rsidRPr="007D710B">
        <w:rPr>
          <w:szCs w:val="24"/>
        </w:rPr>
        <w:t>5. Ответственность сторон</w:t>
      </w:r>
    </w:p>
    <w:p w:rsidR="00027BEA" w:rsidRPr="007D710B" w:rsidRDefault="00027BEA" w:rsidP="00B74E4D">
      <w:pPr>
        <w:pStyle w:val="a5"/>
        <w:ind w:firstLine="709"/>
        <w:jc w:val="both"/>
        <w:rPr>
          <w:szCs w:val="24"/>
        </w:rPr>
      </w:pPr>
      <w:r w:rsidRPr="007D710B">
        <w:rPr>
          <w:szCs w:val="24"/>
        </w:rPr>
        <w:t xml:space="preserve">5.1. Некачественно </w:t>
      </w:r>
      <w:r w:rsidR="00E52B02" w:rsidRPr="007D710B">
        <w:rPr>
          <w:szCs w:val="24"/>
        </w:rPr>
        <w:t>оказанные Исполнителем</w:t>
      </w:r>
      <w:r w:rsidRPr="007D710B">
        <w:rPr>
          <w:szCs w:val="24"/>
        </w:rPr>
        <w:t xml:space="preserve"> </w:t>
      </w:r>
      <w:r w:rsidR="00E52B02" w:rsidRPr="007D710B">
        <w:rPr>
          <w:szCs w:val="24"/>
        </w:rPr>
        <w:t>Услуги не подлеж</w:t>
      </w:r>
      <w:r w:rsidR="00C62933">
        <w:rPr>
          <w:szCs w:val="24"/>
        </w:rPr>
        <w:t>а</w:t>
      </w:r>
      <w:r w:rsidR="00E52B02" w:rsidRPr="007D710B">
        <w:rPr>
          <w:szCs w:val="24"/>
        </w:rPr>
        <w:t xml:space="preserve">т оплате </w:t>
      </w:r>
      <w:r w:rsidRPr="007D710B">
        <w:rPr>
          <w:szCs w:val="24"/>
        </w:rPr>
        <w:t xml:space="preserve">Заказчиком в случае признания обоснованности претензий сторонами, с обязательным составлением двухстороннего акта, либо по решению Арбитражного суда ХМАО </w:t>
      </w:r>
      <w:r w:rsidR="007D710B">
        <w:rPr>
          <w:szCs w:val="24"/>
        </w:rPr>
        <w:t>–</w:t>
      </w:r>
      <w:r w:rsidRPr="007D710B">
        <w:rPr>
          <w:szCs w:val="24"/>
        </w:rPr>
        <w:t xml:space="preserve"> </w:t>
      </w:r>
      <w:proofErr w:type="spellStart"/>
      <w:r w:rsidRPr="007D710B">
        <w:rPr>
          <w:szCs w:val="24"/>
        </w:rPr>
        <w:t>Югры</w:t>
      </w:r>
      <w:proofErr w:type="spellEnd"/>
      <w:r w:rsidRPr="007D710B">
        <w:rPr>
          <w:szCs w:val="24"/>
        </w:rPr>
        <w:t>.</w:t>
      </w:r>
    </w:p>
    <w:p w:rsidR="00027BEA" w:rsidRPr="007D710B" w:rsidRDefault="00027BEA" w:rsidP="00B74E4D">
      <w:pPr>
        <w:ind w:firstLine="709"/>
        <w:jc w:val="both"/>
        <w:rPr>
          <w:sz w:val="24"/>
          <w:szCs w:val="24"/>
        </w:rPr>
      </w:pPr>
      <w:r w:rsidRPr="007D710B">
        <w:rPr>
          <w:sz w:val="24"/>
          <w:szCs w:val="24"/>
        </w:rPr>
        <w:t xml:space="preserve">5.2. В случае утери или порчи дозиметров, </w:t>
      </w:r>
      <w:r w:rsidR="00E52B02" w:rsidRPr="007D710B">
        <w:rPr>
          <w:sz w:val="24"/>
          <w:szCs w:val="24"/>
        </w:rPr>
        <w:t xml:space="preserve">Заказчик </w:t>
      </w:r>
      <w:r w:rsidRPr="007D710B">
        <w:rPr>
          <w:sz w:val="24"/>
          <w:szCs w:val="24"/>
        </w:rPr>
        <w:t xml:space="preserve"> возмещает Исполнителю реальный ущерб.</w:t>
      </w:r>
    </w:p>
    <w:p w:rsidR="005D068C" w:rsidRPr="007D710B" w:rsidRDefault="00027BEA" w:rsidP="00B74E4D">
      <w:pPr>
        <w:ind w:firstLine="709"/>
        <w:jc w:val="both"/>
        <w:rPr>
          <w:sz w:val="24"/>
          <w:szCs w:val="24"/>
        </w:rPr>
      </w:pPr>
      <w:r w:rsidRPr="007D710B">
        <w:rPr>
          <w:sz w:val="24"/>
          <w:szCs w:val="24"/>
        </w:rPr>
        <w:t>5.3. Меры ответственности сторон, не предусмотренные настоящим договором, применяются в соответствии с нормами гражданского законодательства, действующего на территории Российской Федерации.</w:t>
      </w:r>
    </w:p>
    <w:p w:rsidR="00E52B02" w:rsidRPr="007D710B" w:rsidRDefault="00E52B02" w:rsidP="00784ABE">
      <w:pPr>
        <w:jc w:val="both"/>
        <w:rPr>
          <w:sz w:val="24"/>
          <w:szCs w:val="24"/>
        </w:rPr>
      </w:pPr>
    </w:p>
    <w:p w:rsidR="00027BEA" w:rsidRPr="007D710B" w:rsidRDefault="007D710B" w:rsidP="00B74E4D">
      <w:pPr>
        <w:pStyle w:val="1"/>
        <w:ind w:firstLine="709"/>
        <w:rPr>
          <w:szCs w:val="24"/>
        </w:rPr>
      </w:pPr>
      <w:r>
        <w:rPr>
          <w:szCs w:val="24"/>
        </w:rPr>
        <w:t xml:space="preserve">6. Срок </w:t>
      </w:r>
      <w:r w:rsidRPr="007D710B">
        <w:rPr>
          <w:szCs w:val="24"/>
        </w:rPr>
        <w:t>действия договора</w:t>
      </w:r>
      <w:r>
        <w:rPr>
          <w:szCs w:val="24"/>
        </w:rPr>
        <w:t xml:space="preserve"> </w:t>
      </w:r>
    </w:p>
    <w:p w:rsidR="007D710B" w:rsidRDefault="00027BEA" w:rsidP="00B74E4D">
      <w:pPr>
        <w:ind w:firstLine="709"/>
        <w:jc w:val="both"/>
        <w:rPr>
          <w:sz w:val="24"/>
          <w:szCs w:val="24"/>
        </w:rPr>
      </w:pPr>
      <w:r w:rsidRPr="007D710B">
        <w:rPr>
          <w:sz w:val="24"/>
          <w:szCs w:val="24"/>
        </w:rPr>
        <w:t xml:space="preserve">6.1. </w:t>
      </w:r>
      <w:r w:rsidR="007D710B" w:rsidRPr="007D710B">
        <w:rPr>
          <w:sz w:val="24"/>
          <w:szCs w:val="24"/>
        </w:rPr>
        <w:t xml:space="preserve">Настоящий договор вступает в силу </w:t>
      </w:r>
      <w:proofErr w:type="gramStart"/>
      <w:r w:rsidR="007D710B" w:rsidRPr="007D710B">
        <w:rPr>
          <w:sz w:val="24"/>
          <w:szCs w:val="24"/>
        </w:rPr>
        <w:t>с даты</w:t>
      </w:r>
      <w:proofErr w:type="gramEnd"/>
      <w:r w:rsidR="007D710B" w:rsidRPr="007D710B">
        <w:rPr>
          <w:sz w:val="24"/>
          <w:szCs w:val="24"/>
        </w:rPr>
        <w:t xml:space="preserve"> его подписания Сторонами, и действует по 31.12.2026 г., а в части взаимных обязательств – до полного их исполнения.</w:t>
      </w:r>
    </w:p>
    <w:p w:rsidR="00027BEA" w:rsidRPr="007D710B" w:rsidRDefault="007D710B" w:rsidP="00B74E4D">
      <w:pPr>
        <w:ind w:firstLine="709"/>
        <w:jc w:val="both"/>
        <w:rPr>
          <w:sz w:val="24"/>
          <w:szCs w:val="24"/>
        </w:rPr>
      </w:pPr>
      <w:r>
        <w:rPr>
          <w:sz w:val="24"/>
          <w:szCs w:val="24"/>
        </w:rPr>
        <w:t xml:space="preserve">6.2. </w:t>
      </w:r>
      <w:r w:rsidR="00027BEA" w:rsidRPr="007D710B">
        <w:rPr>
          <w:sz w:val="24"/>
          <w:szCs w:val="24"/>
        </w:rPr>
        <w:t>В течение всего срока действия договора, Стороны вправе вносить изменения и дополнения в настоящий договор, путем оформления дополнительного соглашения, оформленного в письменной форме. Одностороннее изменение условий договора не допускается.</w:t>
      </w:r>
    </w:p>
    <w:p w:rsidR="00027BEA" w:rsidRPr="007D710B" w:rsidRDefault="00027BEA" w:rsidP="00B74E4D">
      <w:pPr>
        <w:ind w:firstLine="709"/>
        <w:jc w:val="both"/>
        <w:rPr>
          <w:sz w:val="24"/>
          <w:szCs w:val="24"/>
        </w:rPr>
      </w:pPr>
      <w:r w:rsidRPr="007D710B">
        <w:rPr>
          <w:sz w:val="24"/>
          <w:szCs w:val="24"/>
        </w:rPr>
        <w:t>6</w:t>
      </w:r>
      <w:r w:rsidR="007D710B">
        <w:rPr>
          <w:sz w:val="24"/>
          <w:szCs w:val="24"/>
        </w:rPr>
        <w:t>.3</w:t>
      </w:r>
      <w:r w:rsidRPr="007D710B">
        <w:rPr>
          <w:sz w:val="24"/>
          <w:szCs w:val="24"/>
        </w:rPr>
        <w:t>. Настоящий договор, может быть, расторгнут досрочно одной из Сторон, с обязательным письменным уведомлением другой Стороны за 30 календарных дней. Письменное уведомление направляется другой Стороне только после обязательного, окончательного взаиморасчета с Исполнителем за все предоставленные услуги.</w:t>
      </w:r>
    </w:p>
    <w:p w:rsidR="00E52B02" w:rsidRPr="007D710B" w:rsidRDefault="00E52B02" w:rsidP="00784ABE">
      <w:pPr>
        <w:pStyle w:val="a5"/>
        <w:jc w:val="both"/>
        <w:rPr>
          <w:i/>
          <w:szCs w:val="24"/>
        </w:rPr>
      </w:pPr>
    </w:p>
    <w:p w:rsidR="00027BEA" w:rsidRPr="007D710B" w:rsidRDefault="005D068C" w:rsidP="00784ABE">
      <w:pPr>
        <w:pStyle w:val="1"/>
        <w:rPr>
          <w:szCs w:val="24"/>
        </w:rPr>
      </w:pPr>
      <w:r w:rsidRPr="007D710B">
        <w:rPr>
          <w:szCs w:val="24"/>
        </w:rPr>
        <w:t>7</w:t>
      </w:r>
      <w:r w:rsidR="00027BEA" w:rsidRPr="007D710B">
        <w:rPr>
          <w:szCs w:val="24"/>
        </w:rPr>
        <w:t>. Особые условия</w:t>
      </w:r>
    </w:p>
    <w:p w:rsidR="00027BEA" w:rsidRPr="007D710B" w:rsidRDefault="005D068C" w:rsidP="00B74E4D">
      <w:pPr>
        <w:ind w:firstLine="709"/>
        <w:jc w:val="both"/>
        <w:rPr>
          <w:sz w:val="24"/>
          <w:szCs w:val="24"/>
        </w:rPr>
      </w:pPr>
      <w:r w:rsidRPr="007D710B">
        <w:rPr>
          <w:sz w:val="24"/>
          <w:szCs w:val="24"/>
        </w:rPr>
        <w:t>7</w:t>
      </w:r>
      <w:r w:rsidR="00027BEA" w:rsidRPr="007D710B">
        <w:rPr>
          <w:sz w:val="24"/>
          <w:szCs w:val="24"/>
        </w:rPr>
        <w:t xml:space="preserve">.1. Претензии, споры и другие спорные вопросы, возникающие в связи с исполнением настоящего договора, или в связи с ним, Стороны будут стремиться достигнуть и разрешить их путем переговоров, а при не достижении соглашения споры между Сторонами передаются в Арбитражный суд ХМАО - </w:t>
      </w:r>
      <w:proofErr w:type="spellStart"/>
      <w:r w:rsidR="00027BEA" w:rsidRPr="007D710B">
        <w:rPr>
          <w:sz w:val="24"/>
          <w:szCs w:val="24"/>
        </w:rPr>
        <w:t>Югры</w:t>
      </w:r>
      <w:proofErr w:type="spellEnd"/>
      <w:r w:rsidR="00027BEA" w:rsidRPr="007D710B">
        <w:rPr>
          <w:sz w:val="24"/>
          <w:szCs w:val="24"/>
        </w:rPr>
        <w:t xml:space="preserve"> и разрешаются в порядке, предусмотренном действующим законодательством Российской Федерации</w:t>
      </w:r>
      <w:r w:rsidR="00027BEA" w:rsidRPr="007D710B">
        <w:rPr>
          <w:b/>
          <w:sz w:val="24"/>
          <w:szCs w:val="24"/>
        </w:rPr>
        <w:t>.</w:t>
      </w:r>
    </w:p>
    <w:p w:rsidR="00027BEA" w:rsidRPr="007D710B" w:rsidRDefault="00027BEA" w:rsidP="00B74E4D">
      <w:pPr>
        <w:ind w:firstLine="709"/>
        <w:jc w:val="both"/>
        <w:rPr>
          <w:sz w:val="24"/>
          <w:szCs w:val="24"/>
        </w:rPr>
      </w:pPr>
      <w:r w:rsidRPr="007D710B">
        <w:rPr>
          <w:sz w:val="24"/>
          <w:szCs w:val="24"/>
        </w:rPr>
        <w:t>Предварительно принять претензионный порядок урегулирования спора, срок рассмотрения претензии - 20 календарных дней с момента ее получения.</w:t>
      </w:r>
    </w:p>
    <w:p w:rsidR="00220B6F" w:rsidRPr="007D710B" w:rsidRDefault="00220B6F" w:rsidP="00B74E4D">
      <w:pPr>
        <w:pStyle w:val="a5"/>
        <w:numPr>
          <w:ilvl w:val="1"/>
          <w:numId w:val="9"/>
        </w:numPr>
        <w:ind w:left="0" w:firstLine="709"/>
        <w:jc w:val="both"/>
        <w:rPr>
          <w:szCs w:val="24"/>
        </w:rPr>
      </w:pPr>
      <w:r w:rsidRPr="007D710B">
        <w:rPr>
          <w:szCs w:val="24"/>
        </w:rPr>
        <w:t>В случае невыполнения Заказчиком требований по п. п. 2.2.1, 2.2.2. настоящего договора, качество работ не гарантируется.</w:t>
      </w:r>
    </w:p>
    <w:p w:rsidR="00220B6F" w:rsidRPr="007D710B" w:rsidRDefault="00220B6F" w:rsidP="00B74E4D">
      <w:pPr>
        <w:pStyle w:val="a5"/>
        <w:numPr>
          <w:ilvl w:val="1"/>
          <w:numId w:val="9"/>
        </w:numPr>
        <w:ind w:left="0" w:firstLine="709"/>
        <w:jc w:val="both"/>
        <w:rPr>
          <w:szCs w:val="24"/>
        </w:rPr>
      </w:pPr>
      <w:r w:rsidRPr="007D710B">
        <w:rPr>
          <w:szCs w:val="24"/>
        </w:rPr>
        <w:t>Договор составлен в двух экземплярах, имеющих равную юридическую сил</w:t>
      </w:r>
      <w:proofErr w:type="gramStart"/>
      <w:r w:rsidRPr="007D710B">
        <w:rPr>
          <w:szCs w:val="24"/>
        </w:rPr>
        <w:t>у-</w:t>
      </w:r>
      <w:proofErr w:type="gramEnd"/>
      <w:r w:rsidRPr="007D710B">
        <w:rPr>
          <w:szCs w:val="24"/>
        </w:rPr>
        <w:t xml:space="preserve"> по одному экземпляру у каждой из Сторон.</w:t>
      </w:r>
    </w:p>
    <w:p w:rsidR="00E52B02" w:rsidRPr="007D710B" w:rsidRDefault="00E52B02" w:rsidP="00E52B02">
      <w:pPr>
        <w:pStyle w:val="a5"/>
        <w:jc w:val="both"/>
        <w:rPr>
          <w:szCs w:val="24"/>
        </w:rPr>
      </w:pPr>
    </w:p>
    <w:p w:rsidR="008161A5" w:rsidRPr="007D710B" w:rsidRDefault="008161A5" w:rsidP="00784ABE">
      <w:pPr>
        <w:pStyle w:val="1"/>
        <w:rPr>
          <w:bCs/>
          <w:szCs w:val="24"/>
        </w:rPr>
      </w:pPr>
      <w:r w:rsidRPr="007D710B">
        <w:rPr>
          <w:szCs w:val="24"/>
        </w:rPr>
        <w:t xml:space="preserve">8. </w:t>
      </w:r>
      <w:proofErr w:type="spellStart"/>
      <w:r w:rsidRPr="007D710B">
        <w:rPr>
          <w:bCs/>
          <w:szCs w:val="24"/>
        </w:rPr>
        <w:t>Антикоррупционная</w:t>
      </w:r>
      <w:proofErr w:type="spellEnd"/>
      <w:r w:rsidRPr="007D710B">
        <w:rPr>
          <w:bCs/>
          <w:szCs w:val="24"/>
        </w:rPr>
        <w:t xml:space="preserve"> оговорка</w:t>
      </w:r>
    </w:p>
    <w:p w:rsidR="008161A5" w:rsidRPr="007D710B" w:rsidRDefault="007D710B" w:rsidP="00B74E4D">
      <w:pPr>
        <w:ind w:firstLine="709"/>
        <w:jc w:val="both"/>
        <w:rPr>
          <w:sz w:val="24"/>
          <w:szCs w:val="24"/>
        </w:rPr>
      </w:pPr>
      <w:r>
        <w:rPr>
          <w:sz w:val="24"/>
          <w:szCs w:val="24"/>
        </w:rPr>
        <w:t>8</w:t>
      </w:r>
      <w:r w:rsidR="008161A5" w:rsidRPr="007D710B">
        <w:rPr>
          <w:sz w:val="24"/>
          <w:szCs w:val="24"/>
        </w:rPr>
        <w:t>.1. </w:t>
      </w:r>
      <w:proofErr w:type="gramStart"/>
      <w:r w:rsidR="008161A5" w:rsidRPr="007D710B">
        <w:rPr>
          <w:sz w:val="24"/>
          <w:szCs w:val="24"/>
        </w:rPr>
        <w:t xml:space="preserve">При исполнении своих обязательств по настоящему Договору, Стороны, их </w:t>
      </w:r>
      <w:proofErr w:type="spellStart"/>
      <w:r w:rsidR="008161A5" w:rsidRPr="007D710B">
        <w:rPr>
          <w:sz w:val="24"/>
          <w:szCs w:val="24"/>
        </w:rPr>
        <w:t>аффилированные</w:t>
      </w:r>
      <w:proofErr w:type="spellEnd"/>
      <w:r w:rsidR="008161A5" w:rsidRPr="007D710B">
        <w:rPr>
          <w:sz w:val="24"/>
          <w:szCs w:val="24"/>
        </w:rPr>
        <w:t xml:space="preserve"> лица, работники или посредники не выплачивают, не предлагают </w:t>
      </w:r>
      <w:r w:rsidR="008161A5" w:rsidRPr="007D710B">
        <w:rPr>
          <w:sz w:val="24"/>
          <w:szCs w:val="24"/>
        </w:rP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roofErr w:type="gramEnd"/>
    </w:p>
    <w:p w:rsidR="008161A5" w:rsidRPr="007D710B" w:rsidRDefault="007D710B" w:rsidP="00B74E4D">
      <w:pPr>
        <w:ind w:firstLine="709"/>
        <w:jc w:val="both"/>
        <w:rPr>
          <w:sz w:val="24"/>
          <w:szCs w:val="24"/>
        </w:rPr>
      </w:pPr>
      <w:r>
        <w:rPr>
          <w:sz w:val="24"/>
          <w:szCs w:val="24"/>
        </w:rPr>
        <w:t>8</w:t>
      </w:r>
      <w:r w:rsidR="008161A5" w:rsidRPr="007D710B">
        <w:rPr>
          <w:sz w:val="24"/>
          <w:szCs w:val="24"/>
        </w:rPr>
        <w:t>.2. </w:t>
      </w:r>
      <w:proofErr w:type="gramStart"/>
      <w:r w:rsidR="008161A5" w:rsidRPr="007D710B">
        <w:rPr>
          <w:sz w:val="24"/>
          <w:szCs w:val="24"/>
        </w:rPr>
        <w:t xml:space="preserve">При исполнении своих обязательств по настоящему Договору, Стороны, их </w:t>
      </w:r>
      <w:proofErr w:type="spellStart"/>
      <w:r w:rsidR="008161A5" w:rsidRPr="007D710B">
        <w:rPr>
          <w:sz w:val="24"/>
          <w:szCs w:val="24"/>
        </w:rPr>
        <w:t>аффилированные</w:t>
      </w:r>
      <w:proofErr w:type="spellEnd"/>
      <w:r w:rsidR="008161A5" w:rsidRPr="007D710B">
        <w:rPr>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8161A5" w:rsidRPr="007D710B" w:rsidRDefault="007D710B" w:rsidP="00B74E4D">
      <w:pPr>
        <w:ind w:firstLine="709"/>
        <w:jc w:val="both"/>
        <w:rPr>
          <w:sz w:val="24"/>
          <w:szCs w:val="24"/>
        </w:rPr>
      </w:pPr>
      <w:r>
        <w:rPr>
          <w:sz w:val="24"/>
          <w:szCs w:val="24"/>
        </w:rPr>
        <w:t>8</w:t>
      </w:r>
      <w:r w:rsidR="008161A5" w:rsidRPr="007D710B">
        <w:rPr>
          <w:sz w:val="24"/>
          <w:szCs w:val="24"/>
        </w:rPr>
        <w:t>.3.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8161A5" w:rsidRDefault="007D710B" w:rsidP="00B74E4D">
      <w:pPr>
        <w:ind w:firstLine="709"/>
        <w:jc w:val="both"/>
        <w:rPr>
          <w:sz w:val="24"/>
          <w:szCs w:val="24"/>
        </w:rPr>
      </w:pPr>
      <w:r>
        <w:rPr>
          <w:sz w:val="24"/>
          <w:szCs w:val="24"/>
        </w:rPr>
        <w:t>8</w:t>
      </w:r>
      <w:r w:rsidR="008161A5" w:rsidRPr="007D710B">
        <w:rPr>
          <w:sz w:val="24"/>
          <w:szCs w:val="24"/>
        </w:rPr>
        <w:t xml:space="preserve">.4. В случае если указанные неправомерные действия работников одной из Сторон, ее </w:t>
      </w:r>
      <w:proofErr w:type="spellStart"/>
      <w:r w:rsidR="008161A5" w:rsidRPr="007D710B">
        <w:rPr>
          <w:sz w:val="24"/>
          <w:szCs w:val="24"/>
        </w:rPr>
        <w:t>аффилированных</w:t>
      </w:r>
      <w:proofErr w:type="spellEnd"/>
      <w:r w:rsidR="008161A5" w:rsidRPr="007D710B">
        <w:rPr>
          <w:sz w:val="24"/>
          <w:szCs w:val="24"/>
        </w:rPr>
        <w:t xml:space="preserve">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B74E4D" w:rsidRPr="007D710B" w:rsidRDefault="00B74E4D" w:rsidP="00B74E4D">
      <w:pPr>
        <w:ind w:firstLine="709"/>
        <w:jc w:val="both"/>
        <w:rPr>
          <w:sz w:val="24"/>
          <w:szCs w:val="24"/>
        </w:rPr>
      </w:pPr>
    </w:p>
    <w:p w:rsidR="00220B6F" w:rsidRPr="007D710B" w:rsidRDefault="008161A5" w:rsidP="00784ABE">
      <w:pPr>
        <w:pStyle w:val="1"/>
        <w:rPr>
          <w:szCs w:val="24"/>
        </w:rPr>
      </w:pPr>
      <w:r w:rsidRPr="007D710B">
        <w:rPr>
          <w:szCs w:val="24"/>
        </w:rPr>
        <w:t>9</w:t>
      </w:r>
      <w:r w:rsidR="00220B6F" w:rsidRPr="007D710B">
        <w:rPr>
          <w:szCs w:val="24"/>
        </w:rPr>
        <w:t>. Адреса, платежные реквизиты и подписи сторон</w:t>
      </w:r>
    </w:p>
    <w:p w:rsidR="00E52B02" w:rsidRPr="007D710B" w:rsidRDefault="00E52B02" w:rsidP="00E52B02">
      <w:pPr>
        <w:rPr>
          <w:sz w:val="24"/>
          <w:szCs w:val="24"/>
        </w:rPr>
      </w:pPr>
    </w:p>
    <w:tbl>
      <w:tblPr>
        <w:tblpPr w:leftFromText="180" w:rightFromText="180" w:bottomFromText="200" w:vertAnchor="text" w:horzAnchor="margin" w:tblpY="210"/>
        <w:tblW w:w="10599" w:type="dxa"/>
        <w:tblLook w:val="01E0"/>
      </w:tblPr>
      <w:tblGrid>
        <w:gridCol w:w="5070"/>
        <w:gridCol w:w="5529"/>
      </w:tblGrid>
      <w:tr w:rsidR="00130975" w:rsidRPr="007D710B" w:rsidTr="00E164E4">
        <w:tc>
          <w:tcPr>
            <w:tcW w:w="5070" w:type="dxa"/>
          </w:tcPr>
          <w:p w:rsidR="00130975" w:rsidRPr="007D710B" w:rsidRDefault="00130975" w:rsidP="00E164E4">
            <w:pPr>
              <w:widowControl w:val="0"/>
              <w:tabs>
                <w:tab w:val="left" w:pos="8647"/>
              </w:tabs>
              <w:jc w:val="both"/>
              <w:rPr>
                <w:b/>
                <w:snapToGrid w:val="0"/>
                <w:sz w:val="24"/>
                <w:szCs w:val="24"/>
                <w:lang w:eastAsia="en-US"/>
              </w:rPr>
            </w:pPr>
            <w:r w:rsidRPr="007D710B">
              <w:rPr>
                <w:b/>
                <w:snapToGrid w:val="0"/>
                <w:sz w:val="24"/>
                <w:szCs w:val="24"/>
                <w:lang w:eastAsia="en-US"/>
              </w:rPr>
              <w:t xml:space="preserve">Исполнитель: </w:t>
            </w:r>
          </w:p>
          <w:p w:rsidR="00130975" w:rsidRPr="007D710B" w:rsidRDefault="00130975" w:rsidP="00E164E4">
            <w:pPr>
              <w:jc w:val="both"/>
              <w:rPr>
                <w:b/>
                <w:snapToGrid w:val="0"/>
                <w:sz w:val="24"/>
                <w:szCs w:val="24"/>
                <w:lang w:eastAsia="en-US"/>
              </w:rPr>
            </w:pPr>
          </w:p>
          <w:p w:rsidR="00130975" w:rsidRPr="007D710B" w:rsidRDefault="00130975" w:rsidP="00E164E4">
            <w:pPr>
              <w:jc w:val="both"/>
              <w:rPr>
                <w:b/>
                <w:snapToGrid w:val="0"/>
                <w:sz w:val="24"/>
                <w:szCs w:val="24"/>
                <w:lang w:eastAsia="en-US"/>
              </w:rPr>
            </w:pPr>
          </w:p>
          <w:p w:rsidR="00130975" w:rsidRPr="007D710B" w:rsidRDefault="00130975" w:rsidP="00E164E4">
            <w:pPr>
              <w:jc w:val="both"/>
              <w:rPr>
                <w:b/>
                <w:snapToGrid w:val="0"/>
                <w:sz w:val="24"/>
                <w:szCs w:val="24"/>
                <w:lang w:eastAsia="en-US"/>
              </w:rPr>
            </w:pPr>
          </w:p>
          <w:p w:rsidR="00130975" w:rsidRPr="007D710B" w:rsidRDefault="00130975" w:rsidP="00E164E4">
            <w:pPr>
              <w:jc w:val="both"/>
              <w:rPr>
                <w:b/>
                <w:snapToGrid w:val="0"/>
                <w:sz w:val="24"/>
                <w:szCs w:val="24"/>
                <w:lang w:eastAsia="en-US"/>
              </w:rPr>
            </w:pPr>
          </w:p>
          <w:p w:rsidR="00130975" w:rsidRPr="007D710B" w:rsidRDefault="00130975" w:rsidP="00E164E4">
            <w:pPr>
              <w:jc w:val="both"/>
              <w:rPr>
                <w:b/>
                <w:snapToGrid w:val="0"/>
                <w:sz w:val="24"/>
                <w:szCs w:val="24"/>
                <w:lang w:eastAsia="en-US"/>
              </w:rPr>
            </w:pPr>
          </w:p>
          <w:p w:rsidR="00130975" w:rsidRPr="007D710B" w:rsidRDefault="00130975" w:rsidP="00E164E4">
            <w:pPr>
              <w:jc w:val="both"/>
              <w:rPr>
                <w:b/>
                <w:snapToGrid w:val="0"/>
                <w:sz w:val="24"/>
                <w:szCs w:val="24"/>
                <w:lang w:eastAsia="en-US"/>
              </w:rPr>
            </w:pPr>
          </w:p>
          <w:p w:rsidR="00130975" w:rsidRPr="007D710B" w:rsidRDefault="00130975" w:rsidP="00E164E4">
            <w:pPr>
              <w:jc w:val="both"/>
              <w:rPr>
                <w:b/>
                <w:snapToGrid w:val="0"/>
                <w:sz w:val="24"/>
                <w:szCs w:val="24"/>
                <w:lang w:eastAsia="en-US"/>
              </w:rPr>
            </w:pPr>
          </w:p>
          <w:p w:rsidR="00130975" w:rsidRPr="007D710B" w:rsidRDefault="00130975" w:rsidP="00E164E4">
            <w:pPr>
              <w:jc w:val="both"/>
              <w:rPr>
                <w:b/>
                <w:snapToGrid w:val="0"/>
                <w:sz w:val="24"/>
                <w:szCs w:val="24"/>
                <w:lang w:eastAsia="en-US"/>
              </w:rPr>
            </w:pPr>
          </w:p>
          <w:p w:rsidR="00130975" w:rsidRPr="007D710B" w:rsidRDefault="00130975" w:rsidP="00E164E4">
            <w:pPr>
              <w:jc w:val="both"/>
              <w:rPr>
                <w:b/>
                <w:snapToGrid w:val="0"/>
                <w:sz w:val="24"/>
                <w:szCs w:val="24"/>
                <w:lang w:eastAsia="en-US"/>
              </w:rPr>
            </w:pPr>
          </w:p>
          <w:p w:rsidR="00130975" w:rsidRPr="007D710B" w:rsidRDefault="00130975" w:rsidP="00E164E4">
            <w:pPr>
              <w:jc w:val="both"/>
              <w:rPr>
                <w:b/>
                <w:snapToGrid w:val="0"/>
                <w:sz w:val="24"/>
                <w:szCs w:val="24"/>
                <w:lang w:eastAsia="en-US"/>
              </w:rPr>
            </w:pPr>
          </w:p>
          <w:p w:rsidR="00130975" w:rsidRPr="007D710B" w:rsidRDefault="00130975" w:rsidP="00E164E4">
            <w:pPr>
              <w:rPr>
                <w:snapToGrid w:val="0"/>
                <w:sz w:val="24"/>
                <w:szCs w:val="24"/>
                <w:lang w:eastAsia="en-US"/>
              </w:rPr>
            </w:pPr>
          </w:p>
          <w:p w:rsidR="00130975" w:rsidRPr="007D710B" w:rsidRDefault="00130975" w:rsidP="00E164E4">
            <w:pPr>
              <w:rPr>
                <w:snapToGrid w:val="0"/>
                <w:sz w:val="24"/>
                <w:szCs w:val="24"/>
                <w:lang w:eastAsia="en-US"/>
              </w:rPr>
            </w:pPr>
          </w:p>
          <w:p w:rsidR="00130975" w:rsidRPr="007D710B" w:rsidRDefault="00130975" w:rsidP="00E164E4">
            <w:pPr>
              <w:rPr>
                <w:snapToGrid w:val="0"/>
                <w:sz w:val="24"/>
                <w:szCs w:val="24"/>
                <w:lang w:eastAsia="en-US"/>
              </w:rPr>
            </w:pPr>
          </w:p>
          <w:p w:rsidR="00130975" w:rsidRPr="007D710B" w:rsidRDefault="00130975" w:rsidP="00E164E4">
            <w:pPr>
              <w:rPr>
                <w:snapToGrid w:val="0"/>
                <w:sz w:val="24"/>
                <w:szCs w:val="24"/>
                <w:lang w:val="en-US" w:eastAsia="en-US"/>
              </w:rPr>
            </w:pPr>
          </w:p>
          <w:p w:rsidR="00130975" w:rsidRPr="007D710B" w:rsidRDefault="00130975" w:rsidP="00E164E4">
            <w:pPr>
              <w:rPr>
                <w:snapToGrid w:val="0"/>
                <w:sz w:val="24"/>
                <w:szCs w:val="24"/>
                <w:lang w:val="en-US" w:eastAsia="en-US"/>
              </w:rPr>
            </w:pPr>
          </w:p>
          <w:p w:rsidR="00130975" w:rsidRPr="007D710B" w:rsidRDefault="00130975" w:rsidP="00E164E4">
            <w:pPr>
              <w:jc w:val="both"/>
              <w:rPr>
                <w:b/>
                <w:bCs/>
                <w:snapToGrid w:val="0"/>
                <w:sz w:val="24"/>
                <w:szCs w:val="24"/>
                <w:lang w:eastAsia="en-US"/>
              </w:rPr>
            </w:pPr>
            <w:r w:rsidRPr="007D710B">
              <w:rPr>
                <w:b/>
                <w:bCs/>
                <w:snapToGrid w:val="0"/>
                <w:sz w:val="24"/>
                <w:szCs w:val="24"/>
                <w:lang w:eastAsia="en-US"/>
              </w:rPr>
              <w:t>____________/___________ /</w:t>
            </w:r>
          </w:p>
          <w:p w:rsidR="00130975" w:rsidRPr="007D710B" w:rsidRDefault="00130975" w:rsidP="00E164E4">
            <w:pPr>
              <w:jc w:val="both"/>
              <w:rPr>
                <w:b/>
                <w:bCs/>
                <w:snapToGrid w:val="0"/>
                <w:sz w:val="24"/>
                <w:szCs w:val="24"/>
                <w:lang w:eastAsia="en-US"/>
              </w:rPr>
            </w:pPr>
            <w:r w:rsidRPr="007D710B">
              <w:rPr>
                <w:b/>
                <w:bCs/>
                <w:snapToGrid w:val="0"/>
                <w:sz w:val="24"/>
                <w:szCs w:val="24"/>
                <w:lang w:eastAsia="en-US"/>
              </w:rPr>
              <w:t>«____» ___________202</w:t>
            </w:r>
            <w:r w:rsidRPr="007D710B">
              <w:rPr>
                <w:b/>
                <w:bCs/>
                <w:snapToGrid w:val="0"/>
                <w:sz w:val="24"/>
                <w:szCs w:val="24"/>
                <w:lang w:val="en-US" w:eastAsia="en-US"/>
              </w:rPr>
              <w:t>6</w:t>
            </w:r>
            <w:r w:rsidRPr="007D710B">
              <w:rPr>
                <w:b/>
                <w:bCs/>
                <w:snapToGrid w:val="0"/>
                <w:sz w:val="24"/>
                <w:szCs w:val="24"/>
                <w:lang w:eastAsia="en-US"/>
              </w:rPr>
              <w:t xml:space="preserve"> г.</w:t>
            </w:r>
          </w:p>
          <w:p w:rsidR="00130975" w:rsidRPr="007D710B" w:rsidRDefault="00130975" w:rsidP="00E164E4">
            <w:pPr>
              <w:jc w:val="both"/>
              <w:rPr>
                <w:b/>
                <w:bCs/>
                <w:snapToGrid w:val="0"/>
                <w:sz w:val="24"/>
                <w:szCs w:val="24"/>
                <w:lang w:eastAsia="en-US"/>
              </w:rPr>
            </w:pPr>
            <w:r w:rsidRPr="007D710B">
              <w:rPr>
                <w:b/>
                <w:bCs/>
                <w:snapToGrid w:val="0"/>
                <w:sz w:val="24"/>
                <w:szCs w:val="24"/>
                <w:lang w:eastAsia="en-US"/>
              </w:rPr>
              <w:t>М.П.</w:t>
            </w:r>
          </w:p>
          <w:p w:rsidR="00130975" w:rsidRPr="007D710B" w:rsidRDefault="00130975" w:rsidP="00E164E4">
            <w:pPr>
              <w:jc w:val="both"/>
              <w:rPr>
                <w:snapToGrid w:val="0"/>
                <w:sz w:val="24"/>
                <w:szCs w:val="24"/>
                <w:lang w:eastAsia="en-US"/>
              </w:rPr>
            </w:pPr>
          </w:p>
          <w:p w:rsidR="00130975" w:rsidRPr="007D710B" w:rsidRDefault="00130975" w:rsidP="00E164E4">
            <w:pPr>
              <w:jc w:val="right"/>
              <w:rPr>
                <w:sz w:val="24"/>
                <w:szCs w:val="24"/>
                <w:lang w:eastAsia="en-US"/>
              </w:rPr>
            </w:pPr>
          </w:p>
        </w:tc>
        <w:tc>
          <w:tcPr>
            <w:tcW w:w="5529" w:type="dxa"/>
          </w:tcPr>
          <w:p w:rsidR="00130975" w:rsidRPr="007D710B" w:rsidRDefault="00130975" w:rsidP="00E164E4">
            <w:pPr>
              <w:widowControl w:val="0"/>
              <w:tabs>
                <w:tab w:val="left" w:pos="8647"/>
              </w:tabs>
              <w:jc w:val="both"/>
              <w:rPr>
                <w:b/>
                <w:snapToGrid w:val="0"/>
                <w:sz w:val="24"/>
                <w:szCs w:val="24"/>
                <w:lang w:eastAsia="en-US"/>
              </w:rPr>
            </w:pPr>
            <w:r w:rsidRPr="007D710B">
              <w:rPr>
                <w:b/>
                <w:snapToGrid w:val="0"/>
                <w:sz w:val="24"/>
                <w:szCs w:val="24"/>
                <w:lang w:eastAsia="en-US"/>
              </w:rPr>
              <w:t>Заказчик</w:t>
            </w:r>
            <w:r w:rsidRPr="007D710B">
              <w:rPr>
                <w:snapToGrid w:val="0"/>
                <w:sz w:val="24"/>
                <w:szCs w:val="24"/>
                <w:lang w:eastAsia="en-US"/>
              </w:rPr>
              <w:t>:</w:t>
            </w:r>
            <w:r w:rsidRPr="007D710B">
              <w:rPr>
                <w:b/>
                <w:snapToGrid w:val="0"/>
                <w:sz w:val="24"/>
                <w:szCs w:val="24"/>
                <w:lang w:eastAsia="en-US"/>
              </w:rPr>
              <w:t xml:space="preserve"> </w:t>
            </w:r>
          </w:p>
          <w:p w:rsidR="00130975" w:rsidRPr="007D710B" w:rsidRDefault="00130975" w:rsidP="00E164E4">
            <w:pPr>
              <w:widowControl w:val="0"/>
              <w:tabs>
                <w:tab w:val="left" w:pos="8647"/>
              </w:tabs>
              <w:jc w:val="both"/>
              <w:rPr>
                <w:b/>
                <w:snapToGrid w:val="0"/>
                <w:sz w:val="24"/>
                <w:szCs w:val="24"/>
                <w:lang w:eastAsia="en-US"/>
              </w:rPr>
            </w:pPr>
            <w:r w:rsidRPr="007D710B">
              <w:rPr>
                <w:b/>
                <w:snapToGrid w:val="0"/>
                <w:sz w:val="24"/>
                <w:szCs w:val="24"/>
                <w:lang w:eastAsia="en-US"/>
              </w:rPr>
              <w:t>АО «</w:t>
            </w:r>
            <w:proofErr w:type="spellStart"/>
            <w:r w:rsidRPr="007D710B">
              <w:rPr>
                <w:b/>
                <w:snapToGrid w:val="0"/>
                <w:sz w:val="24"/>
                <w:szCs w:val="24"/>
                <w:lang w:eastAsia="en-US"/>
              </w:rPr>
              <w:t>Юграавиа</w:t>
            </w:r>
            <w:proofErr w:type="spellEnd"/>
            <w:r w:rsidRPr="007D710B">
              <w:rPr>
                <w:b/>
                <w:snapToGrid w:val="0"/>
                <w:sz w:val="24"/>
                <w:szCs w:val="24"/>
                <w:lang w:eastAsia="en-US"/>
              </w:rPr>
              <w:t xml:space="preserve">» </w:t>
            </w:r>
          </w:p>
          <w:p w:rsidR="00130975" w:rsidRPr="007D710B" w:rsidRDefault="00130975" w:rsidP="00E164E4">
            <w:pPr>
              <w:widowControl w:val="0"/>
              <w:tabs>
                <w:tab w:val="left" w:pos="8647"/>
              </w:tabs>
              <w:rPr>
                <w:snapToGrid w:val="0"/>
                <w:sz w:val="24"/>
                <w:szCs w:val="24"/>
                <w:lang w:eastAsia="en-US"/>
              </w:rPr>
            </w:pPr>
            <w:r w:rsidRPr="007D710B">
              <w:rPr>
                <w:snapToGrid w:val="0"/>
                <w:sz w:val="24"/>
                <w:szCs w:val="24"/>
                <w:lang w:eastAsia="en-US"/>
              </w:rPr>
              <w:t xml:space="preserve">Юридический адрес: 628012, </w:t>
            </w:r>
            <w:proofErr w:type="spellStart"/>
            <w:r w:rsidRPr="007D710B">
              <w:rPr>
                <w:snapToGrid w:val="0"/>
                <w:sz w:val="24"/>
                <w:szCs w:val="24"/>
                <w:lang w:eastAsia="en-US"/>
              </w:rPr>
              <w:t>ХМАО-Югра</w:t>
            </w:r>
            <w:proofErr w:type="spellEnd"/>
            <w:r w:rsidRPr="007D710B">
              <w:rPr>
                <w:snapToGrid w:val="0"/>
                <w:sz w:val="24"/>
                <w:szCs w:val="24"/>
                <w:lang w:eastAsia="en-US"/>
              </w:rPr>
              <w:t xml:space="preserve"> </w:t>
            </w:r>
          </w:p>
          <w:p w:rsidR="00130975" w:rsidRPr="007D710B" w:rsidRDefault="00130975" w:rsidP="00E164E4">
            <w:pPr>
              <w:widowControl w:val="0"/>
              <w:tabs>
                <w:tab w:val="left" w:pos="8647"/>
              </w:tabs>
              <w:rPr>
                <w:snapToGrid w:val="0"/>
                <w:sz w:val="24"/>
                <w:szCs w:val="24"/>
                <w:lang w:eastAsia="en-US"/>
              </w:rPr>
            </w:pPr>
            <w:r w:rsidRPr="007D710B">
              <w:rPr>
                <w:snapToGrid w:val="0"/>
                <w:sz w:val="24"/>
                <w:szCs w:val="24"/>
                <w:lang w:eastAsia="en-US"/>
              </w:rPr>
              <w:t>г. Ханты-Мансийск, территория аэропорт</w:t>
            </w:r>
          </w:p>
          <w:p w:rsidR="00130975" w:rsidRPr="007D710B" w:rsidRDefault="00130975" w:rsidP="00E164E4">
            <w:pPr>
              <w:widowControl w:val="0"/>
              <w:tabs>
                <w:tab w:val="left" w:pos="8647"/>
              </w:tabs>
              <w:rPr>
                <w:snapToGrid w:val="0"/>
                <w:sz w:val="24"/>
                <w:szCs w:val="24"/>
                <w:lang w:eastAsia="en-US"/>
              </w:rPr>
            </w:pPr>
            <w:r w:rsidRPr="007D710B">
              <w:rPr>
                <w:snapToGrid w:val="0"/>
                <w:sz w:val="24"/>
                <w:szCs w:val="24"/>
                <w:lang w:eastAsia="en-US"/>
              </w:rPr>
              <w:t>Тел.: (3467) 354-216</w:t>
            </w:r>
          </w:p>
          <w:p w:rsidR="00130975" w:rsidRPr="007D710B" w:rsidRDefault="00130975" w:rsidP="00E164E4">
            <w:pPr>
              <w:widowControl w:val="0"/>
              <w:tabs>
                <w:tab w:val="left" w:pos="8647"/>
              </w:tabs>
              <w:rPr>
                <w:snapToGrid w:val="0"/>
                <w:sz w:val="24"/>
                <w:szCs w:val="24"/>
                <w:lang w:val="en-US" w:eastAsia="en-US"/>
              </w:rPr>
            </w:pPr>
            <w:r w:rsidRPr="007D710B">
              <w:rPr>
                <w:snapToGrid w:val="0"/>
                <w:sz w:val="24"/>
                <w:szCs w:val="24"/>
                <w:lang w:val="en-US" w:eastAsia="en-US"/>
              </w:rPr>
              <w:t>E-mail: info@ugraavia.ru</w:t>
            </w:r>
          </w:p>
          <w:p w:rsidR="00130975" w:rsidRPr="007D710B" w:rsidRDefault="00130975" w:rsidP="00E164E4">
            <w:pPr>
              <w:widowControl w:val="0"/>
              <w:tabs>
                <w:tab w:val="left" w:pos="8647"/>
              </w:tabs>
              <w:rPr>
                <w:snapToGrid w:val="0"/>
                <w:sz w:val="24"/>
                <w:szCs w:val="24"/>
                <w:lang w:val="en-US" w:eastAsia="en-US"/>
              </w:rPr>
            </w:pPr>
            <w:r w:rsidRPr="007D710B">
              <w:rPr>
                <w:snapToGrid w:val="0"/>
                <w:sz w:val="24"/>
                <w:szCs w:val="24"/>
                <w:lang w:eastAsia="en-US"/>
              </w:rPr>
              <w:t>ИНН</w:t>
            </w:r>
            <w:r w:rsidRPr="007D710B">
              <w:rPr>
                <w:snapToGrid w:val="0"/>
                <w:sz w:val="24"/>
                <w:szCs w:val="24"/>
                <w:lang w:val="en-US" w:eastAsia="en-US"/>
              </w:rPr>
              <w:t xml:space="preserve"> / </w:t>
            </w:r>
            <w:r w:rsidRPr="007D710B">
              <w:rPr>
                <w:snapToGrid w:val="0"/>
                <w:sz w:val="24"/>
                <w:szCs w:val="24"/>
                <w:lang w:eastAsia="en-US"/>
              </w:rPr>
              <w:t>КПП</w:t>
            </w:r>
            <w:r w:rsidRPr="007D710B">
              <w:rPr>
                <w:snapToGrid w:val="0"/>
                <w:sz w:val="24"/>
                <w:szCs w:val="24"/>
                <w:lang w:val="en-US" w:eastAsia="en-US"/>
              </w:rPr>
              <w:t xml:space="preserve"> 8601053210 / 860101001</w:t>
            </w:r>
          </w:p>
          <w:p w:rsidR="00130975" w:rsidRPr="007D710B" w:rsidRDefault="00130975" w:rsidP="00E164E4">
            <w:pPr>
              <w:widowControl w:val="0"/>
              <w:tabs>
                <w:tab w:val="left" w:pos="8647"/>
              </w:tabs>
              <w:rPr>
                <w:snapToGrid w:val="0"/>
                <w:sz w:val="24"/>
                <w:szCs w:val="24"/>
                <w:lang w:eastAsia="en-US"/>
              </w:rPr>
            </w:pPr>
            <w:r w:rsidRPr="007D710B">
              <w:rPr>
                <w:snapToGrid w:val="0"/>
                <w:sz w:val="24"/>
                <w:szCs w:val="24"/>
                <w:lang w:eastAsia="en-US"/>
              </w:rPr>
              <w:t>ОГРН 1148601002109</w:t>
            </w:r>
          </w:p>
          <w:p w:rsidR="00130975" w:rsidRPr="007D710B" w:rsidRDefault="00130975" w:rsidP="00E164E4">
            <w:pPr>
              <w:widowControl w:val="0"/>
              <w:tabs>
                <w:tab w:val="left" w:pos="8647"/>
              </w:tabs>
              <w:jc w:val="both"/>
              <w:rPr>
                <w:snapToGrid w:val="0"/>
                <w:sz w:val="24"/>
                <w:szCs w:val="24"/>
                <w:lang w:eastAsia="en-US"/>
              </w:rPr>
            </w:pPr>
            <w:proofErr w:type="gramStart"/>
            <w:r w:rsidRPr="007D710B">
              <w:rPr>
                <w:snapToGrid w:val="0"/>
                <w:sz w:val="24"/>
                <w:szCs w:val="24"/>
                <w:lang w:eastAsia="en-US"/>
              </w:rPr>
              <w:t>ЗАПАДНО-СИБИРСКОЕ</w:t>
            </w:r>
            <w:proofErr w:type="gramEnd"/>
            <w:r w:rsidRPr="007D710B">
              <w:rPr>
                <w:snapToGrid w:val="0"/>
                <w:sz w:val="24"/>
                <w:szCs w:val="24"/>
                <w:lang w:eastAsia="en-US"/>
              </w:rPr>
              <w:t xml:space="preserve"> ОТДЕЛЕНИЕ№8647 </w:t>
            </w:r>
          </w:p>
          <w:p w:rsidR="00130975" w:rsidRPr="007D710B" w:rsidRDefault="00130975" w:rsidP="00E164E4">
            <w:pPr>
              <w:widowControl w:val="0"/>
              <w:tabs>
                <w:tab w:val="left" w:pos="8647"/>
              </w:tabs>
              <w:jc w:val="both"/>
              <w:rPr>
                <w:snapToGrid w:val="0"/>
                <w:sz w:val="24"/>
                <w:szCs w:val="24"/>
                <w:lang w:eastAsia="en-US"/>
              </w:rPr>
            </w:pPr>
            <w:r w:rsidRPr="007D710B">
              <w:rPr>
                <w:snapToGrid w:val="0"/>
                <w:sz w:val="24"/>
                <w:szCs w:val="24"/>
                <w:lang w:eastAsia="en-US"/>
              </w:rPr>
              <w:t xml:space="preserve">ПАО СБЕРБАНК </w:t>
            </w:r>
            <w:proofErr w:type="gramStart"/>
            <w:r w:rsidRPr="007D710B">
              <w:rPr>
                <w:snapToGrid w:val="0"/>
                <w:sz w:val="24"/>
                <w:szCs w:val="24"/>
                <w:lang w:eastAsia="en-US"/>
              </w:rPr>
              <w:t>г</w:t>
            </w:r>
            <w:proofErr w:type="gramEnd"/>
            <w:r w:rsidRPr="007D710B">
              <w:rPr>
                <w:snapToGrid w:val="0"/>
                <w:sz w:val="24"/>
                <w:szCs w:val="24"/>
                <w:lang w:eastAsia="en-US"/>
              </w:rPr>
              <w:t>. Тюмень</w:t>
            </w:r>
          </w:p>
          <w:p w:rsidR="00130975" w:rsidRPr="007D710B" w:rsidRDefault="00130975" w:rsidP="00E164E4">
            <w:pPr>
              <w:widowControl w:val="0"/>
              <w:tabs>
                <w:tab w:val="left" w:pos="8647"/>
              </w:tabs>
              <w:jc w:val="both"/>
              <w:rPr>
                <w:snapToGrid w:val="0"/>
                <w:sz w:val="24"/>
                <w:szCs w:val="24"/>
                <w:lang w:eastAsia="en-US"/>
              </w:rPr>
            </w:pPr>
            <w:proofErr w:type="spellStart"/>
            <w:proofErr w:type="gramStart"/>
            <w:r w:rsidRPr="007D710B">
              <w:rPr>
                <w:snapToGrid w:val="0"/>
                <w:sz w:val="24"/>
                <w:szCs w:val="24"/>
                <w:lang w:eastAsia="en-US"/>
              </w:rPr>
              <w:t>р</w:t>
            </w:r>
            <w:proofErr w:type="spellEnd"/>
            <w:proofErr w:type="gramEnd"/>
            <w:r w:rsidRPr="007D710B">
              <w:rPr>
                <w:snapToGrid w:val="0"/>
                <w:sz w:val="24"/>
                <w:szCs w:val="24"/>
                <w:lang w:eastAsia="en-US"/>
              </w:rPr>
              <w:t>/</w:t>
            </w:r>
            <w:proofErr w:type="spellStart"/>
            <w:r w:rsidRPr="007D710B">
              <w:rPr>
                <w:snapToGrid w:val="0"/>
                <w:sz w:val="24"/>
                <w:szCs w:val="24"/>
                <w:lang w:eastAsia="en-US"/>
              </w:rPr>
              <w:t>сч</w:t>
            </w:r>
            <w:proofErr w:type="spellEnd"/>
            <w:r w:rsidRPr="007D710B">
              <w:rPr>
                <w:snapToGrid w:val="0"/>
                <w:sz w:val="24"/>
                <w:szCs w:val="24"/>
                <w:lang w:eastAsia="en-US"/>
              </w:rPr>
              <w:t>. 40702810767460084910</w:t>
            </w:r>
          </w:p>
          <w:p w:rsidR="00130975" w:rsidRPr="007D710B" w:rsidRDefault="00130975" w:rsidP="00E164E4">
            <w:pPr>
              <w:widowControl w:val="0"/>
              <w:tabs>
                <w:tab w:val="left" w:pos="8647"/>
              </w:tabs>
              <w:jc w:val="both"/>
              <w:rPr>
                <w:snapToGrid w:val="0"/>
                <w:sz w:val="24"/>
                <w:szCs w:val="24"/>
                <w:lang w:eastAsia="en-US"/>
              </w:rPr>
            </w:pPr>
            <w:r w:rsidRPr="007D710B">
              <w:rPr>
                <w:snapToGrid w:val="0"/>
                <w:sz w:val="24"/>
                <w:szCs w:val="24"/>
                <w:lang w:eastAsia="en-US"/>
              </w:rPr>
              <w:t>БИК 047102651</w:t>
            </w:r>
          </w:p>
          <w:p w:rsidR="00130975" w:rsidRPr="007D710B" w:rsidRDefault="00130975" w:rsidP="00E164E4">
            <w:pPr>
              <w:widowControl w:val="0"/>
              <w:tabs>
                <w:tab w:val="left" w:pos="8647"/>
              </w:tabs>
              <w:jc w:val="both"/>
              <w:rPr>
                <w:snapToGrid w:val="0"/>
                <w:sz w:val="24"/>
                <w:szCs w:val="24"/>
                <w:lang w:eastAsia="en-US"/>
              </w:rPr>
            </w:pPr>
            <w:r w:rsidRPr="007D710B">
              <w:rPr>
                <w:snapToGrid w:val="0"/>
                <w:sz w:val="24"/>
                <w:szCs w:val="24"/>
                <w:lang w:eastAsia="en-US"/>
              </w:rPr>
              <w:t>к/</w:t>
            </w:r>
            <w:proofErr w:type="spellStart"/>
            <w:r w:rsidRPr="007D710B">
              <w:rPr>
                <w:snapToGrid w:val="0"/>
                <w:sz w:val="24"/>
                <w:szCs w:val="24"/>
                <w:lang w:eastAsia="en-US"/>
              </w:rPr>
              <w:t>сч</w:t>
            </w:r>
            <w:proofErr w:type="spellEnd"/>
            <w:r w:rsidRPr="007D710B">
              <w:rPr>
                <w:snapToGrid w:val="0"/>
                <w:sz w:val="24"/>
                <w:szCs w:val="24"/>
                <w:lang w:eastAsia="en-US"/>
              </w:rPr>
              <w:t xml:space="preserve"> 30101810800000000651 </w:t>
            </w:r>
          </w:p>
          <w:p w:rsidR="00130975" w:rsidRPr="007D710B" w:rsidRDefault="00130975" w:rsidP="00E164E4">
            <w:pPr>
              <w:rPr>
                <w:snapToGrid w:val="0"/>
                <w:sz w:val="24"/>
                <w:szCs w:val="24"/>
                <w:lang w:eastAsia="en-US"/>
              </w:rPr>
            </w:pPr>
          </w:p>
          <w:p w:rsidR="00130975" w:rsidRPr="007D710B" w:rsidRDefault="00130975" w:rsidP="00E164E4">
            <w:pPr>
              <w:rPr>
                <w:b/>
                <w:bCs/>
                <w:snapToGrid w:val="0"/>
                <w:sz w:val="24"/>
                <w:szCs w:val="24"/>
                <w:lang w:eastAsia="en-US"/>
              </w:rPr>
            </w:pPr>
            <w:r w:rsidRPr="007D710B">
              <w:rPr>
                <w:b/>
                <w:bCs/>
                <w:snapToGrid w:val="0"/>
                <w:sz w:val="24"/>
                <w:szCs w:val="24"/>
                <w:lang w:eastAsia="en-US"/>
              </w:rPr>
              <w:t>Генеральный директор</w:t>
            </w:r>
          </w:p>
          <w:p w:rsidR="00130975" w:rsidRPr="007D710B" w:rsidRDefault="00130975" w:rsidP="00E164E4">
            <w:pPr>
              <w:rPr>
                <w:snapToGrid w:val="0"/>
                <w:sz w:val="24"/>
                <w:szCs w:val="24"/>
                <w:lang w:eastAsia="en-US"/>
              </w:rPr>
            </w:pPr>
          </w:p>
          <w:p w:rsidR="00130975" w:rsidRPr="007D710B" w:rsidRDefault="00130975" w:rsidP="00E164E4">
            <w:pPr>
              <w:jc w:val="both"/>
              <w:rPr>
                <w:b/>
                <w:bCs/>
                <w:snapToGrid w:val="0"/>
                <w:sz w:val="24"/>
                <w:szCs w:val="24"/>
                <w:lang w:eastAsia="en-US"/>
              </w:rPr>
            </w:pPr>
            <w:r w:rsidRPr="007D710B">
              <w:rPr>
                <w:b/>
                <w:bCs/>
                <w:snapToGrid w:val="0"/>
                <w:sz w:val="24"/>
                <w:szCs w:val="24"/>
                <w:lang w:eastAsia="en-US"/>
              </w:rPr>
              <w:t>____________/ А.Ю. Качура /</w:t>
            </w:r>
          </w:p>
          <w:p w:rsidR="00130975" w:rsidRPr="007D710B" w:rsidRDefault="00130975" w:rsidP="00E164E4">
            <w:pPr>
              <w:jc w:val="both"/>
              <w:rPr>
                <w:b/>
                <w:bCs/>
                <w:snapToGrid w:val="0"/>
                <w:sz w:val="24"/>
                <w:szCs w:val="24"/>
                <w:lang w:eastAsia="en-US"/>
              </w:rPr>
            </w:pPr>
            <w:r w:rsidRPr="007D710B">
              <w:rPr>
                <w:b/>
                <w:bCs/>
                <w:snapToGrid w:val="0"/>
                <w:sz w:val="24"/>
                <w:szCs w:val="24"/>
                <w:lang w:eastAsia="en-US"/>
              </w:rPr>
              <w:t>«____» ___________2026 г.</w:t>
            </w:r>
          </w:p>
          <w:p w:rsidR="00130975" w:rsidRPr="007D710B" w:rsidRDefault="00130975" w:rsidP="00E164E4">
            <w:pPr>
              <w:rPr>
                <w:snapToGrid w:val="0"/>
                <w:sz w:val="24"/>
                <w:szCs w:val="24"/>
                <w:lang w:eastAsia="en-US"/>
              </w:rPr>
            </w:pPr>
            <w:r w:rsidRPr="007D710B">
              <w:rPr>
                <w:b/>
                <w:bCs/>
                <w:snapToGrid w:val="0"/>
                <w:sz w:val="24"/>
                <w:szCs w:val="24"/>
                <w:lang w:eastAsia="en-US"/>
              </w:rPr>
              <w:t>М.П.</w:t>
            </w:r>
          </w:p>
        </w:tc>
      </w:tr>
    </w:tbl>
    <w:p w:rsidR="00784ABE" w:rsidRPr="007D710B" w:rsidRDefault="00784ABE">
      <w:pPr>
        <w:rPr>
          <w:b/>
          <w:sz w:val="24"/>
          <w:szCs w:val="24"/>
        </w:rPr>
      </w:pPr>
      <w:r w:rsidRPr="007D710B">
        <w:rPr>
          <w:sz w:val="24"/>
          <w:szCs w:val="24"/>
        </w:rPr>
        <w:br w:type="page"/>
      </w:r>
    </w:p>
    <w:p w:rsidR="00784ABE" w:rsidRPr="007D710B" w:rsidRDefault="00784ABE" w:rsidP="00784ABE">
      <w:pPr>
        <w:pStyle w:val="a7"/>
        <w:jc w:val="right"/>
        <w:rPr>
          <w:szCs w:val="24"/>
        </w:rPr>
      </w:pPr>
      <w:r w:rsidRPr="007D710B">
        <w:rPr>
          <w:szCs w:val="24"/>
        </w:rPr>
        <w:lastRenderedPageBreak/>
        <w:t>Приложение №1 к договору № ____/26-ЮА</w:t>
      </w:r>
    </w:p>
    <w:p w:rsidR="00220B6F" w:rsidRPr="007D710B" w:rsidRDefault="00784ABE" w:rsidP="00784ABE">
      <w:pPr>
        <w:pStyle w:val="a7"/>
        <w:jc w:val="right"/>
        <w:rPr>
          <w:szCs w:val="24"/>
        </w:rPr>
      </w:pPr>
      <w:r w:rsidRPr="007D710B">
        <w:rPr>
          <w:szCs w:val="24"/>
        </w:rPr>
        <w:t>от «___» ____________ 2026 г.</w:t>
      </w:r>
    </w:p>
    <w:p w:rsidR="00784ABE" w:rsidRPr="007D710B" w:rsidRDefault="00784ABE" w:rsidP="00784ABE">
      <w:pPr>
        <w:pStyle w:val="a7"/>
        <w:jc w:val="right"/>
        <w:rPr>
          <w:szCs w:val="24"/>
        </w:rPr>
      </w:pPr>
    </w:p>
    <w:p w:rsidR="00784ABE" w:rsidRPr="007D710B" w:rsidRDefault="00784ABE" w:rsidP="00784ABE">
      <w:pPr>
        <w:pStyle w:val="a7"/>
        <w:rPr>
          <w:szCs w:val="24"/>
        </w:rPr>
      </w:pPr>
      <w:r w:rsidRPr="007D710B">
        <w:rPr>
          <w:szCs w:val="24"/>
        </w:rPr>
        <w:t>Расчеты на проведение индивидуальной дозиметрии персонала на 2026 год</w:t>
      </w:r>
    </w:p>
    <w:p w:rsidR="00784ABE" w:rsidRPr="007D710B" w:rsidRDefault="00784ABE" w:rsidP="00784ABE">
      <w:pPr>
        <w:pStyle w:val="a7"/>
        <w:rPr>
          <w:szCs w:val="24"/>
        </w:rPr>
      </w:pPr>
    </w:p>
    <w:tbl>
      <w:tblPr>
        <w:tblW w:w="5000" w:type="pct"/>
        <w:tblLayout w:type="fixed"/>
        <w:tblLook w:val="04A0"/>
      </w:tblPr>
      <w:tblGrid>
        <w:gridCol w:w="534"/>
        <w:gridCol w:w="4395"/>
        <w:gridCol w:w="1558"/>
        <w:gridCol w:w="1702"/>
        <w:gridCol w:w="1382"/>
      </w:tblGrid>
      <w:tr w:rsidR="00784ABE" w:rsidRPr="007D710B" w:rsidTr="00784ABE">
        <w:trPr>
          <w:trHeight w:val="737"/>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ABE" w:rsidRPr="007D710B" w:rsidRDefault="00784ABE" w:rsidP="00784ABE">
            <w:pPr>
              <w:rPr>
                <w:sz w:val="24"/>
                <w:szCs w:val="24"/>
              </w:rPr>
            </w:pPr>
            <w:r w:rsidRPr="007D710B">
              <w:rPr>
                <w:sz w:val="24"/>
                <w:szCs w:val="24"/>
              </w:rPr>
              <w:t> №</w:t>
            </w:r>
          </w:p>
        </w:tc>
        <w:tc>
          <w:tcPr>
            <w:tcW w:w="2296" w:type="pct"/>
            <w:tcBorders>
              <w:top w:val="single" w:sz="4" w:space="0" w:color="auto"/>
              <w:left w:val="nil"/>
              <w:bottom w:val="single" w:sz="4" w:space="0" w:color="auto"/>
              <w:right w:val="single" w:sz="4" w:space="0" w:color="auto"/>
            </w:tcBorders>
            <w:shd w:val="clear" w:color="auto" w:fill="auto"/>
            <w:noWrap/>
            <w:vAlign w:val="center"/>
            <w:hideMark/>
          </w:tcPr>
          <w:p w:rsidR="00784ABE" w:rsidRPr="007D710B" w:rsidRDefault="00784ABE" w:rsidP="00784ABE">
            <w:pPr>
              <w:rPr>
                <w:sz w:val="24"/>
                <w:szCs w:val="24"/>
              </w:rPr>
            </w:pPr>
            <w:r w:rsidRPr="007D710B">
              <w:rPr>
                <w:sz w:val="24"/>
                <w:szCs w:val="24"/>
              </w:rPr>
              <w:t xml:space="preserve">Виды </w:t>
            </w:r>
            <w:r w:rsidR="00C62933">
              <w:rPr>
                <w:sz w:val="24"/>
                <w:szCs w:val="24"/>
              </w:rPr>
              <w:t>Услуг</w:t>
            </w:r>
          </w:p>
        </w:tc>
        <w:tc>
          <w:tcPr>
            <w:tcW w:w="814" w:type="pct"/>
            <w:tcBorders>
              <w:top w:val="single" w:sz="4" w:space="0" w:color="auto"/>
              <w:left w:val="nil"/>
              <w:bottom w:val="single" w:sz="4" w:space="0" w:color="auto"/>
              <w:right w:val="single" w:sz="4" w:space="0" w:color="auto"/>
            </w:tcBorders>
            <w:shd w:val="clear" w:color="auto" w:fill="auto"/>
            <w:vAlign w:val="center"/>
            <w:hideMark/>
          </w:tcPr>
          <w:p w:rsidR="00784ABE" w:rsidRPr="007D710B" w:rsidRDefault="00784ABE" w:rsidP="00784ABE">
            <w:pPr>
              <w:rPr>
                <w:sz w:val="24"/>
                <w:szCs w:val="24"/>
              </w:rPr>
            </w:pPr>
            <w:r w:rsidRPr="007D710B">
              <w:rPr>
                <w:sz w:val="24"/>
                <w:szCs w:val="24"/>
              </w:rPr>
              <w:t>Кол-во чел., протоколов за год</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784ABE" w:rsidRPr="007D710B" w:rsidRDefault="00784ABE" w:rsidP="00784ABE">
            <w:pPr>
              <w:rPr>
                <w:sz w:val="24"/>
                <w:szCs w:val="24"/>
              </w:rPr>
            </w:pPr>
            <w:r w:rsidRPr="007D710B">
              <w:rPr>
                <w:sz w:val="24"/>
                <w:szCs w:val="24"/>
              </w:rPr>
              <w:t xml:space="preserve">Цена на 1чел., </w:t>
            </w:r>
            <w:r w:rsidR="00C62933">
              <w:rPr>
                <w:sz w:val="24"/>
                <w:szCs w:val="24"/>
              </w:rPr>
              <w:t>Услуги</w:t>
            </w:r>
          </w:p>
        </w:tc>
        <w:tc>
          <w:tcPr>
            <w:tcW w:w="722" w:type="pct"/>
            <w:tcBorders>
              <w:top w:val="single" w:sz="4" w:space="0" w:color="auto"/>
              <w:left w:val="nil"/>
              <w:bottom w:val="single" w:sz="4" w:space="0" w:color="auto"/>
              <w:right w:val="single" w:sz="4" w:space="0" w:color="auto"/>
            </w:tcBorders>
            <w:shd w:val="clear" w:color="auto" w:fill="auto"/>
            <w:noWrap/>
            <w:vAlign w:val="center"/>
            <w:hideMark/>
          </w:tcPr>
          <w:p w:rsidR="00784ABE" w:rsidRPr="007D710B" w:rsidRDefault="00784ABE" w:rsidP="00784ABE">
            <w:pPr>
              <w:rPr>
                <w:sz w:val="24"/>
                <w:szCs w:val="24"/>
              </w:rPr>
            </w:pPr>
            <w:r w:rsidRPr="007D710B">
              <w:rPr>
                <w:sz w:val="24"/>
                <w:szCs w:val="24"/>
              </w:rPr>
              <w:t>Сумма за год</w:t>
            </w:r>
          </w:p>
        </w:tc>
      </w:tr>
      <w:tr w:rsidR="00784ABE" w:rsidRPr="007D710B" w:rsidTr="00784ABE">
        <w:trPr>
          <w:trHeight w:val="840"/>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784ABE" w:rsidRPr="007D710B" w:rsidRDefault="00784ABE" w:rsidP="00784ABE">
            <w:pPr>
              <w:rPr>
                <w:sz w:val="24"/>
                <w:szCs w:val="24"/>
              </w:rPr>
            </w:pPr>
            <w:r w:rsidRPr="007D710B">
              <w:rPr>
                <w:sz w:val="24"/>
                <w:szCs w:val="24"/>
              </w:rPr>
              <w:t>1.</w:t>
            </w:r>
          </w:p>
        </w:tc>
        <w:tc>
          <w:tcPr>
            <w:tcW w:w="2296" w:type="pct"/>
            <w:tcBorders>
              <w:top w:val="nil"/>
              <w:left w:val="nil"/>
              <w:bottom w:val="single" w:sz="4" w:space="0" w:color="auto"/>
              <w:right w:val="single" w:sz="4" w:space="0" w:color="auto"/>
            </w:tcBorders>
            <w:shd w:val="clear" w:color="auto" w:fill="auto"/>
            <w:noWrap/>
            <w:vAlign w:val="center"/>
            <w:hideMark/>
          </w:tcPr>
          <w:p w:rsidR="00784ABE" w:rsidRPr="007D710B" w:rsidRDefault="00784ABE" w:rsidP="00784ABE">
            <w:pPr>
              <w:rPr>
                <w:sz w:val="24"/>
                <w:szCs w:val="24"/>
              </w:rPr>
            </w:pPr>
            <w:r w:rsidRPr="007D710B">
              <w:rPr>
                <w:sz w:val="24"/>
                <w:szCs w:val="24"/>
              </w:rPr>
              <w:t>Индивидуальный дозиметрический контроль персонала (эффективная доза внешнего облучения/эквивалент индивидуальной дозы/) - 51 чел</w:t>
            </w:r>
            <w:proofErr w:type="gramStart"/>
            <w:r w:rsidRPr="007D710B">
              <w:rPr>
                <w:sz w:val="24"/>
                <w:szCs w:val="24"/>
              </w:rPr>
              <w:t>.-</w:t>
            </w:r>
            <w:proofErr w:type="gramEnd"/>
            <w:r w:rsidRPr="007D710B">
              <w:rPr>
                <w:sz w:val="24"/>
                <w:szCs w:val="24"/>
              </w:rPr>
              <w:t>(ежеквартально)</w:t>
            </w:r>
          </w:p>
        </w:tc>
        <w:tc>
          <w:tcPr>
            <w:tcW w:w="814" w:type="pct"/>
            <w:tcBorders>
              <w:top w:val="nil"/>
              <w:left w:val="nil"/>
              <w:bottom w:val="single" w:sz="4" w:space="0" w:color="auto"/>
              <w:right w:val="single" w:sz="4" w:space="0" w:color="auto"/>
            </w:tcBorders>
            <w:shd w:val="clear" w:color="auto" w:fill="auto"/>
            <w:vAlign w:val="center"/>
            <w:hideMark/>
          </w:tcPr>
          <w:p w:rsidR="00784ABE" w:rsidRPr="007D710B" w:rsidRDefault="00784ABE" w:rsidP="00784ABE">
            <w:pPr>
              <w:jc w:val="center"/>
              <w:rPr>
                <w:sz w:val="24"/>
                <w:szCs w:val="24"/>
              </w:rPr>
            </w:pPr>
            <w:r w:rsidRPr="007D710B">
              <w:rPr>
                <w:sz w:val="24"/>
                <w:szCs w:val="24"/>
              </w:rPr>
              <w:t>204</w:t>
            </w:r>
          </w:p>
        </w:tc>
        <w:tc>
          <w:tcPr>
            <w:tcW w:w="889" w:type="pct"/>
            <w:tcBorders>
              <w:top w:val="nil"/>
              <w:left w:val="nil"/>
              <w:bottom w:val="single" w:sz="4" w:space="0" w:color="auto"/>
              <w:right w:val="single" w:sz="4" w:space="0" w:color="auto"/>
            </w:tcBorders>
            <w:shd w:val="clear" w:color="auto" w:fill="auto"/>
            <w:vAlign w:val="center"/>
            <w:hideMark/>
          </w:tcPr>
          <w:p w:rsidR="00784ABE" w:rsidRPr="007D710B" w:rsidRDefault="00784ABE" w:rsidP="00784ABE">
            <w:pPr>
              <w:jc w:val="center"/>
              <w:rPr>
                <w:sz w:val="24"/>
                <w:szCs w:val="24"/>
              </w:rPr>
            </w:pPr>
          </w:p>
        </w:tc>
        <w:tc>
          <w:tcPr>
            <w:tcW w:w="722" w:type="pct"/>
            <w:tcBorders>
              <w:top w:val="nil"/>
              <w:left w:val="nil"/>
              <w:bottom w:val="single" w:sz="4" w:space="0" w:color="auto"/>
              <w:right w:val="single" w:sz="4" w:space="0" w:color="auto"/>
            </w:tcBorders>
            <w:shd w:val="clear" w:color="auto" w:fill="auto"/>
            <w:noWrap/>
            <w:vAlign w:val="center"/>
            <w:hideMark/>
          </w:tcPr>
          <w:p w:rsidR="00784ABE" w:rsidRPr="007D710B" w:rsidRDefault="00784ABE" w:rsidP="00784ABE">
            <w:pPr>
              <w:jc w:val="center"/>
              <w:rPr>
                <w:sz w:val="24"/>
                <w:szCs w:val="24"/>
              </w:rPr>
            </w:pPr>
          </w:p>
        </w:tc>
      </w:tr>
      <w:tr w:rsidR="00784ABE" w:rsidRPr="007D710B" w:rsidTr="00784ABE">
        <w:trPr>
          <w:trHeight w:val="510"/>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784ABE" w:rsidRPr="007D710B" w:rsidRDefault="00784ABE" w:rsidP="00784ABE">
            <w:pPr>
              <w:rPr>
                <w:sz w:val="24"/>
                <w:szCs w:val="24"/>
              </w:rPr>
            </w:pPr>
            <w:r w:rsidRPr="007D710B">
              <w:rPr>
                <w:sz w:val="24"/>
                <w:szCs w:val="24"/>
              </w:rPr>
              <w:t>2.</w:t>
            </w:r>
          </w:p>
        </w:tc>
        <w:tc>
          <w:tcPr>
            <w:tcW w:w="2296" w:type="pct"/>
            <w:tcBorders>
              <w:top w:val="nil"/>
              <w:left w:val="nil"/>
              <w:bottom w:val="single" w:sz="4" w:space="0" w:color="auto"/>
              <w:right w:val="single" w:sz="4" w:space="0" w:color="auto"/>
            </w:tcBorders>
            <w:shd w:val="clear" w:color="auto" w:fill="auto"/>
            <w:vAlign w:val="center"/>
            <w:hideMark/>
          </w:tcPr>
          <w:p w:rsidR="00784ABE" w:rsidRPr="007D710B" w:rsidRDefault="00784ABE" w:rsidP="00784ABE">
            <w:pPr>
              <w:rPr>
                <w:sz w:val="24"/>
                <w:szCs w:val="24"/>
              </w:rPr>
            </w:pPr>
            <w:r w:rsidRPr="007D710B">
              <w:rPr>
                <w:sz w:val="24"/>
                <w:szCs w:val="24"/>
              </w:rPr>
              <w:t xml:space="preserve">Оформление результатов </w:t>
            </w:r>
            <w:r w:rsidR="00C62933">
              <w:rPr>
                <w:sz w:val="24"/>
                <w:szCs w:val="24"/>
              </w:rPr>
              <w:t>Услуг</w:t>
            </w:r>
            <w:r w:rsidRPr="007D710B">
              <w:rPr>
                <w:sz w:val="24"/>
                <w:szCs w:val="24"/>
              </w:rPr>
              <w:t xml:space="preserve">  - (ежеквартально)</w:t>
            </w:r>
          </w:p>
        </w:tc>
        <w:tc>
          <w:tcPr>
            <w:tcW w:w="814" w:type="pct"/>
            <w:tcBorders>
              <w:top w:val="nil"/>
              <w:left w:val="nil"/>
              <w:bottom w:val="single" w:sz="4" w:space="0" w:color="auto"/>
              <w:right w:val="single" w:sz="4" w:space="0" w:color="auto"/>
            </w:tcBorders>
            <w:shd w:val="clear" w:color="auto" w:fill="auto"/>
            <w:noWrap/>
            <w:vAlign w:val="center"/>
            <w:hideMark/>
          </w:tcPr>
          <w:p w:rsidR="00784ABE" w:rsidRPr="007D710B" w:rsidRDefault="00784ABE" w:rsidP="00784ABE">
            <w:pPr>
              <w:jc w:val="center"/>
              <w:rPr>
                <w:sz w:val="24"/>
                <w:szCs w:val="24"/>
              </w:rPr>
            </w:pPr>
            <w:r w:rsidRPr="007D710B">
              <w:rPr>
                <w:sz w:val="24"/>
                <w:szCs w:val="24"/>
              </w:rPr>
              <w:t>4</w:t>
            </w:r>
          </w:p>
        </w:tc>
        <w:tc>
          <w:tcPr>
            <w:tcW w:w="889" w:type="pct"/>
            <w:tcBorders>
              <w:top w:val="nil"/>
              <w:left w:val="nil"/>
              <w:bottom w:val="single" w:sz="4" w:space="0" w:color="auto"/>
              <w:right w:val="single" w:sz="4" w:space="0" w:color="auto"/>
            </w:tcBorders>
            <w:shd w:val="clear" w:color="auto" w:fill="auto"/>
            <w:noWrap/>
            <w:vAlign w:val="center"/>
            <w:hideMark/>
          </w:tcPr>
          <w:p w:rsidR="00784ABE" w:rsidRPr="007D710B" w:rsidRDefault="00784ABE" w:rsidP="00784ABE">
            <w:pPr>
              <w:jc w:val="center"/>
              <w:rPr>
                <w:sz w:val="24"/>
                <w:szCs w:val="24"/>
              </w:rPr>
            </w:pPr>
          </w:p>
        </w:tc>
        <w:tc>
          <w:tcPr>
            <w:tcW w:w="722" w:type="pct"/>
            <w:tcBorders>
              <w:top w:val="nil"/>
              <w:left w:val="nil"/>
              <w:bottom w:val="single" w:sz="4" w:space="0" w:color="auto"/>
              <w:right w:val="single" w:sz="4" w:space="0" w:color="auto"/>
            </w:tcBorders>
            <w:shd w:val="clear" w:color="auto" w:fill="auto"/>
            <w:noWrap/>
            <w:vAlign w:val="center"/>
            <w:hideMark/>
          </w:tcPr>
          <w:p w:rsidR="00784ABE" w:rsidRPr="007D710B" w:rsidRDefault="00784ABE" w:rsidP="00784ABE">
            <w:pPr>
              <w:jc w:val="center"/>
              <w:rPr>
                <w:sz w:val="24"/>
                <w:szCs w:val="24"/>
              </w:rPr>
            </w:pPr>
          </w:p>
        </w:tc>
      </w:tr>
      <w:tr w:rsidR="00784ABE" w:rsidRPr="007D710B" w:rsidTr="00784ABE">
        <w:trPr>
          <w:trHeight w:val="365"/>
        </w:trPr>
        <w:tc>
          <w:tcPr>
            <w:tcW w:w="4278" w:type="pct"/>
            <w:gridSpan w:val="4"/>
            <w:tcBorders>
              <w:top w:val="nil"/>
              <w:left w:val="single" w:sz="4" w:space="0" w:color="auto"/>
              <w:bottom w:val="single" w:sz="4" w:space="0" w:color="auto"/>
              <w:right w:val="single" w:sz="4" w:space="0" w:color="auto"/>
            </w:tcBorders>
            <w:shd w:val="clear" w:color="auto" w:fill="auto"/>
            <w:noWrap/>
            <w:vAlign w:val="center"/>
            <w:hideMark/>
          </w:tcPr>
          <w:p w:rsidR="00784ABE" w:rsidRPr="007D710B" w:rsidRDefault="00784ABE" w:rsidP="00784ABE">
            <w:pPr>
              <w:jc w:val="right"/>
              <w:rPr>
                <w:sz w:val="24"/>
                <w:szCs w:val="24"/>
              </w:rPr>
            </w:pPr>
            <w:r w:rsidRPr="007D710B">
              <w:rPr>
                <w:b/>
                <w:bCs/>
                <w:sz w:val="24"/>
                <w:szCs w:val="24"/>
              </w:rPr>
              <w:t>Итого:</w:t>
            </w:r>
          </w:p>
        </w:tc>
        <w:tc>
          <w:tcPr>
            <w:tcW w:w="722" w:type="pct"/>
            <w:tcBorders>
              <w:top w:val="nil"/>
              <w:left w:val="nil"/>
              <w:bottom w:val="single" w:sz="4" w:space="0" w:color="auto"/>
              <w:right w:val="single" w:sz="4" w:space="0" w:color="auto"/>
            </w:tcBorders>
            <w:shd w:val="clear" w:color="auto" w:fill="auto"/>
            <w:noWrap/>
            <w:vAlign w:val="center"/>
            <w:hideMark/>
          </w:tcPr>
          <w:p w:rsidR="00784ABE" w:rsidRPr="007D710B" w:rsidRDefault="00784ABE" w:rsidP="00784ABE">
            <w:pPr>
              <w:jc w:val="right"/>
              <w:rPr>
                <w:b/>
                <w:bCs/>
                <w:sz w:val="24"/>
                <w:szCs w:val="24"/>
              </w:rPr>
            </w:pPr>
          </w:p>
        </w:tc>
      </w:tr>
      <w:tr w:rsidR="00784ABE" w:rsidRPr="007D710B" w:rsidTr="00784ABE">
        <w:trPr>
          <w:trHeight w:val="341"/>
        </w:trPr>
        <w:tc>
          <w:tcPr>
            <w:tcW w:w="4278" w:type="pct"/>
            <w:gridSpan w:val="4"/>
            <w:tcBorders>
              <w:top w:val="nil"/>
              <w:left w:val="single" w:sz="4" w:space="0" w:color="auto"/>
              <w:bottom w:val="single" w:sz="4" w:space="0" w:color="auto"/>
              <w:right w:val="single" w:sz="4" w:space="0" w:color="auto"/>
            </w:tcBorders>
            <w:shd w:val="clear" w:color="auto" w:fill="auto"/>
            <w:noWrap/>
            <w:vAlign w:val="center"/>
            <w:hideMark/>
          </w:tcPr>
          <w:p w:rsidR="00784ABE" w:rsidRPr="007D710B" w:rsidRDefault="00784ABE" w:rsidP="00784ABE">
            <w:pPr>
              <w:jc w:val="right"/>
              <w:rPr>
                <w:b/>
                <w:bCs/>
                <w:sz w:val="24"/>
                <w:szCs w:val="24"/>
              </w:rPr>
            </w:pPr>
            <w:r w:rsidRPr="007D710B">
              <w:rPr>
                <w:b/>
                <w:bCs/>
                <w:sz w:val="24"/>
                <w:szCs w:val="24"/>
              </w:rPr>
              <w:t>НДС 22%</w:t>
            </w:r>
          </w:p>
        </w:tc>
        <w:tc>
          <w:tcPr>
            <w:tcW w:w="722" w:type="pct"/>
            <w:tcBorders>
              <w:top w:val="nil"/>
              <w:left w:val="nil"/>
              <w:bottom w:val="single" w:sz="4" w:space="0" w:color="auto"/>
              <w:right w:val="single" w:sz="4" w:space="0" w:color="auto"/>
            </w:tcBorders>
            <w:shd w:val="clear" w:color="auto" w:fill="auto"/>
            <w:noWrap/>
            <w:vAlign w:val="center"/>
            <w:hideMark/>
          </w:tcPr>
          <w:p w:rsidR="00784ABE" w:rsidRPr="007D710B" w:rsidRDefault="00784ABE" w:rsidP="00784ABE">
            <w:pPr>
              <w:jc w:val="right"/>
              <w:rPr>
                <w:b/>
                <w:bCs/>
                <w:sz w:val="24"/>
                <w:szCs w:val="24"/>
              </w:rPr>
            </w:pPr>
          </w:p>
        </w:tc>
      </w:tr>
      <w:tr w:rsidR="00784ABE" w:rsidRPr="007D710B" w:rsidTr="00784ABE">
        <w:trPr>
          <w:trHeight w:val="345"/>
        </w:trPr>
        <w:tc>
          <w:tcPr>
            <w:tcW w:w="4278" w:type="pct"/>
            <w:gridSpan w:val="4"/>
            <w:tcBorders>
              <w:top w:val="nil"/>
              <w:left w:val="single" w:sz="4" w:space="0" w:color="auto"/>
              <w:bottom w:val="single" w:sz="4" w:space="0" w:color="auto"/>
              <w:right w:val="single" w:sz="4" w:space="0" w:color="auto"/>
            </w:tcBorders>
            <w:shd w:val="clear" w:color="auto" w:fill="auto"/>
            <w:noWrap/>
            <w:vAlign w:val="center"/>
            <w:hideMark/>
          </w:tcPr>
          <w:p w:rsidR="00784ABE" w:rsidRPr="007D710B" w:rsidRDefault="00784ABE" w:rsidP="00784ABE">
            <w:pPr>
              <w:jc w:val="right"/>
              <w:rPr>
                <w:sz w:val="24"/>
                <w:szCs w:val="24"/>
              </w:rPr>
            </w:pPr>
            <w:r w:rsidRPr="007D710B">
              <w:rPr>
                <w:b/>
                <w:bCs/>
                <w:sz w:val="24"/>
                <w:szCs w:val="24"/>
              </w:rPr>
              <w:t>Всего:</w:t>
            </w:r>
          </w:p>
        </w:tc>
        <w:tc>
          <w:tcPr>
            <w:tcW w:w="722" w:type="pct"/>
            <w:tcBorders>
              <w:top w:val="nil"/>
              <w:left w:val="nil"/>
              <w:bottom w:val="single" w:sz="4" w:space="0" w:color="auto"/>
              <w:right w:val="single" w:sz="4" w:space="0" w:color="auto"/>
            </w:tcBorders>
            <w:shd w:val="clear" w:color="auto" w:fill="auto"/>
            <w:noWrap/>
            <w:vAlign w:val="center"/>
            <w:hideMark/>
          </w:tcPr>
          <w:p w:rsidR="00784ABE" w:rsidRPr="007D710B" w:rsidRDefault="00784ABE" w:rsidP="00784ABE">
            <w:pPr>
              <w:jc w:val="right"/>
              <w:rPr>
                <w:b/>
                <w:bCs/>
                <w:sz w:val="24"/>
                <w:szCs w:val="24"/>
              </w:rPr>
            </w:pPr>
          </w:p>
        </w:tc>
      </w:tr>
    </w:tbl>
    <w:p w:rsidR="00784ABE" w:rsidRPr="007D710B" w:rsidRDefault="00784ABE" w:rsidP="00784ABE">
      <w:pPr>
        <w:pStyle w:val="a7"/>
        <w:rPr>
          <w:szCs w:val="24"/>
        </w:rPr>
      </w:pPr>
    </w:p>
    <w:tbl>
      <w:tblPr>
        <w:tblpPr w:leftFromText="180" w:rightFromText="180" w:vertAnchor="text" w:tblpXSpec="center" w:tblpY="1"/>
        <w:tblOverlap w:val="neve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tblPr>
      <w:tblGrid>
        <w:gridCol w:w="4957"/>
        <w:gridCol w:w="4727"/>
      </w:tblGrid>
      <w:tr w:rsidR="00130975" w:rsidRPr="007D710B" w:rsidTr="00E164E4">
        <w:trPr>
          <w:trHeight w:val="769"/>
        </w:trPr>
        <w:tc>
          <w:tcPr>
            <w:tcW w:w="4957" w:type="dxa"/>
            <w:tcBorders>
              <w:top w:val="nil"/>
              <w:left w:val="nil"/>
              <w:bottom w:val="nil"/>
              <w:right w:val="nil"/>
            </w:tcBorders>
            <w:vAlign w:val="center"/>
            <w:hideMark/>
          </w:tcPr>
          <w:p w:rsidR="00130975" w:rsidRPr="007D710B" w:rsidRDefault="00130975" w:rsidP="00E164E4">
            <w:pPr>
              <w:suppressAutoHyphens/>
              <w:jc w:val="both"/>
              <w:rPr>
                <w:b/>
                <w:bCs/>
                <w:sz w:val="24"/>
                <w:szCs w:val="24"/>
                <w:u w:val="single"/>
                <w:lang w:eastAsia="zh-CN"/>
              </w:rPr>
            </w:pPr>
            <w:r w:rsidRPr="007D710B">
              <w:rPr>
                <w:b/>
                <w:bCs/>
                <w:sz w:val="24"/>
                <w:szCs w:val="24"/>
                <w:u w:val="single"/>
                <w:lang w:eastAsia="zh-CN"/>
              </w:rPr>
              <w:t>Исполнитель:</w:t>
            </w:r>
          </w:p>
          <w:p w:rsidR="00130975" w:rsidRPr="007D710B" w:rsidRDefault="00130975" w:rsidP="00E164E4">
            <w:pPr>
              <w:suppressAutoHyphens/>
              <w:jc w:val="both"/>
              <w:rPr>
                <w:b/>
                <w:bCs/>
                <w:sz w:val="24"/>
                <w:szCs w:val="24"/>
                <w:lang w:eastAsia="zh-CN"/>
              </w:rPr>
            </w:pPr>
          </w:p>
          <w:p w:rsidR="00130975" w:rsidRPr="007D710B" w:rsidRDefault="00130975" w:rsidP="00E164E4">
            <w:pPr>
              <w:suppressAutoHyphens/>
              <w:jc w:val="both"/>
              <w:rPr>
                <w:b/>
                <w:bCs/>
                <w:sz w:val="24"/>
                <w:szCs w:val="24"/>
                <w:lang w:eastAsia="zh-CN"/>
              </w:rPr>
            </w:pPr>
          </w:p>
          <w:p w:rsidR="00130975" w:rsidRPr="007D710B" w:rsidRDefault="00130975" w:rsidP="00E164E4">
            <w:pPr>
              <w:suppressAutoHyphens/>
              <w:jc w:val="both"/>
              <w:rPr>
                <w:b/>
                <w:bCs/>
                <w:sz w:val="24"/>
                <w:szCs w:val="24"/>
                <w:lang w:eastAsia="zh-CN"/>
              </w:rPr>
            </w:pPr>
          </w:p>
          <w:p w:rsidR="00130975" w:rsidRPr="007D710B" w:rsidRDefault="00130975" w:rsidP="00E164E4">
            <w:pPr>
              <w:suppressAutoHyphens/>
              <w:jc w:val="both"/>
              <w:rPr>
                <w:b/>
                <w:bCs/>
                <w:sz w:val="24"/>
                <w:szCs w:val="24"/>
                <w:lang w:eastAsia="zh-CN"/>
              </w:rPr>
            </w:pPr>
          </w:p>
          <w:p w:rsidR="00130975" w:rsidRPr="007D710B" w:rsidRDefault="00130975" w:rsidP="00E164E4">
            <w:pPr>
              <w:suppressAutoHyphens/>
              <w:jc w:val="both"/>
              <w:rPr>
                <w:b/>
                <w:bCs/>
                <w:sz w:val="24"/>
                <w:szCs w:val="24"/>
                <w:lang w:eastAsia="zh-CN"/>
              </w:rPr>
            </w:pPr>
            <w:r w:rsidRPr="007D710B">
              <w:rPr>
                <w:b/>
                <w:bCs/>
                <w:sz w:val="24"/>
                <w:szCs w:val="24"/>
                <w:lang w:eastAsia="zh-CN"/>
              </w:rPr>
              <w:t>______________________ /</w:t>
            </w:r>
            <w:r w:rsidRPr="007D710B">
              <w:rPr>
                <w:b/>
                <w:bCs/>
                <w:sz w:val="24"/>
                <w:szCs w:val="24"/>
                <w:u w:val="single"/>
                <w:lang w:eastAsia="zh-CN"/>
              </w:rPr>
              <w:t xml:space="preserve">                            </w:t>
            </w:r>
            <w:r w:rsidRPr="007D710B">
              <w:rPr>
                <w:b/>
                <w:bCs/>
                <w:sz w:val="24"/>
                <w:szCs w:val="24"/>
                <w:lang w:eastAsia="zh-CN"/>
              </w:rPr>
              <w:t>/</w:t>
            </w:r>
          </w:p>
          <w:p w:rsidR="00130975" w:rsidRPr="007D710B" w:rsidRDefault="00130975" w:rsidP="00E164E4">
            <w:pPr>
              <w:suppressAutoHyphens/>
              <w:jc w:val="both"/>
              <w:rPr>
                <w:b/>
                <w:bCs/>
                <w:sz w:val="24"/>
                <w:szCs w:val="24"/>
                <w:lang w:eastAsia="zh-CN"/>
              </w:rPr>
            </w:pPr>
            <w:r w:rsidRPr="007D710B">
              <w:rPr>
                <w:b/>
                <w:bCs/>
                <w:sz w:val="24"/>
                <w:szCs w:val="24"/>
                <w:lang w:eastAsia="zh-CN"/>
              </w:rPr>
              <w:t xml:space="preserve">   М.П.</w:t>
            </w:r>
          </w:p>
        </w:tc>
        <w:tc>
          <w:tcPr>
            <w:tcW w:w="4727" w:type="dxa"/>
            <w:tcBorders>
              <w:top w:val="nil"/>
              <w:left w:val="nil"/>
              <w:bottom w:val="nil"/>
              <w:right w:val="nil"/>
            </w:tcBorders>
            <w:vAlign w:val="center"/>
            <w:hideMark/>
          </w:tcPr>
          <w:p w:rsidR="00130975" w:rsidRPr="007D710B" w:rsidRDefault="00130975" w:rsidP="00E164E4">
            <w:pPr>
              <w:suppressAutoHyphens/>
              <w:jc w:val="both"/>
              <w:rPr>
                <w:b/>
                <w:bCs/>
                <w:sz w:val="24"/>
                <w:szCs w:val="24"/>
                <w:lang w:eastAsia="zh-CN"/>
              </w:rPr>
            </w:pPr>
            <w:r w:rsidRPr="007D710B">
              <w:rPr>
                <w:b/>
                <w:bCs/>
                <w:sz w:val="24"/>
                <w:szCs w:val="24"/>
                <w:u w:val="single"/>
                <w:lang w:eastAsia="zh-CN"/>
              </w:rPr>
              <w:t>Заказчик:</w:t>
            </w:r>
          </w:p>
          <w:p w:rsidR="00130975" w:rsidRPr="007D710B" w:rsidRDefault="00130975" w:rsidP="00E164E4">
            <w:pPr>
              <w:suppressAutoHyphens/>
              <w:jc w:val="both"/>
              <w:rPr>
                <w:b/>
                <w:bCs/>
                <w:sz w:val="24"/>
                <w:szCs w:val="24"/>
                <w:lang w:eastAsia="zh-CN"/>
              </w:rPr>
            </w:pPr>
            <w:r w:rsidRPr="007D710B">
              <w:rPr>
                <w:b/>
                <w:bCs/>
                <w:sz w:val="24"/>
                <w:szCs w:val="24"/>
                <w:lang w:eastAsia="zh-CN"/>
              </w:rPr>
              <w:t>Генеральный директор</w:t>
            </w:r>
          </w:p>
          <w:p w:rsidR="00130975" w:rsidRPr="007D710B" w:rsidRDefault="00130975" w:rsidP="00E164E4">
            <w:pPr>
              <w:suppressAutoHyphens/>
              <w:jc w:val="both"/>
              <w:rPr>
                <w:b/>
                <w:bCs/>
                <w:sz w:val="24"/>
                <w:szCs w:val="24"/>
                <w:lang w:eastAsia="zh-CN"/>
              </w:rPr>
            </w:pPr>
            <w:r w:rsidRPr="007D710B">
              <w:rPr>
                <w:b/>
                <w:bCs/>
                <w:sz w:val="24"/>
                <w:szCs w:val="24"/>
                <w:lang w:eastAsia="zh-CN"/>
              </w:rPr>
              <w:t>АО «</w:t>
            </w:r>
            <w:proofErr w:type="spellStart"/>
            <w:r w:rsidRPr="007D710B">
              <w:rPr>
                <w:b/>
                <w:bCs/>
                <w:sz w:val="24"/>
                <w:szCs w:val="24"/>
                <w:lang w:eastAsia="zh-CN"/>
              </w:rPr>
              <w:t>Юграавиа</w:t>
            </w:r>
            <w:proofErr w:type="spellEnd"/>
            <w:r w:rsidRPr="007D710B">
              <w:rPr>
                <w:b/>
                <w:bCs/>
                <w:sz w:val="24"/>
                <w:szCs w:val="24"/>
                <w:lang w:eastAsia="zh-CN"/>
              </w:rPr>
              <w:t>»</w:t>
            </w:r>
          </w:p>
          <w:p w:rsidR="00130975" w:rsidRPr="007D710B" w:rsidRDefault="00130975" w:rsidP="00E164E4">
            <w:pPr>
              <w:suppressAutoHyphens/>
              <w:jc w:val="both"/>
              <w:rPr>
                <w:b/>
                <w:bCs/>
                <w:sz w:val="24"/>
                <w:szCs w:val="24"/>
                <w:lang w:eastAsia="zh-CN"/>
              </w:rPr>
            </w:pPr>
          </w:p>
          <w:p w:rsidR="00130975" w:rsidRPr="007D710B" w:rsidRDefault="00130975" w:rsidP="00E164E4">
            <w:pPr>
              <w:suppressAutoHyphens/>
              <w:jc w:val="both"/>
              <w:rPr>
                <w:b/>
                <w:bCs/>
                <w:sz w:val="24"/>
                <w:szCs w:val="24"/>
                <w:lang w:eastAsia="zh-CN"/>
              </w:rPr>
            </w:pPr>
          </w:p>
          <w:p w:rsidR="00130975" w:rsidRPr="007D710B" w:rsidRDefault="00130975" w:rsidP="00E164E4">
            <w:pPr>
              <w:suppressAutoHyphens/>
              <w:jc w:val="both"/>
              <w:rPr>
                <w:b/>
                <w:bCs/>
                <w:sz w:val="24"/>
                <w:szCs w:val="24"/>
                <w:lang w:eastAsia="zh-CN"/>
              </w:rPr>
            </w:pPr>
            <w:r w:rsidRPr="007D710B">
              <w:rPr>
                <w:b/>
                <w:bCs/>
                <w:sz w:val="24"/>
                <w:szCs w:val="24"/>
                <w:lang w:eastAsia="zh-CN"/>
              </w:rPr>
              <w:t xml:space="preserve">___________________ / А.Ю. Качура / </w:t>
            </w:r>
          </w:p>
          <w:p w:rsidR="00130975" w:rsidRPr="007D710B" w:rsidRDefault="00130975" w:rsidP="00E164E4">
            <w:pPr>
              <w:suppressAutoHyphens/>
              <w:jc w:val="both"/>
              <w:rPr>
                <w:b/>
                <w:bCs/>
                <w:sz w:val="24"/>
                <w:szCs w:val="24"/>
                <w:lang w:eastAsia="zh-CN"/>
              </w:rPr>
            </w:pPr>
            <w:r w:rsidRPr="007D710B">
              <w:rPr>
                <w:b/>
                <w:bCs/>
                <w:sz w:val="24"/>
                <w:szCs w:val="24"/>
                <w:lang w:eastAsia="zh-CN"/>
              </w:rPr>
              <w:t xml:space="preserve">    М.П.</w:t>
            </w:r>
          </w:p>
        </w:tc>
      </w:tr>
    </w:tbl>
    <w:p w:rsidR="00784ABE" w:rsidRPr="007D710B" w:rsidRDefault="00784ABE" w:rsidP="00784ABE">
      <w:pPr>
        <w:pStyle w:val="a7"/>
        <w:rPr>
          <w:szCs w:val="24"/>
        </w:rPr>
      </w:pPr>
    </w:p>
    <w:p w:rsidR="00784ABE" w:rsidRPr="007D710B" w:rsidRDefault="00784ABE" w:rsidP="00784ABE">
      <w:pPr>
        <w:pStyle w:val="a7"/>
        <w:rPr>
          <w:szCs w:val="24"/>
        </w:rPr>
      </w:pPr>
    </w:p>
    <w:p w:rsidR="00784ABE" w:rsidRPr="007D710B" w:rsidRDefault="00784ABE" w:rsidP="00784ABE">
      <w:pPr>
        <w:pStyle w:val="a7"/>
        <w:rPr>
          <w:szCs w:val="24"/>
        </w:rPr>
      </w:pPr>
    </w:p>
    <w:p w:rsidR="00784ABE" w:rsidRPr="007D710B" w:rsidRDefault="00784ABE">
      <w:pPr>
        <w:rPr>
          <w:b/>
          <w:sz w:val="24"/>
          <w:szCs w:val="24"/>
        </w:rPr>
      </w:pPr>
      <w:r w:rsidRPr="007D710B">
        <w:rPr>
          <w:sz w:val="24"/>
          <w:szCs w:val="24"/>
        </w:rPr>
        <w:br w:type="page"/>
      </w:r>
    </w:p>
    <w:p w:rsidR="00784ABE" w:rsidRPr="007D710B" w:rsidRDefault="00784ABE" w:rsidP="00784ABE">
      <w:pPr>
        <w:pStyle w:val="a7"/>
        <w:jc w:val="right"/>
        <w:rPr>
          <w:szCs w:val="24"/>
        </w:rPr>
      </w:pPr>
      <w:r w:rsidRPr="007D710B">
        <w:rPr>
          <w:szCs w:val="24"/>
        </w:rPr>
        <w:lastRenderedPageBreak/>
        <w:t>Приложение №2 к договору № ___/26-ЮА</w:t>
      </w:r>
    </w:p>
    <w:p w:rsidR="00784ABE" w:rsidRPr="007D710B" w:rsidRDefault="00784ABE" w:rsidP="00784ABE">
      <w:pPr>
        <w:pStyle w:val="a7"/>
        <w:jc w:val="right"/>
        <w:rPr>
          <w:szCs w:val="24"/>
        </w:rPr>
      </w:pPr>
      <w:r w:rsidRPr="007D710B">
        <w:rPr>
          <w:szCs w:val="24"/>
        </w:rPr>
        <w:t>от «___» ____________ 2026 г.</w:t>
      </w:r>
    </w:p>
    <w:p w:rsidR="00784ABE" w:rsidRPr="007D710B" w:rsidRDefault="00784ABE" w:rsidP="00784ABE">
      <w:pPr>
        <w:pStyle w:val="a7"/>
        <w:rPr>
          <w:szCs w:val="24"/>
        </w:rPr>
      </w:pPr>
    </w:p>
    <w:tbl>
      <w:tblPr>
        <w:tblW w:w="5000" w:type="pct"/>
        <w:tblLook w:val="04A0"/>
      </w:tblPr>
      <w:tblGrid>
        <w:gridCol w:w="775"/>
        <w:gridCol w:w="1997"/>
        <w:gridCol w:w="3457"/>
        <w:gridCol w:w="1229"/>
        <w:gridCol w:w="2113"/>
      </w:tblGrid>
      <w:tr w:rsidR="00784ABE" w:rsidRPr="007D710B" w:rsidTr="00130975">
        <w:trPr>
          <w:trHeight w:val="420"/>
        </w:trPr>
        <w:tc>
          <w:tcPr>
            <w:tcW w:w="393" w:type="pct"/>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p>
        </w:tc>
        <w:tc>
          <w:tcPr>
            <w:tcW w:w="1043" w:type="pct"/>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p>
        </w:tc>
        <w:tc>
          <w:tcPr>
            <w:tcW w:w="1822" w:type="pct"/>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p>
        </w:tc>
        <w:tc>
          <w:tcPr>
            <w:tcW w:w="636" w:type="pct"/>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p>
        </w:tc>
        <w:tc>
          <w:tcPr>
            <w:tcW w:w="1106" w:type="pct"/>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p>
        </w:tc>
      </w:tr>
      <w:tr w:rsidR="00784ABE" w:rsidRPr="007D710B" w:rsidTr="00784ABE">
        <w:trPr>
          <w:trHeight w:val="420"/>
        </w:trPr>
        <w:tc>
          <w:tcPr>
            <w:tcW w:w="5000" w:type="pct"/>
            <w:gridSpan w:val="5"/>
            <w:tcBorders>
              <w:top w:val="nil"/>
              <w:left w:val="nil"/>
              <w:bottom w:val="nil"/>
              <w:right w:val="nil"/>
            </w:tcBorders>
            <w:shd w:val="clear" w:color="auto" w:fill="auto"/>
            <w:noWrap/>
            <w:vAlign w:val="bottom"/>
            <w:hideMark/>
          </w:tcPr>
          <w:p w:rsidR="00784ABE" w:rsidRPr="007D710B" w:rsidRDefault="00784ABE" w:rsidP="00784ABE">
            <w:pPr>
              <w:jc w:val="center"/>
              <w:rPr>
                <w:b/>
                <w:bCs/>
                <w:sz w:val="24"/>
                <w:szCs w:val="24"/>
              </w:rPr>
            </w:pPr>
            <w:r w:rsidRPr="007D710B">
              <w:rPr>
                <w:b/>
                <w:bCs/>
                <w:sz w:val="24"/>
                <w:szCs w:val="24"/>
              </w:rPr>
              <w:t xml:space="preserve">Лист регистрации данных о заказчике и персонале, </w:t>
            </w:r>
            <w:proofErr w:type="gramStart"/>
            <w:r w:rsidRPr="007D710B">
              <w:rPr>
                <w:b/>
                <w:bCs/>
                <w:sz w:val="24"/>
                <w:szCs w:val="24"/>
              </w:rPr>
              <w:t>использующего</w:t>
            </w:r>
            <w:proofErr w:type="gramEnd"/>
            <w:r w:rsidRPr="007D710B">
              <w:rPr>
                <w:b/>
                <w:bCs/>
                <w:sz w:val="24"/>
                <w:szCs w:val="24"/>
              </w:rPr>
              <w:t xml:space="preserve"> дозиметры</w:t>
            </w:r>
          </w:p>
        </w:tc>
      </w:tr>
      <w:tr w:rsidR="00784ABE" w:rsidRPr="007D710B" w:rsidTr="00784ABE">
        <w:trPr>
          <w:trHeight w:val="420"/>
        </w:trPr>
        <w:tc>
          <w:tcPr>
            <w:tcW w:w="5000" w:type="pct"/>
            <w:gridSpan w:val="5"/>
            <w:tcBorders>
              <w:top w:val="nil"/>
              <w:left w:val="nil"/>
              <w:bottom w:val="nil"/>
              <w:right w:val="nil"/>
            </w:tcBorders>
            <w:shd w:val="clear" w:color="auto" w:fill="auto"/>
            <w:noWrap/>
            <w:vAlign w:val="bottom"/>
            <w:hideMark/>
          </w:tcPr>
          <w:p w:rsidR="00784ABE" w:rsidRPr="007D710B" w:rsidRDefault="00784ABE" w:rsidP="00784ABE">
            <w:pPr>
              <w:jc w:val="center"/>
              <w:rPr>
                <w:b/>
                <w:bCs/>
                <w:sz w:val="24"/>
                <w:szCs w:val="24"/>
              </w:rPr>
            </w:pPr>
          </w:p>
        </w:tc>
      </w:tr>
      <w:tr w:rsidR="00784ABE" w:rsidRPr="007D710B" w:rsidTr="00130975">
        <w:trPr>
          <w:trHeight w:val="420"/>
        </w:trPr>
        <w:tc>
          <w:tcPr>
            <w:tcW w:w="393" w:type="pct"/>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p>
        </w:tc>
        <w:tc>
          <w:tcPr>
            <w:tcW w:w="1043" w:type="pct"/>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p>
        </w:tc>
        <w:tc>
          <w:tcPr>
            <w:tcW w:w="1822" w:type="pct"/>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r w:rsidRPr="007D710B">
              <w:rPr>
                <w:sz w:val="24"/>
                <w:szCs w:val="24"/>
              </w:rPr>
              <w:t xml:space="preserve"> </w:t>
            </w:r>
          </w:p>
        </w:tc>
        <w:tc>
          <w:tcPr>
            <w:tcW w:w="636" w:type="pct"/>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p>
        </w:tc>
        <w:tc>
          <w:tcPr>
            <w:tcW w:w="1106" w:type="pct"/>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p>
        </w:tc>
      </w:tr>
      <w:tr w:rsidR="00784ABE" w:rsidRPr="007D710B" w:rsidTr="00130975">
        <w:trPr>
          <w:trHeight w:val="420"/>
        </w:trPr>
        <w:tc>
          <w:tcPr>
            <w:tcW w:w="1436" w:type="pct"/>
            <w:gridSpan w:val="2"/>
            <w:tcBorders>
              <w:top w:val="nil"/>
              <w:left w:val="nil"/>
              <w:bottom w:val="nil"/>
              <w:right w:val="nil"/>
            </w:tcBorders>
            <w:shd w:val="clear" w:color="auto" w:fill="auto"/>
            <w:noWrap/>
            <w:vAlign w:val="bottom"/>
            <w:hideMark/>
          </w:tcPr>
          <w:p w:rsidR="00784ABE" w:rsidRPr="007D710B" w:rsidRDefault="00784ABE" w:rsidP="00784ABE">
            <w:pPr>
              <w:rPr>
                <w:b/>
                <w:bCs/>
                <w:sz w:val="24"/>
                <w:szCs w:val="24"/>
              </w:rPr>
            </w:pPr>
            <w:r w:rsidRPr="007D710B">
              <w:rPr>
                <w:b/>
                <w:bCs/>
                <w:sz w:val="24"/>
                <w:szCs w:val="24"/>
              </w:rPr>
              <w:t xml:space="preserve">Измеряемый фактор: </w:t>
            </w:r>
          </w:p>
        </w:tc>
        <w:tc>
          <w:tcPr>
            <w:tcW w:w="3564" w:type="pct"/>
            <w:gridSpan w:val="3"/>
            <w:tcBorders>
              <w:top w:val="nil"/>
              <w:left w:val="nil"/>
              <w:bottom w:val="single" w:sz="4" w:space="0" w:color="auto"/>
              <w:right w:val="nil"/>
            </w:tcBorders>
            <w:shd w:val="clear" w:color="auto" w:fill="auto"/>
            <w:noWrap/>
            <w:vAlign w:val="bottom"/>
            <w:hideMark/>
          </w:tcPr>
          <w:p w:rsidR="00784ABE" w:rsidRPr="007D710B" w:rsidRDefault="00784ABE" w:rsidP="00784ABE">
            <w:pPr>
              <w:rPr>
                <w:sz w:val="24"/>
                <w:szCs w:val="24"/>
              </w:rPr>
            </w:pPr>
            <w:r w:rsidRPr="007D710B">
              <w:rPr>
                <w:sz w:val="24"/>
                <w:szCs w:val="24"/>
              </w:rPr>
              <w:t>Эффективная доза внешнего облучения (эквивалент индивидуальной дозы)</w:t>
            </w:r>
          </w:p>
        </w:tc>
      </w:tr>
      <w:tr w:rsidR="00784ABE" w:rsidRPr="007D710B" w:rsidTr="00130975">
        <w:trPr>
          <w:trHeight w:val="675"/>
        </w:trPr>
        <w:tc>
          <w:tcPr>
            <w:tcW w:w="1436" w:type="pct"/>
            <w:gridSpan w:val="2"/>
            <w:tcBorders>
              <w:top w:val="nil"/>
              <w:left w:val="nil"/>
              <w:bottom w:val="nil"/>
              <w:right w:val="nil"/>
            </w:tcBorders>
            <w:shd w:val="clear" w:color="auto" w:fill="auto"/>
            <w:vAlign w:val="bottom"/>
            <w:hideMark/>
          </w:tcPr>
          <w:p w:rsidR="00784ABE" w:rsidRPr="007D710B" w:rsidRDefault="00784ABE" w:rsidP="00784ABE">
            <w:pPr>
              <w:rPr>
                <w:b/>
                <w:bCs/>
                <w:sz w:val="24"/>
                <w:szCs w:val="24"/>
              </w:rPr>
            </w:pPr>
            <w:r w:rsidRPr="007D710B">
              <w:rPr>
                <w:b/>
                <w:bCs/>
                <w:sz w:val="24"/>
                <w:szCs w:val="24"/>
              </w:rPr>
              <w:t>Наименование заказчика:</w:t>
            </w:r>
          </w:p>
        </w:tc>
        <w:tc>
          <w:tcPr>
            <w:tcW w:w="3564" w:type="pct"/>
            <w:gridSpan w:val="3"/>
            <w:tcBorders>
              <w:top w:val="single" w:sz="4" w:space="0" w:color="auto"/>
              <w:left w:val="nil"/>
              <w:bottom w:val="single" w:sz="4" w:space="0" w:color="auto"/>
              <w:right w:val="nil"/>
            </w:tcBorders>
            <w:shd w:val="clear" w:color="auto" w:fill="auto"/>
            <w:vAlign w:val="bottom"/>
            <w:hideMark/>
          </w:tcPr>
          <w:p w:rsidR="00784ABE" w:rsidRPr="007D710B" w:rsidRDefault="00784ABE" w:rsidP="00784ABE">
            <w:pPr>
              <w:jc w:val="center"/>
              <w:rPr>
                <w:sz w:val="24"/>
                <w:szCs w:val="24"/>
              </w:rPr>
            </w:pPr>
            <w:r w:rsidRPr="007D710B">
              <w:rPr>
                <w:sz w:val="24"/>
                <w:szCs w:val="24"/>
              </w:rPr>
              <w:t> </w:t>
            </w:r>
          </w:p>
        </w:tc>
      </w:tr>
      <w:tr w:rsidR="00784ABE" w:rsidRPr="007D710B" w:rsidTr="00130975">
        <w:trPr>
          <w:trHeight w:val="435"/>
        </w:trPr>
        <w:tc>
          <w:tcPr>
            <w:tcW w:w="1436" w:type="pct"/>
            <w:gridSpan w:val="2"/>
            <w:tcBorders>
              <w:top w:val="nil"/>
              <w:left w:val="nil"/>
              <w:bottom w:val="nil"/>
              <w:right w:val="nil"/>
            </w:tcBorders>
            <w:shd w:val="clear" w:color="auto" w:fill="auto"/>
            <w:vAlign w:val="bottom"/>
            <w:hideMark/>
          </w:tcPr>
          <w:p w:rsidR="00784ABE" w:rsidRPr="007D710B" w:rsidRDefault="00784ABE" w:rsidP="00784ABE">
            <w:pPr>
              <w:rPr>
                <w:b/>
                <w:bCs/>
                <w:sz w:val="24"/>
                <w:szCs w:val="24"/>
              </w:rPr>
            </w:pPr>
            <w:r w:rsidRPr="007D710B">
              <w:rPr>
                <w:b/>
                <w:bCs/>
                <w:sz w:val="24"/>
                <w:szCs w:val="24"/>
              </w:rPr>
              <w:t xml:space="preserve">Юридический адрес: </w:t>
            </w:r>
          </w:p>
        </w:tc>
        <w:tc>
          <w:tcPr>
            <w:tcW w:w="3564" w:type="pct"/>
            <w:gridSpan w:val="3"/>
            <w:tcBorders>
              <w:top w:val="single" w:sz="4" w:space="0" w:color="auto"/>
              <w:left w:val="nil"/>
              <w:bottom w:val="single" w:sz="4" w:space="0" w:color="auto"/>
              <w:right w:val="nil"/>
            </w:tcBorders>
            <w:shd w:val="clear" w:color="auto" w:fill="auto"/>
            <w:vAlign w:val="bottom"/>
            <w:hideMark/>
          </w:tcPr>
          <w:p w:rsidR="00784ABE" w:rsidRPr="007D710B" w:rsidRDefault="00784ABE" w:rsidP="00784ABE">
            <w:pPr>
              <w:jc w:val="center"/>
              <w:rPr>
                <w:sz w:val="24"/>
                <w:szCs w:val="24"/>
              </w:rPr>
            </w:pPr>
            <w:r w:rsidRPr="007D710B">
              <w:rPr>
                <w:sz w:val="24"/>
                <w:szCs w:val="24"/>
              </w:rPr>
              <w:t> </w:t>
            </w:r>
          </w:p>
        </w:tc>
      </w:tr>
      <w:tr w:rsidR="00784ABE" w:rsidRPr="007D710B" w:rsidTr="00130975">
        <w:trPr>
          <w:trHeight w:val="345"/>
        </w:trPr>
        <w:tc>
          <w:tcPr>
            <w:tcW w:w="1436" w:type="pct"/>
            <w:gridSpan w:val="2"/>
            <w:tcBorders>
              <w:top w:val="nil"/>
              <w:left w:val="nil"/>
              <w:bottom w:val="nil"/>
              <w:right w:val="nil"/>
            </w:tcBorders>
            <w:shd w:val="clear" w:color="auto" w:fill="auto"/>
            <w:vAlign w:val="bottom"/>
            <w:hideMark/>
          </w:tcPr>
          <w:p w:rsidR="00784ABE" w:rsidRPr="007D710B" w:rsidRDefault="00784ABE" w:rsidP="00784ABE">
            <w:pPr>
              <w:rPr>
                <w:b/>
                <w:bCs/>
                <w:sz w:val="24"/>
                <w:szCs w:val="24"/>
              </w:rPr>
            </w:pPr>
            <w:r w:rsidRPr="007D710B">
              <w:rPr>
                <w:b/>
                <w:bCs/>
                <w:sz w:val="24"/>
                <w:szCs w:val="24"/>
              </w:rPr>
              <w:t>Фактический адрес заказчика:</w:t>
            </w:r>
          </w:p>
        </w:tc>
        <w:tc>
          <w:tcPr>
            <w:tcW w:w="3564" w:type="pct"/>
            <w:gridSpan w:val="3"/>
            <w:tcBorders>
              <w:top w:val="single" w:sz="4" w:space="0" w:color="auto"/>
              <w:left w:val="nil"/>
              <w:bottom w:val="single" w:sz="4" w:space="0" w:color="auto"/>
              <w:right w:val="nil"/>
            </w:tcBorders>
            <w:shd w:val="clear" w:color="auto" w:fill="auto"/>
            <w:vAlign w:val="bottom"/>
            <w:hideMark/>
          </w:tcPr>
          <w:p w:rsidR="00784ABE" w:rsidRPr="007D710B" w:rsidRDefault="00784ABE" w:rsidP="00784ABE">
            <w:pPr>
              <w:jc w:val="center"/>
              <w:rPr>
                <w:sz w:val="24"/>
                <w:szCs w:val="24"/>
              </w:rPr>
            </w:pPr>
            <w:r w:rsidRPr="007D710B">
              <w:rPr>
                <w:sz w:val="24"/>
                <w:szCs w:val="24"/>
              </w:rPr>
              <w:t> </w:t>
            </w:r>
          </w:p>
        </w:tc>
      </w:tr>
      <w:tr w:rsidR="00784ABE" w:rsidRPr="007D710B" w:rsidTr="00130975">
        <w:trPr>
          <w:trHeight w:val="405"/>
        </w:trPr>
        <w:tc>
          <w:tcPr>
            <w:tcW w:w="1436" w:type="pct"/>
            <w:gridSpan w:val="2"/>
            <w:tcBorders>
              <w:top w:val="nil"/>
              <w:left w:val="nil"/>
              <w:bottom w:val="nil"/>
              <w:right w:val="nil"/>
            </w:tcBorders>
            <w:shd w:val="clear" w:color="auto" w:fill="auto"/>
            <w:vAlign w:val="bottom"/>
            <w:hideMark/>
          </w:tcPr>
          <w:p w:rsidR="00784ABE" w:rsidRPr="007D710B" w:rsidRDefault="00784ABE" w:rsidP="00784ABE">
            <w:pPr>
              <w:rPr>
                <w:b/>
                <w:bCs/>
                <w:sz w:val="24"/>
                <w:szCs w:val="24"/>
              </w:rPr>
            </w:pPr>
            <w:r w:rsidRPr="007D710B">
              <w:rPr>
                <w:b/>
                <w:bCs/>
                <w:sz w:val="24"/>
                <w:szCs w:val="24"/>
              </w:rPr>
              <w:t xml:space="preserve">Контактные данные Заказчика: </w:t>
            </w:r>
          </w:p>
        </w:tc>
        <w:tc>
          <w:tcPr>
            <w:tcW w:w="3564" w:type="pct"/>
            <w:gridSpan w:val="3"/>
            <w:tcBorders>
              <w:top w:val="single" w:sz="4" w:space="0" w:color="auto"/>
              <w:left w:val="nil"/>
              <w:bottom w:val="single" w:sz="4" w:space="0" w:color="auto"/>
              <w:right w:val="nil"/>
            </w:tcBorders>
            <w:shd w:val="clear" w:color="auto" w:fill="auto"/>
            <w:vAlign w:val="bottom"/>
            <w:hideMark/>
          </w:tcPr>
          <w:p w:rsidR="00784ABE" w:rsidRPr="007D710B" w:rsidRDefault="00784ABE" w:rsidP="00784ABE">
            <w:pPr>
              <w:jc w:val="center"/>
              <w:rPr>
                <w:sz w:val="24"/>
                <w:szCs w:val="24"/>
              </w:rPr>
            </w:pPr>
            <w:r w:rsidRPr="007D710B">
              <w:rPr>
                <w:sz w:val="24"/>
                <w:szCs w:val="24"/>
              </w:rPr>
              <w:t> </w:t>
            </w:r>
          </w:p>
        </w:tc>
      </w:tr>
      <w:tr w:rsidR="00784ABE" w:rsidRPr="007D710B" w:rsidTr="00130975">
        <w:trPr>
          <w:trHeight w:val="600"/>
        </w:trPr>
        <w:tc>
          <w:tcPr>
            <w:tcW w:w="3258" w:type="pct"/>
            <w:gridSpan w:val="3"/>
            <w:tcBorders>
              <w:top w:val="nil"/>
              <w:left w:val="nil"/>
              <w:bottom w:val="nil"/>
              <w:right w:val="nil"/>
            </w:tcBorders>
            <w:shd w:val="clear" w:color="auto" w:fill="auto"/>
            <w:vAlign w:val="bottom"/>
            <w:hideMark/>
          </w:tcPr>
          <w:p w:rsidR="00784ABE" w:rsidRPr="007D710B" w:rsidRDefault="00784ABE" w:rsidP="00784ABE">
            <w:pPr>
              <w:rPr>
                <w:b/>
                <w:bCs/>
                <w:sz w:val="24"/>
                <w:szCs w:val="24"/>
              </w:rPr>
            </w:pPr>
            <w:r w:rsidRPr="007D710B">
              <w:rPr>
                <w:b/>
                <w:bCs/>
                <w:sz w:val="24"/>
                <w:szCs w:val="24"/>
              </w:rPr>
              <w:t>Юридическое лицо, индивидуальный предприниматель или физическое лицо, у которого проводились измерения</w:t>
            </w:r>
          </w:p>
        </w:tc>
        <w:tc>
          <w:tcPr>
            <w:tcW w:w="1742" w:type="pct"/>
            <w:gridSpan w:val="2"/>
            <w:tcBorders>
              <w:top w:val="single" w:sz="4" w:space="0" w:color="auto"/>
              <w:left w:val="nil"/>
              <w:bottom w:val="single" w:sz="4" w:space="0" w:color="auto"/>
              <w:right w:val="nil"/>
            </w:tcBorders>
            <w:shd w:val="clear" w:color="auto" w:fill="auto"/>
            <w:vAlign w:val="bottom"/>
            <w:hideMark/>
          </w:tcPr>
          <w:p w:rsidR="00784ABE" w:rsidRPr="007D710B" w:rsidRDefault="00784ABE" w:rsidP="00784ABE">
            <w:pPr>
              <w:jc w:val="center"/>
              <w:rPr>
                <w:sz w:val="24"/>
                <w:szCs w:val="24"/>
              </w:rPr>
            </w:pPr>
            <w:r w:rsidRPr="007D710B">
              <w:rPr>
                <w:sz w:val="24"/>
                <w:szCs w:val="24"/>
              </w:rPr>
              <w:t> </w:t>
            </w:r>
          </w:p>
        </w:tc>
      </w:tr>
      <w:tr w:rsidR="00784ABE" w:rsidRPr="007D710B" w:rsidTr="00130975">
        <w:trPr>
          <w:trHeight w:val="285"/>
        </w:trPr>
        <w:tc>
          <w:tcPr>
            <w:tcW w:w="3258" w:type="pct"/>
            <w:gridSpan w:val="3"/>
            <w:tcBorders>
              <w:top w:val="nil"/>
              <w:left w:val="nil"/>
              <w:bottom w:val="nil"/>
              <w:right w:val="nil"/>
            </w:tcBorders>
            <w:shd w:val="clear" w:color="auto" w:fill="auto"/>
            <w:noWrap/>
            <w:vAlign w:val="bottom"/>
            <w:hideMark/>
          </w:tcPr>
          <w:p w:rsidR="00784ABE" w:rsidRPr="007D710B" w:rsidRDefault="00784ABE" w:rsidP="00784ABE">
            <w:pPr>
              <w:rPr>
                <w:b/>
                <w:bCs/>
                <w:sz w:val="24"/>
                <w:szCs w:val="24"/>
              </w:rPr>
            </w:pPr>
            <w:r w:rsidRPr="007D710B">
              <w:rPr>
                <w:b/>
                <w:bCs/>
                <w:sz w:val="24"/>
                <w:szCs w:val="24"/>
              </w:rPr>
              <w:t xml:space="preserve">Основание для проведения измерений, испытаний: </w:t>
            </w:r>
          </w:p>
        </w:tc>
        <w:tc>
          <w:tcPr>
            <w:tcW w:w="1742" w:type="pct"/>
            <w:gridSpan w:val="2"/>
            <w:tcBorders>
              <w:top w:val="single" w:sz="4" w:space="0" w:color="auto"/>
              <w:left w:val="nil"/>
              <w:bottom w:val="single" w:sz="4" w:space="0" w:color="auto"/>
              <w:right w:val="nil"/>
            </w:tcBorders>
            <w:shd w:val="clear" w:color="auto" w:fill="auto"/>
            <w:noWrap/>
            <w:vAlign w:val="bottom"/>
            <w:hideMark/>
          </w:tcPr>
          <w:p w:rsidR="00784ABE" w:rsidRPr="007D710B" w:rsidRDefault="00784ABE" w:rsidP="00784ABE">
            <w:pPr>
              <w:rPr>
                <w:sz w:val="24"/>
                <w:szCs w:val="24"/>
              </w:rPr>
            </w:pPr>
            <w:r w:rsidRPr="007D710B">
              <w:rPr>
                <w:sz w:val="24"/>
                <w:szCs w:val="24"/>
              </w:rPr>
              <w:t>Договор №</w:t>
            </w:r>
          </w:p>
        </w:tc>
      </w:tr>
      <w:tr w:rsidR="00784ABE" w:rsidRPr="007D710B" w:rsidTr="00130975">
        <w:trPr>
          <w:trHeight w:val="315"/>
        </w:trPr>
        <w:tc>
          <w:tcPr>
            <w:tcW w:w="1436" w:type="pct"/>
            <w:gridSpan w:val="2"/>
            <w:tcBorders>
              <w:top w:val="nil"/>
              <w:left w:val="nil"/>
              <w:bottom w:val="nil"/>
              <w:right w:val="nil"/>
            </w:tcBorders>
            <w:shd w:val="clear" w:color="auto" w:fill="auto"/>
            <w:noWrap/>
            <w:vAlign w:val="bottom"/>
            <w:hideMark/>
          </w:tcPr>
          <w:p w:rsidR="00784ABE" w:rsidRPr="007D710B" w:rsidRDefault="00784ABE" w:rsidP="00784ABE">
            <w:pPr>
              <w:rPr>
                <w:b/>
                <w:bCs/>
                <w:color w:val="000000"/>
                <w:sz w:val="24"/>
                <w:szCs w:val="24"/>
              </w:rPr>
            </w:pPr>
            <w:r w:rsidRPr="007D710B">
              <w:rPr>
                <w:b/>
                <w:bCs/>
                <w:color w:val="000000"/>
                <w:sz w:val="24"/>
                <w:szCs w:val="24"/>
              </w:rPr>
              <w:t>Дата возврата ТЛД:</w:t>
            </w:r>
            <w:r w:rsidRPr="007D710B">
              <w:rPr>
                <w:color w:val="000000"/>
                <w:sz w:val="24"/>
                <w:szCs w:val="24"/>
              </w:rPr>
              <w:t xml:space="preserve"> </w:t>
            </w:r>
          </w:p>
        </w:tc>
        <w:tc>
          <w:tcPr>
            <w:tcW w:w="1822" w:type="pct"/>
            <w:tcBorders>
              <w:top w:val="nil"/>
              <w:left w:val="nil"/>
              <w:bottom w:val="nil"/>
              <w:right w:val="nil"/>
            </w:tcBorders>
            <w:shd w:val="clear" w:color="auto" w:fill="auto"/>
            <w:noWrap/>
            <w:vAlign w:val="bottom"/>
            <w:hideMark/>
          </w:tcPr>
          <w:p w:rsidR="00784ABE" w:rsidRPr="007D710B" w:rsidRDefault="00784ABE" w:rsidP="00784ABE">
            <w:pPr>
              <w:rPr>
                <w:b/>
                <w:bCs/>
                <w:color w:val="000000"/>
                <w:sz w:val="24"/>
                <w:szCs w:val="24"/>
              </w:rPr>
            </w:pPr>
          </w:p>
        </w:tc>
        <w:tc>
          <w:tcPr>
            <w:tcW w:w="1742" w:type="pct"/>
            <w:gridSpan w:val="2"/>
            <w:tcBorders>
              <w:top w:val="nil"/>
              <w:left w:val="nil"/>
              <w:bottom w:val="nil"/>
              <w:right w:val="nil"/>
            </w:tcBorders>
            <w:shd w:val="clear" w:color="auto" w:fill="auto"/>
            <w:noWrap/>
            <w:vAlign w:val="bottom"/>
            <w:hideMark/>
          </w:tcPr>
          <w:p w:rsidR="00784ABE" w:rsidRPr="007D710B" w:rsidRDefault="00784ABE" w:rsidP="00784ABE">
            <w:pPr>
              <w:rPr>
                <w:sz w:val="24"/>
                <w:szCs w:val="24"/>
              </w:rPr>
            </w:pPr>
          </w:p>
        </w:tc>
      </w:tr>
      <w:tr w:rsidR="00784ABE" w:rsidRPr="007D710B" w:rsidTr="00130975">
        <w:trPr>
          <w:trHeight w:val="720"/>
        </w:trPr>
        <w:tc>
          <w:tcPr>
            <w:tcW w:w="1436" w:type="pct"/>
            <w:gridSpan w:val="2"/>
            <w:tcBorders>
              <w:top w:val="nil"/>
              <w:left w:val="nil"/>
              <w:bottom w:val="nil"/>
              <w:right w:val="nil"/>
            </w:tcBorders>
            <w:shd w:val="clear" w:color="auto" w:fill="auto"/>
            <w:noWrap/>
            <w:vAlign w:val="bottom"/>
            <w:hideMark/>
          </w:tcPr>
          <w:p w:rsidR="00784ABE" w:rsidRPr="007D710B" w:rsidRDefault="00784ABE" w:rsidP="00784ABE">
            <w:pPr>
              <w:rPr>
                <w:b/>
                <w:bCs/>
                <w:color w:val="000000"/>
                <w:sz w:val="24"/>
                <w:szCs w:val="24"/>
              </w:rPr>
            </w:pPr>
            <w:r w:rsidRPr="007D710B">
              <w:rPr>
                <w:b/>
                <w:bCs/>
                <w:color w:val="000000"/>
                <w:sz w:val="24"/>
                <w:szCs w:val="24"/>
              </w:rPr>
              <w:t>Условия транспортировки:</w:t>
            </w:r>
          </w:p>
        </w:tc>
        <w:tc>
          <w:tcPr>
            <w:tcW w:w="1822" w:type="pct"/>
            <w:tcBorders>
              <w:top w:val="nil"/>
              <w:left w:val="nil"/>
              <w:bottom w:val="single" w:sz="4" w:space="0" w:color="auto"/>
              <w:right w:val="nil"/>
            </w:tcBorders>
            <w:shd w:val="clear" w:color="auto" w:fill="auto"/>
            <w:noWrap/>
            <w:vAlign w:val="bottom"/>
            <w:hideMark/>
          </w:tcPr>
          <w:p w:rsidR="00784ABE" w:rsidRPr="007D710B" w:rsidRDefault="00784ABE" w:rsidP="00784ABE">
            <w:pPr>
              <w:rPr>
                <w:sz w:val="24"/>
                <w:szCs w:val="24"/>
              </w:rPr>
            </w:pPr>
            <w:r w:rsidRPr="007D710B">
              <w:rPr>
                <w:sz w:val="24"/>
                <w:szCs w:val="24"/>
              </w:rPr>
              <w:t xml:space="preserve"> автотранспорт</w:t>
            </w:r>
          </w:p>
        </w:tc>
        <w:tc>
          <w:tcPr>
            <w:tcW w:w="636" w:type="pct"/>
            <w:tcBorders>
              <w:top w:val="nil"/>
              <w:left w:val="nil"/>
              <w:bottom w:val="nil"/>
              <w:right w:val="nil"/>
            </w:tcBorders>
            <w:shd w:val="clear" w:color="auto" w:fill="auto"/>
            <w:noWrap/>
            <w:vAlign w:val="bottom"/>
            <w:hideMark/>
          </w:tcPr>
          <w:p w:rsidR="00784ABE" w:rsidRPr="007D710B" w:rsidRDefault="00784ABE" w:rsidP="00784ABE">
            <w:pPr>
              <w:rPr>
                <w:sz w:val="24"/>
                <w:szCs w:val="24"/>
              </w:rPr>
            </w:pPr>
          </w:p>
        </w:tc>
        <w:tc>
          <w:tcPr>
            <w:tcW w:w="1106" w:type="pct"/>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p>
        </w:tc>
      </w:tr>
      <w:tr w:rsidR="00784ABE" w:rsidRPr="007D710B" w:rsidTr="00130975">
        <w:trPr>
          <w:trHeight w:val="495"/>
        </w:trPr>
        <w:tc>
          <w:tcPr>
            <w:tcW w:w="1436" w:type="pct"/>
            <w:gridSpan w:val="2"/>
            <w:tcBorders>
              <w:top w:val="nil"/>
              <w:left w:val="nil"/>
              <w:bottom w:val="nil"/>
              <w:right w:val="nil"/>
            </w:tcBorders>
            <w:shd w:val="clear" w:color="auto" w:fill="auto"/>
            <w:noWrap/>
            <w:vAlign w:val="bottom"/>
            <w:hideMark/>
          </w:tcPr>
          <w:p w:rsidR="00784ABE" w:rsidRPr="007D710B" w:rsidRDefault="00784ABE" w:rsidP="00784ABE">
            <w:pPr>
              <w:rPr>
                <w:b/>
                <w:bCs/>
                <w:color w:val="000000"/>
                <w:sz w:val="24"/>
                <w:szCs w:val="24"/>
              </w:rPr>
            </w:pPr>
            <w:r w:rsidRPr="007D710B">
              <w:rPr>
                <w:b/>
                <w:bCs/>
                <w:color w:val="000000"/>
                <w:sz w:val="24"/>
                <w:szCs w:val="24"/>
              </w:rPr>
              <w:t>Источник фактора:</w:t>
            </w:r>
          </w:p>
        </w:tc>
        <w:tc>
          <w:tcPr>
            <w:tcW w:w="1822" w:type="pct"/>
            <w:tcBorders>
              <w:top w:val="nil"/>
              <w:left w:val="nil"/>
              <w:bottom w:val="single" w:sz="4" w:space="0" w:color="auto"/>
              <w:right w:val="nil"/>
            </w:tcBorders>
            <w:shd w:val="clear" w:color="auto" w:fill="auto"/>
            <w:noWrap/>
            <w:vAlign w:val="bottom"/>
            <w:hideMark/>
          </w:tcPr>
          <w:p w:rsidR="00784ABE" w:rsidRPr="007D710B" w:rsidRDefault="00784ABE" w:rsidP="00784ABE">
            <w:pPr>
              <w:rPr>
                <w:sz w:val="24"/>
                <w:szCs w:val="24"/>
              </w:rPr>
            </w:pPr>
            <w:r w:rsidRPr="007D710B">
              <w:rPr>
                <w:sz w:val="24"/>
                <w:szCs w:val="24"/>
              </w:rPr>
              <w:t>Рентгенологическое оборудование</w:t>
            </w:r>
          </w:p>
        </w:tc>
        <w:tc>
          <w:tcPr>
            <w:tcW w:w="636" w:type="pct"/>
            <w:tcBorders>
              <w:top w:val="nil"/>
              <w:left w:val="nil"/>
              <w:bottom w:val="nil"/>
              <w:right w:val="nil"/>
            </w:tcBorders>
            <w:shd w:val="clear" w:color="auto" w:fill="auto"/>
            <w:noWrap/>
            <w:vAlign w:val="bottom"/>
            <w:hideMark/>
          </w:tcPr>
          <w:p w:rsidR="00784ABE" w:rsidRPr="007D710B" w:rsidRDefault="00784ABE" w:rsidP="00784ABE">
            <w:pPr>
              <w:rPr>
                <w:sz w:val="24"/>
                <w:szCs w:val="24"/>
              </w:rPr>
            </w:pPr>
          </w:p>
        </w:tc>
        <w:tc>
          <w:tcPr>
            <w:tcW w:w="1106" w:type="pct"/>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p>
        </w:tc>
      </w:tr>
      <w:tr w:rsidR="00784ABE" w:rsidRPr="007D710B" w:rsidTr="00130975">
        <w:trPr>
          <w:trHeight w:val="495"/>
        </w:trPr>
        <w:tc>
          <w:tcPr>
            <w:tcW w:w="1436" w:type="pct"/>
            <w:gridSpan w:val="2"/>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p>
        </w:tc>
        <w:tc>
          <w:tcPr>
            <w:tcW w:w="1822" w:type="pct"/>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p>
        </w:tc>
        <w:tc>
          <w:tcPr>
            <w:tcW w:w="1742" w:type="pct"/>
            <w:gridSpan w:val="2"/>
            <w:tcBorders>
              <w:top w:val="nil"/>
              <w:left w:val="nil"/>
              <w:bottom w:val="single" w:sz="4" w:space="0" w:color="auto"/>
              <w:right w:val="nil"/>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r>
      <w:tr w:rsidR="00784ABE" w:rsidRPr="007D710B" w:rsidTr="00130975">
        <w:trPr>
          <w:trHeight w:val="300"/>
        </w:trPr>
        <w:tc>
          <w:tcPr>
            <w:tcW w:w="3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ABE" w:rsidRPr="007D710B" w:rsidRDefault="00784ABE" w:rsidP="00784ABE">
            <w:pPr>
              <w:jc w:val="center"/>
              <w:rPr>
                <w:b/>
                <w:bCs/>
                <w:sz w:val="24"/>
                <w:szCs w:val="24"/>
              </w:rPr>
            </w:pPr>
            <w:r w:rsidRPr="007D710B">
              <w:rPr>
                <w:b/>
                <w:bCs/>
                <w:sz w:val="24"/>
                <w:szCs w:val="24"/>
              </w:rPr>
              <w:t xml:space="preserve">№ </w:t>
            </w:r>
            <w:proofErr w:type="spellStart"/>
            <w:proofErr w:type="gramStart"/>
            <w:r w:rsidRPr="007D710B">
              <w:rPr>
                <w:b/>
                <w:bCs/>
                <w:sz w:val="24"/>
                <w:szCs w:val="24"/>
              </w:rPr>
              <w:t>п</w:t>
            </w:r>
            <w:proofErr w:type="spellEnd"/>
            <w:proofErr w:type="gramEnd"/>
            <w:r w:rsidRPr="007D710B">
              <w:rPr>
                <w:b/>
                <w:bCs/>
                <w:sz w:val="24"/>
                <w:szCs w:val="24"/>
              </w:rPr>
              <w:t>/</w:t>
            </w:r>
            <w:proofErr w:type="spellStart"/>
            <w:r w:rsidRPr="007D710B">
              <w:rPr>
                <w:b/>
                <w:bCs/>
                <w:sz w:val="24"/>
                <w:szCs w:val="24"/>
              </w:rPr>
              <w:t>п</w:t>
            </w:r>
            <w:proofErr w:type="spellEnd"/>
          </w:p>
        </w:tc>
        <w:tc>
          <w:tcPr>
            <w:tcW w:w="10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ABE" w:rsidRPr="007D710B" w:rsidRDefault="00784ABE" w:rsidP="00784ABE">
            <w:pPr>
              <w:jc w:val="center"/>
              <w:rPr>
                <w:b/>
                <w:bCs/>
                <w:sz w:val="24"/>
                <w:szCs w:val="24"/>
              </w:rPr>
            </w:pPr>
            <w:r w:rsidRPr="007D710B">
              <w:rPr>
                <w:b/>
                <w:bCs/>
                <w:sz w:val="24"/>
                <w:szCs w:val="24"/>
              </w:rPr>
              <w:t>Номер детектора</w:t>
            </w:r>
          </w:p>
        </w:tc>
        <w:tc>
          <w:tcPr>
            <w:tcW w:w="2458" w:type="pct"/>
            <w:gridSpan w:val="2"/>
            <w:tcBorders>
              <w:top w:val="single" w:sz="4" w:space="0" w:color="auto"/>
              <w:left w:val="nil"/>
              <w:bottom w:val="single" w:sz="4" w:space="0" w:color="auto"/>
              <w:right w:val="single" w:sz="4" w:space="0" w:color="auto"/>
            </w:tcBorders>
            <w:shd w:val="clear" w:color="auto" w:fill="auto"/>
            <w:noWrap/>
            <w:vAlign w:val="center"/>
            <w:hideMark/>
          </w:tcPr>
          <w:p w:rsidR="00784ABE" w:rsidRPr="007D710B" w:rsidRDefault="00784ABE" w:rsidP="00784ABE">
            <w:pPr>
              <w:jc w:val="center"/>
              <w:rPr>
                <w:b/>
                <w:bCs/>
                <w:sz w:val="24"/>
                <w:szCs w:val="24"/>
              </w:rPr>
            </w:pPr>
            <w:r w:rsidRPr="007D710B">
              <w:rPr>
                <w:b/>
                <w:bCs/>
                <w:sz w:val="24"/>
                <w:szCs w:val="24"/>
              </w:rPr>
              <w:t>Персонал, использующий дозиметры  DTU-01</w:t>
            </w:r>
          </w:p>
        </w:tc>
        <w:tc>
          <w:tcPr>
            <w:tcW w:w="1106" w:type="pct"/>
            <w:vMerge w:val="restart"/>
            <w:tcBorders>
              <w:top w:val="nil"/>
              <w:left w:val="single" w:sz="4" w:space="0" w:color="auto"/>
              <w:bottom w:val="single" w:sz="4" w:space="0" w:color="auto"/>
              <w:right w:val="single" w:sz="4" w:space="0" w:color="auto"/>
            </w:tcBorders>
            <w:shd w:val="clear" w:color="auto" w:fill="auto"/>
            <w:vAlign w:val="center"/>
            <w:hideMark/>
          </w:tcPr>
          <w:p w:rsidR="00784ABE" w:rsidRPr="007D710B" w:rsidRDefault="00784ABE" w:rsidP="00784ABE">
            <w:pPr>
              <w:jc w:val="center"/>
              <w:rPr>
                <w:b/>
                <w:bCs/>
                <w:sz w:val="24"/>
                <w:szCs w:val="24"/>
              </w:rPr>
            </w:pPr>
            <w:r w:rsidRPr="007D710B">
              <w:rPr>
                <w:b/>
                <w:bCs/>
                <w:sz w:val="24"/>
                <w:szCs w:val="24"/>
              </w:rPr>
              <w:t>Период использования дозиметров</w:t>
            </w:r>
          </w:p>
        </w:tc>
      </w:tr>
      <w:tr w:rsidR="00784ABE" w:rsidRPr="007D710B" w:rsidTr="00130975">
        <w:trPr>
          <w:trHeight w:val="300"/>
        </w:trPr>
        <w:tc>
          <w:tcPr>
            <w:tcW w:w="393" w:type="pct"/>
            <w:vMerge/>
            <w:tcBorders>
              <w:top w:val="single" w:sz="4" w:space="0" w:color="auto"/>
              <w:left w:val="single" w:sz="4" w:space="0" w:color="auto"/>
              <w:bottom w:val="single" w:sz="4" w:space="0" w:color="auto"/>
              <w:right w:val="single" w:sz="4" w:space="0" w:color="auto"/>
            </w:tcBorders>
            <w:vAlign w:val="center"/>
            <w:hideMark/>
          </w:tcPr>
          <w:p w:rsidR="00784ABE" w:rsidRPr="007D710B" w:rsidRDefault="00784ABE" w:rsidP="00784ABE">
            <w:pPr>
              <w:rPr>
                <w:b/>
                <w:bCs/>
                <w:sz w:val="24"/>
                <w:szCs w:val="24"/>
              </w:rPr>
            </w:pPr>
          </w:p>
        </w:tc>
        <w:tc>
          <w:tcPr>
            <w:tcW w:w="1043" w:type="pct"/>
            <w:vMerge/>
            <w:tcBorders>
              <w:top w:val="single" w:sz="4" w:space="0" w:color="auto"/>
              <w:left w:val="single" w:sz="4" w:space="0" w:color="auto"/>
              <w:bottom w:val="single" w:sz="4" w:space="0" w:color="auto"/>
              <w:right w:val="single" w:sz="4" w:space="0" w:color="auto"/>
            </w:tcBorders>
            <w:vAlign w:val="center"/>
            <w:hideMark/>
          </w:tcPr>
          <w:p w:rsidR="00784ABE" w:rsidRPr="007D710B" w:rsidRDefault="00784ABE" w:rsidP="00784ABE">
            <w:pPr>
              <w:rPr>
                <w:b/>
                <w:bCs/>
                <w:sz w:val="24"/>
                <w:szCs w:val="24"/>
              </w:rPr>
            </w:pPr>
          </w:p>
        </w:tc>
        <w:tc>
          <w:tcPr>
            <w:tcW w:w="1822" w:type="pct"/>
            <w:tcBorders>
              <w:top w:val="nil"/>
              <w:left w:val="nil"/>
              <w:bottom w:val="single" w:sz="4" w:space="0" w:color="auto"/>
              <w:right w:val="single" w:sz="4" w:space="0" w:color="auto"/>
            </w:tcBorders>
            <w:shd w:val="clear" w:color="auto" w:fill="auto"/>
            <w:noWrap/>
            <w:vAlign w:val="center"/>
            <w:hideMark/>
          </w:tcPr>
          <w:p w:rsidR="00784ABE" w:rsidRPr="007D710B" w:rsidRDefault="00784ABE" w:rsidP="00784ABE">
            <w:pPr>
              <w:jc w:val="center"/>
              <w:rPr>
                <w:b/>
                <w:bCs/>
                <w:sz w:val="24"/>
                <w:szCs w:val="24"/>
              </w:rPr>
            </w:pPr>
            <w:r w:rsidRPr="007D710B">
              <w:rPr>
                <w:b/>
                <w:bCs/>
                <w:sz w:val="24"/>
                <w:szCs w:val="24"/>
              </w:rPr>
              <w:t>Ф.И.О.</w:t>
            </w:r>
          </w:p>
        </w:tc>
        <w:tc>
          <w:tcPr>
            <w:tcW w:w="636" w:type="pct"/>
            <w:tcBorders>
              <w:top w:val="nil"/>
              <w:left w:val="nil"/>
              <w:bottom w:val="single" w:sz="4" w:space="0" w:color="auto"/>
              <w:right w:val="single" w:sz="4" w:space="0" w:color="auto"/>
            </w:tcBorders>
            <w:shd w:val="clear" w:color="auto" w:fill="auto"/>
            <w:noWrap/>
            <w:vAlign w:val="center"/>
            <w:hideMark/>
          </w:tcPr>
          <w:p w:rsidR="00784ABE" w:rsidRPr="007D710B" w:rsidRDefault="00784ABE" w:rsidP="00784ABE">
            <w:pPr>
              <w:jc w:val="center"/>
              <w:rPr>
                <w:b/>
                <w:bCs/>
                <w:sz w:val="24"/>
                <w:szCs w:val="24"/>
              </w:rPr>
            </w:pPr>
            <w:r w:rsidRPr="007D710B">
              <w:rPr>
                <w:b/>
                <w:bCs/>
                <w:sz w:val="24"/>
                <w:szCs w:val="24"/>
              </w:rPr>
              <w:t xml:space="preserve">Должность </w:t>
            </w:r>
          </w:p>
        </w:tc>
        <w:tc>
          <w:tcPr>
            <w:tcW w:w="1106" w:type="pct"/>
            <w:vMerge/>
            <w:tcBorders>
              <w:top w:val="nil"/>
              <w:left w:val="single" w:sz="4" w:space="0" w:color="auto"/>
              <w:bottom w:val="single" w:sz="4" w:space="0" w:color="auto"/>
              <w:right w:val="single" w:sz="4" w:space="0" w:color="auto"/>
            </w:tcBorders>
            <w:vAlign w:val="center"/>
            <w:hideMark/>
          </w:tcPr>
          <w:p w:rsidR="00784ABE" w:rsidRPr="007D710B" w:rsidRDefault="00784ABE" w:rsidP="00784ABE">
            <w:pPr>
              <w:rPr>
                <w:b/>
                <w:bCs/>
                <w:sz w:val="24"/>
                <w:szCs w:val="24"/>
              </w:rPr>
            </w:pPr>
          </w:p>
        </w:tc>
      </w:tr>
      <w:tr w:rsidR="00784ABE" w:rsidRPr="007D710B" w:rsidTr="00130975">
        <w:trPr>
          <w:trHeight w:val="555"/>
        </w:trPr>
        <w:tc>
          <w:tcPr>
            <w:tcW w:w="393" w:type="pct"/>
            <w:tcBorders>
              <w:top w:val="nil"/>
              <w:left w:val="single" w:sz="4" w:space="0" w:color="auto"/>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1</w:t>
            </w:r>
          </w:p>
        </w:tc>
        <w:tc>
          <w:tcPr>
            <w:tcW w:w="1043"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1822"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63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c>
          <w:tcPr>
            <w:tcW w:w="110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r>
      <w:tr w:rsidR="00784ABE" w:rsidRPr="007D710B" w:rsidTr="00130975">
        <w:trPr>
          <w:trHeight w:val="300"/>
        </w:trPr>
        <w:tc>
          <w:tcPr>
            <w:tcW w:w="393" w:type="pct"/>
            <w:tcBorders>
              <w:top w:val="nil"/>
              <w:left w:val="single" w:sz="4" w:space="0" w:color="auto"/>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2</w:t>
            </w:r>
          </w:p>
        </w:tc>
        <w:tc>
          <w:tcPr>
            <w:tcW w:w="1043"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1822"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63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c>
          <w:tcPr>
            <w:tcW w:w="110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r>
      <w:tr w:rsidR="00784ABE" w:rsidRPr="007D710B" w:rsidTr="00130975">
        <w:trPr>
          <w:trHeight w:val="300"/>
        </w:trPr>
        <w:tc>
          <w:tcPr>
            <w:tcW w:w="393" w:type="pct"/>
            <w:tcBorders>
              <w:top w:val="nil"/>
              <w:left w:val="single" w:sz="4" w:space="0" w:color="auto"/>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3</w:t>
            </w:r>
          </w:p>
        </w:tc>
        <w:tc>
          <w:tcPr>
            <w:tcW w:w="1043"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1822"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63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c>
          <w:tcPr>
            <w:tcW w:w="110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r>
      <w:tr w:rsidR="00784ABE" w:rsidRPr="007D710B" w:rsidTr="00130975">
        <w:trPr>
          <w:trHeight w:val="300"/>
        </w:trPr>
        <w:tc>
          <w:tcPr>
            <w:tcW w:w="393" w:type="pct"/>
            <w:tcBorders>
              <w:top w:val="nil"/>
              <w:left w:val="single" w:sz="4" w:space="0" w:color="auto"/>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4</w:t>
            </w:r>
          </w:p>
        </w:tc>
        <w:tc>
          <w:tcPr>
            <w:tcW w:w="1043"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1822"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63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c>
          <w:tcPr>
            <w:tcW w:w="110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r>
      <w:tr w:rsidR="00784ABE" w:rsidRPr="007D710B" w:rsidTr="00130975">
        <w:trPr>
          <w:trHeight w:val="300"/>
        </w:trPr>
        <w:tc>
          <w:tcPr>
            <w:tcW w:w="393" w:type="pct"/>
            <w:tcBorders>
              <w:top w:val="nil"/>
              <w:left w:val="single" w:sz="4" w:space="0" w:color="auto"/>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5</w:t>
            </w:r>
          </w:p>
        </w:tc>
        <w:tc>
          <w:tcPr>
            <w:tcW w:w="1043"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1822"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63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c>
          <w:tcPr>
            <w:tcW w:w="110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r>
      <w:tr w:rsidR="00784ABE" w:rsidRPr="007D710B" w:rsidTr="00130975">
        <w:trPr>
          <w:trHeight w:val="300"/>
        </w:trPr>
        <w:tc>
          <w:tcPr>
            <w:tcW w:w="393" w:type="pct"/>
            <w:tcBorders>
              <w:top w:val="nil"/>
              <w:left w:val="single" w:sz="4" w:space="0" w:color="auto"/>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6</w:t>
            </w:r>
          </w:p>
        </w:tc>
        <w:tc>
          <w:tcPr>
            <w:tcW w:w="1043"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1822"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63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c>
          <w:tcPr>
            <w:tcW w:w="110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r>
      <w:tr w:rsidR="00784ABE" w:rsidRPr="007D710B" w:rsidTr="00130975">
        <w:trPr>
          <w:trHeight w:val="300"/>
        </w:trPr>
        <w:tc>
          <w:tcPr>
            <w:tcW w:w="393" w:type="pct"/>
            <w:tcBorders>
              <w:top w:val="nil"/>
              <w:left w:val="single" w:sz="4" w:space="0" w:color="auto"/>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7</w:t>
            </w:r>
          </w:p>
        </w:tc>
        <w:tc>
          <w:tcPr>
            <w:tcW w:w="1043"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1822"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63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c>
          <w:tcPr>
            <w:tcW w:w="110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r>
      <w:tr w:rsidR="00784ABE" w:rsidRPr="007D710B" w:rsidTr="00130975">
        <w:trPr>
          <w:trHeight w:val="300"/>
        </w:trPr>
        <w:tc>
          <w:tcPr>
            <w:tcW w:w="393" w:type="pct"/>
            <w:tcBorders>
              <w:top w:val="nil"/>
              <w:left w:val="single" w:sz="4" w:space="0" w:color="auto"/>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8</w:t>
            </w:r>
          </w:p>
        </w:tc>
        <w:tc>
          <w:tcPr>
            <w:tcW w:w="1043"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1822"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63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c>
          <w:tcPr>
            <w:tcW w:w="110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r>
      <w:tr w:rsidR="00784ABE" w:rsidRPr="007D710B" w:rsidTr="00130975">
        <w:trPr>
          <w:trHeight w:val="300"/>
        </w:trPr>
        <w:tc>
          <w:tcPr>
            <w:tcW w:w="393" w:type="pct"/>
            <w:tcBorders>
              <w:top w:val="nil"/>
              <w:left w:val="single" w:sz="4" w:space="0" w:color="auto"/>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9</w:t>
            </w:r>
          </w:p>
        </w:tc>
        <w:tc>
          <w:tcPr>
            <w:tcW w:w="1043"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1822"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63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c>
          <w:tcPr>
            <w:tcW w:w="110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r>
      <w:tr w:rsidR="00784ABE" w:rsidRPr="007D710B" w:rsidTr="00130975">
        <w:trPr>
          <w:trHeight w:val="300"/>
        </w:trPr>
        <w:tc>
          <w:tcPr>
            <w:tcW w:w="393" w:type="pct"/>
            <w:tcBorders>
              <w:top w:val="nil"/>
              <w:left w:val="single" w:sz="4" w:space="0" w:color="auto"/>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10</w:t>
            </w:r>
          </w:p>
        </w:tc>
        <w:tc>
          <w:tcPr>
            <w:tcW w:w="1043"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1822"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jc w:val="center"/>
              <w:rPr>
                <w:sz w:val="24"/>
                <w:szCs w:val="24"/>
              </w:rPr>
            </w:pPr>
            <w:r w:rsidRPr="007D710B">
              <w:rPr>
                <w:sz w:val="24"/>
                <w:szCs w:val="24"/>
              </w:rPr>
              <w:t> </w:t>
            </w:r>
          </w:p>
        </w:tc>
        <w:tc>
          <w:tcPr>
            <w:tcW w:w="63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c>
          <w:tcPr>
            <w:tcW w:w="1106" w:type="pct"/>
            <w:tcBorders>
              <w:top w:val="nil"/>
              <w:left w:val="nil"/>
              <w:bottom w:val="single" w:sz="4" w:space="0" w:color="auto"/>
              <w:right w:val="single" w:sz="4" w:space="0" w:color="auto"/>
            </w:tcBorders>
            <w:shd w:val="clear" w:color="auto" w:fill="auto"/>
            <w:noWrap/>
            <w:vAlign w:val="bottom"/>
            <w:hideMark/>
          </w:tcPr>
          <w:p w:rsidR="00784ABE" w:rsidRPr="007D710B" w:rsidRDefault="00784ABE" w:rsidP="00784ABE">
            <w:pPr>
              <w:rPr>
                <w:sz w:val="24"/>
                <w:szCs w:val="24"/>
              </w:rPr>
            </w:pPr>
            <w:r w:rsidRPr="007D710B">
              <w:rPr>
                <w:sz w:val="24"/>
                <w:szCs w:val="24"/>
              </w:rPr>
              <w:t> </w:t>
            </w:r>
          </w:p>
        </w:tc>
      </w:tr>
      <w:tr w:rsidR="00784ABE" w:rsidRPr="007D710B" w:rsidTr="00130975">
        <w:trPr>
          <w:trHeight w:val="315"/>
        </w:trPr>
        <w:tc>
          <w:tcPr>
            <w:tcW w:w="393" w:type="pct"/>
            <w:tcBorders>
              <w:top w:val="nil"/>
              <w:left w:val="nil"/>
              <w:bottom w:val="nil"/>
              <w:right w:val="nil"/>
            </w:tcBorders>
            <w:shd w:val="clear" w:color="auto" w:fill="auto"/>
            <w:noWrap/>
            <w:vAlign w:val="bottom"/>
            <w:hideMark/>
          </w:tcPr>
          <w:p w:rsidR="00784ABE" w:rsidRPr="007D710B" w:rsidRDefault="00784ABE" w:rsidP="00784ABE">
            <w:pPr>
              <w:rPr>
                <w:sz w:val="24"/>
                <w:szCs w:val="24"/>
              </w:rPr>
            </w:pPr>
          </w:p>
        </w:tc>
        <w:tc>
          <w:tcPr>
            <w:tcW w:w="1043" w:type="pct"/>
            <w:tcBorders>
              <w:top w:val="nil"/>
              <w:left w:val="nil"/>
              <w:bottom w:val="nil"/>
              <w:right w:val="nil"/>
            </w:tcBorders>
            <w:shd w:val="clear" w:color="auto" w:fill="auto"/>
            <w:noWrap/>
            <w:vAlign w:val="bottom"/>
            <w:hideMark/>
          </w:tcPr>
          <w:p w:rsidR="00784ABE" w:rsidRPr="007D710B" w:rsidRDefault="00784ABE" w:rsidP="00784ABE">
            <w:pPr>
              <w:rPr>
                <w:sz w:val="24"/>
                <w:szCs w:val="24"/>
              </w:rPr>
            </w:pPr>
          </w:p>
        </w:tc>
        <w:tc>
          <w:tcPr>
            <w:tcW w:w="1822" w:type="pct"/>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p>
        </w:tc>
        <w:tc>
          <w:tcPr>
            <w:tcW w:w="636" w:type="pct"/>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p>
        </w:tc>
        <w:tc>
          <w:tcPr>
            <w:tcW w:w="1106" w:type="pct"/>
            <w:tcBorders>
              <w:top w:val="nil"/>
              <w:left w:val="nil"/>
              <w:bottom w:val="nil"/>
              <w:right w:val="nil"/>
            </w:tcBorders>
            <w:shd w:val="clear" w:color="auto" w:fill="auto"/>
            <w:noWrap/>
            <w:vAlign w:val="bottom"/>
            <w:hideMark/>
          </w:tcPr>
          <w:p w:rsidR="00784ABE" w:rsidRPr="007D710B" w:rsidRDefault="00784ABE" w:rsidP="00784ABE">
            <w:pPr>
              <w:rPr>
                <w:sz w:val="24"/>
                <w:szCs w:val="24"/>
              </w:rPr>
            </w:pPr>
          </w:p>
        </w:tc>
      </w:tr>
      <w:tr w:rsidR="00784ABE" w:rsidRPr="007D710B" w:rsidTr="00130975">
        <w:trPr>
          <w:trHeight w:val="315"/>
        </w:trPr>
        <w:tc>
          <w:tcPr>
            <w:tcW w:w="1436" w:type="pct"/>
            <w:gridSpan w:val="2"/>
            <w:tcBorders>
              <w:top w:val="nil"/>
              <w:left w:val="nil"/>
              <w:bottom w:val="nil"/>
              <w:right w:val="nil"/>
            </w:tcBorders>
            <w:shd w:val="clear" w:color="auto" w:fill="auto"/>
            <w:noWrap/>
            <w:vAlign w:val="bottom"/>
            <w:hideMark/>
          </w:tcPr>
          <w:p w:rsidR="00784ABE" w:rsidRPr="007D710B" w:rsidRDefault="00784ABE" w:rsidP="00784ABE">
            <w:pPr>
              <w:rPr>
                <w:b/>
                <w:bCs/>
                <w:sz w:val="24"/>
                <w:szCs w:val="24"/>
              </w:rPr>
            </w:pPr>
            <w:r w:rsidRPr="007D710B">
              <w:rPr>
                <w:b/>
                <w:bCs/>
                <w:sz w:val="24"/>
                <w:szCs w:val="24"/>
              </w:rPr>
              <w:t>Представитель заказчика:</w:t>
            </w:r>
          </w:p>
        </w:tc>
        <w:tc>
          <w:tcPr>
            <w:tcW w:w="1822" w:type="pct"/>
            <w:tcBorders>
              <w:top w:val="nil"/>
              <w:left w:val="nil"/>
              <w:bottom w:val="nil"/>
              <w:right w:val="nil"/>
            </w:tcBorders>
            <w:shd w:val="clear" w:color="auto" w:fill="auto"/>
            <w:noWrap/>
            <w:vAlign w:val="bottom"/>
            <w:hideMark/>
          </w:tcPr>
          <w:p w:rsidR="00784ABE" w:rsidRPr="007D710B" w:rsidRDefault="00784ABE" w:rsidP="00784ABE">
            <w:pPr>
              <w:rPr>
                <w:b/>
                <w:bCs/>
                <w:sz w:val="24"/>
                <w:szCs w:val="24"/>
              </w:rPr>
            </w:pPr>
          </w:p>
        </w:tc>
        <w:tc>
          <w:tcPr>
            <w:tcW w:w="636" w:type="pct"/>
            <w:tcBorders>
              <w:top w:val="nil"/>
              <w:left w:val="nil"/>
              <w:bottom w:val="nil"/>
              <w:right w:val="nil"/>
            </w:tcBorders>
            <w:shd w:val="clear" w:color="auto" w:fill="auto"/>
            <w:noWrap/>
            <w:vAlign w:val="bottom"/>
            <w:hideMark/>
          </w:tcPr>
          <w:p w:rsidR="00784ABE" w:rsidRPr="007D710B" w:rsidRDefault="00784ABE" w:rsidP="00784ABE">
            <w:pPr>
              <w:jc w:val="center"/>
              <w:rPr>
                <w:sz w:val="24"/>
                <w:szCs w:val="24"/>
              </w:rPr>
            </w:pPr>
          </w:p>
        </w:tc>
        <w:tc>
          <w:tcPr>
            <w:tcW w:w="1106" w:type="pct"/>
            <w:tcBorders>
              <w:top w:val="nil"/>
              <w:left w:val="nil"/>
              <w:bottom w:val="nil"/>
              <w:right w:val="nil"/>
            </w:tcBorders>
            <w:shd w:val="clear" w:color="auto" w:fill="auto"/>
            <w:noWrap/>
            <w:vAlign w:val="bottom"/>
            <w:hideMark/>
          </w:tcPr>
          <w:p w:rsidR="00784ABE" w:rsidRPr="007D710B" w:rsidRDefault="00784ABE" w:rsidP="00784ABE">
            <w:pPr>
              <w:rPr>
                <w:sz w:val="24"/>
                <w:szCs w:val="24"/>
              </w:rPr>
            </w:pPr>
          </w:p>
        </w:tc>
      </w:tr>
      <w:tr w:rsidR="00784ABE" w:rsidRPr="007D710B" w:rsidTr="00130975">
        <w:trPr>
          <w:trHeight w:val="300"/>
        </w:trPr>
        <w:tc>
          <w:tcPr>
            <w:tcW w:w="1436" w:type="pct"/>
            <w:gridSpan w:val="2"/>
            <w:tcBorders>
              <w:top w:val="nil"/>
              <w:left w:val="nil"/>
              <w:bottom w:val="nil"/>
              <w:right w:val="nil"/>
            </w:tcBorders>
            <w:shd w:val="clear" w:color="auto" w:fill="auto"/>
            <w:noWrap/>
            <w:vAlign w:val="bottom"/>
            <w:hideMark/>
          </w:tcPr>
          <w:p w:rsidR="00784ABE" w:rsidRPr="007D710B" w:rsidRDefault="00784ABE" w:rsidP="00784ABE">
            <w:pPr>
              <w:rPr>
                <w:b/>
                <w:bCs/>
                <w:sz w:val="24"/>
                <w:szCs w:val="24"/>
              </w:rPr>
            </w:pPr>
            <w:r w:rsidRPr="007D710B">
              <w:rPr>
                <w:b/>
                <w:bCs/>
                <w:sz w:val="24"/>
                <w:szCs w:val="24"/>
              </w:rPr>
              <w:t>Исполнитель:</w:t>
            </w:r>
          </w:p>
        </w:tc>
        <w:tc>
          <w:tcPr>
            <w:tcW w:w="3564" w:type="pct"/>
            <w:gridSpan w:val="3"/>
            <w:tcBorders>
              <w:top w:val="single" w:sz="4" w:space="0" w:color="auto"/>
              <w:left w:val="nil"/>
              <w:bottom w:val="single" w:sz="4" w:space="0" w:color="auto"/>
              <w:right w:val="nil"/>
            </w:tcBorders>
            <w:shd w:val="clear" w:color="auto" w:fill="auto"/>
            <w:noWrap/>
            <w:vAlign w:val="bottom"/>
            <w:hideMark/>
          </w:tcPr>
          <w:p w:rsidR="00784ABE" w:rsidRPr="007D710B" w:rsidRDefault="00784ABE" w:rsidP="00784ABE">
            <w:pPr>
              <w:rPr>
                <w:sz w:val="24"/>
                <w:szCs w:val="24"/>
              </w:rPr>
            </w:pPr>
            <w:r w:rsidRPr="007D710B">
              <w:rPr>
                <w:sz w:val="24"/>
                <w:szCs w:val="24"/>
              </w:rPr>
              <w:t> </w:t>
            </w:r>
          </w:p>
        </w:tc>
      </w:tr>
    </w:tbl>
    <w:p w:rsidR="00784ABE" w:rsidRPr="007D710B" w:rsidRDefault="00784ABE" w:rsidP="00784ABE">
      <w:pPr>
        <w:pStyle w:val="a7"/>
        <w:rPr>
          <w:szCs w:val="24"/>
        </w:rPr>
      </w:pPr>
    </w:p>
    <w:p w:rsidR="00130975" w:rsidRPr="007D710B" w:rsidRDefault="00130975" w:rsidP="00784ABE">
      <w:pPr>
        <w:pStyle w:val="a7"/>
        <w:rPr>
          <w:szCs w:val="24"/>
        </w:rPr>
      </w:pPr>
    </w:p>
    <w:p w:rsidR="00130975" w:rsidRPr="007D710B" w:rsidRDefault="00130975" w:rsidP="00784ABE">
      <w:pPr>
        <w:pStyle w:val="a7"/>
        <w:rPr>
          <w:szCs w:val="24"/>
        </w:rPr>
      </w:pPr>
    </w:p>
    <w:p w:rsidR="00130975" w:rsidRPr="007D710B" w:rsidRDefault="00130975" w:rsidP="00130975">
      <w:pPr>
        <w:pStyle w:val="a7"/>
        <w:jc w:val="right"/>
        <w:rPr>
          <w:szCs w:val="24"/>
        </w:rPr>
      </w:pPr>
      <w:r w:rsidRPr="007D710B">
        <w:rPr>
          <w:szCs w:val="24"/>
        </w:rPr>
        <w:lastRenderedPageBreak/>
        <w:t>Приложение №3 к договору № ___/26-ЮА</w:t>
      </w:r>
    </w:p>
    <w:p w:rsidR="00130975" w:rsidRPr="007D710B" w:rsidRDefault="00130975" w:rsidP="00130975">
      <w:pPr>
        <w:pStyle w:val="a7"/>
        <w:jc w:val="right"/>
        <w:rPr>
          <w:szCs w:val="24"/>
        </w:rPr>
      </w:pPr>
      <w:r w:rsidRPr="007D710B">
        <w:rPr>
          <w:szCs w:val="24"/>
        </w:rPr>
        <w:t>от «___» ____________ 2026 г.</w:t>
      </w:r>
    </w:p>
    <w:p w:rsidR="00130975" w:rsidRPr="007D710B" w:rsidRDefault="00130975" w:rsidP="00130975">
      <w:pPr>
        <w:pStyle w:val="a7"/>
        <w:rPr>
          <w:szCs w:val="24"/>
        </w:rPr>
      </w:pPr>
    </w:p>
    <w:p w:rsidR="00130975" w:rsidRPr="007D710B" w:rsidRDefault="00130975" w:rsidP="00130975">
      <w:pPr>
        <w:suppressAutoHyphens/>
        <w:jc w:val="center"/>
        <w:rPr>
          <w:b/>
          <w:bCs/>
          <w:sz w:val="24"/>
          <w:szCs w:val="24"/>
          <w:lang w:eastAsia="zh-CN"/>
        </w:rPr>
      </w:pPr>
    </w:p>
    <w:p w:rsidR="00130975" w:rsidRPr="007D710B" w:rsidRDefault="00130975" w:rsidP="00130975">
      <w:pPr>
        <w:suppressAutoHyphens/>
        <w:jc w:val="center"/>
        <w:rPr>
          <w:b/>
          <w:bCs/>
          <w:sz w:val="24"/>
          <w:szCs w:val="24"/>
          <w:lang w:eastAsia="zh-CN"/>
        </w:rPr>
      </w:pPr>
    </w:p>
    <w:p w:rsidR="00130975" w:rsidRPr="007D710B" w:rsidRDefault="00130975" w:rsidP="00130975">
      <w:pPr>
        <w:suppressAutoHyphens/>
        <w:jc w:val="center"/>
        <w:rPr>
          <w:b/>
          <w:bCs/>
          <w:sz w:val="24"/>
          <w:szCs w:val="24"/>
          <w:lang w:eastAsia="zh-CN"/>
        </w:rPr>
      </w:pPr>
      <w:r w:rsidRPr="007D710B">
        <w:rPr>
          <w:b/>
          <w:bCs/>
          <w:sz w:val="24"/>
          <w:szCs w:val="24"/>
          <w:lang w:eastAsia="zh-CN"/>
        </w:rPr>
        <w:t>Техническое задание</w:t>
      </w:r>
    </w:p>
    <w:p w:rsidR="00130975" w:rsidRPr="007D710B" w:rsidRDefault="00130975" w:rsidP="00130975">
      <w:pPr>
        <w:jc w:val="center"/>
        <w:rPr>
          <w:bCs/>
          <w:i/>
          <w:iCs/>
          <w:sz w:val="24"/>
          <w:szCs w:val="24"/>
        </w:rPr>
      </w:pPr>
      <w:r w:rsidRPr="007D710B">
        <w:rPr>
          <w:bCs/>
          <w:sz w:val="24"/>
          <w:szCs w:val="24"/>
        </w:rPr>
        <w:t xml:space="preserve">на оказание платных медицинских услуг – индивидуальные дозиметрические </w:t>
      </w:r>
      <w:r w:rsidR="00C62933">
        <w:rPr>
          <w:bCs/>
          <w:sz w:val="24"/>
          <w:szCs w:val="24"/>
        </w:rPr>
        <w:t>Услуги</w:t>
      </w:r>
      <w:r w:rsidRPr="007D710B">
        <w:rPr>
          <w:bCs/>
          <w:sz w:val="24"/>
          <w:szCs w:val="24"/>
        </w:rPr>
        <w:t xml:space="preserve"> персонала</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
        <w:gridCol w:w="2800"/>
        <w:gridCol w:w="6378"/>
      </w:tblGrid>
      <w:tr w:rsidR="00130975" w:rsidRPr="007D710B" w:rsidTr="00E164E4">
        <w:trPr>
          <w:trHeight w:val="160"/>
          <w:jc w:val="center"/>
        </w:trPr>
        <w:tc>
          <w:tcPr>
            <w:tcW w:w="603"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sz w:val="24"/>
                <w:szCs w:val="24"/>
              </w:rPr>
            </w:pPr>
            <w:r w:rsidRPr="007D710B">
              <w:rPr>
                <w:sz w:val="24"/>
                <w:szCs w:val="24"/>
              </w:rPr>
              <w:t>1</w:t>
            </w:r>
          </w:p>
        </w:tc>
        <w:tc>
          <w:tcPr>
            <w:tcW w:w="2800"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rPr>
                <w:sz w:val="24"/>
                <w:szCs w:val="24"/>
              </w:rPr>
            </w:pPr>
            <w:r w:rsidRPr="007D710B">
              <w:rPr>
                <w:sz w:val="24"/>
                <w:szCs w:val="24"/>
              </w:rPr>
              <w:t xml:space="preserve">Предмет закупки </w:t>
            </w:r>
          </w:p>
        </w:tc>
        <w:tc>
          <w:tcPr>
            <w:tcW w:w="6378"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bCs/>
                <w:sz w:val="24"/>
                <w:szCs w:val="24"/>
              </w:rPr>
            </w:pPr>
            <w:r w:rsidRPr="007D710B">
              <w:rPr>
                <w:bCs/>
                <w:sz w:val="24"/>
                <w:szCs w:val="24"/>
              </w:rPr>
              <w:t xml:space="preserve">Оказание платных медицинских услуг – индивидуальные дозиметрические </w:t>
            </w:r>
            <w:r w:rsidR="00C62933">
              <w:rPr>
                <w:bCs/>
                <w:sz w:val="24"/>
                <w:szCs w:val="24"/>
              </w:rPr>
              <w:t>Услуги</w:t>
            </w:r>
            <w:r w:rsidRPr="007D710B">
              <w:rPr>
                <w:bCs/>
                <w:sz w:val="24"/>
                <w:szCs w:val="24"/>
              </w:rPr>
              <w:t xml:space="preserve"> персонала.</w:t>
            </w:r>
          </w:p>
        </w:tc>
      </w:tr>
      <w:tr w:rsidR="00130975" w:rsidRPr="007D710B" w:rsidTr="00E164E4">
        <w:trPr>
          <w:trHeight w:val="729"/>
          <w:jc w:val="center"/>
        </w:trPr>
        <w:tc>
          <w:tcPr>
            <w:tcW w:w="603"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color w:val="000000"/>
                <w:sz w:val="24"/>
                <w:szCs w:val="24"/>
              </w:rPr>
            </w:pPr>
            <w:r w:rsidRPr="007D710B">
              <w:rPr>
                <w:color w:val="000000"/>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rPr>
                <w:sz w:val="24"/>
                <w:szCs w:val="24"/>
              </w:rPr>
            </w:pPr>
            <w:r w:rsidRPr="007D710B">
              <w:rPr>
                <w:color w:val="000000"/>
                <w:sz w:val="24"/>
                <w:szCs w:val="24"/>
              </w:rPr>
              <w:t>Объем работ/услуг</w:t>
            </w:r>
          </w:p>
        </w:tc>
        <w:tc>
          <w:tcPr>
            <w:tcW w:w="6378"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sz w:val="24"/>
                <w:szCs w:val="24"/>
              </w:rPr>
            </w:pPr>
            <w:r w:rsidRPr="007D710B">
              <w:rPr>
                <w:sz w:val="24"/>
                <w:szCs w:val="24"/>
              </w:rPr>
              <w:t>1.  Индивидуальный дозиметрический контроль персонала (эффективная доза внешнего облучения/эквивалент индивидуальной дозы) – 51 чел. (ежеквартально).</w:t>
            </w:r>
          </w:p>
          <w:p w:rsidR="00130975" w:rsidRPr="007D710B" w:rsidRDefault="00130975" w:rsidP="00E164E4">
            <w:pPr>
              <w:jc w:val="both"/>
              <w:rPr>
                <w:sz w:val="24"/>
                <w:szCs w:val="24"/>
                <w:shd w:val="clear" w:color="auto" w:fill="FFFFFF"/>
              </w:rPr>
            </w:pPr>
            <w:r w:rsidRPr="007D710B">
              <w:rPr>
                <w:sz w:val="24"/>
                <w:szCs w:val="24"/>
                <w:shd w:val="clear" w:color="auto" w:fill="FFFFFF"/>
              </w:rPr>
              <w:t xml:space="preserve">2. </w:t>
            </w:r>
            <w:r w:rsidRPr="007D710B">
              <w:rPr>
                <w:sz w:val="24"/>
                <w:szCs w:val="24"/>
              </w:rPr>
              <w:t xml:space="preserve">Оформление результатов </w:t>
            </w:r>
            <w:r w:rsidR="00C62933">
              <w:rPr>
                <w:sz w:val="24"/>
                <w:szCs w:val="24"/>
              </w:rPr>
              <w:t>Услуг</w:t>
            </w:r>
            <w:r w:rsidRPr="007D710B">
              <w:rPr>
                <w:sz w:val="24"/>
                <w:szCs w:val="24"/>
              </w:rPr>
              <w:t xml:space="preserve"> (ежеквартально).</w:t>
            </w:r>
          </w:p>
        </w:tc>
      </w:tr>
      <w:tr w:rsidR="00130975" w:rsidRPr="007D710B" w:rsidTr="00E164E4">
        <w:trPr>
          <w:trHeight w:val="439"/>
          <w:jc w:val="center"/>
        </w:trPr>
        <w:tc>
          <w:tcPr>
            <w:tcW w:w="603"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sz w:val="24"/>
                <w:szCs w:val="24"/>
              </w:rPr>
            </w:pPr>
            <w:r w:rsidRPr="007D710B">
              <w:rPr>
                <w:sz w:val="24"/>
                <w:szCs w:val="24"/>
              </w:rPr>
              <w:t>3</w:t>
            </w:r>
          </w:p>
        </w:tc>
        <w:tc>
          <w:tcPr>
            <w:tcW w:w="2800"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rPr>
                <w:sz w:val="24"/>
                <w:szCs w:val="24"/>
              </w:rPr>
            </w:pPr>
            <w:r w:rsidRPr="007D710B">
              <w:rPr>
                <w:color w:val="000000"/>
                <w:sz w:val="24"/>
                <w:szCs w:val="24"/>
              </w:rPr>
              <w:t>Назначение</w:t>
            </w:r>
          </w:p>
        </w:tc>
        <w:tc>
          <w:tcPr>
            <w:tcW w:w="6378"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sz w:val="24"/>
                <w:szCs w:val="24"/>
              </w:rPr>
            </w:pPr>
            <w:proofErr w:type="gramStart"/>
            <w:r w:rsidRPr="007D710B">
              <w:rPr>
                <w:sz w:val="24"/>
                <w:szCs w:val="24"/>
              </w:rPr>
              <w:t xml:space="preserve">В соответствии с пунктом 1 статьи 9 Федерального закона от 09.01.1996 № 3-ФЗ «О радиационной безопасности населения», пунктом 2 статьи 27, подпунктом 1 статьи 39 Федерального закона от 30 .03.1999 № 52-ФЗ «О санитарно-эпидемиологическом благополучии населения», а также во исполнение требований </w:t>
            </w:r>
            <w:proofErr w:type="spellStart"/>
            <w:r w:rsidRPr="007D710B">
              <w:rPr>
                <w:sz w:val="24"/>
                <w:szCs w:val="24"/>
              </w:rPr>
              <w:t>СанПиНа</w:t>
            </w:r>
            <w:proofErr w:type="spellEnd"/>
            <w:r w:rsidRPr="007D710B">
              <w:rPr>
                <w:sz w:val="24"/>
                <w:szCs w:val="24"/>
              </w:rPr>
              <w:t xml:space="preserve"> 2.6.4115-25, утвержденного постановлением главного санитарного врача Российской Федерации от 27.03.2025 № 6 «Об утверждении санитарно-эпидемиологических правил и норм </w:t>
            </w:r>
            <w:proofErr w:type="spellStart"/>
            <w:r w:rsidRPr="007D710B">
              <w:rPr>
                <w:sz w:val="24"/>
                <w:szCs w:val="24"/>
              </w:rPr>
              <w:t>СанПиН</w:t>
            </w:r>
            <w:proofErr w:type="spellEnd"/>
            <w:r w:rsidRPr="007D710B">
              <w:rPr>
                <w:sz w:val="24"/>
                <w:szCs w:val="24"/>
              </w:rPr>
              <w:t xml:space="preserve"> 2.6.4115</w:t>
            </w:r>
            <w:proofErr w:type="gramEnd"/>
            <w:r w:rsidRPr="007D710B">
              <w:rPr>
                <w:sz w:val="24"/>
                <w:szCs w:val="24"/>
              </w:rPr>
              <w:t>-25 «Санитарно-эпидемиологические требования в области радиационной безопасности населения при обращении источников ионизирующего излучения».</w:t>
            </w:r>
          </w:p>
        </w:tc>
      </w:tr>
      <w:tr w:rsidR="00130975" w:rsidRPr="007D710B" w:rsidTr="00E164E4">
        <w:trPr>
          <w:trHeight w:val="416"/>
          <w:jc w:val="center"/>
        </w:trPr>
        <w:tc>
          <w:tcPr>
            <w:tcW w:w="603"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color w:val="000000"/>
                <w:sz w:val="24"/>
                <w:szCs w:val="24"/>
              </w:rPr>
            </w:pPr>
            <w:r w:rsidRPr="007D710B">
              <w:rPr>
                <w:color w:val="000000"/>
                <w:sz w:val="24"/>
                <w:szCs w:val="24"/>
              </w:rPr>
              <w:t>4</w:t>
            </w:r>
          </w:p>
        </w:tc>
        <w:tc>
          <w:tcPr>
            <w:tcW w:w="2800"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rPr>
                <w:color w:val="000000"/>
                <w:sz w:val="24"/>
                <w:szCs w:val="24"/>
              </w:rPr>
            </w:pPr>
            <w:r w:rsidRPr="007D710B">
              <w:rPr>
                <w:color w:val="000000"/>
                <w:sz w:val="24"/>
                <w:szCs w:val="24"/>
              </w:rPr>
              <w:t>Срок выполнения работ/оказания услуг</w:t>
            </w:r>
          </w:p>
        </w:tc>
        <w:tc>
          <w:tcPr>
            <w:tcW w:w="6378"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sz w:val="24"/>
                <w:szCs w:val="24"/>
              </w:rPr>
            </w:pPr>
            <w:r w:rsidRPr="007D710B">
              <w:rPr>
                <w:sz w:val="24"/>
                <w:szCs w:val="24"/>
              </w:rPr>
              <w:t xml:space="preserve">Договор вступает в силу </w:t>
            </w:r>
            <w:proofErr w:type="gramStart"/>
            <w:r w:rsidRPr="007D710B">
              <w:rPr>
                <w:sz w:val="24"/>
                <w:szCs w:val="24"/>
              </w:rPr>
              <w:t>с даты</w:t>
            </w:r>
            <w:proofErr w:type="gramEnd"/>
            <w:r w:rsidRPr="007D710B">
              <w:rPr>
                <w:sz w:val="24"/>
                <w:szCs w:val="24"/>
              </w:rPr>
              <w:t xml:space="preserve"> его подписания Сторонами и действует по 31.12.2026 г., а в части взаимных обязательств – до полного их исполнения.</w:t>
            </w:r>
          </w:p>
        </w:tc>
      </w:tr>
      <w:tr w:rsidR="00130975" w:rsidRPr="007D710B" w:rsidTr="00E164E4">
        <w:trPr>
          <w:jc w:val="center"/>
        </w:trPr>
        <w:tc>
          <w:tcPr>
            <w:tcW w:w="603"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sz w:val="24"/>
                <w:szCs w:val="24"/>
              </w:rPr>
            </w:pPr>
            <w:r w:rsidRPr="007D710B">
              <w:rPr>
                <w:sz w:val="24"/>
                <w:szCs w:val="24"/>
              </w:rPr>
              <w:t>5</w:t>
            </w:r>
          </w:p>
        </w:tc>
        <w:tc>
          <w:tcPr>
            <w:tcW w:w="2800" w:type="dxa"/>
            <w:tcBorders>
              <w:top w:val="single" w:sz="4" w:space="0" w:color="auto"/>
              <w:left w:val="single" w:sz="4" w:space="0" w:color="auto"/>
              <w:bottom w:val="single" w:sz="4" w:space="0" w:color="auto"/>
              <w:right w:val="single" w:sz="4" w:space="0" w:color="auto"/>
            </w:tcBorders>
          </w:tcPr>
          <w:p w:rsidR="00130975" w:rsidRPr="007D710B" w:rsidRDefault="00130975" w:rsidP="00E164E4">
            <w:pPr>
              <w:rPr>
                <w:sz w:val="24"/>
                <w:szCs w:val="24"/>
              </w:rPr>
            </w:pPr>
            <w:r w:rsidRPr="007D710B">
              <w:rPr>
                <w:sz w:val="24"/>
                <w:szCs w:val="24"/>
              </w:rPr>
              <w:t xml:space="preserve">Место </w:t>
            </w:r>
            <w:r w:rsidRPr="007D710B">
              <w:rPr>
                <w:color w:val="000000"/>
                <w:sz w:val="24"/>
                <w:szCs w:val="24"/>
              </w:rPr>
              <w:t>выполнения работ/оказания услуг</w:t>
            </w:r>
          </w:p>
          <w:p w:rsidR="00130975" w:rsidRPr="007D710B" w:rsidRDefault="00130975" w:rsidP="00E164E4">
            <w:pP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sz w:val="24"/>
                <w:szCs w:val="24"/>
              </w:rPr>
            </w:pPr>
            <w:r w:rsidRPr="007D710B">
              <w:rPr>
                <w:sz w:val="24"/>
                <w:szCs w:val="24"/>
              </w:rPr>
              <w:t xml:space="preserve">Российская Федерация, 628012, Ханты-Мансийский автономный </w:t>
            </w:r>
            <w:proofErr w:type="spellStart"/>
            <w:r w:rsidRPr="007D710B">
              <w:rPr>
                <w:sz w:val="24"/>
                <w:szCs w:val="24"/>
              </w:rPr>
              <w:t>округ-Югра</w:t>
            </w:r>
            <w:proofErr w:type="spellEnd"/>
            <w:r w:rsidRPr="007D710B">
              <w:rPr>
                <w:sz w:val="24"/>
                <w:szCs w:val="24"/>
              </w:rPr>
              <w:t>, г. Ханты-Мансийск, территория Аэропорт.</w:t>
            </w:r>
          </w:p>
        </w:tc>
      </w:tr>
      <w:tr w:rsidR="00130975" w:rsidRPr="007D710B" w:rsidTr="00E164E4">
        <w:trPr>
          <w:trHeight w:val="986"/>
          <w:jc w:val="center"/>
        </w:trPr>
        <w:tc>
          <w:tcPr>
            <w:tcW w:w="603"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color w:val="000000"/>
                <w:sz w:val="24"/>
                <w:szCs w:val="24"/>
              </w:rPr>
            </w:pPr>
            <w:r w:rsidRPr="007D710B">
              <w:rPr>
                <w:color w:val="000000"/>
                <w:sz w:val="24"/>
                <w:szCs w:val="24"/>
              </w:rPr>
              <w:t>6</w:t>
            </w:r>
          </w:p>
        </w:tc>
        <w:tc>
          <w:tcPr>
            <w:tcW w:w="2800" w:type="dxa"/>
            <w:tcBorders>
              <w:top w:val="single" w:sz="4" w:space="0" w:color="auto"/>
              <w:left w:val="single" w:sz="4" w:space="0" w:color="auto"/>
              <w:bottom w:val="single" w:sz="4" w:space="0" w:color="auto"/>
              <w:right w:val="single" w:sz="4" w:space="0" w:color="auto"/>
            </w:tcBorders>
          </w:tcPr>
          <w:p w:rsidR="00130975" w:rsidRPr="007D710B" w:rsidRDefault="00130975" w:rsidP="00E164E4">
            <w:pPr>
              <w:rPr>
                <w:color w:val="000000"/>
                <w:sz w:val="24"/>
                <w:szCs w:val="24"/>
              </w:rPr>
            </w:pPr>
            <w:r w:rsidRPr="007D710B">
              <w:rPr>
                <w:color w:val="000000"/>
                <w:sz w:val="24"/>
                <w:szCs w:val="24"/>
              </w:rPr>
              <w:t>Описание работ/услуг</w:t>
            </w:r>
          </w:p>
          <w:p w:rsidR="00130975" w:rsidRPr="007D710B" w:rsidRDefault="00130975" w:rsidP="00E164E4">
            <w:pPr>
              <w:rPr>
                <w:color w:val="000000"/>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rsidR="00130975" w:rsidRPr="007D710B" w:rsidRDefault="00130975" w:rsidP="00130975">
            <w:pPr>
              <w:pStyle w:val="ConsNonformat"/>
              <w:numPr>
                <w:ilvl w:val="0"/>
                <w:numId w:val="10"/>
              </w:numPr>
              <w:tabs>
                <w:tab w:val="left" w:pos="406"/>
              </w:tabs>
              <w:ind w:left="0" w:firstLine="0"/>
              <w:jc w:val="both"/>
              <w:rPr>
                <w:rFonts w:ascii="Times New Roman" w:hAnsi="Times New Roman" w:cs="Times New Roman"/>
                <w:sz w:val="24"/>
                <w:szCs w:val="24"/>
              </w:rPr>
            </w:pPr>
            <w:r w:rsidRPr="007D710B">
              <w:rPr>
                <w:rFonts w:ascii="Times New Roman" w:hAnsi="Times New Roman" w:cs="Times New Roman"/>
                <w:sz w:val="24"/>
                <w:szCs w:val="24"/>
              </w:rPr>
              <w:t>Исполнитель ежеквартально предоставляет индивидуальные дозиметры во временное пользование Заказчику на условиях возврата.</w:t>
            </w:r>
          </w:p>
          <w:p w:rsidR="00130975" w:rsidRPr="007D710B" w:rsidRDefault="00130975" w:rsidP="00130975">
            <w:pPr>
              <w:pStyle w:val="ConsNonformat"/>
              <w:numPr>
                <w:ilvl w:val="0"/>
                <w:numId w:val="10"/>
              </w:numPr>
              <w:tabs>
                <w:tab w:val="left" w:pos="406"/>
              </w:tabs>
              <w:ind w:left="0" w:firstLine="0"/>
              <w:jc w:val="both"/>
              <w:rPr>
                <w:rFonts w:ascii="Times New Roman" w:hAnsi="Times New Roman" w:cs="Times New Roman"/>
                <w:sz w:val="24"/>
                <w:szCs w:val="24"/>
              </w:rPr>
            </w:pPr>
            <w:r w:rsidRPr="007D710B">
              <w:rPr>
                <w:rFonts w:ascii="Times New Roman" w:hAnsi="Times New Roman" w:cs="Times New Roman"/>
                <w:sz w:val="24"/>
                <w:szCs w:val="24"/>
              </w:rPr>
              <w:t xml:space="preserve">Проводить </w:t>
            </w:r>
            <w:r w:rsidR="00C62933">
              <w:rPr>
                <w:rFonts w:ascii="Times New Roman" w:hAnsi="Times New Roman" w:cs="Times New Roman"/>
                <w:sz w:val="24"/>
                <w:szCs w:val="24"/>
              </w:rPr>
              <w:t>Услуги</w:t>
            </w:r>
            <w:r w:rsidRPr="007D710B">
              <w:rPr>
                <w:rFonts w:ascii="Times New Roman" w:hAnsi="Times New Roman" w:cs="Times New Roman"/>
                <w:sz w:val="24"/>
                <w:szCs w:val="24"/>
              </w:rPr>
              <w:t xml:space="preserve"> в соответствии с действующей нормативной документацией, которая регламентирует проведение измерений и контроль дозиметрии (</w:t>
            </w:r>
            <w:proofErr w:type="spellStart"/>
            <w:r w:rsidRPr="007D710B">
              <w:rPr>
                <w:rFonts w:ascii="Times New Roman" w:hAnsi="Times New Roman" w:cs="Times New Roman"/>
                <w:sz w:val="24"/>
                <w:szCs w:val="24"/>
              </w:rPr>
              <w:t>ГОСТами</w:t>
            </w:r>
            <w:proofErr w:type="spellEnd"/>
            <w:r w:rsidRPr="007D710B">
              <w:rPr>
                <w:rFonts w:ascii="Times New Roman" w:hAnsi="Times New Roman" w:cs="Times New Roman"/>
                <w:sz w:val="24"/>
                <w:szCs w:val="24"/>
              </w:rPr>
              <w:t xml:space="preserve">, </w:t>
            </w:r>
            <w:proofErr w:type="spellStart"/>
            <w:r w:rsidRPr="007D710B">
              <w:rPr>
                <w:rFonts w:ascii="Times New Roman" w:hAnsi="Times New Roman" w:cs="Times New Roman"/>
                <w:sz w:val="24"/>
                <w:szCs w:val="24"/>
              </w:rPr>
              <w:t>СанПиНами</w:t>
            </w:r>
            <w:proofErr w:type="spellEnd"/>
            <w:r w:rsidRPr="007D710B">
              <w:rPr>
                <w:rFonts w:ascii="Times New Roman" w:hAnsi="Times New Roman" w:cs="Times New Roman"/>
                <w:sz w:val="24"/>
                <w:szCs w:val="24"/>
              </w:rPr>
              <w:t xml:space="preserve">, Методическими указаниями и т.п.), на приборах, имеющих </w:t>
            </w:r>
            <w:proofErr w:type="spellStart"/>
            <w:r w:rsidRPr="007D710B">
              <w:rPr>
                <w:rFonts w:ascii="Times New Roman" w:hAnsi="Times New Roman" w:cs="Times New Roman"/>
                <w:sz w:val="24"/>
                <w:szCs w:val="24"/>
              </w:rPr>
              <w:t>госповерку</w:t>
            </w:r>
            <w:proofErr w:type="spellEnd"/>
            <w:r w:rsidRPr="007D710B">
              <w:rPr>
                <w:rFonts w:ascii="Times New Roman" w:hAnsi="Times New Roman" w:cs="Times New Roman"/>
                <w:sz w:val="24"/>
                <w:szCs w:val="24"/>
              </w:rPr>
              <w:t xml:space="preserve">. </w:t>
            </w:r>
          </w:p>
          <w:p w:rsidR="00130975" w:rsidRPr="007D710B" w:rsidRDefault="00130975" w:rsidP="00130975">
            <w:pPr>
              <w:pStyle w:val="ConsNonformat"/>
              <w:numPr>
                <w:ilvl w:val="0"/>
                <w:numId w:val="10"/>
              </w:numPr>
              <w:tabs>
                <w:tab w:val="left" w:pos="406"/>
              </w:tabs>
              <w:ind w:left="0" w:firstLine="0"/>
              <w:jc w:val="both"/>
              <w:rPr>
                <w:rFonts w:ascii="Times New Roman" w:hAnsi="Times New Roman" w:cs="Times New Roman"/>
                <w:sz w:val="24"/>
                <w:szCs w:val="24"/>
              </w:rPr>
            </w:pPr>
            <w:r w:rsidRPr="007D710B">
              <w:rPr>
                <w:rFonts w:ascii="Times New Roman" w:hAnsi="Times New Roman" w:cs="Times New Roman"/>
                <w:sz w:val="24"/>
                <w:szCs w:val="24"/>
              </w:rPr>
              <w:t xml:space="preserve">Ежеквартально выдавать представителю «Заказчика» необходимое количество детекторов индивидуального дозиметрического контроля (далее дозиметров) для проведения </w:t>
            </w:r>
            <w:r w:rsidR="00C62933">
              <w:rPr>
                <w:rFonts w:ascii="Times New Roman" w:hAnsi="Times New Roman" w:cs="Times New Roman"/>
                <w:sz w:val="24"/>
                <w:szCs w:val="24"/>
              </w:rPr>
              <w:t>Услуг</w:t>
            </w:r>
            <w:r w:rsidRPr="007D710B">
              <w:rPr>
                <w:rFonts w:ascii="Times New Roman" w:hAnsi="Times New Roman" w:cs="Times New Roman"/>
                <w:sz w:val="24"/>
                <w:szCs w:val="24"/>
              </w:rPr>
              <w:t xml:space="preserve">, после проведения «Заказчиком» предоплаты стоимости </w:t>
            </w:r>
            <w:r w:rsidR="00C62933">
              <w:rPr>
                <w:rFonts w:ascii="Times New Roman" w:hAnsi="Times New Roman" w:cs="Times New Roman"/>
                <w:sz w:val="24"/>
                <w:szCs w:val="24"/>
              </w:rPr>
              <w:t>Услуг</w:t>
            </w:r>
            <w:r w:rsidRPr="007D710B">
              <w:rPr>
                <w:rFonts w:ascii="Times New Roman" w:hAnsi="Times New Roman" w:cs="Times New Roman"/>
                <w:sz w:val="24"/>
                <w:szCs w:val="24"/>
              </w:rPr>
              <w:t xml:space="preserve"> за квартал.</w:t>
            </w:r>
          </w:p>
          <w:p w:rsidR="00130975" w:rsidRPr="007D710B" w:rsidRDefault="00130975" w:rsidP="00130975">
            <w:pPr>
              <w:pStyle w:val="ConsNonformat"/>
              <w:numPr>
                <w:ilvl w:val="0"/>
                <w:numId w:val="10"/>
              </w:numPr>
              <w:tabs>
                <w:tab w:val="left" w:pos="406"/>
              </w:tabs>
              <w:ind w:left="0" w:firstLine="0"/>
              <w:jc w:val="both"/>
              <w:rPr>
                <w:rFonts w:ascii="Times New Roman" w:hAnsi="Times New Roman" w:cs="Times New Roman"/>
                <w:sz w:val="24"/>
                <w:szCs w:val="24"/>
              </w:rPr>
            </w:pPr>
            <w:r w:rsidRPr="007D710B">
              <w:rPr>
                <w:rFonts w:ascii="Times New Roman" w:hAnsi="Times New Roman" w:cs="Times New Roman"/>
                <w:sz w:val="24"/>
                <w:szCs w:val="24"/>
              </w:rPr>
              <w:t xml:space="preserve">Своевременно выдавать «Заказчику» результаты </w:t>
            </w:r>
            <w:r w:rsidR="00C62933">
              <w:rPr>
                <w:rFonts w:ascii="Times New Roman" w:hAnsi="Times New Roman" w:cs="Times New Roman"/>
                <w:sz w:val="24"/>
                <w:szCs w:val="24"/>
              </w:rPr>
              <w:t>Услуг</w:t>
            </w:r>
            <w:r w:rsidRPr="007D710B">
              <w:rPr>
                <w:rFonts w:ascii="Times New Roman" w:hAnsi="Times New Roman" w:cs="Times New Roman"/>
                <w:sz w:val="24"/>
                <w:szCs w:val="24"/>
              </w:rPr>
              <w:t>.</w:t>
            </w:r>
          </w:p>
          <w:p w:rsidR="00130975" w:rsidRPr="007D710B" w:rsidRDefault="00130975" w:rsidP="00E164E4">
            <w:pPr>
              <w:pStyle w:val="ConsNonformat"/>
              <w:jc w:val="both"/>
              <w:rPr>
                <w:rFonts w:ascii="Times New Roman" w:hAnsi="Times New Roman" w:cs="Times New Roman"/>
                <w:sz w:val="24"/>
                <w:szCs w:val="24"/>
              </w:rPr>
            </w:pPr>
          </w:p>
        </w:tc>
      </w:tr>
      <w:tr w:rsidR="00130975" w:rsidRPr="007D710B" w:rsidTr="00E164E4">
        <w:trPr>
          <w:jc w:val="center"/>
        </w:trPr>
        <w:tc>
          <w:tcPr>
            <w:tcW w:w="603"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sz w:val="24"/>
                <w:szCs w:val="24"/>
              </w:rPr>
            </w:pPr>
            <w:r w:rsidRPr="007D710B">
              <w:rPr>
                <w:sz w:val="24"/>
                <w:szCs w:val="24"/>
              </w:rPr>
              <w:t>7</w:t>
            </w:r>
          </w:p>
        </w:tc>
        <w:tc>
          <w:tcPr>
            <w:tcW w:w="2800"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rPr>
                <w:sz w:val="24"/>
                <w:szCs w:val="24"/>
              </w:rPr>
            </w:pPr>
            <w:r w:rsidRPr="007D710B">
              <w:rPr>
                <w:sz w:val="24"/>
                <w:szCs w:val="24"/>
              </w:rPr>
              <w:t xml:space="preserve">Общие требования к выполнению работ/ оказанию услуг, их качеству, в том числе технологии, методам и методики выполнения </w:t>
            </w:r>
            <w:r w:rsidRPr="007D710B">
              <w:rPr>
                <w:sz w:val="24"/>
                <w:szCs w:val="24"/>
              </w:rPr>
              <w:lastRenderedPageBreak/>
              <w:t xml:space="preserve">работ/оказания услуг </w:t>
            </w:r>
          </w:p>
        </w:tc>
        <w:tc>
          <w:tcPr>
            <w:tcW w:w="6378" w:type="dxa"/>
            <w:tcBorders>
              <w:top w:val="single" w:sz="4" w:space="0" w:color="auto"/>
              <w:left w:val="single" w:sz="4" w:space="0" w:color="auto"/>
              <w:bottom w:val="single" w:sz="4" w:space="0" w:color="auto"/>
              <w:right w:val="single" w:sz="4" w:space="0" w:color="auto"/>
            </w:tcBorders>
          </w:tcPr>
          <w:p w:rsidR="00130975" w:rsidRPr="007D710B" w:rsidRDefault="00130975" w:rsidP="00E164E4">
            <w:pPr>
              <w:pStyle w:val="ConsNonformat"/>
              <w:jc w:val="both"/>
              <w:rPr>
                <w:rFonts w:ascii="Times New Roman" w:hAnsi="Times New Roman" w:cs="Times New Roman"/>
                <w:sz w:val="24"/>
                <w:szCs w:val="24"/>
              </w:rPr>
            </w:pPr>
            <w:r w:rsidRPr="007D710B">
              <w:rPr>
                <w:rFonts w:ascii="Times New Roman" w:hAnsi="Times New Roman" w:cs="Times New Roman"/>
                <w:sz w:val="24"/>
                <w:szCs w:val="24"/>
              </w:rPr>
              <w:lastRenderedPageBreak/>
              <w:t xml:space="preserve">«Заказчик» по письменной заявке поручает, а «Исполнитель» принимает на себя обязательства по оказанию платных медицинских услуг - индивидуальные дозиметрические </w:t>
            </w:r>
            <w:r w:rsidR="00C62933">
              <w:rPr>
                <w:rFonts w:ascii="Times New Roman" w:hAnsi="Times New Roman" w:cs="Times New Roman"/>
                <w:sz w:val="24"/>
                <w:szCs w:val="24"/>
              </w:rPr>
              <w:t>Услуги</w:t>
            </w:r>
            <w:r w:rsidRPr="007D710B">
              <w:rPr>
                <w:rFonts w:ascii="Times New Roman" w:hAnsi="Times New Roman" w:cs="Times New Roman"/>
                <w:sz w:val="24"/>
                <w:szCs w:val="24"/>
              </w:rPr>
              <w:t xml:space="preserve"> персонала «Заказчика» (далее </w:t>
            </w:r>
            <w:r w:rsidR="00C62933">
              <w:rPr>
                <w:rFonts w:ascii="Times New Roman" w:hAnsi="Times New Roman" w:cs="Times New Roman"/>
                <w:sz w:val="24"/>
                <w:szCs w:val="24"/>
              </w:rPr>
              <w:t>Услуг</w:t>
            </w:r>
            <w:r w:rsidRPr="007D710B">
              <w:rPr>
                <w:rFonts w:ascii="Times New Roman" w:hAnsi="Times New Roman" w:cs="Times New Roman"/>
                <w:sz w:val="24"/>
                <w:szCs w:val="24"/>
              </w:rPr>
              <w:t xml:space="preserve">), в соответствии с действующей нормативной документацией в рамках действующей области </w:t>
            </w:r>
            <w:r w:rsidRPr="007D710B">
              <w:rPr>
                <w:rFonts w:ascii="Times New Roman" w:hAnsi="Times New Roman" w:cs="Times New Roman"/>
                <w:sz w:val="24"/>
                <w:szCs w:val="24"/>
              </w:rPr>
              <w:lastRenderedPageBreak/>
              <w:t>аккредитации, а также вне области аккредитации с согласия Заказчика.</w:t>
            </w:r>
          </w:p>
        </w:tc>
      </w:tr>
      <w:tr w:rsidR="00130975" w:rsidRPr="007D710B" w:rsidTr="00E164E4">
        <w:trPr>
          <w:jc w:val="center"/>
        </w:trPr>
        <w:tc>
          <w:tcPr>
            <w:tcW w:w="603"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color w:val="000000"/>
                <w:sz w:val="24"/>
                <w:szCs w:val="24"/>
              </w:rPr>
            </w:pPr>
            <w:r w:rsidRPr="007D710B">
              <w:rPr>
                <w:color w:val="000000"/>
                <w:sz w:val="24"/>
                <w:szCs w:val="24"/>
              </w:rPr>
              <w:lastRenderedPageBreak/>
              <w:t>8</w:t>
            </w:r>
          </w:p>
        </w:tc>
        <w:tc>
          <w:tcPr>
            <w:tcW w:w="2800" w:type="dxa"/>
            <w:tcBorders>
              <w:top w:val="single" w:sz="4" w:space="0" w:color="auto"/>
              <w:left w:val="single" w:sz="4" w:space="0" w:color="auto"/>
              <w:bottom w:val="single" w:sz="4" w:space="0" w:color="auto"/>
              <w:right w:val="single" w:sz="4" w:space="0" w:color="auto"/>
            </w:tcBorders>
          </w:tcPr>
          <w:p w:rsidR="00130975" w:rsidRPr="007D710B" w:rsidRDefault="00130975" w:rsidP="00E164E4">
            <w:pPr>
              <w:rPr>
                <w:sz w:val="24"/>
                <w:szCs w:val="24"/>
              </w:rPr>
            </w:pPr>
            <w:r w:rsidRPr="007D710B">
              <w:rPr>
                <w:sz w:val="24"/>
                <w:szCs w:val="24"/>
              </w:rPr>
              <w:t>Требования по выполнению сопутствующих работ, оказанию сопутствующих услуг</w:t>
            </w:r>
          </w:p>
        </w:tc>
        <w:tc>
          <w:tcPr>
            <w:tcW w:w="6378" w:type="dxa"/>
            <w:tcBorders>
              <w:top w:val="single" w:sz="4" w:space="0" w:color="auto"/>
              <w:left w:val="single" w:sz="4" w:space="0" w:color="auto"/>
              <w:bottom w:val="single" w:sz="4" w:space="0" w:color="auto"/>
              <w:right w:val="single" w:sz="4" w:space="0" w:color="auto"/>
            </w:tcBorders>
          </w:tcPr>
          <w:p w:rsidR="00130975" w:rsidRPr="007D710B" w:rsidRDefault="00130975" w:rsidP="00E164E4">
            <w:pPr>
              <w:pStyle w:val="ad"/>
              <w:tabs>
                <w:tab w:val="left" w:pos="315"/>
              </w:tabs>
              <w:ind w:left="0"/>
              <w:jc w:val="both"/>
              <w:rPr>
                <w:sz w:val="24"/>
                <w:szCs w:val="24"/>
              </w:rPr>
            </w:pPr>
            <w:r w:rsidRPr="007D710B">
              <w:rPr>
                <w:sz w:val="24"/>
                <w:szCs w:val="24"/>
              </w:rPr>
              <w:t>Наличие у Исполнителя обменного фонда индивидуальных дозиметров в количестве не менее 51 шт. для замены.</w:t>
            </w:r>
          </w:p>
          <w:p w:rsidR="00130975" w:rsidRPr="007D710B" w:rsidRDefault="00130975" w:rsidP="00E164E4">
            <w:pPr>
              <w:pStyle w:val="ad"/>
              <w:tabs>
                <w:tab w:val="left" w:pos="315"/>
              </w:tabs>
              <w:ind w:left="0"/>
              <w:jc w:val="both"/>
              <w:rPr>
                <w:sz w:val="24"/>
                <w:szCs w:val="24"/>
              </w:rPr>
            </w:pPr>
            <w:r w:rsidRPr="007D710B">
              <w:rPr>
                <w:sz w:val="24"/>
                <w:szCs w:val="24"/>
              </w:rPr>
              <w:t>Получение и обмен индивидуальных дозиметров производится ежеквартально Заказчиком, путем доставки использованных дозиметров силами Заказчика к месту назначения Исполнителя.</w:t>
            </w:r>
          </w:p>
        </w:tc>
      </w:tr>
      <w:tr w:rsidR="00130975" w:rsidRPr="007D710B" w:rsidTr="00E164E4">
        <w:trPr>
          <w:jc w:val="center"/>
        </w:trPr>
        <w:tc>
          <w:tcPr>
            <w:tcW w:w="603"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color w:val="000000"/>
                <w:sz w:val="24"/>
                <w:szCs w:val="24"/>
              </w:rPr>
            </w:pPr>
            <w:r w:rsidRPr="007D710B">
              <w:rPr>
                <w:color w:val="000000"/>
                <w:sz w:val="24"/>
                <w:szCs w:val="24"/>
              </w:rPr>
              <w:t>9</w:t>
            </w:r>
          </w:p>
        </w:tc>
        <w:tc>
          <w:tcPr>
            <w:tcW w:w="2800" w:type="dxa"/>
            <w:tcBorders>
              <w:top w:val="single" w:sz="4" w:space="0" w:color="auto"/>
              <w:left w:val="single" w:sz="4" w:space="0" w:color="auto"/>
              <w:bottom w:val="single" w:sz="4" w:space="0" w:color="auto"/>
              <w:right w:val="single" w:sz="4" w:space="0" w:color="auto"/>
            </w:tcBorders>
          </w:tcPr>
          <w:p w:rsidR="00130975" w:rsidRPr="007D710B" w:rsidRDefault="00130975" w:rsidP="00E164E4">
            <w:pPr>
              <w:rPr>
                <w:sz w:val="24"/>
                <w:szCs w:val="24"/>
              </w:rPr>
            </w:pPr>
            <w:r w:rsidRPr="007D710B">
              <w:rPr>
                <w:sz w:val="24"/>
                <w:szCs w:val="24"/>
              </w:rPr>
              <w:t>Порядок сдачи и приемки результатов работ/услуг</w:t>
            </w:r>
          </w:p>
          <w:p w:rsidR="00130975" w:rsidRPr="007D710B" w:rsidRDefault="00130975" w:rsidP="00E164E4">
            <w:pP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pStyle w:val="ad"/>
              <w:tabs>
                <w:tab w:val="left" w:pos="456"/>
              </w:tabs>
              <w:ind w:left="0"/>
              <w:jc w:val="both"/>
              <w:rPr>
                <w:sz w:val="24"/>
                <w:szCs w:val="24"/>
              </w:rPr>
            </w:pPr>
            <w:r w:rsidRPr="007D710B">
              <w:rPr>
                <w:sz w:val="24"/>
                <w:szCs w:val="24"/>
              </w:rPr>
              <w:t>«Заказчиком» производится оплата в порядке 100% ежеквартальной предоплаты. Началом работ считается день поступления средств на счет «Исполнителя». Окончанием работ считается день подписания сторонами акта об оказании услуг.</w:t>
            </w:r>
          </w:p>
        </w:tc>
      </w:tr>
      <w:tr w:rsidR="00130975" w:rsidRPr="007D710B" w:rsidTr="00E164E4">
        <w:trPr>
          <w:jc w:val="center"/>
        </w:trPr>
        <w:tc>
          <w:tcPr>
            <w:tcW w:w="603"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color w:val="000000"/>
                <w:sz w:val="24"/>
                <w:szCs w:val="24"/>
              </w:rPr>
            </w:pPr>
            <w:r w:rsidRPr="007D710B">
              <w:rPr>
                <w:color w:val="000000"/>
                <w:sz w:val="24"/>
                <w:szCs w:val="24"/>
              </w:rPr>
              <w:t>10</w:t>
            </w:r>
          </w:p>
        </w:tc>
        <w:tc>
          <w:tcPr>
            <w:tcW w:w="2800"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rPr>
                <w:color w:val="000000"/>
                <w:sz w:val="24"/>
                <w:szCs w:val="24"/>
              </w:rPr>
            </w:pPr>
            <w:r w:rsidRPr="007D710B">
              <w:rPr>
                <w:color w:val="000000"/>
                <w:sz w:val="24"/>
                <w:szCs w:val="24"/>
              </w:rPr>
              <w:t xml:space="preserve">Гарантийные обязательства </w:t>
            </w:r>
          </w:p>
        </w:tc>
        <w:tc>
          <w:tcPr>
            <w:tcW w:w="6378"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sz w:val="24"/>
                <w:szCs w:val="24"/>
              </w:rPr>
            </w:pPr>
            <w:r w:rsidRPr="007D710B">
              <w:rPr>
                <w:sz w:val="24"/>
                <w:szCs w:val="24"/>
              </w:rPr>
              <w:t>Исполнитель гарантирует качество выполнения услуг в соответствии с требованиями норм и правил в области радиационной безопасности.</w:t>
            </w:r>
          </w:p>
        </w:tc>
      </w:tr>
      <w:tr w:rsidR="00130975" w:rsidRPr="007D710B" w:rsidTr="00E164E4">
        <w:trPr>
          <w:jc w:val="center"/>
        </w:trPr>
        <w:tc>
          <w:tcPr>
            <w:tcW w:w="603"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color w:val="000000"/>
                <w:sz w:val="24"/>
                <w:szCs w:val="24"/>
              </w:rPr>
            </w:pPr>
            <w:r w:rsidRPr="007D710B">
              <w:rPr>
                <w:color w:val="000000"/>
                <w:sz w:val="24"/>
                <w:szCs w:val="24"/>
              </w:rPr>
              <w:t>11</w:t>
            </w:r>
          </w:p>
        </w:tc>
        <w:tc>
          <w:tcPr>
            <w:tcW w:w="2800"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rPr>
                <w:sz w:val="24"/>
                <w:szCs w:val="24"/>
              </w:rPr>
            </w:pPr>
            <w:r w:rsidRPr="007D710B">
              <w:rPr>
                <w:sz w:val="24"/>
                <w:szCs w:val="24"/>
              </w:rPr>
              <w:t>Требования по передаче заказчику технических и иных документов</w:t>
            </w:r>
          </w:p>
          <w:p w:rsidR="00130975" w:rsidRPr="007D710B" w:rsidRDefault="00130975" w:rsidP="00E164E4">
            <w:pPr>
              <w:rPr>
                <w:color w:val="000000"/>
                <w:sz w:val="24"/>
                <w:szCs w:val="24"/>
              </w:rPr>
            </w:pPr>
            <w:r w:rsidRPr="007D710B">
              <w:rPr>
                <w:sz w:val="24"/>
                <w:szCs w:val="24"/>
              </w:rPr>
              <w:t xml:space="preserve"> по завершению и сдаче работ/услуг</w:t>
            </w:r>
          </w:p>
        </w:tc>
        <w:tc>
          <w:tcPr>
            <w:tcW w:w="6378"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pStyle w:val="ad"/>
              <w:tabs>
                <w:tab w:val="left" w:pos="456"/>
              </w:tabs>
              <w:ind w:left="0"/>
              <w:jc w:val="both"/>
              <w:rPr>
                <w:sz w:val="24"/>
                <w:szCs w:val="24"/>
              </w:rPr>
            </w:pPr>
            <w:r w:rsidRPr="007D710B">
              <w:rPr>
                <w:sz w:val="24"/>
                <w:szCs w:val="24"/>
              </w:rPr>
              <w:t>Ежеквартально направлять в адрес «Исполнителя» ведомость выдачи индивидуальных дозиметров DTU-01.</w:t>
            </w:r>
          </w:p>
        </w:tc>
      </w:tr>
      <w:tr w:rsidR="00130975" w:rsidRPr="007D710B" w:rsidTr="00E164E4">
        <w:trPr>
          <w:jc w:val="center"/>
        </w:trPr>
        <w:tc>
          <w:tcPr>
            <w:tcW w:w="603"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color w:val="000000"/>
                <w:sz w:val="24"/>
                <w:szCs w:val="24"/>
              </w:rPr>
            </w:pPr>
            <w:r w:rsidRPr="007D710B">
              <w:rPr>
                <w:color w:val="000000"/>
                <w:sz w:val="24"/>
                <w:szCs w:val="24"/>
              </w:rPr>
              <w:t>12</w:t>
            </w:r>
          </w:p>
        </w:tc>
        <w:tc>
          <w:tcPr>
            <w:tcW w:w="2800" w:type="dxa"/>
            <w:tcBorders>
              <w:top w:val="single" w:sz="4" w:space="0" w:color="auto"/>
              <w:left w:val="single" w:sz="4" w:space="0" w:color="auto"/>
              <w:bottom w:val="single" w:sz="4" w:space="0" w:color="auto"/>
              <w:right w:val="single" w:sz="4" w:space="0" w:color="auto"/>
            </w:tcBorders>
            <w:hideMark/>
          </w:tcPr>
          <w:p w:rsidR="00130975" w:rsidRPr="007D710B" w:rsidRDefault="00130975" w:rsidP="00B74E4D">
            <w:pPr>
              <w:rPr>
                <w:sz w:val="24"/>
                <w:szCs w:val="24"/>
              </w:rPr>
            </w:pPr>
            <w:r w:rsidRPr="007D710B">
              <w:rPr>
                <w:sz w:val="24"/>
                <w:szCs w:val="24"/>
              </w:rPr>
              <w:t xml:space="preserve">Требования к квалификации Исполнителя </w:t>
            </w:r>
          </w:p>
        </w:tc>
        <w:tc>
          <w:tcPr>
            <w:tcW w:w="6378"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pStyle w:val="ConsNonformat"/>
              <w:tabs>
                <w:tab w:val="left" w:pos="406"/>
              </w:tabs>
              <w:jc w:val="both"/>
              <w:rPr>
                <w:rFonts w:ascii="Times New Roman" w:hAnsi="Times New Roman" w:cs="Times New Roman"/>
                <w:sz w:val="24"/>
                <w:szCs w:val="24"/>
              </w:rPr>
            </w:pPr>
            <w:r w:rsidRPr="007D710B">
              <w:rPr>
                <w:rFonts w:ascii="Times New Roman" w:hAnsi="Times New Roman" w:cs="Times New Roman"/>
                <w:sz w:val="24"/>
                <w:szCs w:val="24"/>
              </w:rPr>
              <w:t xml:space="preserve">Проводить </w:t>
            </w:r>
            <w:r w:rsidR="00C62933">
              <w:rPr>
                <w:rFonts w:ascii="Times New Roman" w:hAnsi="Times New Roman" w:cs="Times New Roman"/>
                <w:sz w:val="24"/>
                <w:szCs w:val="24"/>
              </w:rPr>
              <w:t>Услуги</w:t>
            </w:r>
            <w:r w:rsidRPr="007D710B">
              <w:rPr>
                <w:rFonts w:ascii="Times New Roman" w:hAnsi="Times New Roman" w:cs="Times New Roman"/>
                <w:sz w:val="24"/>
                <w:szCs w:val="24"/>
              </w:rPr>
              <w:t xml:space="preserve"> в соответствии с действующей нормативной документацией, которая регламентирует проведение измерений и контроль дозиметрии (</w:t>
            </w:r>
            <w:proofErr w:type="spellStart"/>
            <w:r w:rsidRPr="007D710B">
              <w:rPr>
                <w:rFonts w:ascii="Times New Roman" w:hAnsi="Times New Roman" w:cs="Times New Roman"/>
                <w:sz w:val="24"/>
                <w:szCs w:val="24"/>
              </w:rPr>
              <w:t>ГОСТами</w:t>
            </w:r>
            <w:proofErr w:type="spellEnd"/>
            <w:r w:rsidRPr="007D710B">
              <w:rPr>
                <w:rFonts w:ascii="Times New Roman" w:hAnsi="Times New Roman" w:cs="Times New Roman"/>
                <w:sz w:val="24"/>
                <w:szCs w:val="24"/>
              </w:rPr>
              <w:t xml:space="preserve">, </w:t>
            </w:r>
            <w:proofErr w:type="spellStart"/>
            <w:r w:rsidRPr="007D710B">
              <w:rPr>
                <w:rFonts w:ascii="Times New Roman" w:hAnsi="Times New Roman" w:cs="Times New Roman"/>
                <w:sz w:val="24"/>
                <w:szCs w:val="24"/>
              </w:rPr>
              <w:t>СанПиНами</w:t>
            </w:r>
            <w:proofErr w:type="spellEnd"/>
            <w:r w:rsidRPr="007D710B">
              <w:rPr>
                <w:rFonts w:ascii="Times New Roman" w:hAnsi="Times New Roman" w:cs="Times New Roman"/>
                <w:sz w:val="24"/>
                <w:szCs w:val="24"/>
              </w:rPr>
              <w:t xml:space="preserve">, Методическими указаниями и т.п.), на приборах, имеющих </w:t>
            </w:r>
            <w:proofErr w:type="spellStart"/>
            <w:r w:rsidRPr="007D710B">
              <w:rPr>
                <w:rFonts w:ascii="Times New Roman" w:hAnsi="Times New Roman" w:cs="Times New Roman"/>
                <w:sz w:val="24"/>
                <w:szCs w:val="24"/>
              </w:rPr>
              <w:t>госповерку</w:t>
            </w:r>
            <w:proofErr w:type="spellEnd"/>
            <w:r w:rsidRPr="007D710B">
              <w:rPr>
                <w:rFonts w:ascii="Times New Roman" w:hAnsi="Times New Roman" w:cs="Times New Roman"/>
                <w:sz w:val="24"/>
                <w:szCs w:val="24"/>
              </w:rPr>
              <w:t xml:space="preserve">. </w:t>
            </w:r>
          </w:p>
          <w:p w:rsidR="00130975" w:rsidRPr="007D710B" w:rsidRDefault="00130975" w:rsidP="00E164E4">
            <w:pPr>
              <w:pStyle w:val="ad"/>
              <w:tabs>
                <w:tab w:val="left" w:pos="308"/>
              </w:tabs>
              <w:ind w:left="0"/>
              <w:jc w:val="both"/>
              <w:rPr>
                <w:sz w:val="24"/>
                <w:szCs w:val="24"/>
              </w:rPr>
            </w:pPr>
          </w:p>
        </w:tc>
      </w:tr>
      <w:tr w:rsidR="00130975" w:rsidRPr="007D710B" w:rsidTr="00E164E4">
        <w:trPr>
          <w:trHeight w:val="53"/>
          <w:jc w:val="center"/>
        </w:trPr>
        <w:tc>
          <w:tcPr>
            <w:tcW w:w="603"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color w:val="000000"/>
                <w:sz w:val="24"/>
                <w:szCs w:val="24"/>
              </w:rPr>
            </w:pPr>
            <w:r w:rsidRPr="007D710B">
              <w:rPr>
                <w:color w:val="000000"/>
                <w:sz w:val="24"/>
                <w:szCs w:val="24"/>
              </w:rPr>
              <w:t>13</w:t>
            </w:r>
          </w:p>
        </w:tc>
        <w:tc>
          <w:tcPr>
            <w:tcW w:w="2800"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rPr>
                <w:sz w:val="24"/>
                <w:szCs w:val="24"/>
              </w:rPr>
            </w:pPr>
            <w:r w:rsidRPr="007D710B">
              <w:rPr>
                <w:sz w:val="24"/>
                <w:szCs w:val="24"/>
              </w:rPr>
              <w:t>Авторские права</w:t>
            </w:r>
          </w:p>
        </w:tc>
        <w:tc>
          <w:tcPr>
            <w:tcW w:w="6378"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sz w:val="24"/>
                <w:szCs w:val="24"/>
              </w:rPr>
            </w:pPr>
            <w:r w:rsidRPr="007D710B">
              <w:rPr>
                <w:sz w:val="24"/>
                <w:szCs w:val="24"/>
              </w:rPr>
              <w:t>Не предусмотрено.</w:t>
            </w:r>
          </w:p>
        </w:tc>
      </w:tr>
      <w:tr w:rsidR="00130975" w:rsidRPr="007D710B" w:rsidTr="00E164E4">
        <w:trPr>
          <w:jc w:val="center"/>
        </w:trPr>
        <w:tc>
          <w:tcPr>
            <w:tcW w:w="603"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color w:val="000000"/>
                <w:sz w:val="24"/>
                <w:szCs w:val="24"/>
              </w:rPr>
            </w:pPr>
            <w:r w:rsidRPr="007D710B">
              <w:rPr>
                <w:color w:val="000000"/>
                <w:sz w:val="24"/>
                <w:szCs w:val="24"/>
              </w:rPr>
              <w:t>14</w:t>
            </w:r>
          </w:p>
        </w:tc>
        <w:tc>
          <w:tcPr>
            <w:tcW w:w="2800"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rPr>
                <w:sz w:val="24"/>
                <w:szCs w:val="24"/>
              </w:rPr>
            </w:pPr>
            <w:r w:rsidRPr="007D710B">
              <w:rPr>
                <w:sz w:val="24"/>
                <w:szCs w:val="24"/>
              </w:rPr>
              <w:t>Иные требования</w:t>
            </w:r>
          </w:p>
        </w:tc>
        <w:tc>
          <w:tcPr>
            <w:tcW w:w="6378"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sz w:val="24"/>
                <w:szCs w:val="24"/>
              </w:rPr>
            </w:pPr>
            <w:r w:rsidRPr="007D710B">
              <w:rPr>
                <w:sz w:val="24"/>
                <w:szCs w:val="24"/>
              </w:rPr>
              <w:t xml:space="preserve">Не предусмотрено. </w:t>
            </w:r>
          </w:p>
        </w:tc>
      </w:tr>
      <w:tr w:rsidR="00130975" w:rsidRPr="007D710B" w:rsidTr="00E164E4">
        <w:trPr>
          <w:trHeight w:val="159"/>
          <w:jc w:val="center"/>
        </w:trPr>
        <w:tc>
          <w:tcPr>
            <w:tcW w:w="603"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sz w:val="24"/>
                <w:szCs w:val="24"/>
              </w:rPr>
            </w:pPr>
            <w:r w:rsidRPr="007D710B">
              <w:rPr>
                <w:sz w:val="24"/>
                <w:szCs w:val="24"/>
              </w:rPr>
              <w:t>15</w:t>
            </w:r>
          </w:p>
        </w:tc>
        <w:tc>
          <w:tcPr>
            <w:tcW w:w="2800"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rPr>
                <w:sz w:val="24"/>
                <w:szCs w:val="24"/>
              </w:rPr>
            </w:pPr>
            <w:r w:rsidRPr="007D710B">
              <w:rPr>
                <w:sz w:val="24"/>
                <w:szCs w:val="24"/>
              </w:rPr>
              <w:t>Приложения</w:t>
            </w:r>
          </w:p>
        </w:tc>
        <w:tc>
          <w:tcPr>
            <w:tcW w:w="6378" w:type="dxa"/>
            <w:tcBorders>
              <w:top w:val="single" w:sz="4" w:space="0" w:color="auto"/>
              <w:left w:val="single" w:sz="4" w:space="0" w:color="auto"/>
              <w:bottom w:val="single" w:sz="4" w:space="0" w:color="auto"/>
              <w:right w:val="single" w:sz="4" w:space="0" w:color="auto"/>
            </w:tcBorders>
            <w:hideMark/>
          </w:tcPr>
          <w:p w:rsidR="00130975" w:rsidRPr="007D710B" w:rsidRDefault="00130975" w:rsidP="00E164E4">
            <w:pPr>
              <w:jc w:val="both"/>
              <w:rPr>
                <w:sz w:val="24"/>
                <w:szCs w:val="24"/>
              </w:rPr>
            </w:pPr>
            <w:r w:rsidRPr="007D710B">
              <w:rPr>
                <w:sz w:val="24"/>
                <w:szCs w:val="24"/>
              </w:rPr>
              <w:t>Отсутствует.</w:t>
            </w:r>
          </w:p>
        </w:tc>
      </w:tr>
    </w:tbl>
    <w:p w:rsidR="00130975" w:rsidRPr="007D710B" w:rsidRDefault="00130975" w:rsidP="00784ABE">
      <w:pPr>
        <w:pStyle w:val="a7"/>
        <w:rPr>
          <w:szCs w:val="24"/>
        </w:rPr>
      </w:pPr>
    </w:p>
    <w:tbl>
      <w:tblPr>
        <w:tblpPr w:leftFromText="180" w:rightFromText="180" w:vertAnchor="text" w:tblpXSpec="center" w:tblpY="1"/>
        <w:tblOverlap w:val="neve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tblPr>
      <w:tblGrid>
        <w:gridCol w:w="4957"/>
        <w:gridCol w:w="4727"/>
      </w:tblGrid>
      <w:tr w:rsidR="00130975" w:rsidRPr="007D710B" w:rsidTr="00E164E4">
        <w:trPr>
          <w:trHeight w:val="769"/>
        </w:trPr>
        <w:tc>
          <w:tcPr>
            <w:tcW w:w="4957" w:type="dxa"/>
            <w:tcBorders>
              <w:top w:val="nil"/>
              <w:left w:val="nil"/>
              <w:bottom w:val="nil"/>
              <w:right w:val="nil"/>
            </w:tcBorders>
            <w:vAlign w:val="center"/>
            <w:hideMark/>
          </w:tcPr>
          <w:p w:rsidR="00130975" w:rsidRPr="007D710B" w:rsidRDefault="00130975" w:rsidP="00E164E4">
            <w:pPr>
              <w:suppressAutoHyphens/>
              <w:jc w:val="both"/>
              <w:rPr>
                <w:b/>
                <w:bCs/>
                <w:sz w:val="24"/>
                <w:szCs w:val="24"/>
                <w:u w:val="single"/>
                <w:lang w:eastAsia="zh-CN"/>
              </w:rPr>
            </w:pPr>
            <w:r w:rsidRPr="007D710B">
              <w:rPr>
                <w:b/>
                <w:bCs/>
                <w:sz w:val="24"/>
                <w:szCs w:val="24"/>
                <w:u w:val="single"/>
                <w:lang w:eastAsia="zh-CN"/>
              </w:rPr>
              <w:t>Исполнитель:</w:t>
            </w:r>
          </w:p>
          <w:p w:rsidR="00130975" w:rsidRPr="007D710B" w:rsidRDefault="00130975" w:rsidP="00E164E4">
            <w:pPr>
              <w:suppressAutoHyphens/>
              <w:jc w:val="both"/>
              <w:rPr>
                <w:b/>
                <w:bCs/>
                <w:sz w:val="24"/>
                <w:szCs w:val="24"/>
                <w:lang w:eastAsia="zh-CN"/>
              </w:rPr>
            </w:pPr>
          </w:p>
          <w:p w:rsidR="00130975" w:rsidRPr="007D710B" w:rsidRDefault="00130975" w:rsidP="00E164E4">
            <w:pPr>
              <w:suppressAutoHyphens/>
              <w:jc w:val="both"/>
              <w:rPr>
                <w:b/>
                <w:bCs/>
                <w:sz w:val="24"/>
                <w:szCs w:val="24"/>
                <w:lang w:eastAsia="zh-CN"/>
              </w:rPr>
            </w:pPr>
          </w:p>
          <w:p w:rsidR="00130975" w:rsidRPr="007D710B" w:rsidRDefault="00130975" w:rsidP="00E164E4">
            <w:pPr>
              <w:suppressAutoHyphens/>
              <w:jc w:val="both"/>
              <w:rPr>
                <w:b/>
                <w:bCs/>
                <w:sz w:val="24"/>
                <w:szCs w:val="24"/>
                <w:lang w:eastAsia="zh-CN"/>
              </w:rPr>
            </w:pPr>
          </w:p>
          <w:p w:rsidR="00130975" w:rsidRPr="007D710B" w:rsidRDefault="00130975" w:rsidP="00E164E4">
            <w:pPr>
              <w:suppressAutoHyphens/>
              <w:jc w:val="both"/>
              <w:rPr>
                <w:b/>
                <w:bCs/>
                <w:sz w:val="24"/>
                <w:szCs w:val="24"/>
                <w:lang w:eastAsia="zh-CN"/>
              </w:rPr>
            </w:pPr>
          </w:p>
          <w:p w:rsidR="00130975" w:rsidRPr="007D710B" w:rsidRDefault="00130975" w:rsidP="00E164E4">
            <w:pPr>
              <w:suppressAutoHyphens/>
              <w:jc w:val="both"/>
              <w:rPr>
                <w:b/>
                <w:bCs/>
                <w:sz w:val="24"/>
                <w:szCs w:val="24"/>
                <w:lang w:eastAsia="zh-CN"/>
              </w:rPr>
            </w:pPr>
            <w:r w:rsidRPr="007D710B">
              <w:rPr>
                <w:b/>
                <w:bCs/>
                <w:sz w:val="24"/>
                <w:szCs w:val="24"/>
                <w:lang w:eastAsia="zh-CN"/>
              </w:rPr>
              <w:t>______________________ /</w:t>
            </w:r>
            <w:r w:rsidRPr="007D710B">
              <w:rPr>
                <w:b/>
                <w:bCs/>
                <w:sz w:val="24"/>
                <w:szCs w:val="24"/>
                <w:u w:val="single"/>
                <w:lang w:eastAsia="zh-CN"/>
              </w:rPr>
              <w:t xml:space="preserve">                            </w:t>
            </w:r>
            <w:r w:rsidRPr="007D710B">
              <w:rPr>
                <w:b/>
                <w:bCs/>
                <w:sz w:val="24"/>
                <w:szCs w:val="24"/>
                <w:lang w:eastAsia="zh-CN"/>
              </w:rPr>
              <w:t>/</w:t>
            </w:r>
          </w:p>
          <w:p w:rsidR="00130975" w:rsidRPr="007D710B" w:rsidRDefault="00130975" w:rsidP="00E164E4">
            <w:pPr>
              <w:suppressAutoHyphens/>
              <w:jc w:val="both"/>
              <w:rPr>
                <w:b/>
                <w:bCs/>
                <w:sz w:val="24"/>
                <w:szCs w:val="24"/>
                <w:lang w:eastAsia="zh-CN"/>
              </w:rPr>
            </w:pPr>
            <w:r w:rsidRPr="007D710B">
              <w:rPr>
                <w:b/>
                <w:bCs/>
                <w:sz w:val="24"/>
                <w:szCs w:val="24"/>
                <w:lang w:eastAsia="zh-CN"/>
              </w:rPr>
              <w:t xml:space="preserve">   М.П.</w:t>
            </w:r>
          </w:p>
        </w:tc>
        <w:tc>
          <w:tcPr>
            <w:tcW w:w="4727" w:type="dxa"/>
            <w:tcBorders>
              <w:top w:val="nil"/>
              <w:left w:val="nil"/>
              <w:bottom w:val="nil"/>
              <w:right w:val="nil"/>
            </w:tcBorders>
            <w:vAlign w:val="center"/>
            <w:hideMark/>
          </w:tcPr>
          <w:p w:rsidR="00130975" w:rsidRPr="007D710B" w:rsidRDefault="00130975" w:rsidP="00E164E4">
            <w:pPr>
              <w:suppressAutoHyphens/>
              <w:jc w:val="both"/>
              <w:rPr>
                <w:b/>
                <w:bCs/>
                <w:sz w:val="24"/>
                <w:szCs w:val="24"/>
                <w:lang w:eastAsia="zh-CN"/>
              </w:rPr>
            </w:pPr>
            <w:r w:rsidRPr="007D710B">
              <w:rPr>
                <w:b/>
                <w:bCs/>
                <w:sz w:val="24"/>
                <w:szCs w:val="24"/>
                <w:u w:val="single"/>
                <w:lang w:eastAsia="zh-CN"/>
              </w:rPr>
              <w:t>Заказчик:</w:t>
            </w:r>
          </w:p>
          <w:p w:rsidR="00130975" w:rsidRPr="007D710B" w:rsidRDefault="00130975" w:rsidP="00E164E4">
            <w:pPr>
              <w:suppressAutoHyphens/>
              <w:jc w:val="both"/>
              <w:rPr>
                <w:b/>
                <w:bCs/>
                <w:sz w:val="24"/>
                <w:szCs w:val="24"/>
                <w:lang w:eastAsia="zh-CN"/>
              </w:rPr>
            </w:pPr>
            <w:r w:rsidRPr="007D710B">
              <w:rPr>
                <w:b/>
                <w:bCs/>
                <w:sz w:val="24"/>
                <w:szCs w:val="24"/>
                <w:lang w:eastAsia="zh-CN"/>
              </w:rPr>
              <w:t>Генеральный директор</w:t>
            </w:r>
          </w:p>
          <w:p w:rsidR="00130975" w:rsidRPr="007D710B" w:rsidRDefault="00130975" w:rsidP="00E164E4">
            <w:pPr>
              <w:suppressAutoHyphens/>
              <w:jc w:val="both"/>
              <w:rPr>
                <w:b/>
                <w:bCs/>
                <w:sz w:val="24"/>
                <w:szCs w:val="24"/>
                <w:lang w:eastAsia="zh-CN"/>
              </w:rPr>
            </w:pPr>
            <w:r w:rsidRPr="007D710B">
              <w:rPr>
                <w:b/>
                <w:bCs/>
                <w:sz w:val="24"/>
                <w:szCs w:val="24"/>
                <w:lang w:eastAsia="zh-CN"/>
              </w:rPr>
              <w:t>АО «</w:t>
            </w:r>
            <w:proofErr w:type="spellStart"/>
            <w:r w:rsidRPr="007D710B">
              <w:rPr>
                <w:b/>
                <w:bCs/>
                <w:sz w:val="24"/>
                <w:szCs w:val="24"/>
                <w:lang w:eastAsia="zh-CN"/>
              </w:rPr>
              <w:t>Юграавиа</w:t>
            </w:r>
            <w:proofErr w:type="spellEnd"/>
            <w:r w:rsidRPr="007D710B">
              <w:rPr>
                <w:b/>
                <w:bCs/>
                <w:sz w:val="24"/>
                <w:szCs w:val="24"/>
                <w:lang w:eastAsia="zh-CN"/>
              </w:rPr>
              <w:t>»</w:t>
            </w:r>
          </w:p>
          <w:p w:rsidR="00130975" w:rsidRPr="007D710B" w:rsidRDefault="00130975" w:rsidP="00E164E4">
            <w:pPr>
              <w:suppressAutoHyphens/>
              <w:jc w:val="both"/>
              <w:rPr>
                <w:b/>
                <w:bCs/>
                <w:sz w:val="24"/>
                <w:szCs w:val="24"/>
                <w:lang w:eastAsia="zh-CN"/>
              </w:rPr>
            </w:pPr>
          </w:p>
          <w:p w:rsidR="00130975" w:rsidRPr="007D710B" w:rsidRDefault="00130975" w:rsidP="00E164E4">
            <w:pPr>
              <w:suppressAutoHyphens/>
              <w:jc w:val="both"/>
              <w:rPr>
                <w:b/>
                <w:bCs/>
                <w:sz w:val="24"/>
                <w:szCs w:val="24"/>
                <w:lang w:eastAsia="zh-CN"/>
              </w:rPr>
            </w:pPr>
          </w:p>
          <w:p w:rsidR="00130975" w:rsidRPr="007D710B" w:rsidRDefault="00130975" w:rsidP="00E164E4">
            <w:pPr>
              <w:suppressAutoHyphens/>
              <w:jc w:val="both"/>
              <w:rPr>
                <w:b/>
                <w:bCs/>
                <w:sz w:val="24"/>
                <w:szCs w:val="24"/>
                <w:lang w:eastAsia="zh-CN"/>
              </w:rPr>
            </w:pPr>
            <w:r w:rsidRPr="007D710B">
              <w:rPr>
                <w:b/>
                <w:bCs/>
                <w:sz w:val="24"/>
                <w:szCs w:val="24"/>
                <w:lang w:eastAsia="zh-CN"/>
              </w:rPr>
              <w:t xml:space="preserve">___________________ / А.Ю. Качура / </w:t>
            </w:r>
          </w:p>
          <w:p w:rsidR="00130975" w:rsidRPr="007D710B" w:rsidRDefault="00130975" w:rsidP="00E164E4">
            <w:pPr>
              <w:suppressAutoHyphens/>
              <w:jc w:val="both"/>
              <w:rPr>
                <w:b/>
                <w:bCs/>
                <w:sz w:val="24"/>
                <w:szCs w:val="24"/>
                <w:lang w:eastAsia="zh-CN"/>
              </w:rPr>
            </w:pPr>
            <w:r w:rsidRPr="007D710B">
              <w:rPr>
                <w:b/>
                <w:bCs/>
                <w:sz w:val="24"/>
                <w:szCs w:val="24"/>
                <w:lang w:eastAsia="zh-CN"/>
              </w:rPr>
              <w:t xml:space="preserve">    М.П.</w:t>
            </w:r>
          </w:p>
        </w:tc>
      </w:tr>
    </w:tbl>
    <w:p w:rsidR="00130975" w:rsidRPr="00474A6E" w:rsidRDefault="00130975" w:rsidP="00784ABE">
      <w:pPr>
        <w:pStyle w:val="a7"/>
        <w:rPr>
          <w:sz w:val="22"/>
          <w:szCs w:val="22"/>
        </w:rPr>
      </w:pPr>
    </w:p>
    <w:sectPr w:rsidR="00130975" w:rsidRPr="00474A6E" w:rsidSect="00AD3206">
      <w:headerReference w:type="even" r:id="rId8"/>
      <w:footerReference w:type="even" r:id="rId9"/>
      <w:footerReference w:type="default" r:id="rId10"/>
      <w:pgSz w:w="11906" w:h="16838"/>
      <w:pgMar w:top="709" w:right="850" w:bottom="993"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D9C" w:rsidRDefault="00F32D9C">
      <w:r>
        <w:separator/>
      </w:r>
    </w:p>
  </w:endnote>
  <w:endnote w:type="continuationSeparator" w:id="0">
    <w:p w:rsidR="00F32D9C" w:rsidRDefault="00F32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8B" w:rsidRDefault="007B7337">
    <w:pPr>
      <w:pStyle w:val="a9"/>
      <w:framePr w:wrap="around" w:vAnchor="text" w:hAnchor="margin" w:xAlign="right" w:y="1"/>
      <w:rPr>
        <w:rStyle w:val="a4"/>
      </w:rPr>
    </w:pPr>
    <w:r>
      <w:rPr>
        <w:rStyle w:val="a4"/>
      </w:rPr>
      <w:fldChar w:fldCharType="begin"/>
    </w:r>
    <w:r w:rsidR="00700E8B">
      <w:rPr>
        <w:rStyle w:val="a4"/>
      </w:rPr>
      <w:instrText xml:space="preserve">PAGE  </w:instrText>
    </w:r>
    <w:r>
      <w:rPr>
        <w:rStyle w:val="a4"/>
      </w:rPr>
      <w:fldChar w:fldCharType="end"/>
    </w:r>
  </w:p>
  <w:p w:rsidR="00700E8B" w:rsidRDefault="00700E8B">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8B" w:rsidRDefault="007B7337">
    <w:pPr>
      <w:pStyle w:val="a9"/>
      <w:framePr w:wrap="around" w:vAnchor="text" w:hAnchor="margin" w:xAlign="right" w:y="1"/>
      <w:rPr>
        <w:rStyle w:val="a4"/>
      </w:rPr>
    </w:pPr>
    <w:r>
      <w:rPr>
        <w:rStyle w:val="a4"/>
      </w:rPr>
      <w:fldChar w:fldCharType="begin"/>
    </w:r>
    <w:r w:rsidR="00700E8B">
      <w:rPr>
        <w:rStyle w:val="a4"/>
      </w:rPr>
      <w:instrText xml:space="preserve">PAGE  </w:instrText>
    </w:r>
    <w:r>
      <w:rPr>
        <w:rStyle w:val="a4"/>
      </w:rPr>
      <w:fldChar w:fldCharType="separate"/>
    </w:r>
    <w:r w:rsidR="00C62933">
      <w:rPr>
        <w:rStyle w:val="a4"/>
        <w:noProof/>
      </w:rPr>
      <w:t>2</w:t>
    </w:r>
    <w:r>
      <w:rPr>
        <w:rStyle w:val="a4"/>
      </w:rPr>
      <w:fldChar w:fldCharType="end"/>
    </w:r>
  </w:p>
  <w:p w:rsidR="00700E8B" w:rsidRDefault="00700E8B" w:rsidP="00784ABE">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D9C" w:rsidRDefault="00F32D9C">
      <w:r>
        <w:separator/>
      </w:r>
    </w:p>
  </w:footnote>
  <w:footnote w:type="continuationSeparator" w:id="0">
    <w:p w:rsidR="00F32D9C" w:rsidRDefault="00F32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8B" w:rsidRDefault="007B7337">
    <w:pPr>
      <w:pStyle w:val="a3"/>
      <w:framePr w:wrap="around" w:vAnchor="text" w:hAnchor="margin" w:xAlign="center" w:y="1"/>
      <w:rPr>
        <w:rStyle w:val="a4"/>
      </w:rPr>
    </w:pPr>
    <w:r>
      <w:rPr>
        <w:rStyle w:val="a4"/>
      </w:rPr>
      <w:fldChar w:fldCharType="begin"/>
    </w:r>
    <w:r w:rsidR="00700E8B">
      <w:rPr>
        <w:rStyle w:val="a4"/>
      </w:rPr>
      <w:instrText xml:space="preserve">PAGE  </w:instrText>
    </w:r>
    <w:r>
      <w:rPr>
        <w:rStyle w:val="a4"/>
      </w:rPr>
      <w:fldChar w:fldCharType="separate"/>
    </w:r>
    <w:r w:rsidR="00E547C7">
      <w:rPr>
        <w:rStyle w:val="a4"/>
        <w:noProof/>
      </w:rPr>
      <w:t>2</w:t>
    </w:r>
    <w:r>
      <w:rPr>
        <w:rStyle w:val="a4"/>
      </w:rPr>
      <w:fldChar w:fldCharType="end"/>
    </w:r>
  </w:p>
  <w:p w:rsidR="00700E8B" w:rsidRDefault="00700E8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21E8"/>
    <w:multiLevelType w:val="multilevel"/>
    <w:tmpl w:val="D378235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5CB7400"/>
    <w:multiLevelType w:val="multilevel"/>
    <w:tmpl w:val="FEF477C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503B2C"/>
    <w:multiLevelType w:val="multilevel"/>
    <w:tmpl w:val="9C9EF7E6"/>
    <w:lvl w:ilvl="0">
      <w:start w:val="7"/>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1492D11"/>
    <w:multiLevelType w:val="multilevel"/>
    <w:tmpl w:val="5C50C1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31B4EB4"/>
    <w:multiLevelType w:val="multilevel"/>
    <w:tmpl w:val="4D06316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5552EB8"/>
    <w:multiLevelType w:val="multilevel"/>
    <w:tmpl w:val="FEF477C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8E5DF0"/>
    <w:multiLevelType w:val="multilevel"/>
    <w:tmpl w:val="44E0CB4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48CB4C0E"/>
    <w:multiLevelType w:val="hybridMultilevel"/>
    <w:tmpl w:val="E5465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5143A"/>
    <w:rsid w:val="000112AE"/>
    <w:rsid w:val="00011DCC"/>
    <w:rsid w:val="00027BEA"/>
    <w:rsid w:val="00056970"/>
    <w:rsid w:val="0006170C"/>
    <w:rsid w:val="000A27ED"/>
    <w:rsid w:val="000D4751"/>
    <w:rsid w:val="000E13F8"/>
    <w:rsid w:val="000F784B"/>
    <w:rsid w:val="001000D0"/>
    <w:rsid w:val="001012F5"/>
    <w:rsid w:val="00104CB8"/>
    <w:rsid w:val="00111F4B"/>
    <w:rsid w:val="00126770"/>
    <w:rsid w:val="001268E3"/>
    <w:rsid w:val="00130975"/>
    <w:rsid w:val="0013561B"/>
    <w:rsid w:val="001417AF"/>
    <w:rsid w:val="001575F1"/>
    <w:rsid w:val="00174777"/>
    <w:rsid w:val="00184525"/>
    <w:rsid w:val="00196A08"/>
    <w:rsid w:val="001A54DB"/>
    <w:rsid w:val="001A56DA"/>
    <w:rsid w:val="001D49E4"/>
    <w:rsid w:val="00200A60"/>
    <w:rsid w:val="00210C1D"/>
    <w:rsid w:val="00220B6F"/>
    <w:rsid w:val="00221E21"/>
    <w:rsid w:val="0022317C"/>
    <w:rsid w:val="00236FC8"/>
    <w:rsid w:val="0024392E"/>
    <w:rsid w:val="002479C9"/>
    <w:rsid w:val="0027200C"/>
    <w:rsid w:val="002A217E"/>
    <w:rsid w:val="002B2E34"/>
    <w:rsid w:val="002E42A6"/>
    <w:rsid w:val="002E46F6"/>
    <w:rsid w:val="003005E1"/>
    <w:rsid w:val="0030739A"/>
    <w:rsid w:val="00310AE9"/>
    <w:rsid w:val="00356029"/>
    <w:rsid w:val="00374932"/>
    <w:rsid w:val="00377708"/>
    <w:rsid w:val="00387DF5"/>
    <w:rsid w:val="003C318E"/>
    <w:rsid w:val="003D51AF"/>
    <w:rsid w:val="003F3FFE"/>
    <w:rsid w:val="00407A47"/>
    <w:rsid w:val="00466128"/>
    <w:rsid w:val="0046687C"/>
    <w:rsid w:val="0047040C"/>
    <w:rsid w:val="00474A6E"/>
    <w:rsid w:val="004A1FD2"/>
    <w:rsid w:val="004C04B2"/>
    <w:rsid w:val="004D0183"/>
    <w:rsid w:val="004E3675"/>
    <w:rsid w:val="004E7B17"/>
    <w:rsid w:val="004F599F"/>
    <w:rsid w:val="00517FF5"/>
    <w:rsid w:val="0052013B"/>
    <w:rsid w:val="00533B63"/>
    <w:rsid w:val="0054124D"/>
    <w:rsid w:val="005476AD"/>
    <w:rsid w:val="00563505"/>
    <w:rsid w:val="00564B04"/>
    <w:rsid w:val="00597DF6"/>
    <w:rsid w:val="005A1E50"/>
    <w:rsid w:val="005B3815"/>
    <w:rsid w:val="005B65B3"/>
    <w:rsid w:val="005D068C"/>
    <w:rsid w:val="00602E1C"/>
    <w:rsid w:val="00627A5F"/>
    <w:rsid w:val="00633E79"/>
    <w:rsid w:val="00636E32"/>
    <w:rsid w:val="0066075F"/>
    <w:rsid w:val="00673718"/>
    <w:rsid w:val="006848FA"/>
    <w:rsid w:val="00691695"/>
    <w:rsid w:val="00693BC2"/>
    <w:rsid w:val="006A687B"/>
    <w:rsid w:val="006B46FF"/>
    <w:rsid w:val="006C2104"/>
    <w:rsid w:val="006F6BF4"/>
    <w:rsid w:val="00700E8B"/>
    <w:rsid w:val="007019AB"/>
    <w:rsid w:val="00713596"/>
    <w:rsid w:val="007331F6"/>
    <w:rsid w:val="0075742A"/>
    <w:rsid w:val="00761F2C"/>
    <w:rsid w:val="00777426"/>
    <w:rsid w:val="00784ABE"/>
    <w:rsid w:val="00786AAA"/>
    <w:rsid w:val="007B1ED1"/>
    <w:rsid w:val="007B7337"/>
    <w:rsid w:val="007D710B"/>
    <w:rsid w:val="007F06A0"/>
    <w:rsid w:val="007F297B"/>
    <w:rsid w:val="007F6F5C"/>
    <w:rsid w:val="00805BED"/>
    <w:rsid w:val="008161A5"/>
    <w:rsid w:val="00845764"/>
    <w:rsid w:val="008645F1"/>
    <w:rsid w:val="008804B5"/>
    <w:rsid w:val="008A022A"/>
    <w:rsid w:val="008A70D5"/>
    <w:rsid w:val="008F77EA"/>
    <w:rsid w:val="00902661"/>
    <w:rsid w:val="009422F8"/>
    <w:rsid w:val="00951C9C"/>
    <w:rsid w:val="009555E7"/>
    <w:rsid w:val="0096019C"/>
    <w:rsid w:val="00964B05"/>
    <w:rsid w:val="00970D20"/>
    <w:rsid w:val="00987A0D"/>
    <w:rsid w:val="009C48EF"/>
    <w:rsid w:val="009D138E"/>
    <w:rsid w:val="00A05BF9"/>
    <w:rsid w:val="00A137BE"/>
    <w:rsid w:val="00A20C64"/>
    <w:rsid w:val="00A25DE0"/>
    <w:rsid w:val="00A46B73"/>
    <w:rsid w:val="00A60E24"/>
    <w:rsid w:val="00A633DF"/>
    <w:rsid w:val="00A6749B"/>
    <w:rsid w:val="00A7361A"/>
    <w:rsid w:val="00A75CCD"/>
    <w:rsid w:val="00A8564A"/>
    <w:rsid w:val="00AC458D"/>
    <w:rsid w:val="00AD3206"/>
    <w:rsid w:val="00AD4BE2"/>
    <w:rsid w:val="00AF04FB"/>
    <w:rsid w:val="00B412B9"/>
    <w:rsid w:val="00B55D77"/>
    <w:rsid w:val="00B735C6"/>
    <w:rsid w:val="00B73B98"/>
    <w:rsid w:val="00B74E4D"/>
    <w:rsid w:val="00B77FEA"/>
    <w:rsid w:val="00B90EF1"/>
    <w:rsid w:val="00BA43CF"/>
    <w:rsid w:val="00BB3860"/>
    <w:rsid w:val="00BB7D0A"/>
    <w:rsid w:val="00BC09FE"/>
    <w:rsid w:val="00BE25FD"/>
    <w:rsid w:val="00BE542A"/>
    <w:rsid w:val="00BF01EC"/>
    <w:rsid w:val="00BF61AB"/>
    <w:rsid w:val="00C02675"/>
    <w:rsid w:val="00C05C5B"/>
    <w:rsid w:val="00C21AB0"/>
    <w:rsid w:val="00C22504"/>
    <w:rsid w:val="00C57115"/>
    <w:rsid w:val="00C62933"/>
    <w:rsid w:val="00C82503"/>
    <w:rsid w:val="00C86F17"/>
    <w:rsid w:val="00C966A1"/>
    <w:rsid w:val="00CA221B"/>
    <w:rsid w:val="00CB00B1"/>
    <w:rsid w:val="00CC7A25"/>
    <w:rsid w:val="00CD50EA"/>
    <w:rsid w:val="00D05BF2"/>
    <w:rsid w:val="00D32B9B"/>
    <w:rsid w:val="00D367E5"/>
    <w:rsid w:val="00D442A7"/>
    <w:rsid w:val="00D7749B"/>
    <w:rsid w:val="00D807EA"/>
    <w:rsid w:val="00D8779B"/>
    <w:rsid w:val="00D96AB0"/>
    <w:rsid w:val="00DA1772"/>
    <w:rsid w:val="00DD35FA"/>
    <w:rsid w:val="00DE10C5"/>
    <w:rsid w:val="00E501DC"/>
    <w:rsid w:val="00E5143A"/>
    <w:rsid w:val="00E52B02"/>
    <w:rsid w:val="00E54467"/>
    <w:rsid w:val="00E547C7"/>
    <w:rsid w:val="00E55F5A"/>
    <w:rsid w:val="00E67D31"/>
    <w:rsid w:val="00E7174B"/>
    <w:rsid w:val="00E749FC"/>
    <w:rsid w:val="00E90403"/>
    <w:rsid w:val="00EC5234"/>
    <w:rsid w:val="00F32D9C"/>
    <w:rsid w:val="00F54234"/>
    <w:rsid w:val="00F8104D"/>
    <w:rsid w:val="00F95F49"/>
    <w:rsid w:val="00FA1044"/>
    <w:rsid w:val="00FC100C"/>
    <w:rsid w:val="00FC3CBA"/>
    <w:rsid w:val="00FD502D"/>
    <w:rsid w:val="00FE2CD1"/>
    <w:rsid w:val="00FF1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337"/>
    <w:rPr>
      <w:sz w:val="28"/>
    </w:rPr>
  </w:style>
  <w:style w:type="paragraph" w:styleId="1">
    <w:name w:val="heading 1"/>
    <w:basedOn w:val="a"/>
    <w:next w:val="a"/>
    <w:link w:val="10"/>
    <w:qFormat/>
    <w:rsid w:val="007B7337"/>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B7337"/>
    <w:pPr>
      <w:tabs>
        <w:tab w:val="center" w:pos="4153"/>
        <w:tab w:val="right" w:pos="8306"/>
      </w:tabs>
    </w:pPr>
    <w:rPr>
      <w:sz w:val="20"/>
    </w:rPr>
  </w:style>
  <w:style w:type="character" w:styleId="a4">
    <w:name w:val="page number"/>
    <w:basedOn w:val="a0"/>
    <w:rsid w:val="007B7337"/>
  </w:style>
  <w:style w:type="paragraph" w:styleId="a5">
    <w:name w:val="Body Text"/>
    <w:basedOn w:val="a"/>
    <w:link w:val="a6"/>
    <w:rsid w:val="007B7337"/>
    <w:rPr>
      <w:sz w:val="24"/>
    </w:rPr>
  </w:style>
  <w:style w:type="paragraph" w:styleId="2">
    <w:name w:val="Body Text 2"/>
    <w:basedOn w:val="a"/>
    <w:link w:val="20"/>
    <w:rsid w:val="007B7337"/>
    <w:pPr>
      <w:jc w:val="both"/>
    </w:pPr>
    <w:rPr>
      <w:sz w:val="24"/>
    </w:rPr>
  </w:style>
  <w:style w:type="paragraph" w:styleId="a7">
    <w:name w:val="Title"/>
    <w:basedOn w:val="a"/>
    <w:link w:val="a8"/>
    <w:qFormat/>
    <w:rsid w:val="007B7337"/>
    <w:pPr>
      <w:jc w:val="center"/>
    </w:pPr>
    <w:rPr>
      <w:b/>
      <w:sz w:val="24"/>
    </w:rPr>
  </w:style>
  <w:style w:type="paragraph" w:styleId="a9">
    <w:name w:val="footer"/>
    <w:basedOn w:val="a"/>
    <w:rsid w:val="007B7337"/>
    <w:pPr>
      <w:tabs>
        <w:tab w:val="center" w:pos="4677"/>
        <w:tab w:val="right" w:pos="9355"/>
      </w:tabs>
    </w:pPr>
  </w:style>
  <w:style w:type="paragraph" w:styleId="3">
    <w:name w:val="Body Text 3"/>
    <w:basedOn w:val="a"/>
    <w:rsid w:val="007B7337"/>
    <w:pPr>
      <w:jc w:val="both"/>
    </w:pPr>
    <w:rPr>
      <w:sz w:val="16"/>
    </w:rPr>
  </w:style>
  <w:style w:type="paragraph" w:styleId="21">
    <w:name w:val="Body Text Indent 2"/>
    <w:basedOn w:val="a"/>
    <w:link w:val="22"/>
    <w:rsid w:val="007B7337"/>
    <w:pPr>
      <w:ind w:left="660"/>
      <w:jc w:val="both"/>
    </w:pPr>
    <w:rPr>
      <w:b/>
      <w:sz w:val="24"/>
    </w:rPr>
  </w:style>
  <w:style w:type="table" w:styleId="aa">
    <w:name w:val="Table Grid"/>
    <w:basedOn w:val="a1"/>
    <w:rsid w:val="00CA22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semiHidden/>
    <w:rsid w:val="00A05BF9"/>
    <w:rPr>
      <w:rFonts w:ascii="Tahoma" w:hAnsi="Tahoma" w:cs="Tahoma"/>
      <w:sz w:val="16"/>
      <w:szCs w:val="16"/>
    </w:rPr>
  </w:style>
  <w:style w:type="paragraph" w:styleId="30">
    <w:name w:val="Body Text Indent 3"/>
    <w:basedOn w:val="a"/>
    <w:link w:val="31"/>
    <w:rsid w:val="00CB00B1"/>
    <w:pPr>
      <w:spacing w:after="120"/>
      <w:ind w:left="283"/>
    </w:pPr>
    <w:rPr>
      <w:sz w:val="16"/>
      <w:szCs w:val="16"/>
    </w:rPr>
  </w:style>
  <w:style w:type="character" w:customStyle="1" w:styleId="10">
    <w:name w:val="Заголовок 1 Знак"/>
    <w:basedOn w:val="a0"/>
    <w:link w:val="1"/>
    <w:rsid w:val="00011DCC"/>
    <w:rPr>
      <w:b/>
      <w:sz w:val="24"/>
    </w:rPr>
  </w:style>
  <w:style w:type="character" w:customStyle="1" w:styleId="a8">
    <w:name w:val="Название Знак"/>
    <w:basedOn w:val="a0"/>
    <w:link w:val="a7"/>
    <w:rsid w:val="00011DCC"/>
    <w:rPr>
      <w:b/>
      <w:sz w:val="24"/>
    </w:rPr>
  </w:style>
  <w:style w:type="character" w:customStyle="1" w:styleId="a6">
    <w:name w:val="Основной текст Знак"/>
    <w:basedOn w:val="a0"/>
    <w:link w:val="a5"/>
    <w:rsid w:val="00011DCC"/>
    <w:rPr>
      <w:sz w:val="24"/>
    </w:rPr>
  </w:style>
  <w:style w:type="character" w:customStyle="1" w:styleId="20">
    <w:name w:val="Основной текст 2 Знак"/>
    <w:basedOn w:val="a0"/>
    <w:link w:val="2"/>
    <w:rsid w:val="00011DCC"/>
    <w:rPr>
      <w:sz w:val="24"/>
    </w:rPr>
  </w:style>
  <w:style w:type="character" w:customStyle="1" w:styleId="22">
    <w:name w:val="Основной текст с отступом 2 Знак"/>
    <w:basedOn w:val="a0"/>
    <w:link w:val="21"/>
    <w:rsid w:val="00011DCC"/>
    <w:rPr>
      <w:b/>
      <w:sz w:val="24"/>
    </w:rPr>
  </w:style>
  <w:style w:type="character" w:customStyle="1" w:styleId="31">
    <w:name w:val="Основной текст с отступом 3 Знак"/>
    <w:basedOn w:val="a0"/>
    <w:link w:val="30"/>
    <w:rsid w:val="00011DCC"/>
    <w:rPr>
      <w:sz w:val="16"/>
      <w:szCs w:val="16"/>
    </w:rPr>
  </w:style>
  <w:style w:type="character" w:styleId="ac">
    <w:name w:val="Hyperlink"/>
    <w:basedOn w:val="a0"/>
    <w:uiPriority w:val="99"/>
    <w:unhideWhenUsed/>
    <w:rsid w:val="0022317C"/>
    <w:rPr>
      <w:color w:val="0000FF" w:themeColor="hyperlink"/>
      <w:u w:val="single"/>
    </w:rPr>
  </w:style>
  <w:style w:type="paragraph" w:styleId="ad">
    <w:name w:val="List Paragraph"/>
    <w:basedOn w:val="a"/>
    <w:uiPriority w:val="34"/>
    <w:qFormat/>
    <w:rsid w:val="00987A0D"/>
    <w:pPr>
      <w:ind w:left="720"/>
      <w:contextualSpacing/>
    </w:pPr>
  </w:style>
  <w:style w:type="paragraph" w:styleId="ae">
    <w:name w:val="No Spacing"/>
    <w:uiPriority w:val="1"/>
    <w:qFormat/>
    <w:rsid w:val="00987A0D"/>
    <w:rPr>
      <w:sz w:val="28"/>
    </w:rPr>
  </w:style>
  <w:style w:type="character" w:styleId="af">
    <w:name w:val="annotation reference"/>
    <w:basedOn w:val="a0"/>
    <w:uiPriority w:val="99"/>
    <w:semiHidden/>
    <w:unhideWhenUsed/>
    <w:rsid w:val="008161A5"/>
    <w:rPr>
      <w:sz w:val="16"/>
      <w:szCs w:val="16"/>
    </w:rPr>
  </w:style>
  <w:style w:type="paragraph" w:styleId="af0">
    <w:name w:val="annotation text"/>
    <w:basedOn w:val="a"/>
    <w:link w:val="af1"/>
    <w:uiPriority w:val="99"/>
    <w:semiHidden/>
    <w:unhideWhenUsed/>
    <w:rsid w:val="008161A5"/>
    <w:rPr>
      <w:sz w:val="20"/>
    </w:rPr>
  </w:style>
  <w:style w:type="character" w:customStyle="1" w:styleId="af1">
    <w:name w:val="Текст примечания Знак"/>
    <w:basedOn w:val="a0"/>
    <w:link w:val="af0"/>
    <w:uiPriority w:val="99"/>
    <w:semiHidden/>
    <w:rsid w:val="008161A5"/>
  </w:style>
  <w:style w:type="paragraph" w:styleId="af2">
    <w:name w:val="annotation subject"/>
    <w:basedOn w:val="af0"/>
    <w:next w:val="af0"/>
    <w:link w:val="af3"/>
    <w:uiPriority w:val="99"/>
    <w:semiHidden/>
    <w:unhideWhenUsed/>
    <w:rsid w:val="008161A5"/>
    <w:rPr>
      <w:b/>
      <w:bCs/>
    </w:rPr>
  </w:style>
  <w:style w:type="character" w:customStyle="1" w:styleId="af3">
    <w:name w:val="Тема примечания Знак"/>
    <w:basedOn w:val="af1"/>
    <w:link w:val="af2"/>
    <w:uiPriority w:val="99"/>
    <w:semiHidden/>
    <w:rsid w:val="008161A5"/>
    <w:rPr>
      <w:b/>
      <w:bCs/>
    </w:rPr>
  </w:style>
  <w:style w:type="paragraph" w:styleId="af4">
    <w:name w:val="Revision"/>
    <w:hidden/>
    <w:uiPriority w:val="99"/>
    <w:semiHidden/>
    <w:rsid w:val="008161A5"/>
    <w:rPr>
      <w:sz w:val="28"/>
    </w:rPr>
  </w:style>
  <w:style w:type="paragraph" w:customStyle="1" w:styleId="ConsNonformat">
    <w:name w:val="ConsNonformat"/>
    <w:rsid w:val="00130975"/>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57553002">
      <w:bodyDiv w:val="1"/>
      <w:marLeft w:val="0"/>
      <w:marRight w:val="0"/>
      <w:marTop w:val="0"/>
      <w:marBottom w:val="0"/>
      <w:divBdr>
        <w:top w:val="none" w:sz="0" w:space="0" w:color="auto"/>
        <w:left w:val="none" w:sz="0" w:space="0" w:color="auto"/>
        <w:bottom w:val="none" w:sz="0" w:space="0" w:color="auto"/>
        <w:right w:val="none" w:sz="0" w:space="0" w:color="auto"/>
      </w:divBdr>
    </w:div>
    <w:div w:id="216018543">
      <w:bodyDiv w:val="1"/>
      <w:marLeft w:val="0"/>
      <w:marRight w:val="0"/>
      <w:marTop w:val="0"/>
      <w:marBottom w:val="0"/>
      <w:divBdr>
        <w:top w:val="none" w:sz="0" w:space="0" w:color="auto"/>
        <w:left w:val="none" w:sz="0" w:space="0" w:color="auto"/>
        <w:bottom w:val="none" w:sz="0" w:space="0" w:color="auto"/>
        <w:right w:val="none" w:sz="0" w:space="0" w:color="auto"/>
      </w:divBdr>
    </w:div>
    <w:div w:id="218366704">
      <w:bodyDiv w:val="1"/>
      <w:marLeft w:val="0"/>
      <w:marRight w:val="0"/>
      <w:marTop w:val="0"/>
      <w:marBottom w:val="0"/>
      <w:divBdr>
        <w:top w:val="none" w:sz="0" w:space="0" w:color="auto"/>
        <w:left w:val="none" w:sz="0" w:space="0" w:color="auto"/>
        <w:bottom w:val="none" w:sz="0" w:space="0" w:color="auto"/>
        <w:right w:val="none" w:sz="0" w:space="0" w:color="auto"/>
      </w:divBdr>
    </w:div>
    <w:div w:id="435562236">
      <w:bodyDiv w:val="1"/>
      <w:marLeft w:val="0"/>
      <w:marRight w:val="0"/>
      <w:marTop w:val="0"/>
      <w:marBottom w:val="0"/>
      <w:divBdr>
        <w:top w:val="none" w:sz="0" w:space="0" w:color="auto"/>
        <w:left w:val="none" w:sz="0" w:space="0" w:color="auto"/>
        <w:bottom w:val="none" w:sz="0" w:space="0" w:color="auto"/>
        <w:right w:val="none" w:sz="0" w:space="0" w:color="auto"/>
      </w:divBdr>
    </w:div>
    <w:div w:id="461771658">
      <w:bodyDiv w:val="1"/>
      <w:marLeft w:val="0"/>
      <w:marRight w:val="0"/>
      <w:marTop w:val="0"/>
      <w:marBottom w:val="0"/>
      <w:divBdr>
        <w:top w:val="none" w:sz="0" w:space="0" w:color="auto"/>
        <w:left w:val="none" w:sz="0" w:space="0" w:color="auto"/>
        <w:bottom w:val="none" w:sz="0" w:space="0" w:color="auto"/>
        <w:right w:val="none" w:sz="0" w:space="0" w:color="auto"/>
      </w:divBdr>
    </w:div>
    <w:div w:id="929654336">
      <w:bodyDiv w:val="1"/>
      <w:marLeft w:val="0"/>
      <w:marRight w:val="0"/>
      <w:marTop w:val="0"/>
      <w:marBottom w:val="0"/>
      <w:divBdr>
        <w:top w:val="none" w:sz="0" w:space="0" w:color="auto"/>
        <w:left w:val="none" w:sz="0" w:space="0" w:color="auto"/>
        <w:bottom w:val="none" w:sz="0" w:space="0" w:color="auto"/>
        <w:right w:val="none" w:sz="0" w:space="0" w:color="auto"/>
      </w:divBdr>
    </w:div>
    <w:div w:id="990712879">
      <w:bodyDiv w:val="1"/>
      <w:marLeft w:val="0"/>
      <w:marRight w:val="0"/>
      <w:marTop w:val="0"/>
      <w:marBottom w:val="0"/>
      <w:divBdr>
        <w:top w:val="none" w:sz="0" w:space="0" w:color="auto"/>
        <w:left w:val="none" w:sz="0" w:space="0" w:color="auto"/>
        <w:bottom w:val="none" w:sz="0" w:space="0" w:color="auto"/>
        <w:right w:val="none" w:sz="0" w:space="0" w:color="auto"/>
      </w:divBdr>
    </w:div>
    <w:div w:id="1011295912">
      <w:bodyDiv w:val="1"/>
      <w:marLeft w:val="0"/>
      <w:marRight w:val="0"/>
      <w:marTop w:val="0"/>
      <w:marBottom w:val="0"/>
      <w:divBdr>
        <w:top w:val="none" w:sz="0" w:space="0" w:color="auto"/>
        <w:left w:val="none" w:sz="0" w:space="0" w:color="auto"/>
        <w:bottom w:val="none" w:sz="0" w:space="0" w:color="auto"/>
        <w:right w:val="none" w:sz="0" w:space="0" w:color="auto"/>
      </w:divBdr>
    </w:div>
    <w:div w:id="1221986332">
      <w:bodyDiv w:val="1"/>
      <w:marLeft w:val="0"/>
      <w:marRight w:val="0"/>
      <w:marTop w:val="0"/>
      <w:marBottom w:val="0"/>
      <w:divBdr>
        <w:top w:val="none" w:sz="0" w:space="0" w:color="auto"/>
        <w:left w:val="none" w:sz="0" w:space="0" w:color="auto"/>
        <w:bottom w:val="none" w:sz="0" w:space="0" w:color="auto"/>
        <w:right w:val="none" w:sz="0" w:space="0" w:color="auto"/>
      </w:divBdr>
    </w:div>
    <w:div w:id="1380320873">
      <w:bodyDiv w:val="1"/>
      <w:marLeft w:val="0"/>
      <w:marRight w:val="0"/>
      <w:marTop w:val="0"/>
      <w:marBottom w:val="0"/>
      <w:divBdr>
        <w:top w:val="none" w:sz="0" w:space="0" w:color="auto"/>
        <w:left w:val="none" w:sz="0" w:space="0" w:color="auto"/>
        <w:bottom w:val="none" w:sz="0" w:space="0" w:color="auto"/>
        <w:right w:val="none" w:sz="0" w:space="0" w:color="auto"/>
      </w:divBdr>
    </w:div>
    <w:div w:id="1458449146">
      <w:bodyDiv w:val="1"/>
      <w:marLeft w:val="0"/>
      <w:marRight w:val="0"/>
      <w:marTop w:val="0"/>
      <w:marBottom w:val="0"/>
      <w:divBdr>
        <w:top w:val="none" w:sz="0" w:space="0" w:color="auto"/>
        <w:left w:val="none" w:sz="0" w:space="0" w:color="auto"/>
        <w:bottom w:val="none" w:sz="0" w:space="0" w:color="auto"/>
        <w:right w:val="none" w:sz="0" w:space="0" w:color="auto"/>
      </w:divBdr>
    </w:div>
    <w:div w:id="1553806025">
      <w:bodyDiv w:val="1"/>
      <w:marLeft w:val="0"/>
      <w:marRight w:val="0"/>
      <w:marTop w:val="0"/>
      <w:marBottom w:val="0"/>
      <w:divBdr>
        <w:top w:val="none" w:sz="0" w:space="0" w:color="auto"/>
        <w:left w:val="none" w:sz="0" w:space="0" w:color="auto"/>
        <w:bottom w:val="none" w:sz="0" w:space="0" w:color="auto"/>
        <w:right w:val="none" w:sz="0" w:space="0" w:color="auto"/>
      </w:divBdr>
    </w:div>
    <w:div w:id="1753550154">
      <w:bodyDiv w:val="1"/>
      <w:marLeft w:val="0"/>
      <w:marRight w:val="0"/>
      <w:marTop w:val="0"/>
      <w:marBottom w:val="0"/>
      <w:divBdr>
        <w:top w:val="none" w:sz="0" w:space="0" w:color="auto"/>
        <w:left w:val="none" w:sz="0" w:space="0" w:color="auto"/>
        <w:bottom w:val="none" w:sz="0" w:space="0" w:color="auto"/>
        <w:right w:val="none" w:sz="0" w:space="0" w:color="auto"/>
      </w:divBdr>
    </w:div>
    <w:div w:id="1982346198">
      <w:bodyDiv w:val="1"/>
      <w:marLeft w:val="0"/>
      <w:marRight w:val="0"/>
      <w:marTop w:val="0"/>
      <w:marBottom w:val="0"/>
      <w:divBdr>
        <w:top w:val="none" w:sz="0" w:space="0" w:color="auto"/>
        <w:left w:val="none" w:sz="0" w:space="0" w:color="auto"/>
        <w:bottom w:val="none" w:sz="0" w:space="0" w:color="auto"/>
        <w:right w:val="none" w:sz="0" w:space="0" w:color="auto"/>
      </w:divBdr>
    </w:div>
    <w:div w:id="1991521578">
      <w:bodyDiv w:val="1"/>
      <w:marLeft w:val="0"/>
      <w:marRight w:val="0"/>
      <w:marTop w:val="0"/>
      <w:marBottom w:val="0"/>
      <w:divBdr>
        <w:top w:val="none" w:sz="0" w:space="0" w:color="auto"/>
        <w:left w:val="none" w:sz="0" w:space="0" w:color="auto"/>
        <w:bottom w:val="none" w:sz="0" w:space="0" w:color="auto"/>
        <w:right w:val="none" w:sz="0" w:space="0" w:color="auto"/>
      </w:divBdr>
    </w:div>
    <w:div w:id="2007904651">
      <w:bodyDiv w:val="1"/>
      <w:marLeft w:val="0"/>
      <w:marRight w:val="0"/>
      <w:marTop w:val="0"/>
      <w:marBottom w:val="0"/>
      <w:divBdr>
        <w:top w:val="none" w:sz="0" w:space="0" w:color="auto"/>
        <w:left w:val="none" w:sz="0" w:space="0" w:color="auto"/>
        <w:bottom w:val="none" w:sz="0" w:space="0" w:color="auto"/>
        <w:right w:val="none" w:sz="0" w:space="0" w:color="auto"/>
      </w:divBdr>
    </w:div>
    <w:div w:id="210595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62638-FBBB-4E2C-B9C4-60751D87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2643</Words>
  <Characters>15066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Microsoft</Company>
  <LinksUpToDate>false</LinksUpToDate>
  <CharactersWithSpaces>17674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creator>Никерина Н.Н.</dc:creator>
  <cp:lastModifiedBy>lawyer</cp:lastModifiedBy>
  <cp:revision>3</cp:revision>
  <cp:lastPrinted>2019-01-10T12:51:00Z</cp:lastPrinted>
  <dcterms:created xsi:type="dcterms:W3CDTF">2026-04-13T08:22:00Z</dcterms:created>
  <dcterms:modified xsi:type="dcterms:W3CDTF">2026-04-13T09:45:00Z</dcterms:modified>
</cp:coreProperties>
</file>