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906" w:rsidRPr="00C634F9" w:rsidRDefault="00E52906" w:rsidP="00580B5E">
      <w:pPr>
        <w:tabs>
          <w:tab w:val="center" w:pos="4153"/>
          <w:tab w:val="right" w:pos="8306"/>
        </w:tabs>
        <w:jc w:val="right"/>
        <w:rPr>
          <w:rFonts w:cs="Times New Roman"/>
          <w:lang w:eastAsia="ru-RU"/>
        </w:rPr>
      </w:pPr>
    </w:p>
    <w:p w:rsidR="00E910F7" w:rsidRPr="00E910F7" w:rsidRDefault="00BA5DB4" w:rsidP="00E910F7">
      <w:pPr>
        <w:suppressAutoHyphens w:val="0"/>
        <w:jc w:val="center"/>
        <w:rPr>
          <w:rFonts w:cs="Times New Roman"/>
          <w:b/>
          <w:lang w:eastAsia="ru-RU"/>
        </w:rPr>
      </w:pPr>
      <w:r>
        <w:rPr>
          <w:rFonts w:cs="Times New Roman"/>
          <w:b/>
          <w:lang w:eastAsia="ru-RU"/>
        </w:rPr>
        <w:t>ОБЩЕСТВО С ОГРАНИЧЕННОЙ ОТВЕТСТВЕННОСТЬЮ</w:t>
      </w:r>
      <w:r w:rsidR="00E910F7" w:rsidRPr="00E910F7">
        <w:rPr>
          <w:rFonts w:cs="Times New Roman"/>
          <w:b/>
          <w:lang w:eastAsia="ru-RU"/>
        </w:rPr>
        <w:t xml:space="preserve"> «БАГАНСКОЕ АВТОТРАНСПОРТНОЕ ПРЕДПРИЯТИЕ»</w:t>
      </w:r>
    </w:p>
    <w:p w:rsidR="00E910F7" w:rsidRPr="00E910F7" w:rsidRDefault="00E910F7" w:rsidP="00E910F7">
      <w:pPr>
        <w:suppressAutoHyphens w:val="0"/>
        <w:jc w:val="right"/>
        <w:rPr>
          <w:rFonts w:cs="Times New Roman"/>
          <w:lang w:eastAsia="en-US"/>
        </w:rPr>
      </w:pPr>
      <w:r w:rsidRPr="00E910F7">
        <w:rPr>
          <w:rFonts w:eastAsia="Calibri" w:cs="Times New Roman"/>
          <w:lang w:eastAsia="en-US"/>
        </w:rPr>
        <w:t>УТВЕРЖДАЮ:</w:t>
      </w:r>
    </w:p>
    <w:p w:rsidR="00E910F7" w:rsidRPr="00E910F7" w:rsidRDefault="00E910F7" w:rsidP="00E910F7">
      <w:pPr>
        <w:suppressAutoHyphens w:val="0"/>
        <w:jc w:val="right"/>
        <w:rPr>
          <w:rFonts w:eastAsia="Calibri" w:cs="Times New Roman"/>
          <w:lang w:eastAsia="en-US"/>
        </w:rPr>
      </w:pPr>
      <w:r w:rsidRPr="00E910F7">
        <w:rPr>
          <w:rFonts w:eastAsia="Calibri" w:cs="Times New Roman"/>
          <w:lang w:eastAsia="en-US"/>
        </w:rPr>
        <w:t xml:space="preserve">Директор </w:t>
      </w:r>
      <w:r w:rsidR="00BA5DB4">
        <w:rPr>
          <w:rFonts w:eastAsia="Calibri" w:cs="Times New Roman"/>
          <w:lang w:eastAsia="en-US"/>
        </w:rPr>
        <w:t>ООО</w:t>
      </w:r>
      <w:r w:rsidRPr="00E910F7">
        <w:rPr>
          <w:rFonts w:eastAsia="Calibri" w:cs="Times New Roman"/>
          <w:lang w:eastAsia="en-US"/>
        </w:rPr>
        <w:t xml:space="preserve"> «</w:t>
      </w:r>
      <w:proofErr w:type="spellStart"/>
      <w:r w:rsidRPr="00E910F7">
        <w:rPr>
          <w:rFonts w:eastAsia="Calibri" w:cs="Times New Roman"/>
          <w:lang w:eastAsia="en-US"/>
        </w:rPr>
        <w:t>Баганское</w:t>
      </w:r>
      <w:proofErr w:type="spellEnd"/>
      <w:r w:rsidRPr="00E910F7">
        <w:rPr>
          <w:rFonts w:eastAsia="Calibri" w:cs="Times New Roman"/>
          <w:lang w:eastAsia="en-US"/>
        </w:rPr>
        <w:t xml:space="preserve"> АТП»</w:t>
      </w:r>
    </w:p>
    <w:p w:rsidR="00E910F7" w:rsidRPr="00E910F7" w:rsidRDefault="00E910F7" w:rsidP="00E910F7">
      <w:pPr>
        <w:suppressAutoHyphens w:val="0"/>
        <w:jc w:val="right"/>
        <w:rPr>
          <w:rFonts w:eastAsia="Calibri" w:cs="Times New Roman"/>
          <w:lang w:eastAsia="en-US"/>
        </w:rPr>
      </w:pPr>
      <w:r w:rsidRPr="00E910F7">
        <w:rPr>
          <w:rFonts w:eastAsia="Calibri" w:cs="Times New Roman"/>
          <w:lang w:eastAsia="en-US"/>
        </w:rPr>
        <w:t xml:space="preserve">_______________ </w:t>
      </w:r>
      <w:proofErr w:type="spellStart"/>
      <w:r w:rsidRPr="00E910F7">
        <w:rPr>
          <w:rFonts w:eastAsia="Calibri" w:cs="Times New Roman"/>
          <w:lang w:eastAsia="en-US"/>
        </w:rPr>
        <w:t>В.Г.Ламник</w:t>
      </w:r>
      <w:proofErr w:type="spellEnd"/>
    </w:p>
    <w:p w:rsidR="00E910F7" w:rsidRPr="00E910F7" w:rsidRDefault="00E910F7" w:rsidP="00E910F7">
      <w:pPr>
        <w:suppressAutoHyphens w:val="0"/>
        <w:rPr>
          <w:rFonts w:eastAsia="Calibri" w:cs="Times New Roman"/>
          <w:lang w:eastAsia="en-US"/>
        </w:rPr>
      </w:pPr>
      <w:r w:rsidRPr="00E910F7">
        <w:rPr>
          <w:rFonts w:eastAsia="Calibri" w:cs="Times New Roman"/>
          <w:lang w:eastAsia="en-US"/>
        </w:rPr>
        <w:t xml:space="preserve">                                                                                                 М.П.</w:t>
      </w:r>
    </w:p>
    <w:p w:rsidR="00E910F7" w:rsidRPr="00E910F7" w:rsidRDefault="00E910F7" w:rsidP="00E910F7">
      <w:pPr>
        <w:suppressAutoHyphens w:val="0"/>
        <w:jc w:val="right"/>
        <w:rPr>
          <w:rFonts w:eastAsia="Calibri" w:cs="Times New Roman"/>
          <w:lang w:eastAsia="en-US"/>
        </w:rPr>
      </w:pPr>
      <w:r w:rsidRPr="00E910F7">
        <w:rPr>
          <w:rFonts w:eastAsia="Calibri" w:cs="Times New Roman"/>
          <w:lang w:eastAsia="en-US"/>
        </w:rPr>
        <w:t xml:space="preserve"> «</w:t>
      </w:r>
      <w:r w:rsidR="00281BE9">
        <w:rPr>
          <w:rFonts w:eastAsia="Calibri" w:cs="Times New Roman"/>
          <w:lang w:eastAsia="en-US"/>
        </w:rPr>
        <w:t>2</w:t>
      </w:r>
      <w:r w:rsidR="009E1623">
        <w:rPr>
          <w:rFonts w:eastAsia="Calibri" w:cs="Times New Roman"/>
          <w:lang w:eastAsia="en-US"/>
        </w:rPr>
        <w:t>5</w:t>
      </w:r>
      <w:r w:rsidRPr="00E910F7">
        <w:rPr>
          <w:rFonts w:eastAsia="Calibri" w:cs="Times New Roman"/>
          <w:lang w:eastAsia="en-US"/>
        </w:rPr>
        <w:t xml:space="preserve">» </w:t>
      </w:r>
      <w:r w:rsidR="00BA5DB4">
        <w:rPr>
          <w:rFonts w:eastAsia="Calibri" w:cs="Times New Roman"/>
          <w:lang w:eastAsia="en-US"/>
        </w:rPr>
        <w:t>мая</w:t>
      </w:r>
      <w:r w:rsidR="002912FC">
        <w:rPr>
          <w:rFonts w:eastAsia="Calibri" w:cs="Times New Roman"/>
          <w:lang w:eastAsia="en-US"/>
        </w:rPr>
        <w:t xml:space="preserve"> </w:t>
      </w:r>
      <w:r w:rsidRPr="00E910F7">
        <w:rPr>
          <w:rFonts w:eastAsia="Calibri" w:cs="Times New Roman"/>
          <w:lang w:eastAsia="en-US"/>
        </w:rPr>
        <w:t>202</w:t>
      </w:r>
      <w:r w:rsidR="00BA5DB4">
        <w:rPr>
          <w:rFonts w:eastAsia="Calibri" w:cs="Times New Roman"/>
          <w:lang w:eastAsia="en-US"/>
        </w:rPr>
        <w:t>6</w:t>
      </w:r>
      <w:r w:rsidRPr="00E910F7">
        <w:rPr>
          <w:rFonts w:eastAsia="Calibri" w:cs="Times New Roman"/>
          <w:lang w:eastAsia="en-US"/>
        </w:rPr>
        <w:t xml:space="preserve"> г.</w:t>
      </w:r>
    </w:p>
    <w:p w:rsidR="009B791D" w:rsidRPr="00D16D37" w:rsidRDefault="009B791D" w:rsidP="009B791D">
      <w:pPr>
        <w:jc w:val="right"/>
        <w:rPr>
          <w:rFonts w:cs="Times New Roman"/>
        </w:rPr>
      </w:pPr>
    </w:p>
    <w:p w:rsidR="009B791D" w:rsidRPr="00D16D37" w:rsidRDefault="009B791D" w:rsidP="009B791D">
      <w:pPr>
        <w:jc w:val="right"/>
        <w:rPr>
          <w:rFonts w:cs="Times New Roman"/>
        </w:rPr>
      </w:pPr>
    </w:p>
    <w:p w:rsidR="009B791D" w:rsidRPr="00D16D37" w:rsidRDefault="009B791D" w:rsidP="009B791D">
      <w:pPr>
        <w:jc w:val="right"/>
        <w:rPr>
          <w:rFonts w:cs="Times New Roman"/>
        </w:rPr>
      </w:pPr>
    </w:p>
    <w:p w:rsidR="009B791D" w:rsidRPr="00D16D37" w:rsidRDefault="009B791D" w:rsidP="009B791D">
      <w:pPr>
        <w:jc w:val="right"/>
        <w:rPr>
          <w:rFonts w:cs="Times New Roman"/>
        </w:rPr>
      </w:pPr>
    </w:p>
    <w:p w:rsidR="007A6B0E" w:rsidRPr="00D16D37" w:rsidRDefault="007A6B0E" w:rsidP="009B791D">
      <w:pPr>
        <w:jc w:val="right"/>
        <w:rPr>
          <w:rFonts w:cs="Times New Roman"/>
        </w:rPr>
      </w:pPr>
    </w:p>
    <w:p w:rsidR="007A6B0E" w:rsidRPr="00D16D37" w:rsidRDefault="007A6B0E" w:rsidP="009B791D">
      <w:pPr>
        <w:jc w:val="right"/>
        <w:rPr>
          <w:rFonts w:cs="Times New Roman"/>
        </w:rPr>
      </w:pPr>
    </w:p>
    <w:p w:rsidR="006D3E9A" w:rsidRPr="00D16D37" w:rsidRDefault="006D3E9A" w:rsidP="009B791D">
      <w:pPr>
        <w:jc w:val="right"/>
        <w:rPr>
          <w:rFonts w:cs="Times New Roman"/>
        </w:rPr>
      </w:pPr>
    </w:p>
    <w:p w:rsidR="006D3E9A" w:rsidRPr="00D16D37" w:rsidRDefault="006D3E9A" w:rsidP="009B791D">
      <w:pPr>
        <w:jc w:val="right"/>
        <w:rPr>
          <w:rFonts w:cs="Times New Roman"/>
        </w:rPr>
      </w:pPr>
    </w:p>
    <w:p w:rsidR="006D3E9A" w:rsidRPr="00D16D37" w:rsidRDefault="006D3E9A" w:rsidP="009B791D">
      <w:pPr>
        <w:jc w:val="right"/>
        <w:rPr>
          <w:rFonts w:cs="Times New Roman"/>
        </w:rPr>
      </w:pPr>
    </w:p>
    <w:p w:rsidR="006D3E9A" w:rsidRPr="00D16D37" w:rsidRDefault="006D3E9A" w:rsidP="009B791D">
      <w:pPr>
        <w:jc w:val="right"/>
        <w:rPr>
          <w:rFonts w:cs="Times New Roman"/>
        </w:rPr>
      </w:pPr>
    </w:p>
    <w:p w:rsidR="006D3E9A" w:rsidRPr="00D16D37" w:rsidRDefault="006D3E9A" w:rsidP="009B791D">
      <w:pPr>
        <w:jc w:val="right"/>
        <w:rPr>
          <w:rFonts w:cs="Times New Roman"/>
        </w:rPr>
      </w:pPr>
    </w:p>
    <w:p w:rsidR="006D3E9A" w:rsidRPr="00D16D37" w:rsidRDefault="006D3E9A" w:rsidP="009B791D">
      <w:pPr>
        <w:jc w:val="right"/>
        <w:rPr>
          <w:rFonts w:cs="Times New Roman"/>
        </w:rPr>
      </w:pPr>
    </w:p>
    <w:p w:rsidR="009B791D" w:rsidRPr="00D16D37" w:rsidRDefault="009B791D" w:rsidP="009B791D">
      <w:pPr>
        <w:jc w:val="right"/>
        <w:rPr>
          <w:rFonts w:cs="Times New Roman"/>
        </w:rPr>
      </w:pPr>
    </w:p>
    <w:p w:rsidR="009B791D" w:rsidRPr="00D16D37" w:rsidRDefault="009B791D" w:rsidP="009B791D">
      <w:pPr>
        <w:jc w:val="right"/>
        <w:rPr>
          <w:rFonts w:cs="Times New Roman"/>
        </w:rPr>
      </w:pPr>
    </w:p>
    <w:p w:rsidR="00861A4E" w:rsidRPr="00D16D37" w:rsidRDefault="00861A4E" w:rsidP="00861A4E">
      <w:pPr>
        <w:keepNext/>
        <w:keepLines/>
        <w:widowControl w:val="0"/>
        <w:suppressLineNumbers/>
        <w:jc w:val="center"/>
        <w:rPr>
          <w:rFonts w:cs="Times New Roman"/>
          <w:b/>
        </w:rPr>
      </w:pPr>
      <w:r w:rsidRPr="00D16D37">
        <w:rPr>
          <w:rFonts w:cs="Times New Roman"/>
          <w:b/>
        </w:rPr>
        <w:t xml:space="preserve">ДОКУМЕНТАЦИЯ </w:t>
      </w:r>
    </w:p>
    <w:p w:rsidR="00861A4E" w:rsidRPr="00D16D37" w:rsidRDefault="00861A4E" w:rsidP="00861A4E">
      <w:pPr>
        <w:keepNext/>
        <w:keepLines/>
        <w:widowControl w:val="0"/>
        <w:suppressLineNumbers/>
        <w:jc w:val="center"/>
        <w:rPr>
          <w:rFonts w:cs="Times New Roman"/>
          <w:b/>
        </w:rPr>
      </w:pPr>
      <w:r w:rsidRPr="00D16D37">
        <w:rPr>
          <w:rFonts w:cs="Times New Roman"/>
          <w:b/>
        </w:rPr>
        <w:t xml:space="preserve">ОБ АУКЦИОНЕ В ЭЛЕКТРОННОЙ ФОРМЕ </w:t>
      </w:r>
    </w:p>
    <w:p w:rsidR="007A6B0E" w:rsidRPr="00D16D37" w:rsidRDefault="007A6B0E" w:rsidP="00861A4E">
      <w:pPr>
        <w:rPr>
          <w:rFonts w:cs="Times New Roman"/>
          <w:b/>
        </w:rPr>
      </w:pPr>
    </w:p>
    <w:p w:rsidR="009B791D" w:rsidRPr="00D16D37" w:rsidRDefault="00FC3579" w:rsidP="009B791D">
      <w:pPr>
        <w:jc w:val="center"/>
        <w:rPr>
          <w:rFonts w:cs="Times New Roman"/>
        </w:rPr>
      </w:pPr>
      <w:r w:rsidRPr="00FC3579">
        <w:rPr>
          <w:rFonts w:eastAsia="Andale Sans UI" w:cs="Times New Roman"/>
          <w:bCs/>
          <w:kern w:val="3"/>
          <w:lang w:eastAsia="en-US" w:bidi="fa-IR"/>
        </w:rPr>
        <w:t>Поставка газа пропан-бутана (автомобильного).</w:t>
      </w:r>
    </w:p>
    <w:p w:rsidR="009B791D" w:rsidRPr="00D16D37" w:rsidRDefault="009B791D" w:rsidP="009B791D">
      <w:pPr>
        <w:jc w:val="center"/>
        <w:rPr>
          <w:rFonts w:cs="Times New Roman"/>
        </w:rPr>
      </w:pPr>
    </w:p>
    <w:p w:rsidR="00CA72B7" w:rsidRPr="00D16D37" w:rsidRDefault="00CA72B7" w:rsidP="009B791D">
      <w:pPr>
        <w:jc w:val="center"/>
        <w:rPr>
          <w:rFonts w:cs="Times New Roman"/>
        </w:rPr>
      </w:pPr>
    </w:p>
    <w:p w:rsidR="00CA72B7" w:rsidRPr="00D16D37" w:rsidRDefault="00CA72B7" w:rsidP="009B791D">
      <w:pPr>
        <w:jc w:val="center"/>
        <w:rPr>
          <w:rFonts w:cs="Times New Roman"/>
        </w:rPr>
      </w:pPr>
    </w:p>
    <w:p w:rsidR="00CA72B7" w:rsidRPr="00D16D37" w:rsidRDefault="00CA72B7" w:rsidP="009B791D">
      <w:pPr>
        <w:jc w:val="center"/>
        <w:rPr>
          <w:rFonts w:cs="Times New Roman"/>
        </w:rPr>
      </w:pPr>
    </w:p>
    <w:p w:rsidR="00CA72B7" w:rsidRPr="00D16D37" w:rsidRDefault="00CA72B7" w:rsidP="009B791D">
      <w:pPr>
        <w:jc w:val="center"/>
        <w:rPr>
          <w:rFonts w:cs="Times New Roman"/>
        </w:rPr>
      </w:pPr>
    </w:p>
    <w:p w:rsidR="009B791D" w:rsidRPr="00D16D37" w:rsidRDefault="009B791D" w:rsidP="009B791D">
      <w:pPr>
        <w:jc w:val="center"/>
        <w:rPr>
          <w:rFonts w:cs="Times New Roman"/>
        </w:rPr>
      </w:pPr>
    </w:p>
    <w:p w:rsidR="009B791D" w:rsidRPr="00D16D37" w:rsidRDefault="009B791D" w:rsidP="009B791D">
      <w:pPr>
        <w:jc w:val="center"/>
        <w:rPr>
          <w:rFonts w:cs="Times New Roman"/>
        </w:rPr>
      </w:pPr>
    </w:p>
    <w:p w:rsidR="009B791D" w:rsidRPr="00D16D37" w:rsidRDefault="009B791D" w:rsidP="009B791D">
      <w:pPr>
        <w:jc w:val="center"/>
        <w:rPr>
          <w:rFonts w:cs="Times New Roman"/>
        </w:rPr>
      </w:pPr>
    </w:p>
    <w:p w:rsidR="009B791D" w:rsidRPr="00D16D37" w:rsidRDefault="009B791D" w:rsidP="009B791D">
      <w:pPr>
        <w:jc w:val="center"/>
        <w:rPr>
          <w:rFonts w:cs="Times New Roman"/>
        </w:rPr>
      </w:pPr>
    </w:p>
    <w:p w:rsidR="009B791D" w:rsidRPr="00D16D37" w:rsidRDefault="009B791D" w:rsidP="009B791D">
      <w:pPr>
        <w:jc w:val="center"/>
        <w:rPr>
          <w:rFonts w:cs="Times New Roman"/>
        </w:rPr>
      </w:pPr>
    </w:p>
    <w:p w:rsidR="009B791D" w:rsidRPr="00D16D37" w:rsidRDefault="009B791D" w:rsidP="009B791D">
      <w:pPr>
        <w:jc w:val="center"/>
        <w:rPr>
          <w:rFonts w:cs="Times New Roman"/>
        </w:rPr>
      </w:pPr>
    </w:p>
    <w:p w:rsidR="009B791D" w:rsidRPr="00D16D37" w:rsidRDefault="009B791D" w:rsidP="009B791D">
      <w:pPr>
        <w:jc w:val="center"/>
        <w:rPr>
          <w:rFonts w:cs="Times New Roman"/>
        </w:rPr>
      </w:pPr>
    </w:p>
    <w:p w:rsidR="009B791D" w:rsidRPr="00D16D37" w:rsidRDefault="009B791D" w:rsidP="00E201F7">
      <w:pPr>
        <w:suppressAutoHyphens w:val="0"/>
        <w:spacing w:after="200" w:line="276" w:lineRule="auto"/>
        <w:rPr>
          <w:rFonts w:cs="Times New Roman"/>
          <w:b/>
        </w:rPr>
      </w:pPr>
    </w:p>
    <w:p w:rsidR="00E201F7" w:rsidRPr="00D16D37" w:rsidRDefault="00E201F7" w:rsidP="00E201F7">
      <w:pPr>
        <w:suppressAutoHyphens w:val="0"/>
        <w:spacing w:after="200" w:line="276" w:lineRule="auto"/>
        <w:rPr>
          <w:rFonts w:cs="Times New Roman"/>
          <w:b/>
        </w:rPr>
      </w:pPr>
    </w:p>
    <w:p w:rsidR="00642901" w:rsidRPr="00D16D37" w:rsidRDefault="00642901" w:rsidP="00E201F7">
      <w:pPr>
        <w:suppressAutoHyphens w:val="0"/>
        <w:spacing w:after="200" w:line="276" w:lineRule="auto"/>
        <w:rPr>
          <w:rFonts w:cs="Times New Roman"/>
          <w:b/>
        </w:rPr>
      </w:pPr>
    </w:p>
    <w:p w:rsidR="00E201F7" w:rsidRPr="00D16D37" w:rsidRDefault="00E201F7" w:rsidP="00E201F7">
      <w:pPr>
        <w:suppressAutoHyphens w:val="0"/>
        <w:spacing w:after="200" w:line="276" w:lineRule="auto"/>
        <w:rPr>
          <w:rFonts w:cs="Times New Roman"/>
          <w:b/>
        </w:rPr>
      </w:pPr>
    </w:p>
    <w:p w:rsidR="00246BD6" w:rsidRPr="00D16D37" w:rsidRDefault="00246BD6" w:rsidP="00E201F7">
      <w:pPr>
        <w:suppressAutoHyphens w:val="0"/>
        <w:spacing w:after="200" w:line="276" w:lineRule="auto"/>
        <w:rPr>
          <w:rFonts w:cs="Times New Roman"/>
          <w:b/>
        </w:rPr>
      </w:pPr>
    </w:p>
    <w:p w:rsidR="00E201F7" w:rsidRPr="00D16D37" w:rsidRDefault="00E201F7" w:rsidP="00A511B9">
      <w:pPr>
        <w:rPr>
          <w:rFonts w:cs="Times New Roman"/>
        </w:rPr>
      </w:pPr>
    </w:p>
    <w:p w:rsidR="00CA0EDC" w:rsidRDefault="00CA0EDC" w:rsidP="009B791D">
      <w:pPr>
        <w:jc w:val="center"/>
        <w:rPr>
          <w:rFonts w:cs="Times New Roman"/>
        </w:rPr>
      </w:pPr>
    </w:p>
    <w:p w:rsidR="00FC3579" w:rsidRDefault="00FC3579" w:rsidP="009B791D">
      <w:pPr>
        <w:jc w:val="center"/>
        <w:rPr>
          <w:rFonts w:cs="Times New Roman"/>
        </w:rPr>
      </w:pPr>
    </w:p>
    <w:p w:rsidR="0063688B" w:rsidRDefault="0063688B" w:rsidP="009B791D">
      <w:pPr>
        <w:jc w:val="center"/>
        <w:rPr>
          <w:rFonts w:cs="Times New Roman"/>
        </w:rPr>
      </w:pPr>
    </w:p>
    <w:p w:rsidR="0063688B" w:rsidRDefault="0063688B" w:rsidP="009B791D">
      <w:pPr>
        <w:jc w:val="center"/>
        <w:rPr>
          <w:rFonts w:cs="Times New Roman"/>
        </w:rPr>
      </w:pPr>
    </w:p>
    <w:p w:rsidR="00FC3579" w:rsidRPr="00D16D37" w:rsidRDefault="00FC3579" w:rsidP="009B791D">
      <w:pPr>
        <w:jc w:val="center"/>
        <w:rPr>
          <w:rFonts w:cs="Times New Roman"/>
        </w:rPr>
      </w:pPr>
    </w:p>
    <w:p w:rsidR="00CA0EDC" w:rsidRPr="00D16D37" w:rsidRDefault="00CA0EDC" w:rsidP="009B791D">
      <w:pPr>
        <w:jc w:val="center"/>
        <w:rPr>
          <w:rFonts w:cs="Times New Roman"/>
        </w:rPr>
      </w:pPr>
    </w:p>
    <w:p w:rsidR="00E201F7" w:rsidRPr="00D16D37" w:rsidRDefault="0063688B" w:rsidP="005A7DB1">
      <w:pPr>
        <w:jc w:val="center"/>
        <w:rPr>
          <w:rFonts w:cs="Times New Roman"/>
          <w:b/>
        </w:rPr>
      </w:pPr>
      <w:proofErr w:type="spellStart"/>
      <w:r>
        <w:rPr>
          <w:rFonts w:cs="Times New Roman"/>
          <w:b/>
        </w:rPr>
        <w:t>с</w:t>
      </w:r>
      <w:r w:rsidR="00FC3579">
        <w:rPr>
          <w:rFonts w:cs="Times New Roman"/>
          <w:b/>
        </w:rPr>
        <w:t>.Баган</w:t>
      </w:r>
      <w:proofErr w:type="spellEnd"/>
      <w:r w:rsidR="00FC3579">
        <w:rPr>
          <w:rFonts w:cs="Times New Roman"/>
          <w:b/>
        </w:rPr>
        <w:t xml:space="preserve">, </w:t>
      </w:r>
      <w:proofErr w:type="spellStart"/>
      <w:r w:rsidR="00FC3579">
        <w:rPr>
          <w:rFonts w:cs="Times New Roman"/>
          <w:b/>
        </w:rPr>
        <w:t>Баганский</w:t>
      </w:r>
      <w:proofErr w:type="spellEnd"/>
      <w:r w:rsidR="00FC3579">
        <w:rPr>
          <w:rFonts w:cs="Times New Roman"/>
          <w:b/>
        </w:rPr>
        <w:t xml:space="preserve"> район, НСО</w:t>
      </w:r>
      <w:r w:rsidR="005A7DB1" w:rsidRPr="00D16D37">
        <w:rPr>
          <w:rFonts w:cs="Times New Roman"/>
          <w:b/>
        </w:rPr>
        <w:t xml:space="preserve"> </w:t>
      </w:r>
      <w:r w:rsidR="00FC6493" w:rsidRPr="00D16D37">
        <w:rPr>
          <w:rFonts w:cs="Times New Roman"/>
          <w:b/>
        </w:rPr>
        <w:t>202</w:t>
      </w:r>
      <w:r w:rsidR="00BA5DB4">
        <w:rPr>
          <w:rFonts w:cs="Times New Roman"/>
          <w:b/>
        </w:rPr>
        <w:t>6</w:t>
      </w:r>
      <w:r w:rsidR="009B791D" w:rsidRPr="00D16D37">
        <w:rPr>
          <w:rFonts w:cs="Times New Roman"/>
          <w:b/>
        </w:rPr>
        <w:t xml:space="preserve"> г.</w:t>
      </w:r>
    </w:p>
    <w:p w:rsidR="009C5882" w:rsidRPr="00D16D37" w:rsidRDefault="009C5882" w:rsidP="005A7DB1">
      <w:pPr>
        <w:jc w:val="center"/>
        <w:rPr>
          <w:rFonts w:cs="Times New Roman"/>
          <w:b/>
        </w:rPr>
      </w:pPr>
    </w:p>
    <w:p w:rsidR="009C5882" w:rsidRPr="00D16D37" w:rsidRDefault="009C5882" w:rsidP="005A7DB1">
      <w:pPr>
        <w:jc w:val="center"/>
        <w:rPr>
          <w:rFonts w:cs="Times New Roman"/>
          <w:b/>
        </w:rPr>
      </w:pPr>
    </w:p>
    <w:p w:rsidR="0063688B" w:rsidRDefault="0063688B" w:rsidP="009C5882">
      <w:pPr>
        <w:jc w:val="center"/>
        <w:rPr>
          <w:rFonts w:cs="Times New Roman"/>
          <w:b/>
          <w:lang w:eastAsia="ru-RU"/>
        </w:rPr>
      </w:pPr>
    </w:p>
    <w:p w:rsidR="0063688B" w:rsidRDefault="0063688B" w:rsidP="009C5882">
      <w:pPr>
        <w:jc w:val="center"/>
        <w:rPr>
          <w:rFonts w:cs="Times New Roman"/>
          <w:b/>
          <w:lang w:eastAsia="ru-RU"/>
        </w:rPr>
      </w:pPr>
    </w:p>
    <w:p w:rsidR="0063688B" w:rsidRDefault="009C5882" w:rsidP="009C5882">
      <w:pPr>
        <w:jc w:val="center"/>
        <w:rPr>
          <w:rFonts w:cs="Times New Roman"/>
          <w:b/>
          <w:lang w:eastAsia="ru-RU"/>
        </w:rPr>
      </w:pPr>
      <w:r w:rsidRPr="00D16D37">
        <w:rPr>
          <w:rFonts w:cs="Times New Roman"/>
          <w:b/>
          <w:lang w:eastAsia="ru-RU"/>
        </w:rPr>
        <w:t>ИНФОРМАЦИОННАЯ КАРТА АУКЦИОНА</w:t>
      </w:r>
    </w:p>
    <w:p w:rsidR="009C5882" w:rsidRPr="00D16D37" w:rsidRDefault="009C5882" w:rsidP="009C5882">
      <w:pPr>
        <w:jc w:val="center"/>
        <w:rPr>
          <w:rFonts w:cs="Times New Roman"/>
          <w:b/>
          <w:lang w:eastAsia="ru-RU"/>
        </w:rPr>
      </w:pPr>
      <w:r w:rsidRPr="00D16D37">
        <w:rPr>
          <w:rFonts w:cs="Times New Roman"/>
          <w:b/>
          <w:lang w:eastAsia="ru-RU"/>
        </w:rPr>
        <w:t xml:space="preserve"> </w:t>
      </w:r>
    </w:p>
    <w:tbl>
      <w:tblPr>
        <w:tblW w:w="103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9874"/>
      </w:tblGrid>
      <w:tr w:rsidR="009C5882" w:rsidRPr="00D16D37" w:rsidTr="00677F9B">
        <w:trPr>
          <w:trHeight w:val="20"/>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keepNext/>
              <w:keepLines/>
              <w:widowControl w:val="0"/>
              <w:suppressLineNumbers/>
              <w:rPr>
                <w:rFonts w:cs="Times New Roman"/>
                <w:lang w:eastAsia="ru-RU"/>
              </w:rPr>
            </w:pPr>
            <w:r w:rsidRPr="00D16D37">
              <w:rPr>
                <w:rFonts w:cs="Times New Roman"/>
                <w:lang w:eastAsia="ru-RU"/>
              </w:rPr>
              <w:t>1.</w:t>
            </w:r>
          </w:p>
        </w:tc>
        <w:tc>
          <w:tcPr>
            <w:tcW w:w="9994"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widowControl w:val="0"/>
              <w:rPr>
                <w:rFonts w:cs="Times New Roman"/>
                <w:spacing w:val="-4"/>
                <w:lang w:eastAsia="ru-RU"/>
              </w:rPr>
            </w:pPr>
            <w:proofErr w:type="gramStart"/>
            <w:r w:rsidRPr="00D16D37">
              <w:rPr>
                <w:rFonts w:cs="Times New Roman"/>
                <w:b/>
                <w:spacing w:val="-4"/>
                <w:lang w:eastAsia="ru-RU"/>
              </w:rPr>
              <w:t xml:space="preserve">Заказчик:  </w:t>
            </w:r>
            <w:r w:rsidR="00BA5DB4">
              <w:rPr>
                <w:rFonts w:cs="Times New Roman"/>
                <w:lang w:eastAsia="ru-RU"/>
              </w:rPr>
              <w:t>Общество</w:t>
            </w:r>
            <w:proofErr w:type="gramEnd"/>
            <w:r w:rsidR="00BA5DB4">
              <w:rPr>
                <w:rFonts w:cs="Times New Roman"/>
                <w:lang w:eastAsia="ru-RU"/>
              </w:rPr>
              <w:t xml:space="preserve"> с ограниченной ответственностью </w:t>
            </w:r>
            <w:r w:rsidR="0063688B" w:rsidRPr="0063688B">
              <w:rPr>
                <w:rFonts w:cs="Times New Roman"/>
                <w:lang w:eastAsia="ru-RU"/>
              </w:rPr>
              <w:t>«</w:t>
            </w:r>
            <w:proofErr w:type="spellStart"/>
            <w:r w:rsidR="0063688B" w:rsidRPr="0063688B">
              <w:rPr>
                <w:rFonts w:cs="Times New Roman"/>
                <w:lang w:eastAsia="ru-RU"/>
              </w:rPr>
              <w:t>Баганское</w:t>
            </w:r>
            <w:proofErr w:type="spellEnd"/>
            <w:r w:rsidR="0063688B" w:rsidRPr="0063688B">
              <w:rPr>
                <w:rFonts w:cs="Times New Roman"/>
                <w:lang w:eastAsia="ru-RU"/>
              </w:rPr>
              <w:t xml:space="preserve"> автотранспортное предприятие» </w:t>
            </w:r>
            <w:r w:rsidR="0063688B" w:rsidRPr="0063688B">
              <w:rPr>
                <w:rFonts w:cs="Times New Roman"/>
                <w:bCs/>
                <w:color w:val="000000"/>
              </w:rPr>
              <w:t>(</w:t>
            </w:r>
            <w:r w:rsidR="00BA5DB4">
              <w:rPr>
                <w:rFonts w:cs="Times New Roman"/>
                <w:bCs/>
                <w:color w:val="000000"/>
              </w:rPr>
              <w:t>ООО</w:t>
            </w:r>
            <w:r w:rsidR="0063688B" w:rsidRPr="0063688B">
              <w:rPr>
                <w:rFonts w:cs="Times New Roman"/>
                <w:bCs/>
                <w:color w:val="000000"/>
              </w:rPr>
              <w:t xml:space="preserve"> «</w:t>
            </w:r>
            <w:proofErr w:type="spellStart"/>
            <w:r w:rsidR="0063688B" w:rsidRPr="0063688B">
              <w:rPr>
                <w:rFonts w:cs="Times New Roman"/>
                <w:bCs/>
                <w:color w:val="000000"/>
              </w:rPr>
              <w:t>Баганское</w:t>
            </w:r>
            <w:proofErr w:type="spellEnd"/>
            <w:r w:rsidR="0063688B" w:rsidRPr="0063688B">
              <w:rPr>
                <w:rFonts w:cs="Times New Roman"/>
                <w:bCs/>
                <w:color w:val="000000"/>
              </w:rPr>
              <w:t xml:space="preserve"> АТП»).</w:t>
            </w:r>
          </w:p>
          <w:p w:rsidR="009C5882" w:rsidRPr="0063688B" w:rsidRDefault="009C5882" w:rsidP="0063688B">
            <w:pPr>
              <w:widowControl w:val="0"/>
              <w:tabs>
                <w:tab w:val="left" w:pos="9356"/>
                <w:tab w:val="left" w:pos="9498"/>
              </w:tabs>
              <w:suppressAutoHyphens w:val="0"/>
              <w:jc w:val="both"/>
              <w:rPr>
                <w:rFonts w:cs="Times New Roman"/>
                <w:b/>
                <w:bCs/>
              </w:rPr>
            </w:pPr>
            <w:r w:rsidRPr="00D16D37">
              <w:rPr>
                <w:rFonts w:cs="Times New Roman"/>
                <w:b/>
                <w:spacing w:val="-4"/>
                <w:lang w:eastAsia="ru-RU"/>
              </w:rPr>
              <w:t xml:space="preserve">Место нахождения: </w:t>
            </w:r>
            <w:r w:rsidR="0063688B" w:rsidRPr="0063688B">
              <w:rPr>
                <w:rFonts w:eastAsia="Calibri" w:cs="Times New Roman"/>
              </w:rPr>
              <w:t xml:space="preserve">632770, Новосибирская область, </w:t>
            </w:r>
            <w:proofErr w:type="spellStart"/>
            <w:r w:rsidR="0063688B" w:rsidRPr="0063688B">
              <w:rPr>
                <w:rFonts w:eastAsia="Calibri" w:cs="Times New Roman"/>
              </w:rPr>
              <w:t>Баганский</w:t>
            </w:r>
            <w:proofErr w:type="spellEnd"/>
            <w:r w:rsidR="0063688B" w:rsidRPr="0063688B">
              <w:rPr>
                <w:rFonts w:eastAsia="Calibri" w:cs="Times New Roman"/>
              </w:rPr>
              <w:t xml:space="preserve"> район, село Баган, пер. Индустриальный, 1.</w:t>
            </w:r>
          </w:p>
          <w:p w:rsidR="009C5882" w:rsidRPr="00D16D37" w:rsidRDefault="009C5882" w:rsidP="00677F9B">
            <w:pPr>
              <w:rPr>
                <w:rFonts w:cs="Times New Roman"/>
                <w:spacing w:val="-4"/>
                <w:lang w:eastAsia="ru-RU"/>
              </w:rPr>
            </w:pPr>
            <w:r w:rsidRPr="00D16D37">
              <w:rPr>
                <w:rFonts w:cs="Times New Roman"/>
                <w:b/>
                <w:spacing w:val="-4"/>
                <w:lang w:eastAsia="ru-RU"/>
              </w:rPr>
              <w:t xml:space="preserve">Почтовый адрес: </w:t>
            </w:r>
            <w:r w:rsidR="0063688B" w:rsidRPr="0063688B">
              <w:rPr>
                <w:rFonts w:eastAsia="Calibri" w:cs="Times New Roman"/>
              </w:rPr>
              <w:t xml:space="preserve">632770, Новосибирская область, </w:t>
            </w:r>
            <w:proofErr w:type="spellStart"/>
            <w:r w:rsidR="0063688B" w:rsidRPr="0063688B">
              <w:rPr>
                <w:rFonts w:eastAsia="Calibri" w:cs="Times New Roman"/>
              </w:rPr>
              <w:t>Баганский</w:t>
            </w:r>
            <w:proofErr w:type="spellEnd"/>
            <w:r w:rsidR="0063688B" w:rsidRPr="0063688B">
              <w:rPr>
                <w:rFonts w:eastAsia="Calibri" w:cs="Times New Roman"/>
              </w:rPr>
              <w:t xml:space="preserve"> район, село Баган, пер. Индустриальный, 1.</w:t>
            </w:r>
          </w:p>
          <w:p w:rsidR="0063688B" w:rsidRPr="00D16D37" w:rsidRDefault="009C5882" w:rsidP="0063688B">
            <w:pPr>
              <w:rPr>
                <w:rFonts w:cs="Times New Roman"/>
                <w:spacing w:val="-4"/>
                <w:lang w:eastAsia="ru-RU"/>
              </w:rPr>
            </w:pPr>
            <w:r w:rsidRPr="00D16D37">
              <w:rPr>
                <w:rFonts w:cs="Times New Roman"/>
                <w:b/>
                <w:spacing w:val="-4"/>
                <w:lang w:eastAsia="ru-RU"/>
              </w:rPr>
              <w:t>Адрес электронной почты:</w:t>
            </w:r>
            <w:r w:rsidRPr="00D16D37">
              <w:rPr>
                <w:rFonts w:cs="Times New Roman"/>
                <w:spacing w:val="-4"/>
                <w:lang w:eastAsia="ru-RU"/>
              </w:rPr>
              <w:t xml:space="preserve"> </w:t>
            </w:r>
            <w:hyperlink r:id="rId8" w:history="1">
              <w:r w:rsidR="0063688B" w:rsidRPr="0063688B">
                <w:rPr>
                  <w:rFonts w:cs="Times New Roman"/>
                  <w:color w:val="000000"/>
                  <w:lang w:val="en-US"/>
                </w:rPr>
                <w:t>atp</w:t>
              </w:r>
              <w:r w:rsidR="0063688B" w:rsidRPr="0063688B">
                <w:rPr>
                  <w:rFonts w:cs="Times New Roman"/>
                  <w:color w:val="000000"/>
                </w:rPr>
                <w:t>-</w:t>
              </w:r>
              <w:r w:rsidR="0063688B" w:rsidRPr="0063688B">
                <w:rPr>
                  <w:rFonts w:cs="Times New Roman"/>
                  <w:color w:val="000000"/>
                  <w:lang w:val="en-US"/>
                </w:rPr>
                <w:t>bagan</w:t>
              </w:r>
              <w:r w:rsidR="0063688B" w:rsidRPr="0063688B">
                <w:rPr>
                  <w:rFonts w:cs="Times New Roman"/>
                  <w:color w:val="000000"/>
                </w:rPr>
                <w:t>@</w:t>
              </w:r>
              <w:r w:rsidR="0063688B" w:rsidRPr="0063688B">
                <w:rPr>
                  <w:rFonts w:cs="Times New Roman"/>
                  <w:color w:val="000000"/>
                  <w:lang w:val="en-US"/>
                </w:rPr>
                <w:t>rambler</w:t>
              </w:r>
              <w:r w:rsidR="0063688B" w:rsidRPr="0063688B">
                <w:rPr>
                  <w:rFonts w:cs="Times New Roman"/>
                  <w:color w:val="000000"/>
                </w:rPr>
                <w:t>.</w:t>
              </w:r>
              <w:proofErr w:type="spellStart"/>
              <w:r w:rsidR="0063688B" w:rsidRPr="0063688B">
                <w:rPr>
                  <w:rFonts w:cs="Times New Roman"/>
                  <w:color w:val="000000"/>
                  <w:lang w:val="en-US"/>
                </w:rPr>
                <w:t>ru</w:t>
              </w:r>
              <w:proofErr w:type="spellEnd"/>
            </w:hyperlink>
          </w:p>
          <w:p w:rsidR="009C5882" w:rsidRPr="00D16D37" w:rsidRDefault="009C5882" w:rsidP="00677F9B">
            <w:pPr>
              <w:rPr>
                <w:rFonts w:cs="Times New Roman"/>
                <w:spacing w:val="-4"/>
                <w:lang w:eastAsia="ru-RU"/>
              </w:rPr>
            </w:pPr>
            <w:r w:rsidRPr="00D16D37">
              <w:rPr>
                <w:rFonts w:cs="Times New Roman"/>
                <w:b/>
                <w:spacing w:val="-4"/>
                <w:lang w:eastAsia="ru-RU"/>
              </w:rPr>
              <w:t>Номер контактного телефона:</w:t>
            </w:r>
            <w:r w:rsidRPr="00D16D37">
              <w:rPr>
                <w:rFonts w:cs="Times New Roman"/>
                <w:spacing w:val="-4"/>
                <w:lang w:eastAsia="ru-RU"/>
              </w:rPr>
              <w:t xml:space="preserve"> </w:t>
            </w:r>
            <w:r w:rsidR="0063688B" w:rsidRPr="0063688B">
              <w:rPr>
                <w:rFonts w:cs="Times New Roman"/>
              </w:rPr>
              <w:t>8 (38353) 21 598</w:t>
            </w:r>
          </w:p>
          <w:p w:rsidR="009C5882" w:rsidRPr="00D16D37" w:rsidRDefault="009C5882" w:rsidP="00677F9B">
            <w:pPr>
              <w:widowControl w:val="0"/>
              <w:rPr>
                <w:rFonts w:cs="Times New Roman"/>
                <w:b/>
                <w:spacing w:val="-4"/>
                <w:lang w:eastAsia="ru-RU"/>
              </w:rPr>
            </w:pPr>
            <w:r w:rsidRPr="00D16D37">
              <w:rPr>
                <w:rFonts w:cs="Times New Roman"/>
                <w:b/>
                <w:spacing w:val="-4"/>
                <w:lang w:eastAsia="ru-RU"/>
              </w:rPr>
              <w:t xml:space="preserve">Должностное лицо, ответственное за заключение договора: </w:t>
            </w:r>
          </w:p>
          <w:p w:rsidR="009C5882" w:rsidRPr="00D16D37" w:rsidRDefault="0063688B" w:rsidP="00677F9B">
            <w:pPr>
              <w:widowControl w:val="0"/>
              <w:rPr>
                <w:rFonts w:cs="Times New Roman"/>
                <w:b/>
                <w:lang w:eastAsia="ru-RU"/>
              </w:rPr>
            </w:pPr>
            <w:proofErr w:type="spellStart"/>
            <w:r w:rsidRPr="0063688B">
              <w:rPr>
                <w:rFonts w:cs="Times New Roman"/>
              </w:rPr>
              <w:t>Ламник</w:t>
            </w:r>
            <w:proofErr w:type="spellEnd"/>
            <w:r w:rsidRPr="0063688B">
              <w:rPr>
                <w:rFonts w:cs="Times New Roman"/>
              </w:rPr>
              <w:t xml:space="preserve"> Василий Георгиевич</w:t>
            </w:r>
          </w:p>
        </w:tc>
      </w:tr>
      <w:tr w:rsidR="009C5882" w:rsidRPr="00D16D37" w:rsidTr="00677F9B">
        <w:trPr>
          <w:trHeight w:val="20"/>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keepNext/>
              <w:keepLines/>
              <w:widowControl w:val="0"/>
              <w:suppressLineNumbers/>
              <w:jc w:val="both"/>
              <w:rPr>
                <w:rFonts w:cs="Times New Roman"/>
                <w:lang w:eastAsia="ru-RU"/>
              </w:rPr>
            </w:pPr>
            <w:r w:rsidRPr="00D16D37">
              <w:rPr>
                <w:rFonts w:cs="Times New Roman"/>
                <w:lang w:eastAsia="ru-RU"/>
              </w:rPr>
              <w:t>2.</w:t>
            </w:r>
          </w:p>
        </w:tc>
        <w:tc>
          <w:tcPr>
            <w:tcW w:w="9994"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widowControl w:val="0"/>
              <w:jc w:val="both"/>
              <w:rPr>
                <w:rFonts w:cs="Times New Roman"/>
                <w:lang w:eastAsia="ru-RU"/>
              </w:rPr>
            </w:pPr>
            <w:r w:rsidRPr="00D16D37">
              <w:rPr>
                <w:rFonts w:cs="Times New Roman"/>
                <w:b/>
                <w:lang w:eastAsia="ru-RU"/>
              </w:rPr>
              <w:t xml:space="preserve">Наименование оператора электронной площадки: </w:t>
            </w:r>
            <w:r w:rsidR="00BA5DB4">
              <w:rPr>
                <w:rFonts w:cs="Times New Roman"/>
                <w:lang w:eastAsia="ru-RU"/>
              </w:rPr>
              <w:t>электронная торговая площадка Регион</w:t>
            </w:r>
            <w:r w:rsidRPr="00D16D37">
              <w:rPr>
                <w:rFonts w:cs="Times New Roman"/>
                <w:lang w:eastAsia="ru-RU"/>
              </w:rPr>
              <w:t xml:space="preserve"> </w:t>
            </w:r>
          </w:p>
          <w:p w:rsidR="009C5882" w:rsidRPr="00D16D37" w:rsidRDefault="009C5882" w:rsidP="00677F9B">
            <w:pPr>
              <w:widowControl w:val="0"/>
              <w:tabs>
                <w:tab w:val="left" w:pos="10306"/>
              </w:tabs>
              <w:ind w:right="747"/>
              <w:jc w:val="both"/>
              <w:rPr>
                <w:rFonts w:cs="Times New Roman"/>
                <w:lang w:eastAsia="ru-RU"/>
              </w:rPr>
            </w:pPr>
            <w:r w:rsidRPr="00D16D37">
              <w:rPr>
                <w:rFonts w:cs="Times New Roman"/>
                <w:b/>
                <w:lang w:eastAsia="ru-RU"/>
              </w:rPr>
              <w:t>Адрес электронной площадки:</w:t>
            </w:r>
            <w:r w:rsidRPr="00D16D37">
              <w:rPr>
                <w:rFonts w:ascii="Calibri" w:hAnsi="Calibri" w:cs="Times New Roman"/>
                <w:lang w:eastAsia="ru-RU"/>
              </w:rPr>
              <w:t xml:space="preserve"> </w:t>
            </w:r>
            <w:hyperlink r:id="rId9" w:history="1">
              <w:r w:rsidR="00BA5DB4" w:rsidRPr="00BA5DB4">
                <w:rPr>
                  <w:rFonts w:cs="Times New Roman"/>
                  <w:iCs/>
                  <w:color w:val="0000FF"/>
                  <w:u w:val="single" w:color="000000"/>
                </w:rPr>
                <w:t>https://etp-region.ru</w:t>
              </w:r>
            </w:hyperlink>
            <w:r w:rsidRPr="00D16D37">
              <w:rPr>
                <w:rFonts w:cs="Times New Roman"/>
                <w:b/>
                <w:lang w:eastAsia="ru-RU"/>
              </w:rPr>
              <w:t>;</w:t>
            </w:r>
          </w:p>
          <w:p w:rsidR="009C5882" w:rsidRPr="00D16D37" w:rsidRDefault="009C5882" w:rsidP="00EA0AE8">
            <w:pPr>
              <w:widowControl w:val="0"/>
              <w:tabs>
                <w:tab w:val="left" w:pos="10306"/>
              </w:tabs>
              <w:ind w:right="747"/>
              <w:jc w:val="both"/>
              <w:rPr>
                <w:rFonts w:cs="Times New Roman"/>
                <w:lang w:eastAsia="ru-RU"/>
              </w:rPr>
            </w:pPr>
            <w:r w:rsidRPr="00D16D37">
              <w:rPr>
                <w:rFonts w:cs="Times New Roman"/>
                <w:b/>
                <w:lang w:eastAsia="ru-RU"/>
              </w:rPr>
              <w:t xml:space="preserve">Способ </w:t>
            </w:r>
            <w:r w:rsidR="008B49A6" w:rsidRPr="0063688B">
              <w:rPr>
                <w:rFonts w:cs="Times New Roman"/>
                <w:b/>
              </w:rPr>
              <w:t>осуществления закупки:</w:t>
            </w:r>
            <w:r w:rsidR="008B49A6" w:rsidRPr="00D16D37">
              <w:rPr>
                <w:rFonts w:cs="Times New Roman"/>
                <w:lang w:eastAsia="ru-RU"/>
              </w:rPr>
              <w:t xml:space="preserve"> </w:t>
            </w:r>
            <w:r w:rsidR="00EA0AE8" w:rsidRPr="00D16D37">
              <w:rPr>
                <w:rFonts w:cs="Times New Roman"/>
                <w:lang w:eastAsia="ru-RU"/>
              </w:rPr>
              <w:t>открытый аукцион в электронной форме.</w:t>
            </w:r>
          </w:p>
        </w:tc>
      </w:tr>
      <w:tr w:rsidR="009C5882" w:rsidRPr="00D16D37" w:rsidTr="00677F9B">
        <w:trPr>
          <w:trHeight w:val="20"/>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keepNext/>
              <w:keepLines/>
              <w:widowControl w:val="0"/>
              <w:suppressLineNumbers/>
              <w:jc w:val="both"/>
              <w:rPr>
                <w:rFonts w:cs="Times New Roman"/>
                <w:lang w:eastAsia="ru-RU"/>
              </w:rPr>
            </w:pPr>
            <w:r w:rsidRPr="00D16D37">
              <w:rPr>
                <w:rFonts w:cs="Times New Roman"/>
                <w:lang w:eastAsia="ru-RU"/>
              </w:rPr>
              <w:t>3.</w:t>
            </w:r>
          </w:p>
        </w:tc>
        <w:tc>
          <w:tcPr>
            <w:tcW w:w="9994" w:type="dxa"/>
            <w:tcBorders>
              <w:top w:val="single" w:sz="4" w:space="0" w:color="auto"/>
              <w:left w:val="single" w:sz="4" w:space="0" w:color="auto"/>
              <w:bottom w:val="single" w:sz="4" w:space="0" w:color="auto"/>
              <w:right w:val="single" w:sz="4" w:space="0" w:color="auto"/>
            </w:tcBorders>
          </w:tcPr>
          <w:p w:rsidR="009C5882" w:rsidRDefault="009C5882" w:rsidP="0063688B">
            <w:pPr>
              <w:rPr>
                <w:rFonts w:cs="Times New Roman"/>
              </w:rPr>
            </w:pPr>
            <w:r w:rsidRPr="00D16D37">
              <w:rPr>
                <w:rFonts w:cs="Times New Roman"/>
                <w:b/>
                <w:lang w:eastAsia="ru-RU"/>
              </w:rPr>
              <w:t xml:space="preserve">Наименование </w:t>
            </w:r>
            <w:r w:rsidR="003867E3" w:rsidRPr="00D16D37">
              <w:rPr>
                <w:rFonts w:cs="Times New Roman"/>
                <w:b/>
                <w:lang w:eastAsia="ru-RU"/>
              </w:rPr>
              <w:t>предмета</w:t>
            </w:r>
            <w:r w:rsidRPr="00D16D37">
              <w:rPr>
                <w:rFonts w:cs="Times New Roman"/>
                <w:b/>
                <w:lang w:eastAsia="ru-RU"/>
              </w:rPr>
              <w:t xml:space="preserve"> закупки: </w:t>
            </w:r>
            <w:r w:rsidR="0063688B" w:rsidRPr="00FC3579">
              <w:rPr>
                <w:rFonts w:eastAsia="Andale Sans UI" w:cs="Times New Roman"/>
                <w:bCs/>
                <w:kern w:val="3"/>
                <w:lang w:eastAsia="en-US" w:bidi="fa-IR"/>
              </w:rPr>
              <w:t>Поставка газа пропан-бутана (автомобильного).</w:t>
            </w:r>
          </w:p>
          <w:p w:rsidR="008B49A6" w:rsidRPr="00D16D37" w:rsidRDefault="008B49A6" w:rsidP="003867E3">
            <w:pPr>
              <w:jc w:val="both"/>
              <w:rPr>
                <w:rFonts w:cs="Times New Roman"/>
                <w:lang w:eastAsia="ru-RU"/>
              </w:rPr>
            </w:pPr>
            <w:r w:rsidRPr="008B49A6">
              <w:rPr>
                <w:rFonts w:eastAsia="Andale Sans UI" w:cs="Times New Roman"/>
                <w:bCs/>
                <w:kern w:val="3"/>
                <w:lang w:eastAsia="en-US" w:bidi="fa-IR"/>
              </w:rPr>
              <w:t xml:space="preserve">Количество поставляемого товара, описание объекта закупки: </w:t>
            </w:r>
            <w:r w:rsidRPr="008B49A6">
              <w:rPr>
                <w:rFonts w:eastAsia="Calibri" w:cs="Times New Roman"/>
                <w:lang w:eastAsia="en-US"/>
              </w:rPr>
              <w:t xml:space="preserve">количество поставляемого товара </w:t>
            </w:r>
            <w:r w:rsidRPr="008B49A6">
              <w:rPr>
                <w:rFonts w:cs="Times New Roman"/>
                <w:bCs/>
                <w:lang w:eastAsia="ru-RU" w:bidi="ru-RU"/>
              </w:rPr>
              <w:t xml:space="preserve">содержание, объем, функциональные, технические и качественные характеристики поставляемого товара установлены в «Описании объекта закупки», прилагаемом к </w:t>
            </w:r>
            <w:r w:rsidR="0063688B">
              <w:rPr>
                <w:rFonts w:cs="Times New Roman"/>
                <w:bCs/>
                <w:lang w:eastAsia="ru-RU" w:bidi="ru-RU"/>
              </w:rPr>
              <w:t>документации об аукционе</w:t>
            </w:r>
            <w:r w:rsidRPr="008B49A6">
              <w:rPr>
                <w:rFonts w:cs="Times New Roman"/>
                <w:bCs/>
                <w:lang w:eastAsia="ru-RU" w:bidi="ru-RU"/>
              </w:rPr>
              <w:t xml:space="preserve"> в электронной форме.</w:t>
            </w:r>
          </w:p>
        </w:tc>
      </w:tr>
      <w:tr w:rsidR="009C5882" w:rsidRPr="00D16D37" w:rsidTr="00677F9B">
        <w:trPr>
          <w:trHeight w:val="20"/>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keepNext/>
              <w:keepLines/>
              <w:widowControl w:val="0"/>
              <w:suppressLineNumbers/>
              <w:jc w:val="both"/>
              <w:rPr>
                <w:rFonts w:cs="Times New Roman"/>
                <w:lang w:eastAsia="ru-RU"/>
              </w:rPr>
            </w:pPr>
            <w:r w:rsidRPr="00D16D37">
              <w:rPr>
                <w:rFonts w:cs="Times New Roman"/>
                <w:lang w:eastAsia="ru-RU"/>
              </w:rPr>
              <w:t>4.</w:t>
            </w:r>
          </w:p>
        </w:tc>
        <w:tc>
          <w:tcPr>
            <w:tcW w:w="9994"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widowControl w:val="0"/>
              <w:autoSpaceDE w:val="0"/>
              <w:autoSpaceDN w:val="0"/>
              <w:adjustRightInd w:val="0"/>
              <w:jc w:val="both"/>
              <w:rPr>
                <w:rFonts w:cs="Times New Roman"/>
                <w:b/>
                <w:lang w:eastAsia="ru-RU"/>
              </w:rPr>
            </w:pPr>
            <w:r w:rsidRPr="00D16D37">
              <w:rPr>
                <w:rFonts w:cs="Times New Roman"/>
                <w:b/>
                <w:lang w:eastAsia="ru-RU"/>
              </w:rPr>
              <w:t>Место, условия и сроки (периоды) поставки товара, выполнения работы, оказания услуги:</w:t>
            </w:r>
          </w:p>
          <w:p w:rsidR="009C5882" w:rsidRPr="00D16D37" w:rsidRDefault="008B49A6" w:rsidP="00677F9B">
            <w:pPr>
              <w:ind w:right="-2"/>
              <w:jc w:val="both"/>
              <w:rPr>
                <w:rFonts w:cs="Times New Roman"/>
              </w:rPr>
            </w:pPr>
            <w:proofErr w:type="spellStart"/>
            <w:r w:rsidRPr="008B49A6">
              <w:rPr>
                <w:rFonts w:cs="Times New Roman"/>
                <w:color w:val="000000"/>
              </w:rPr>
              <w:t>Автогазозаправочные</w:t>
            </w:r>
            <w:proofErr w:type="spellEnd"/>
            <w:r w:rsidRPr="008B49A6">
              <w:rPr>
                <w:rFonts w:cs="Times New Roman"/>
                <w:color w:val="000000"/>
              </w:rPr>
              <w:t xml:space="preserve"> станции (АГЗС) по месту, определенному Поставщиком, расположенные в г. Новосибирске, Новосибирской области, в том числе на территории села Баган, </w:t>
            </w:r>
            <w:proofErr w:type="spellStart"/>
            <w:r w:rsidRPr="008B49A6">
              <w:rPr>
                <w:rFonts w:eastAsia="Calibri" w:cs="Times New Roman"/>
                <w:color w:val="000000"/>
              </w:rPr>
              <w:t>Баганского</w:t>
            </w:r>
            <w:proofErr w:type="spellEnd"/>
            <w:r w:rsidRPr="008B49A6">
              <w:rPr>
                <w:rFonts w:eastAsia="Calibri" w:cs="Times New Roman"/>
                <w:color w:val="000000"/>
              </w:rPr>
              <w:t xml:space="preserve"> района, Новосибирской области</w:t>
            </w:r>
            <w:r w:rsidR="009C5882" w:rsidRPr="00D16D37">
              <w:rPr>
                <w:rFonts w:cs="Times New Roman"/>
              </w:rPr>
              <w:t>, согласно списку А</w:t>
            </w:r>
            <w:r w:rsidR="007E66D9">
              <w:rPr>
                <w:rFonts w:cs="Times New Roman"/>
              </w:rPr>
              <w:t>Г</w:t>
            </w:r>
            <w:r w:rsidR="009C5882" w:rsidRPr="00D16D37">
              <w:rPr>
                <w:rFonts w:cs="Times New Roman"/>
              </w:rPr>
              <w:t>ЗС (приложение № 2 к договору).</w:t>
            </w:r>
          </w:p>
          <w:p w:rsidR="009C5882" w:rsidRPr="007E66D9" w:rsidRDefault="009C5882" w:rsidP="00677F9B">
            <w:pPr>
              <w:ind w:right="-2"/>
              <w:jc w:val="both"/>
              <w:rPr>
                <w:rFonts w:cs="Times New Roman"/>
                <w:b/>
              </w:rPr>
            </w:pPr>
            <w:r w:rsidRPr="007E66D9">
              <w:rPr>
                <w:rFonts w:cs="Times New Roman"/>
                <w:b/>
              </w:rPr>
              <w:t xml:space="preserve">Круглосуточно, </w:t>
            </w:r>
            <w:r w:rsidR="002912FC">
              <w:rPr>
                <w:rFonts w:cs="Times New Roman"/>
                <w:b/>
              </w:rPr>
              <w:t xml:space="preserve">с 01 </w:t>
            </w:r>
            <w:r w:rsidR="00BA5DB4">
              <w:rPr>
                <w:rFonts w:cs="Times New Roman"/>
                <w:b/>
              </w:rPr>
              <w:t>июля</w:t>
            </w:r>
            <w:r w:rsidR="002912FC">
              <w:rPr>
                <w:rFonts w:cs="Times New Roman"/>
                <w:b/>
              </w:rPr>
              <w:t xml:space="preserve"> </w:t>
            </w:r>
            <w:r w:rsidR="00307DF5">
              <w:rPr>
                <w:rFonts w:cs="Times New Roman"/>
                <w:b/>
              </w:rPr>
              <w:t>202</w:t>
            </w:r>
            <w:r w:rsidR="00BA5DB4">
              <w:rPr>
                <w:rFonts w:cs="Times New Roman"/>
                <w:b/>
              </w:rPr>
              <w:t>6</w:t>
            </w:r>
            <w:r w:rsidR="00386D77">
              <w:rPr>
                <w:rFonts w:cs="Times New Roman"/>
                <w:b/>
              </w:rPr>
              <w:t xml:space="preserve"> г. по 3</w:t>
            </w:r>
            <w:r w:rsidR="00FE13C1">
              <w:rPr>
                <w:rFonts w:cs="Times New Roman"/>
                <w:b/>
              </w:rPr>
              <w:t>0</w:t>
            </w:r>
            <w:r w:rsidR="002912FC">
              <w:rPr>
                <w:rFonts w:cs="Times New Roman"/>
                <w:b/>
              </w:rPr>
              <w:t xml:space="preserve"> </w:t>
            </w:r>
            <w:r w:rsidR="00FE13C1">
              <w:rPr>
                <w:rFonts w:cs="Times New Roman"/>
                <w:b/>
              </w:rPr>
              <w:t>сентября</w:t>
            </w:r>
            <w:r w:rsidR="000B1D67">
              <w:rPr>
                <w:rFonts w:cs="Times New Roman"/>
                <w:b/>
              </w:rPr>
              <w:t xml:space="preserve"> </w:t>
            </w:r>
            <w:r w:rsidR="00307DF5">
              <w:rPr>
                <w:rFonts w:cs="Times New Roman"/>
                <w:b/>
              </w:rPr>
              <w:t>202</w:t>
            </w:r>
            <w:r w:rsidR="00BA5DB4">
              <w:rPr>
                <w:rFonts w:cs="Times New Roman"/>
                <w:b/>
              </w:rPr>
              <w:t>6</w:t>
            </w:r>
            <w:r w:rsidR="007E66D9" w:rsidRPr="007E66D9">
              <w:rPr>
                <w:rFonts w:cs="Times New Roman"/>
                <w:b/>
              </w:rPr>
              <w:t xml:space="preserve"> г.</w:t>
            </w:r>
            <w:r w:rsidR="003741C5">
              <w:rPr>
                <w:rFonts w:cs="Times New Roman"/>
                <w:b/>
              </w:rPr>
              <w:t xml:space="preserve"> (включительно).</w:t>
            </w:r>
          </w:p>
          <w:p w:rsidR="009C5882" w:rsidRPr="00D16D37" w:rsidRDefault="009C5882" w:rsidP="00677F9B">
            <w:pPr>
              <w:ind w:right="-2"/>
              <w:jc w:val="both"/>
              <w:rPr>
                <w:rFonts w:cs="Times New Roman"/>
                <w:i/>
              </w:rPr>
            </w:pPr>
            <w:r w:rsidRPr="00D16D37">
              <w:rPr>
                <w:color w:val="000000"/>
              </w:rPr>
              <w:t>Поставка осуществляется путем заправки автотранспорта Заказчика по заправочным ведомостям или по топливным микропроцессорным картам - смарт-картам.</w:t>
            </w:r>
          </w:p>
        </w:tc>
      </w:tr>
      <w:tr w:rsidR="009C5882" w:rsidRPr="00D16D37" w:rsidTr="00677F9B">
        <w:trPr>
          <w:trHeight w:val="20"/>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keepNext/>
              <w:keepLines/>
              <w:widowControl w:val="0"/>
              <w:suppressLineNumbers/>
              <w:jc w:val="both"/>
              <w:rPr>
                <w:rFonts w:cs="Times New Roman"/>
                <w:lang w:eastAsia="ru-RU"/>
              </w:rPr>
            </w:pPr>
            <w:r w:rsidRPr="00D16D37">
              <w:rPr>
                <w:rFonts w:cs="Times New Roman"/>
                <w:lang w:eastAsia="ru-RU"/>
              </w:rPr>
              <w:t>5.</w:t>
            </w:r>
          </w:p>
        </w:tc>
        <w:tc>
          <w:tcPr>
            <w:tcW w:w="9994" w:type="dxa"/>
            <w:tcBorders>
              <w:top w:val="single" w:sz="4" w:space="0" w:color="auto"/>
              <w:left w:val="single" w:sz="4" w:space="0" w:color="auto"/>
              <w:bottom w:val="single" w:sz="4" w:space="0" w:color="auto"/>
              <w:right w:val="single" w:sz="4" w:space="0" w:color="auto"/>
            </w:tcBorders>
          </w:tcPr>
          <w:p w:rsidR="009C5882" w:rsidRPr="00D16D37" w:rsidRDefault="0013669C" w:rsidP="00677F9B">
            <w:pPr>
              <w:jc w:val="both"/>
              <w:rPr>
                <w:rFonts w:cs="Times New Roman"/>
                <w:b/>
                <w:lang w:eastAsia="ru-RU"/>
              </w:rPr>
            </w:pPr>
            <w:r w:rsidRPr="00D16D37">
              <w:rPr>
                <w:rFonts w:cs="Times New Roman"/>
                <w:b/>
                <w:lang w:eastAsia="ru-RU"/>
              </w:rPr>
              <w:t>Начальная (максимальная) цена договора (далее - НМЦД)</w:t>
            </w:r>
            <w:r w:rsidR="009C5882" w:rsidRPr="00D16D37">
              <w:rPr>
                <w:rFonts w:cs="Times New Roman"/>
                <w:b/>
                <w:lang w:eastAsia="ru-RU"/>
              </w:rPr>
              <w:t>, либо формула цены и максимальное значение цены договора, либо цена единицы товара, работы, услуги и максимальное значение цены договора:</w:t>
            </w:r>
          </w:p>
          <w:p w:rsidR="009C5882" w:rsidRPr="00DC1B20" w:rsidRDefault="00DC1B20" w:rsidP="00307DF5">
            <w:pPr>
              <w:jc w:val="both"/>
              <w:rPr>
                <w:rFonts w:cs="Times New Roman"/>
                <w:bCs/>
                <w:lang w:eastAsia="ru-RU"/>
              </w:rPr>
            </w:pPr>
            <w:r w:rsidRPr="00A100D1">
              <w:rPr>
                <w:rFonts w:cs="Times New Roman"/>
                <w:lang w:eastAsia="ru-RU"/>
              </w:rPr>
              <w:t>1 </w:t>
            </w:r>
            <w:r w:rsidR="00A100D1" w:rsidRPr="00A100D1">
              <w:rPr>
                <w:rFonts w:cs="Times New Roman"/>
                <w:lang w:eastAsia="ru-RU"/>
              </w:rPr>
              <w:t>406</w:t>
            </w:r>
            <w:r w:rsidRPr="00A100D1">
              <w:rPr>
                <w:rFonts w:cs="Times New Roman"/>
                <w:lang w:eastAsia="ru-RU"/>
              </w:rPr>
              <w:t xml:space="preserve"> 000 (один миллион </w:t>
            </w:r>
            <w:r w:rsidR="00A100D1" w:rsidRPr="00A100D1">
              <w:rPr>
                <w:rFonts w:cs="Times New Roman"/>
                <w:lang w:eastAsia="ru-RU"/>
              </w:rPr>
              <w:t>четыреста шесть</w:t>
            </w:r>
            <w:r w:rsidRPr="00A100D1">
              <w:rPr>
                <w:rFonts w:cs="Times New Roman"/>
                <w:lang w:eastAsia="ru-RU"/>
              </w:rPr>
              <w:t xml:space="preserve"> тысяч) рублей 00 копеек</w:t>
            </w:r>
            <w:r w:rsidR="0063688B" w:rsidRPr="00A100D1">
              <w:rPr>
                <w:rFonts w:cs="Times New Roman"/>
                <w:bCs/>
                <w:lang w:eastAsia="ru-RU"/>
              </w:rPr>
              <w:t>.</w:t>
            </w:r>
          </w:p>
        </w:tc>
      </w:tr>
      <w:tr w:rsidR="008B49A6" w:rsidRPr="00D16D37" w:rsidTr="00677F9B">
        <w:trPr>
          <w:trHeight w:val="20"/>
          <w:jc w:val="right"/>
        </w:trPr>
        <w:tc>
          <w:tcPr>
            <w:tcW w:w="396" w:type="dxa"/>
            <w:tcBorders>
              <w:top w:val="single" w:sz="4" w:space="0" w:color="auto"/>
              <w:left w:val="single" w:sz="4" w:space="0" w:color="auto"/>
              <w:bottom w:val="single" w:sz="4" w:space="0" w:color="auto"/>
              <w:right w:val="single" w:sz="4" w:space="0" w:color="auto"/>
            </w:tcBorders>
          </w:tcPr>
          <w:p w:rsidR="008B49A6" w:rsidRPr="00D16D37" w:rsidRDefault="00E910F7" w:rsidP="00677F9B">
            <w:pPr>
              <w:keepNext/>
              <w:keepLines/>
              <w:widowControl w:val="0"/>
              <w:suppressLineNumbers/>
              <w:jc w:val="both"/>
              <w:rPr>
                <w:rFonts w:cs="Times New Roman"/>
                <w:lang w:eastAsia="ru-RU"/>
              </w:rPr>
            </w:pPr>
            <w:r>
              <w:rPr>
                <w:rFonts w:cs="Times New Roman"/>
                <w:lang w:eastAsia="ru-RU"/>
              </w:rPr>
              <w:t>6.</w:t>
            </w:r>
          </w:p>
        </w:tc>
        <w:tc>
          <w:tcPr>
            <w:tcW w:w="9994" w:type="dxa"/>
            <w:tcBorders>
              <w:top w:val="single" w:sz="4" w:space="0" w:color="auto"/>
              <w:left w:val="single" w:sz="4" w:space="0" w:color="auto"/>
              <w:bottom w:val="single" w:sz="4" w:space="0" w:color="auto"/>
              <w:right w:val="single" w:sz="4" w:space="0" w:color="auto"/>
            </w:tcBorders>
          </w:tcPr>
          <w:p w:rsidR="008B49A6" w:rsidRDefault="008B49A6" w:rsidP="00677F9B">
            <w:pPr>
              <w:jc w:val="both"/>
              <w:rPr>
                <w:rFonts w:cs="Times New Roman"/>
                <w:b/>
                <w:lang w:eastAsia="ru-RU"/>
              </w:rPr>
            </w:pPr>
            <w:r>
              <w:rPr>
                <w:rFonts w:cs="Times New Roman"/>
                <w:b/>
                <w:lang w:eastAsia="ru-RU"/>
              </w:rPr>
              <w:t>Источник финансирования:</w:t>
            </w:r>
          </w:p>
          <w:p w:rsidR="008B49A6" w:rsidRPr="00D16D37" w:rsidRDefault="008B49A6" w:rsidP="00677F9B">
            <w:pPr>
              <w:jc w:val="both"/>
              <w:rPr>
                <w:rFonts w:cs="Times New Roman"/>
                <w:b/>
                <w:lang w:eastAsia="ru-RU"/>
              </w:rPr>
            </w:pPr>
            <w:r w:rsidRPr="008B49A6">
              <w:rPr>
                <w:rFonts w:eastAsia="Arial" w:cs="Times New Roman"/>
              </w:rPr>
              <w:t>Средства от приносящей доход деятельности предприятия.</w:t>
            </w:r>
          </w:p>
        </w:tc>
      </w:tr>
      <w:tr w:rsidR="008B49A6" w:rsidRPr="00D16D37" w:rsidTr="00677F9B">
        <w:trPr>
          <w:trHeight w:val="20"/>
          <w:jc w:val="right"/>
        </w:trPr>
        <w:tc>
          <w:tcPr>
            <w:tcW w:w="396" w:type="dxa"/>
            <w:tcBorders>
              <w:top w:val="single" w:sz="4" w:space="0" w:color="auto"/>
              <w:left w:val="single" w:sz="4" w:space="0" w:color="auto"/>
              <w:bottom w:val="single" w:sz="4" w:space="0" w:color="auto"/>
              <w:right w:val="single" w:sz="4" w:space="0" w:color="auto"/>
            </w:tcBorders>
          </w:tcPr>
          <w:p w:rsidR="008B49A6" w:rsidRPr="00D16D37" w:rsidRDefault="00E910F7" w:rsidP="00677F9B">
            <w:pPr>
              <w:keepNext/>
              <w:keepLines/>
              <w:widowControl w:val="0"/>
              <w:suppressLineNumbers/>
              <w:jc w:val="both"/>
              <w:rPr>
                <w:rFonts w:cs="Times New Roman"/>
                <w:lang w:eastAsia="ru-RU"/>
              </w:rPr>
            </w:pPr>
            <w:r>
              <w:rPr>
                <w:rFonts w:cs="Times New Roman"/>
                <w:lang w:eastAsia="ru-RU"/>
              </w:rPr>
              <w:t>7.</w:t>
            </w:r>
          </w:p>
        </w:tc>
        <w:tc>
          <w:tcPr>
            <w:tcW w:w="9994" w:type="dxa"/>
            <w:tcBorders>
              <w:top w:val="single" w:sz="4" w:space="0" w:color="auto"/>
              <w:left w:val="single" w:sz="4" w:space="0" w:color="auto"/>
              <w:bottom w:val="single" w:sz="4" w:space="0" w:color="auto"/>
              <w:right w:val="single" w:sz="4" w:space="0" w:color="auto"/>
            </w:tcBorders>
          </w:tcPr>
          <w:p w:rsidR="008B49A6" w:rsidRDefault="008B49A6" w:rsidP="00677F9B">
            <w:pPr>
              <w:jc w:val="both"/>
              <w:rPr>
                <w:rFonts w:cs="Times New Roman"/>
                <w:b/>
              </w:rPr>
            </w:pPr>
            <w:r w:rsidRPr="008B49A6">
              <w:rPr>
                <w:rFonts w:cs="Times New Roman"/>
                <w:b/>
              </w:rPr>
              <w:t>Сведения о валюте, используемой для формирования цены Договора и расчетов с поставщиками (исполнителями, подрядчиками)</w:t>
            </w:r>
            <w:r>
              <w:rPr>
                <w:rFonts w:cs="Times New Roman"/>
                <w:b/>
              </w:rPr>
              <w:t>:</w:t>
            </w:r>
          </w:p>
          <w:p w:rsidR="008B49A6" w:rsidRDefault="008B49A6" w:rsidP="00677F9B">
            <w:pPr>
              <w:jc w:val="both"/>
              <w:rPr>
                <w:rFonts w:cs="Times New Roman"/>
                <w:b/>
                <w:lang w:eastAsia="ru-RU"/>
              </w:rPr>
            </w:pPr>
            <w:r w:rsidRPr="008B49A6">
              <w:rPr>
                <w:rFonts w:cs="Times New Roman"/>
              </w:rPr>
              <w:t>Рубль Российской Федерации</w:t>
            </w:r>
          </w:p>
        </w:tc>
      </w:tr>
      <w:tr w:rsidR="008B49A6" w:rsidRPr="00D16D37" w:rsidTr="00677F9B">
        <w:trPr>
          <w:trHeight w:val="20"/>
          <w:jc w:val="right"/>
        </w:trPr>
        <w:tc>
          <w:tcPr>
            <w:tcW w:w="396" w:type="dxa"/>
            <w:tcBorders>
              <w:top w:val="single" w:sz="4" w:space="0" w:color="auto"/>
              <w:left w:val="single" w:sz="4" w:space="0" w:color="auto"/>
              <w:bottom w:val="single" w:sz="4" w:space="0" w:color="auto"/>
              <w:right w:val="single" w:sz="4" w:space="0" w:color="auto"/>
            </w:tcBorders>
          </w:tcPr>
          <w:p w:rsidR="008B49A6" w:rsidRPr="00D16D37" w:rsidRDefault="00E910F7" w:rsidP="00677F9B">
            <w:pPr>
              <w:keepNext/>
              <w:keepLines/>
              <w:widowControl w:val="0"/>
              <w:suppressLineNumbers/>
              <w:jc w:val="both"/>
              <w:rPr>
                <w:rFonts w:cs="Times New Roman"/>
                <w:lang w:eastAsia="ru-RU"/>
              </w:rPr>
            </w:pPr>
            <w:r>
              <w:rPr>
                <w:rFonts w:cs="Times New Roman"/>
                <w:lang w:eastAsia="ru-RU"/>
              </w:rPr>
              <w:t>8.</w:t>
            </w:r>
          </w:p>
        </w:tc>
        <w:tc>
          <w:tcPr>
            <w:tcW w:w="9994" w:type="dxa"/>
            <w:tcBorders>
              <w:top w:val="single" w:sz="4" w:space="0" w:color="auto"/>
              <w:left w:val="single" w:sz="4" w:space="0" w:color="auto"/>
              <w:bottom w:val="single" w:sz="4" w:space="0" w:color="auto"/>
              <w:right w:val="single" w:sz="4" w:space="0" w:color="auto"/>
            </w:tcBorders>
          </w:tcPr>
          <w:p w:rsidR="008B49A6" w:rsidRDefault="008B49A6" w:rsidP="00677F9B">
            <w:pPr>
              <w:jc w:val="both"/>
              <w:rPr>
                <w:rFonts w:cs="Times New Roman"/>
                <w:b/>
              </w:rPr>
            </w:pPr>
            <w:r w:rsidRPr="008B49A6">
              <w:rPr>
                <w:rFonts w:cs="Times New Roman"/>
                <w:b/>
              </w:rPr>
              <w:t>Порядок применения официального курса иностранной валюты к рублю Российской Федерации, установленного Центральным банком РФ и используемого при оплате заключенного Договора</w:t>
            </w:r>
            <w:r>
              <w:rPr>
                <w:rFonts w:cs="Times New Roman"/>
                <w:b/>
              </w:rPr>
              <w:t>:</w:t>
            </w:r>
          </w:p>
          <w:p w:rsidR="008B49A6" w:rsidRPr="008B49A6" w:rsidRDefault="008B49A6" w:rsidP="00677F9B">
            <w:pPr>
              <w:jc w:val="both"/>
              <w:rPr>
                <w:rFonts w:cs="Times New Roman"/>
                <w:b/>
              </w:rPr>
            </w:pPr>
            <w:r w:rsidRPr="008B49A6">
              <w:rPr>
                <w:rFonts w:cs="Times New Roman"/>
                <w:shd w:val="clear" w:color="auto" w:fill="FFFFFF"/>
              </w:rPr>
              <w:t>Не установлено.</w:t>
            </w:r>
          </w:p>
        </w:tc>
      </w:tr>
      <w:tr w:rsidR="009C5882" w:rsidRPr="00D16D37" w:rsidTr="00677F9B">
        <w:trPr>
          <w:trHeight w:val="539"/>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E910F7" w:rsidP="00677F9B">
            <w:pPr>
              <w:jc w:val="both"/>
              <w:rPr>
                <w:rFonts w:cs="Times New Roman"/>
                <w:lang w:eastAsia="ru-RU"/>
              </w:rPr>
            </w:pPr>
            <w:r>
              <w:rPr>
                <w:rFonts w:cs="Times New Roman"/>
                <w:lang w:eastAsia="ru-RU"/>
              </w:rPr>
              <w:t>9</w:t>
            </w:r>
            <w:r w:rsidR="009C5882" w:rsidRPr="00D16D37">
              <w:rPr>
                <w:rFonts w:cs="Times New Roman"/>
                <w:lang w:eastAsia="ru-RU"/>
              </w:rPr>
              <w:t>.</w:t>
            </w:r>
          </w:p>
        </w:tc>
        <w:tc>
          <w:tcPr>
            <w:tcW w:w="9994"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cs="Times New Roman"/>
                <w:b/>
                <w:lang w:eastAsia="ru-RU"/>
              </w:rPr>
            </w:pPr>
            <w:r w:rsidRPr="00D16D37">
              <w:rPr>
                <w:rFonts w:cs="Times New Roman"/>
                <w:b/>
                <w:lang w:eastAsia="ru-RU"/>
              </w:rPr>
              <w:t>Форма, сроки и порядок оплаты товара, работы, услуги:</w:t>
            </w:r>
          </w:p>
          <w:p w:rsidR="009C5882" w:rsidRPr="00D16D37" w:rsidRDefault="009C5882" w:rsidP="00677F9B">
            <w:pPr>
              <w:jc w:val="both"/>
              <w:rPr>
                <w:rFonts w:cs="Times New Roman"/>
                <w:lang w:eastAsia="ru-RU"/>
              </w:rPr>
            </w:pPr>
            <w:r w:rsidRPr="00D16D37">
              <w:rPr>
                <w:rFonts w:cs="Times New Roman"/>
                <w:lang w:eastAsia="ru-RU"/>
              </w:rPr>
              <w:t>Форма оплаты: безналичный расчет.</w:t>
            </w:r>
          </w:p>
          <w:p w:rsidR="00E76B90" w:rsidRPr="00E76B90" w:rsidRDefault="00E76B90" w:rsidP="00E76B90">
            <w:pPr>
              <w:suppressAutoHyphens w:val="0"/>
              <w:jc w:val="both"/>
              <w:rPr>
                <w:rFonts w:eastAsia="Calibri" w:cs="Times New Roman"/>
                <w:lang w:eastAsia="en-US"/>
              </w:rPr>
            </w:pPr>
            <w:r w:rsidRPr="00E76B90">
              <w:rPr>
                <w:rFonts w:eastAsia="Calibri" w:cs="Times New Roman"/>
                <w:lang w:eastAsia="en-US"/>
              </w:rPr>
              <w:t>Оплата осуществляется Заказчиком в безналичной форме путем перечисления денежных средств на расчетный счет Поставщика в следующем порядке:</w:t>
            </w:r>
          </w:p>
          <w:p w:rsidR="00E76B90" w:rsidRPr="00E76B90" w:rsidRDefault="00E76B90" w:rsidP="00E76B90">
            <w:pPr>
              <w:suppressAutoHyphens w:val="0"/>
              <w:jc w:val="both"/>
              <w:rPr>
                <w:rFonts w:eastAsia="Calibri" w:cs="Times New Roman"/>
                <w:lang w:eastAsia="en-US"/>
              </w:rPr>
            </w:pPr>
            <w:r w:rsidRPr="00E76B90">
              <w:rPr>
                <w:rFonts w:eastAsia="Calibri" w:cs="Times New Roman"/>
                <w:lang w:eastAsia="en-US"/>
              </w:rPr>
              <w:t>Оплата осуществляется Заказчиком в безналичной форме путем перечисления денежных средств на расчетный счет Поставщика в следующем порядке:</w:t>
            </w:r>
          </w:p>
          <w:p w:rsidR="009C5882" w:rsidRPr="00E76B90" w:rsidRDefault="00E76B90" w:rsidP="00E76B90">
            <w:pPr>
              <w:suppressAutoHyphens w:val="0"/>
              <w:jc w:val="both"/>
              <w:rPr>
                <w:rFonts w:eastAsia="Calibri" w:cs="Times New Roman"/>
                <w:lang w:eastAsia="en-US"/>
              </w:rPr>
            </w:pPr>
            <w:r w:rsidRPr="00E76B90">
              <w:rPr>
                <w:rFonts w:eastAsia="Calibri" w:cs="Times New Roman"/>
                <w:lang w:eastAsia="en-US"/>
              </w:rPr>
              <w:t>100% предоплата месячной партии товара. Объем партии товара определяется Заказчиком самостоятельно. Платежи осуществляются Заказчиком самостоятельно либо на основании счетов, выставляемых Поставщиком по предварительному запросу Заказчика.</w:t>
            </w:r>
          </w:p>
        </w:tc>
      </w:tr>
      <w:tr w:rsidR="009C5882" w:rsidRPr="00D16D37" w:rsidTr="00677F9B">
        <w:trPr>
          <w:trHeight w:val="20"/>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E910F7" w:rsidP="00677F9B">
            <w:pPr>
              <w:jc w:val="both"/>
              <w:rPr>
                <w:rFonts w:cs="Times New Roman"/>
                <w:lang w:eastAsia="ru-RU"/>
              </w:rPr>
            </w:pPr>
            <w:r>
              <w:rPr>
                <w:rFonts w:cs="Times New Roman"/>
                <w:lang w:eastAsia="ru-RU"/>
              </w:rPr>
              <w:t>10</w:t>
            </w:r>
            <w:r w:rsidR="009C5882" w:rsidRPr="00D16D37">
              <w:rPr>
                <w:rFonts w:cs="Times New Roman"/>
                <w:lang w:eastAsia="ru-RU"/>
              </w:rPr>
              <w:t>.</w:t>
            </w:r>
          </w:p>
        </w:tc>
        <w:tc>
          <w:tcPr>
            <w:tcW w:w="9994"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cs="Times New Roman"/>
                <w:b/>
                <w:lang w:eastAsia="ru-RU"/>
              </w:rPr>
            </w:pPr>
            <w:r w:rsidRPr="00D16D37">
              <w:rPr>
                <w:rFonts w:cs="Times New Roman"/>
                <w:b/>
                <w:lang w:eastAsia="ru-RU"/>
              </w:rPr>
              <w:t>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9C5882" w:rsidRPr="00D16D37" w:rsidRDefault="009C5882" w:rsidP="00677F9B">
            <w:pPr>
              <w:jc w:val="both"/>
              <w:rPr>
                <w:rFonts w:cs="Times New Roman"/>
                <w:color w:val="000000"/>
                <w:lang w:eastAsia="ru-RU"/>
              </w:rPr>
            </w:pPr>
            <w:r w:rsidRPr="00D16D37">
              <w:rPr>
                <w:rFonts w:cs="Times New Roman"/>
                <w:color w:val="000000"/>
                <w:lang w:eastAsia="ru-RU"/>
              </w:rPr>
              <w:t xml:space="preserve">Начальная (максимальная) цена договора определена заказчиком с применением метода </w:t>
            </w:r>
            <w:r w:rsidRPr="00D16D37">
              <w:rPr>
                <w:rFonts w:cs="Times New Roman"/>
                <w:color w:val="000000"/>
                <w:lang w:eastAsia="ru-RU"/>
              </w:rPr>
              <w:lastRenderedPageBreak/>
              <w:t>сопоставимых рыночных цен (анализ рынка</w:t>
            </w:r>
            <w:proofErr w:type="gramStart"/>
            <w:r w:rsidRPr="00D16D37">
              <w:rPr>
                <w:rFonts w:cs="Times New Roman"/>
                <w:color w:val="000000"/>
                <w:lang w:eastAsia="ru-RU"/>
              </w:rPr>
              <w:t>),</w:t>
            </w:r>
            <w:r w:rsidR="00480F5C" w:rsidRPr="00D16D37">
              <w:rPr>
                <w:rFonts w:cs="Times New Roman"/>
                <w:color w:val="000000"/>
                <w:lang w:eastAsia="ru-RU"/>
              </w:rPr>
              <w:t>файл</w:t>
            </w:r>
            <w:proofErr w:type="gramEnd"/>
            <w:r w:rsidRPr="00D16D37">
              <w:rPr>
                <w:rFonts w:cs="Times New Roman"/>
                <w:color w:val="000000"/>
                <w:lang w:eastAsia="ru-RU"/>
              </w:rPr>
              <w:t xml:space="preserve"> </w:t>
            </w:r>
            <w:r w:rsidRPr="00D16D37">
              <w:t>прилагается к документации</w:t>
            </w:r>
            <w:r w:rsidR="008B49A6">
              <w:t xml:space="preserve"> об аукционе</w:t>
            </w:r>
            <w:r w:rsidRPr="00D16D37">
              <w:t>.</w:t>
            </w:r>
          </w:p>
        </w:tc>
      </w:tr>
      <w:tr w:rsidR="009C5882" w:rsidRPr="00D16D37" w:rsidTr="00677F9B">
        <w:trPr>
          <w:trHeight w:val="20"/>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E910F7" w:rsidP="00677F9B">
            <w:pPr>
              <w:jc w:val="both"/>
              <w:rPr>
                <w:rFonts w:cs="Times New Roman"/>
                <w:lang w:eastAsia="ru-RU"/>
              </w:rPr>
            </w:pPr>
            <w:r>
              <w:rPr>
                <w:rFonts w:cs="Times New Roman"/>
                <w:lang w:eastAsia="ru-RU"/>
              </w:rPr>
              <w:lastRenderedPageBreak/>
              <w:t>11</w:t>
            </w:r>
            <w:r w:rsidR="009C5882" w:rsidRPr="00D16D37">
              <w:rPr>
                <w:rFonts w:cs="Times New Roman"/>
                <w:lang w:eastAsia="ru-RU"/>
              </w:rPr>
              <w:t>.</w:t>
            </w:r>
          </w:p>
        </w:tc>
        <w:tc>
          <w:tcPr>
            <w:tcW w:w="9994" w:type="dxa"/>
            <w:tcBorders>
              <w:top w:val="single" w:sz="4" w:space="0" w:color="auto"/>
              <w:left w:val="single" w:sz="4" w:space="0" w:color="auto"/>
              <w:bottom w:val="single" w:sz="4" w:space="0" w:color="auto"/>
              <w:right w:val="single" w:sz="4" w:space="0" w:color="auto"/>
            </w:tcBorders>
            <w:shd w:val="clear" w:color="auto" w:fill="auto"/>
          </w:tcPr>
          <w:p w:rsidR="009C5882" w:rsidRPr="00D16D37" w:rsidRDefault="009C5882" w:rsidP="00677F9B">
            <w:pPr>
              <w:jc w:val="both"/>
              <w:rPr>
                <w:rFonts w:cs="Times New Roman"/>
                <w:b/>
                <w:lang w:eastAsia="ru-RU"/>
              </w:rPr>
            </w:pPr>
            <w:r w:rsidRPr="00D16D37">
              <w:rPr>
                <w:rFonts w:cs="Times New Roman"/>
                <w:b/>
                <w:lang w:eastAsia="ru-RU"/>
              </w:rPr>
              <w:t>Порядок, дата начала, дата и время окончания срока подачи заявок на участие в закупке:</w:t>
            </w:r>
          </w:p>
          <w:p w:rsidR="009C5882" w:rsidRPr="008C132D" w:rsidRDefault="009C5882" w:rsidP="00677F9B">
            <w:pPr>
              <w:ind w:right="140"/>
              <w:jc w:val="both"/>
              <w:rPr>
                <w:rFonts w:cs="Times New Roman"/>
              </w:rPr>
            </w:pPr>
            <w:r w:rsidRPr="00D16D37">
              <w:rPr>
                <w:rFonts w:cs="Times New Roman"/>
              </w:rPr>
              <w:t xml:space="preserve">Участники размещения заказа </w:t>
            </w:r>
            <w:r w:rsidRPr="008C132D">
              <w:rPr>
                <w:rFonts w:cs="Times New Roman"/>
              </w:rPr>
              <w:t xml:space="preserve">подают заявку в форме электронного документа в открытой части Автоматизированной системы оператора </w:t>
            </w:r>
            <w:r w:rsidR="00BA5DB4">
              <w:rPr>
                <w:rFonts w:cs="Times New Roman"/>
              </w:rPr>
              <w:t>электронной торговой площадки</w:t>
            </w:r>
            <w:r w:rsidRPr="008C132D">
              <w:rPr>
                <w:rFonts w:cs="Times New Roman"/>
              </w:rPr>
              <w:t>.</w:t>
            </w:r>
          </w:p>
          <w:p w:rsidR="009C5882" w:rsidRPr="008C132D" w:rsidRDefault="009C5882" w:rsidP="00677F9B">
            <w:pPr>
              <w:contextualSpacing/>
              <w:jc w:val="both"/>
              <w:rPr>
                <w:rFonts w:cs="Times New Roman"/>
                <w:i/>
              </w:rPr>
            </w:pPr>
            <w:r w:rsidRPr="008C132D">
              <w:rPr>
                <w:rFonts w:cs="Times New Roman"/>
                <w:b/>
              </w:rPr>
              <w:t>Дата и время начала срока подачи заявок на участие в закупке</w:t>
            </w:r>
            <w:r w:rsidRPr="008C132D">
              <w:rPr>
                <w:rFonts w:cs="Times New Roman"/>
                <w:i/>
              </w:rPr>
              <w:t xml:space="preserve"> «</w:t>
            </w:r>
            <w:r w:rsidR="00281BE9">
              <w:rPr>
                <w:rFonts w:cs="Times New Roman"/>
                <w:i/>
              </w:rPr>
              <w:t>2</w:t>
            </w:r>
            <w:r w:rsidR="009E1623">
              <w:rPr>
                <w:rFonts w:cs="Times New Roman"/>
                <w:i/>
              </w:rPr>
              <w:t>5</w:t>
            </w:r>
            <w:r w:rsidRPr="008C132D">
              <w:rPr>
                <w:rFonts w:cs="Times New Roman"/>
                <w:i/>
              </w:rPr>
              <w:t>»</w:t>
            </w:r>
            <w:r w:rsidR="00F873EA">
              <w:rPr>
                <w:rFonts w:cs="Times New Roman"/>
                <w:i/>
              </w:rPr>
              <w:t xml:space="preserve"> </w:t>
            </w:r>
            <w:r w:rsidR="00BA5DB4">
              <w:rPr>
                <w:rFonts w:cs="Times New Roman"/>
                <w:i/>
              </w:rPr>
              <w:t>мая</w:t>
            </w:r>
            <w:r w:rsidR="00307DF5">
              <w:rPr>
                <w:rFonts w:cs="Times New Roman"/>
                <w:i/>
              </w:rPr>
              <w:t xml:space="preserve"> </w:t>
            </w:r>
            <w:r w:rsidR="00F873EA">
              <w:rPr>
                <w:rFonts w:cs="Times New Roman"/>
                <w:i/>
              </w:rPr>
              <w:t>202</w:t>
            </w:r>
            <w:r w:rsidR="00BA5DB4">
              <w:rPr>
                <w:rFonts w:cs="Times New Roman"/>
                <w:i/>
              </w:rPr>
              <w:t xml:space="preserve">6 </w:t>
            </w:r>
            <w:r w:rsidRPr="008C132D">
              <w:rPr>
                <w:rFonts w:cs="Times New Roman"/>
                <w:i/>
              </w:rPr>
              <w:t xml:space="preserve">г. </w:t>
            </w:r>
            <w:r w:rsidR="009E1623">
              <w:rPr>
                <w:rFonts w:cs="Times New Roman"/>
                <w:i/>
              </w:rPr>
              <w:t>14</w:t>
            </w:r>
            <w:r w:rsidR="00480F5C" w:rsidRPr="008C132D">
              <w:rPr>
                <w:rFonts w:cs="Times New Roman"/>
                <w:i/>
              </w:rPr>
              <w:t>-00 час. (время Новосибирское).</w:t>
            </w:r>
          </w:p>
          <w:p w:rsidR="009C5882" w:rsidRPr="00D16D37" w:rsidRDefault="009C5882" w:rsidP="002D0B07">
            <w:pPr>
              <w:spacing w:after="240"/>
              <w:contextualSpacing/>
              <w:jc w:val="both"/>
              <w:rPr>
                <w:rFonts w:cs="Times New Roman"/>
                <w:i/>
              </w:rPr>
            </w:pPr>
            <w:r w:rsidRPr="008C132D">
              <w:rPr>
                <w:rFonts w:cs="Times New Roman"/>
                <w:b/>
              </w:rPr>
              <w:t>Дата и время окончания срока подачи заявок на участие в закупке</w:t>
            </w:r>
            <w:r w:rsidRPr="008C132D">
              <w:rPr>
                <w:rFonts w:cs="Times New Roman"/>
                <w:i/>
              </w:rPr>
              <w:t xml:space="preserve"> «</w:t>
            </w:r>
            <w:r w:rsidR="009E1623">
              <w:rPr>
                <w:rFonts w:cs="Times New Roman"/>
                <w:i/>
              </w:rPr>
              <w:t>10</w:t>
            </w:r>
            <w:r w:rsidRPr="008C132D">
              <w:rPr>
                <w:rFonts w:cs="Times New Roman"/>
                <w:i/>
              </w:rPr>
              <w:t xml:space="preserve">» </w:t>
            </w:r>
            <w:r w:rsidR="00BA5DB4">
              <w:rPr>
                <w:rFonts w:cs="Times New Roman"/>
                <w:i/>
              </w:rPr>
              <w:t>июня</w:t>
            </w:r>
            <w:r w:rsidR="00B04933">
              <w:rPr>
                <w:rFonts w:cs="Times New Roman"/>
                <w:i/>
              </w:rPr>
              <w:t xml:space="preserve"> </w:t>
            </w:r>
            <w:r w:rsidR="00F873EA">
              <w:rPr>
                <w:rFonts w:cs="Times New Roman"/>
                <w:i/>
              </w:rPr>
              <w:t>202</w:t>
            </w:r>
            <w:r w:rsidR="00BA5DB4">
              <w:rPr>
                <w:rFonts w:cs="Times New Roman"/>
                <w:i/>
              </w:rPr>
              <w:t>6</w:t>
            </w:r>
            <w:r w:rsidR="00F873EA">
              <w:rPr>
                <w:rFonts w:cs="Times New Roman"/>
                <w:i/>
              </w:rPr>
              <w:t xml:space="preserve"> </w:t>
            </w:r>
            <w:r w:rsidRPr="008C132D">
              <w:rPr>
                <w:rFonts w:cs="Times New Roman"/>
                <w:i/>
              </w:rPr>
              <w:t xml:space="preserve">г. до </w:t>
            </w:r>
            <w:r w:rsidR="0063688B">
              <w:rPr>
                <w:rFonts w:cs="Times New Roman"/>
                <w:i/>
              </w:rPr>
              <w:t>10</w:t>
            </w:r>
            <w:r w:rsidRPr="008C132D">
              <w:rPr>
                <w:rFonts w:cs="Times New Roman"/>
                <w:i/>
              </w:rPr>
              <w:t>-00</w:t>
            </w:r>
            <w:r w:rsidRPr="00D16D37">
              <w:rPr>
                <w:rFonts w:cs="Times New Roman"/>
                <w:i/>
              </w:rPr>
              <w:t xml:space="preserve"> час. (время Новосибирское).</w:t>
            </w:r>
          </w:p>
        </w:tc>
      </w:tr>
      <w:tr w:rsidR="009C5882" w:rsidRPr="00D16D37" w:rsidTr="00677F9B">
        <w:trPr>
          <w:trHeight w:val="20"/>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E910F7" w:rsidP="00677F9B">
            <w:pPr>
              <w:jc w:val="both"/>
              <w:rPr>
                <w:rFonts w:cs="Times New Roman"/>
                <w:lang w:eastAsia="ru-RU"/>
              </w:rPr>
            </w:pPr>
            <w:r>
              <w:rPr>
                <w:rFonts w:cs="Times New Roman"/>
                <w:lang w:eastAsia="ru-RU"/>
              </w:rPr>
              <w:t>12</w:t>
            </w:r>
            <w:r w:rsidR="009C5882" w:rsidRPr="00D16D37">
              <w:rPr>
                <w:rFonts w:cs="Times New Roman"/>
                <w:lang w:eastAsia="ru-RU"/>
              </w:rPr>
              <w:t>.</w:t>
            </w:r>
          </w:p>
        </w:tc>
        <w:tc>
          <w:tcPr>
            <w:tcW w:w="9994" w:type="dxa"/>
            <w:tcBorders>
              <w:top w:val="single" w:sz="4" w:space="0" w:color="auto"/>
              <w:left w:val="single" w:sz="4" w:space="0" w:color="auto"/>
              <w:bottom w:val="single" w:sz="4" w:space="0" w:color="auto"/>
              <w:right w:val="single" w:sz="4" w:space="0" w:color="auto"/>
            </w:tcBorders>
            <w:shd w:val="clear" w:color="auto" w:fill="auto"/>
          </w:tcPr>
          <w:p w:rsidR="009C5882" w:rsidRPr="00D16D37" w:rsidRDefault="009C5882" w:rsidP="00677F9B">
            <w:pPr>
              <w:ind w:right="-2"/>
              <w:jc w:val="both"/>
              <w:rPr>
                <w:rFonts w:cs="Times New Roman"/>
                <w:b/>
              </w:rPr>
            </w:pPr>
            <w:r w:rsidRPr="00D16D37">
              <w:rPr>
                <w:rFonts w:cs="Times New Roman"/>
                <w:b/>
              </w:rPr>
              <w:t>Требования к содержанию, форме, оформлению и составу заявки на участие в закупке.</w:t>
            </w:r>
          </w:p>
          <w:p w:rsidR="009C5882" w:rsidRPr="00D16D37" w:rsidRDefault="009C5882" w:rsidP="00677F9B">
            <w:pPr>
              <w:ind w:right="-2" w:firstLine="709"/>
              <w:contextualSpacing/>
              <w:jc w:val="both"/>
              <w:rPr>
                <w:rFonts w:cs="Times New Roman"/>
              </w:rPr>
            </w:pPr>
            <w:r w:rsidRPr="00D16D37">
              <w:rPr>
                <w:rFonts w:cs="Times New Roman"/>
              </w:rPr>
              <w:t>Для участия в закупке участник закупки подает заявку на участие в аукционе в электронной форме посредством использования функционала электронной площадки в соответствии с регламентом работы электронной площадки.</w:t>
            </w:r>
            <w:r w:rsidRPr="00D16D37">
              <w:rPr>
                <w:rFonts w:cs="Times New Roman"/>
                <w:color w:val="FF0000"/>
              </w:rPr>
              <w:t xml:space="preserve"> </w:t>
            </w:r>
          </w:p>
          <w:p w:rsidR="009C5882" w:rsidRPr="00D16D37" w:rsidRDefault="009C5882" w:rsidP="00677F9B">
            <w:pPr>
              <w:ind w:right="-2" w:firstLine="567"/>
              <w:jc w:val="both"/>
              <w:rPr>
                <w:lang w:eastAsia="ru-RU"/>
              </w:rPr>
            </w:pPr>
            <w:r w:rsidRPr="00D16D37">
              <w:rPr>
                <w:lang w:eastAsia="ru-RU"/>
              </w:rPr>
              <w:t>Участник аукциона вправе подать только одну заявку на участие в аукционе.</w:t>
            </w:r>
          </w:p>
          <w:p w:rsidR="009C5882" w:rsidRPr="00D16D37" w:rsidRDefault="009C5882" w:rsidP="00677F9B">
            <w:pPr>
              <w:tabs>
                <w:tab w:val="left" w:pos="10306"/>
              </w:tabs>
              <w:autoSpaceDE w:val="0"/>
              <w:autoSpaceDN w:val="0"/>
              <w:adjustRightInd w:val="0"/>
              <w:ind w:firstLine="567"/>
              <w:rPr>
                <w:rFonts w:cs="Times New Roman"/>
                <w:lang w:eastAsia="ru-RU"/>
              </w:rPr>
            </w:pPr>
            <w:r w:rsidRPr="00D16D37">
              <w:rPr>
                <w:rFonts w:cs="Times New Roman"/>
                <w:lang w:eastAsia="ru-RU"/>
              </w:rPr>
              <w:t>Заявка на участие в электронном аукционе должна содержать следующую информацию:</w:t>
            </w:r>
          </w:p>
          <w:p w:rsidR="009C5882" w:rsidRPr="00D16D37" w:rsidRDefault="009C5882" w:rsidP="00677F9B">
            <w:pPr>
              <w:tabs>
                <w:tab w:val="left" w:pos="10306"/>
              </w:tabs>
              <w:autoSpaceDE w:val="0"/>
              <w:autoSpaceDN w:val="0"/>
              <w:adjustRightInd w:val="0"/>
              <w:ind w:firstLine="567"/>
              <w:jc w:val="both"/>
              <w:rPr>
                <w:rFonts w:cs="Times New Roman"/>
                <w:lang w:eastAsia="ru-RU"/>
              </w:rPr>
            </w:pPr>
            <w:r w:rsidRPr="00D16D37">
              <w:rPr>
                <w:rFonts w:cs="Times New Roman"/>
                <w:lang w:eastAsia="ru-RU"/>
              </w:rPr>
              <w:t>1) информацию и документы об участнике закупки:</w:t>
            </w:r>
          </w:p>
          <w:p w:rsidR="009C5882" w:rsidRPr="00D16D37" w:rsidRDefault="009C5882" w:rsidP="00677F9B">
            <w:pPr>
              <w:tabs>
                <w:tab w:val="left" w:pos="10306"/>
              </w:tabs>
              <w:autoSpaceDE w:val="0"/>
              <w:autoSpaceDN w:val="0"/>
              <w:adjustRightInd w:val="0"/>
              <w:ind w:firstLine="567"/>
              <w:jc w:val="both"/>
              <w:rPr>
                <w:rFonts w:cs="Times New Roman"/>
                <w:lang w:eastAsia="ru-RU"/>
              </w:rPr>
            </w:pPr>
            <w:r w:rsidRPr="00D16D37">
              <w:rPr>
                <w:rFonts w:cs="Times New Roman"/>
                <w:lang w:eastAsia="ru-RU"/>
              </w:rPr>
              <w:t>а)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9C5882" w:rsidRPr="00D16D37" w:rsidRDefault="009C5882" w:rsidP="00677F9B">
            <w:pPr>
              <w:tabs>
                <w:tab w:val="left" w:pos="10306"/>
              </w:tabs>
              <w:autoSpaceDE w:val="0"/>
              <w:autoSpaceDN w:val="0"/>
              <w:adjustRightInd w:val="0"/>
              <w:ind w:firstLine="567"/>
              <w:jc w:val="both"/>
              <w:rPr>
                <w:rFonts w:cs="Times New Roman"/>
                <w:lang w:eastAsia="ru-RU"/>
              </w:rPr>
            </w:pPr>
            <w:r w:rsidRPr="00D16D37">
              <w:rPr>
                <w:rFonts w:cs="Times New Roman"/>
                <w:lang w:eastAsia="ru-RU"/>
              </w:rPr>
              <w:t>б) выписка из единого государственного реестра юридических лиц (далее – ЕГРЮЛ)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(далее – ЕГРИП)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rsidR="009C5882" w:rsidRPr="00D16D37" w:rsidRDefault="009C5882" w:rsidP="00677F9B">
            <w:pPr>
              <w:tabs>
                <w:tab w:val="left" w:pos="10306"/>
              </w:tabs>
              <w:autoSpaceDE w:val="0"/>
              <w:autoSpaceDN w:val="0"/>
              <w:adjustRightInd w:val="0"/>
              <w:ind w:firstLine="567"/>
              <w:jc w:val="both"/>
              <w:rPr>
                <w:rFonts w:cs="Times New Roman"/>
                <w:lang w:eastAsia="ru-RU"/>
              </w:rPr>
            </w:pPr>
            <w:r w:rsidRPr="00D16D37">
              <w:rPr>
                <w:rFonts w:cs="Times New Roman"/>
                <w:lang w:eastAsia="ru-RU"/>
              </w:rPr>
              <w:t>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участник закупки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сформированную в формате PDF и подписанную электронной подписью, которую можно визуализировать, в том числе при печати;</w:t>
            </w:r>
          </w:p>
          <w:p w:rsidR="009C5882" w:rsidRPr="00D16D37" w:rsidRDefault="009C5882" w:rsidP="00677F9B">
            <w:pPr>
              <w:tabs>
                <w:tab w:val="left" w:pos="10306"/>
              </w:tabs>
              <w:autoSpaceDE w:val="0"/>
              <w:autoSpaceDN w:val="0"/>
              <w:adjustRightInd w:val="0"/>
              <w:ind w:firstLine="567"/>
              <w:jc w:val="both"/>
              <w:rPr>
                <w:rFonts w:cs="Times New Roman"/>
                <w:lang w:eastAsia="ru-RU"/>
              </w:rPr>
            </w:pPr>
            <w:r w:rsidRPr="00D16D37">
              <w:rPr>
                <w:rFonts w:cs="Times New Roman"/>
                <w:lang w:eastAsia="ru-RU"/>
              </w:rPr>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w:t>
            </w:r>
            <w:r w:rsidRPr="00D16D37">
              <w:rPr>
                <w:rFonts w:cs="Times New Roman"/>
                <w:lang w:eastAsia="ru-RU"/>
              </w:rPr>
              <w:lastRenderedPageBreak/>
              <w:t>документ, подтверждающий полномочия такого лица;</w:t>
            </w:r>
          </w:p>
          <w:p w:rsidR="009C5882" w:rsidRPr="00D16D37" w:rsidRDefault="009C5882" w:rsidP="00677F9B">
            <w:pPr>
              <w:tabs>
                <w:tab w:val="left" w:pos="10306"/>
              </w:tabs>
              <w:autoSpaceDE w:val="0"/>
              <w:autoSpaceDN w:val="0"/>
              <w:adjustRightInd w:val="0"/>
              <w:ind w:firstLine="567"/>
              <w:jc w:val="both"/>
              <w:rPr>
                <w:rFonts w:cs="Times New Roman"/>
                <w:lang w:eastAsia="ru-RU"/>
              </w:rPr>
            </w:pPr>
            <w:r w:rsidRPr="00D16D37">
              <w:rPr>
                <w:rFonts w:cs="Times New Roman"/>
                <w:lang w:eastAsia="ru-RU"/>
              </w:rPr>
              <w:t xml:space="preserve">г) документы, подтверждающие соответствие участника </w:t>
            </w:r>
            <w:r w:rsidRPr="00D16D37">
              <w:rPr>
                <w:rFonts w:cs="Times New Roman"/>
                <w:color w:val="000000" w:themeColor="text1"/>
                <w:lang w:eastAsia="ru-RU"/>
              </w:rPr>
              <w:t xml:space="preserve">закупки требованиям к участникам закупки, установленным заказчиком в соответствии с подпунктами 2-10 </w:t>
            </w:r>
            <w:r w:rsidRPr="002D0B07">
              <w:rPr>
                <w:rFonts w:cs="Times New Roman"/>
                <w:color w:val="000000" w:themeColor="text1"/>
                <w:lang w:eastAsia="ru-RU"/>
              </w:rPr>
              <w:t xml:space="preserve">пункта </w:t>
            </w:r>
            <w:r w:rsidR="00422AAE" w:rsidRPr="002D0B07">
              <w:rPr>
                <w:rFonts w:cs="Times New Roman"/>
                <w:color w:val="000000" w:themeColor="text1"/>
                <w:lang w:eastAsia="ru-RU"/>
              </w:rPr>
              <w:t>1</w:t>
            </w:r>
            <w:r w:rsidR="0063688B" w:rsidRPr="002D0B07">
              <w:rPr>
                <w:rFonts w:cs="Times New Roman"/>
                <w:color w:val="000000" w:themeColor="text1"/>
                <w:lang w:eastAsia="ru-RU"/>
              </w:rPr>
              <w:t>3</w:t>
            </w:r>
            <w:r w:rsidRPr="002D0B07">
              <w:rPr>
                <w:rFonts w:cs="Times New Roman"/>
                <w:color w:val="000000" w:themeColor="text1"/>
                <w:lang w:eastAsia="ru-RU"/>
              </w:rPr>
              <w:t xml:space="preserve"> </w:t>
            </w:r>
            <w:r w:rsidRPr="00D16D37">
              <w:rPr>
                <w:rFonts w:cs="Times New Roman"/>
                <w:color w:val="000000" w:themeColor="text1"/>
                <w:lang w:eastAsia="ru-RU"/>
              </w:rPr>
              <w:t>документации (указанная декларация может предоставляться с  использованием программно-аппаратных средств электронной площадки при наличии такого функционала);</w:t>
            </w:r>
          </w:p>
          <w:p w:rsidR="009C5882" w:rsidRPr="00D16D37" w:rsidRDefault="009C5882" w:rsidP="00677F9B">
            <w:pPr>
              <w:tabs>
                <w:tab w:val="left" w:pos="10306"/>
              </w:tabs>
              <w:autoSpaceDE w:val="0"/>
              <w:autoSpaceDN w:val="0"/>
              <w:adjustRightInd w:val="0"/>
              <w:ind w:firstLine="567"/>
              <w:jc w:val="both"/>
              <w:rPr>
                <w:rFonts w:cs="Times New Roman"/>
                <w:lang w:eastAsia="ru-RU"/>
              </w:rPr>
            </w:pPr>
            <w:r w:rsidRPr="00D16D37">
              <w:rPr>
                <w:rFonts w:cs="Times New Roman"/>
                <w:lang w:eastAsia="ru-RU"/>
              </w:rPr>
              <w:t>д) копии учредительных документов участника закупки:</w:t>
            </w:r>
          </w:p>
          <w:p w:rsidR="009C5882" w:rsidRPr="00D16D37" w:rsidRDefault="009C5882" w:rsidP="00677F9B">
            <w:pPr>
              <w:tabs>
                <w:tab w:val="left" w:pos="10306"/>
              </w:tabs>
              <w:autoSpaceDE w:val="0"/>
              <w:autoSpaceDN w:val="0"/>
              <w:adjustRightInd w:val="0"/>
              <w:ind w:firstLine="567"/>
              <w:jc w:val="both"/>
              <w:rPr>
                <w:rFonts w:cs="Times New Roman"/>
                <w:lang w:eastAsia="ru-RU"/>
              </w:rPr>
            </w:pPr>
            <w:r w:rsidRPr="00D16D37">
              <w:rPr>
                <w:rFonts w:cs="Times New Roman"/>
                <w:lang w:eastAsia="ru-RU"/>
              </w:rPr>
              <w:t>-для юридического лица: копия устава (все страницы);</w:t>
            </w:r>
          </w:p>
          <w:p w:rsidR="009C5882" w:rsidRPr="00D16D37" w:rsidRDefault="009C5882" w:rsidP="00677F9B">
            <w:pPr>
              <w:tabs>
                <w:tab w:val="left" w:pos="10306"/>
              </w:tabs>
              <w:autoSpaceDE w:val="0"/>
              <w:autoSpaceDN w:val="0"/>
              <w:adjustRightInd w:val="0"/>
              <w:ind w:firstLine="567"/>
              <w:jc w:val="both"/>
              <w:rPr>
                <w:rFonts w:cs="Times New Roman"/>
                <w:lang w:eastAsia="ru-RU"/>
              </w:rPr>
            </w:pPr>
            <w:r w:rsidRPr="00D16D37">
              <w:rPr>
                <w:rFonts w:cs="Times New Roman"/>
                <w:lang w:eastAsia="ru-RU"/>
              </w:rPr>
              <w:t>-для физического лица: копия документа, удостоверяющего личность в соответствии с законодательством Российской Федерации (копия паспорта: страницы 2-3, страницы о месте жительства);</w:t>
            </w:r>
          </w:p>
          <w:p w:rsidR="009C5882" w:rsidRPr="00D16D37" w:rsidRDefault="009C5882" w:rsidP="00677F9B">
            <w:pPr>
              <w:tabs>
                <w:tab w:val="left" w:pos="10306"/>
              </w:tabs>
              <w:autoSpaceDE w:val="0"/>
              <w:autoSpaceDN w:val="0"/>
              <w:adjustRightInd w:val="0"/>
              <w:ind w:firstLine="567"/>
              <w:jc w:val="both"/>
              <w:rPr>
                <w:rFonts w:cs="Times New Roman"/>
                <w:lang w:eastAsia="ru-RU"/>
              </w:rPr>
            </w:pPr>
            <w:r w:rsidRPr="00D16D37">
              <w:rPr>
                <w:rFonts w:cs="Times New Roman"/>
                <w:lang w:eastAsia="ru-RU"/>
              </w:rPr>
              <w:t>-для индивидуального предпринимателя: копия документа, удостоверяющего личность в соответствии с законодательством Российской Федерации (копия паспорта, страницы 2-3, страницы о месте жительства); копия свидетельства о государственной регистрации индивидуального предпринимателя;</w:t>
            </w:r>
          </w:p>
          <w:p w:rsidR="009C5882" w:rsidRPr="00D16D37" w:rsidRDefault="009C5882" w:rsidP="00677F9B">
            <w:pPr>
              <w:tabs>
                <w:tab w:val="left" w:pos="10306"/>
              </w:tabs>
              <w:autoSpaceDE w:val="0"/>
              <w:autoSpaceDN w:val="0"/>
              <w:adjustRightInd w:val="0"/>
              <w:ind w:firstLine="567"/>
              <w:jc w:val="both"/>
              <w:rPr>
                <w:rFonts w:cs="Times New Roman"/>
                <w:lang w:eastAsia="ru-RU"/>
              </w:rPr>
            </w:pPr>
            <w:r w:rsidRPr="00D16D37">
              <w:rPr>
                <w:rFonts w:cs="Times New Roman"/>
                <w:lang w:eastAsia="ru-RU"/>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9C5882" w:rsidRPr="00D16D37" w:rsidRDefault="009C5882" w:rsidP="00677F9B">
            <w:pPr>
              <w:tabs>
                <w:tab w:val="left" w:pos="10306"/>
              </w:tabs>
              <w:autoSpaceDE w:val="0"/>
              <w:autoSpaceDN w:val="0"/>
              <w:adjustRightInd w:val="0"/>
              <w:ind w:firstLine="567"/>
              <w:jc w:val="both"/>
              <w:rPr>
                <w:rFonts w:cs="Times New Roman"/>
                <w:lang w:eastAsia="ru-RU"/>
              </w:rPr>
            </w:pPr>
            <w:r w:rsidRPr="00D16D37">
              <w:rPr>
                <w:rFonts w:cs="Times New Roman"/>
                <w:lang w:eastAsia="ru-RU"/>
              </w:rPr>
              <w:t>Если данная сделка не является крупной в соответствии с действующим законодательством Российской Федерации и /или учредительными документами, то предоставляется справка в свободной форме за подписью руководителя участника закупки, декларирующая, что данная сделка не является для организации крупной сделкой;</w:t>
            </w:r>
          </w:p>
          <w:p w:rsidR="009C5882" w:rsidRPr="00D16D37" w:rsidRDefault="009C5882" w:rsidP="00677F9B">
            <w:pPr>
              <w:tabs>
                <w:tab w:val="left" w:pos="10306"/>
              </w:tabs>
              <w:autoSpaceDE w:val="0"/>
              <w:autoSpaceDN w:val="0"/>
              <w:adjustRightInd w:val="0"/>
              <w:ind w:firstLine="567"/>
              <w:jc w:val="both"/>
              <w:rPr>
                <w:rFonts w:cs="Times New Roman"/>
                <w:lang w:eastAsia="ru-RU"/>
              </w:rPr>
            </w:pPr>
            <w:r w:rsidRPr="00D16D37">
              <w:rPr>
                <w:rFonts w:cs="Times New Roman"/>
                <w:lang w:eastAsia="ru-RU"/>
              </w:rPr>
              <w:t>ж)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27.07.2006 года № 152-ФЗ «О персональных данных».</w:t>
            </w:r>
          </w:p>
          <w:p w:rsidR="009C5882" w:rsidRPr="00D16D37" w:rsidRDefault="009C5882" w:rsidP="00677F9B">
            <w:pPr>
              <w:tabs>
                <w:tab w:val="left" w:pos="10306"/>
              </w:tabs>
              <w:autoSpaceDE w:val="0"/>
              <w:autoSpaceDN w:val="0"/>
              <w:adjustRightInd w:val="0"/>
              <w:ind w:firstLine="567"/>
              <w:jc w:val="both"/>
              <w:rPr>
                <w:rFonts w:cs="Times New Roman"/>
                <w:lang w:eastAsia="ru-RU"/>
              </w:rPr>
            </w:pPr>
            <w:r w:rsidRPr="00D16D37">
              <w:rPr>
                <w:rFonts w:cs="Times New Roman"/>
                <w:lang w:eastAsia="ru-RU"/>
              </w:rPr>
              <w:t>2)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9C5882" w:rsidRPr="00D16D37" w:rsidRDefault="009C5882" w:rsidP="00677F9B">
            <w:pPr>
              <w:tabs>
                <w:tab w:val="left" w:pos="10306"/>
              </w:tabs>
              <w:autoSpaceDE w:val="0"/>
              <w:autoSpaceDN w:val="0"/>
              <w:adjustRightInd w:val="0"/>
              <w:ind w:firstLine="567"/>
              <w:jc w:val="both"/>
              <w:rPr>
                <w:rFonts w:cs="Times New Roman"/>
                <w:lang w:eastAsia="ru-RU"/>
              </w:rPr>
            </w:pPr>
            <w:r w:rsidRPr="00D16D37">
              <w:rPr>
                <w:rFonts w:cs="Times New Roman"/>
                <w:lang w:eastAsia="ru-RU"/>
              </w:rPr>
              <w:t xml:space="preserve">3) </w:t>
            </w:r>
            <w:r w:rsidRPr="00D16D37">
              <w:t>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w:t>
            </w:r>
          </w:p>
          <w:p w:rsidR="009C5882" w:rsidRPr="00D16D37" w:rsidRDefault="009C5882" w:rsidP="00677F9B">
            <w:pPr>
              <w:widowControl w:val="0"/>
              <w:tabs>
                <w:tab w:val="left" w:pos="10306"/>
              </w:tabs>
              <w:ind w:firstLine="709"/>
              <w:jc w:val="center"/>
              <w:rPr>
                <w:rFonts w:cs="Times New Roman"/>
                <w:b/>
                <w:bCs/>
                <w:i/>
                <w:iCs/>
                <w:u w:val="single"/>
                <w:lang w:eastAsia="ru-RU"/>
              </w:rPr>
            </w:pPr>
            <w:r w:rsidRPr="00D16D37">
              <w:rPr>
                <w:rFonts w:cs="Times New Roman"/>
                <w:b/>
                <w:bCs/>
                <w:i/>
                <w:iCs/>
                <w:u w:val="single"/>
                <w:lang w:eastAsia="ru-RU"/>
              </w:rPr>
              <w:t>Инструкция по заполнению заявки:</w:t>
            </w:r>
          </w:p>
          <w:p w:rsidR="009C5882" w:rsidRPr="00D16D37" w:rsidRDefault="009C5882" w:rsidP="00677F9B">
            <w:pPr>
              <w:widowControl w:val="0"/>
              <w:tabs>
                <w:tab w:val="left" w:pos="10306"/>
              </w:tabs>
              <w:ind w:firstLine="709"/>
              <w:jc w:val="both"/>
              <w:rPr>
                <w:rFonts w:cs="Times New Roman"/>
                <w:bCs/>
                <w:iCs/>
                <w:lang w:eastAsia="ru-RU"/>
              </w:rPr>
            </w:pPr>
            <w:r w:rsidRPr="00D16D37">
              <w:rPr>
                <w:rFonts w:cs="Times New Roman"/>
                <w:bCs/>
                <w:iCs/>
                <w:lang w:eastAsia="ru-RU"/>
              </w:rPr>
              <w:t>Заявка должна быть подготовлена на русском языке. Все документы заявки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rsidR="009C5882" w:rsidRPr="00D16D37" w:rsidRDefault="009C5882" w:rsidP="00677F9B">
            <w:pPr>
              <w:ind w:left="72" w:firstLine="675"/>
              <w:jc w:val="both"/>
              <w:rPr>
                <w:rFonts w:eastAsia="Calibri" w:cs="Times New Roman"/>
              </w:rPr>
            </w:pPr>
            <w:r w:rsidRPr="00D16D37">
              <w:rPr>
                <w:rFonts w:eastAsia="Calibri" w:cs="Times New Roman"/>
              </w:rPr>
              <w:t>Описание товара, используемого участником закупки при выполнении работ, должно быть выполнено как описание индивидуально определенной вещи, в строгом соответствии с реальными функциональными характеристиками товара.</w:t>
            </w:r>
          </w:p>
          <w:p w:rsidR="009C5882" w:rsidRPr="00D16D37" w:rsidRDefault="009C5882" w:rsidP="00677F9B">
            <w:pPr>
              <w:ind w:left="72" w:firstLine="675"/>
              <w:jc w:val="both"/>
              <w:rPr>
                <w:rFonts w:eastAsia="Calibri" w:cs="Times New Roman"/>
              </w:rPr>
            </w:pPr>
            <w:r w:rsidRPr="00D16D37">
              <w:rPr>
                <w:rFonts w:eastAsia="Calibri" w:cs="Times New Roman"/>
              </w:rPr>
              <w:t>При описании товара могут быть использованы только общепринятые обозначения и сокращения.</w:t>
            </w:r>
          </w:p>
          <w:p w:rsidR="009C5882" w:rsidRPr="00D16D37" w:rsidRDefault="009C5882" w:rsidP="00677F9B">
            <w:pPr>
              <w:ind w:left="72" w:firstLine="709"/>
              <w:jc w:val="both"/>
              <w:rPr>
                <w:rFonts w:eastAsia="Calibri" w:cs="Times New Roman"/>
              </w:rPr>
            </w:pPr>
            <w:r w:rsidRPr="00D16D37">
              <w:rPr>
                <w:rFonts w:eastAsia="Calibri" w:cs="Times New Roman"/>
              </w:rPr>
              <w:t xml:space="preserve">В «Описании предмета закупки» формулировка «до», «не более», означает «меньше или равно». Формулировка «не менее», «не ниже», означает «больше или равно». Точка с запятой </w:t>
            </w:r>
            <w:proofErr w:type="gramStart"/>
            <w:r w:rsidRPr="00D16D37">
              <w:rPr>
                <w:rFonts w:eastAsia="Calibri" w:cs="Times New Roman"/>
              </w:rPr>
              <w:t>« ;</w:t>
            </w:r>
            <w:proofErr w:type="gramEnd"/>
            <w:r w:rsidRPr="00D16D37">
              <w:rPr>
                <w:rFonts w:eastAsia="Calibri" w:cs="Times New Roman"/>
              </w:rPr>
              <w:t xml:space="preserve"> » или запятая « , » при перечислении однородных показателей (характеристик) (например, несколько показателей диаметров, толщин, размеров и т.д.) означает, что требуются все указанные показатели. Формулировка «в диапазоне от и до», «в диапазоне не менее и не более», «в диапазоне не шире и не уже» или «в диапазоне с символа/знака «-» (тире)» включает крайние значения диапазона. Формулировка «либо» и «или» означает выбор показателей по значению взаимоисключающих или заменяющих друг друга, указывая на необходимость выбора между ними. Формулировка «не хуже» применяемая к показателям для определения соответствия означает, что характеристики и/или потребительские свойства товара не должны уступать установленному значению показателя </w:t>
            </w:r>
            <w:r w:rsidRPr="00D16D37">
              <w:rPr>
                <w:rFonts w:eastAsia="Calibri" w:cs="Times New Roman"/>
              </w:rPr>
              <w:lastRenderedPageBreak/>
              <w:t>соответствующего товара, т.е.  не должны изменять к худшему характеристики и/или потребительские свойства товара.</w:t>
            </w:r>
          </w:p>
          <w:p w:rsidR="009C5882" w:rsidRPr="00D16D37" w:rsidRDefault="009C5882" w:rsidP="00677F9B">
            <w:pPr>
              <w:ind w:left="72" w:firstLine="709"/>
              <w:jc w:val="both"/>
              <w:rPr>
                <w:rFonts w:eastAsia="Calibri" w:cs="Times New Roman"/>
              </w:rPr>
            </w:pPr>
            <w:r w:rsidRPr="00D16D37">
              <w:rPr>
                <w:rFonts w:eastAsia="Calibri" w:cs="Times New Roman"/>
                <w:b/>
                <w:i/>
                <w:u w:val="single"/>
              </w:rPr>
              <w:t>Не допускается при описании товара указывать</w:t>
            </w:r>
            <w:r w:rsidRPr="00D16D37">
              <w:rPr>
                <w:rFonts w:eastAsia="Calibri" w:cs="Times New Roman"/>
              </w:rPr>
              <w:t xml:space="preserve">: «не более», «не менее», «более», «менее», «соответствует», «либо», «в полном соответствии», «должен быть», «должен», «не должен», «(с)выше», «или», «до», ставить знаки «+», «-», «V», «≥», «±», «≤», «&lt;», «&gt;» и т.п. </w:t>
            </w:r>
          </w:p>
          <w:p w:rsidR="009C5882" w:rsidRPr="00D16D37" w:rsidRDefault="009C5882" w:rsidP="00677F9B">
            <w:pPr>
              <w:ind w:left="72" w:firstLine="709"/>
              <w:jc w:val="both"/>
              <w:rPr>
                <w:rFonts w:eastAsia="Calibri" w:cs="Times New Roman"/>
              </w:rPr>
            </w:pPr>
            <w:r w:rsidRPr="00D16D37">
              <w:rPr>
                <w:rFonts w:eastAsia="Calibri" w:cs="Times New Roman"/>
              </w:rPr>
              <w:t>При описании характеристик (показателей) товара участник закупки должен указать одно из значений, включенных в числовой диапазон, если это предусмотрено параметрами определения товара в описании предмета закупки.</w:t>
            </w:r>
          </w:p>
          <w:p w:rsidR="009C5882" w:rsidRPr="00D16D37" w:rsidRDefault="009C5882" w:rsidP="00677F9B">
            <w:pPr>
              <w:ind w:left="72" w:firstLine="709"/>
              <w:jc w:val="both"/>
              <w:rPr>
                <w:rFonts w:eastAsia="Calibri" w:cs="Times New Roman"/>
              </w:rPr>
            </w:pPr>
            <w:r w:rsidRPr="00D16D37">
              <w:rPr>
                <w:rFonts w:eastAsia="Calibri" w:cs="Times New Roman"/>
              </w:rPr>
              <w:t>Формулировки "не более", "не менее", «более», «менее», «(с)выше», «ниже», «до», «св.»,  знаки «+», «≥», «-», «±», «≤»,  могут быть использованы при описании показателей в случае, если применение данных формулировок предусмотрено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r w:rsidRPr="00D16D37">
              <w:rPr>
                <w:rFonts w:eastAsia="Calibri" w:cs="Times New Roman"/>
                <w:color w:val="FF0000"/>
              </w:rPr>
              <w:t xml:space="preserve"> </w:t>
            </w:r>
            <w:r w:rsidRPr="00D16D37">
              <w:rPr>
                <w:rFonts w:eastAsia="Calibri" w:cs="Times New Roman"/>
              </w:rPr>
              <w:t xml:space="preserve">с обязательной ссылкой на такой регламент. В отношении  показателей, предусмотренных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участником закупки в первой части заявки  должны быть указаны  максимальные и (или) минимальные значения,  в виде одного значения показателя или  в виде диапазона значений  показателей. </w:t>
            </w:r>
          </w:p>
          <w:p w:rsidR="009C5882" w:rsidRPr="00D16D37" w:rsidRDefault="009C5882" w:rsidP="009C5882">
            <w:pPr>
              <w:jc w:val="both"/>
              <w:rPr>
                <w:rFonts w:cs="Times New Roman"/>
                <w:b/>
                <w:lang w:eastAsia="ru-RU"/>
              </w:rPr>
            </w:pPr>
            <w:r w:rsidRPr="00D16D37">
              <w:rPr>
                <w:rFonts w:eastAsia="Calibri" w:cs="Times New Roman"/>
              </w:rPr>
              <w:t xml:space="preserve">Если в </w:t>
            </w:r>
            <w:r w:rsidRPr="00D16D37">
              <w:rPr>
                <w:rFonts w:eastAsia="Calibri" w:cs="Times New Roman"/>
                <w:b/>
              </w:rPr>
              <w:t>«Описании предмета закупки»</w:t>
            </w:r>
            <w:r w:rsidRPr="00D16D37">
              <w:rPr>
                <w:rFonts w:eastAsia="Calibri" w:cs="Times New Roman"/>
              </w:rPr>
              <w:t xml:space="preserve"> указан товар, у которого технические, функциональные (потребительские свойства) и качественные характеристики </w:t>
            </w:r>
            <w:r w:rsidRPr="00D16D37">
              <w:rPr>
                <w:rFonts w:eastAsia="Calibri" w:cs="Times New Roman"/>
                <w:b/>
              </w:rPr>
              <w:t>должны соответствовать указанным в описании предмета закупки</w:t>
            </w:r>
            <w:r w:rsidRPr="00D16D37">
              <w:rPr>
                <w:rFonts w:eastAsia="Calibri" w:cs="Times New Roman"/>
              </w:rPr>
              <w:t xml:space="preserve">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(далее - ГОСТ),  то участник закупки должен указать конкретные показатели предлагаемого товара соответствующие ГОСТ, указанному в описании предмета закупки</w:t>
            </w:r>
          </w:p>
        </w:tc>
      </w:tr>
      <w:tr w:rsidR="009C5882" w:rsidRPr="00D16D37" w:rsidTr="00677F9B">
        <w:trPr>
          <w:trHeight w:val="178"/>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cs="Times New Roman"/>
                <w:lang w:eastAsia="ru-RU"/>
              </w:rPr>
            </w:pPr>
            <w:r w:rsidRPr="00D16D37">
              <w:rPr>
                <w:rFonts w:cs="Times New Roman"/>
                <w:lang w:eastAsia="ru-RU"/>
              </w:rPr>
              <w:lastRenderedPageBreak/>
              <w:t>1</w:t>
            </w:r>
            <w:r w:rsidR="00E910F7">
              <w:rPr>
                <w:rFonts w:cs="Times New Roman"/>
                <w:lang w:eastAsia="ru-RU"/>
              </w:rPr>
              <w:t>3</w:t>
            </w:r>
            <w:r w:rsidRPr="00D16D37">
              <w:rPr>
                <w:rFonts w:cs="Times New Roman"/>
                <w:lang w:eastAsia="ru-RU"/>
              </w:rPr>
              <w:t>.</w:t>
            </w:r>
          </w:p>
        </w:tc>
        <w:tc>
          <w:tcPr>
            <w:tcW w:w="9994"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eastAsia="Calibri" w:cs="Times New Roman"/>
                <w:b/>
              </w:rPr>
            </w:pPr>
            <w:r w:rsidRPr="00D16D37">
              <w:rPr>
                <w:rFonts w:eastAsia="Calibri" w:cs="Times New Roman"/>
                <w:b/>
              </w:rPr>
              <w:t>Требования к участникам такой закупки:</w:t>
            </w:r>
          </w:p>
          <w:p w:rsidR="004E32A6" w:rsidRPr="004E32A6" w:rsidRDefault="004E32A6" w:rsidP="004E32A6">
            <w:pPr>
              <w:widowControl w:val="0"/>
              <w:tabs>
                <w:tab w:val="left" w:pos="1089"/>
              </w:tabs>
              <w:autoSpaceDE w:val="0"/>
              <w:autoSpaceDN w:val="0"/>
              <w:spacing w:before="1"/>
              <w:jc w:val="both"/>
              <w:rPr>
                <w:rFonts w:cs="Times New Roman"/>
              </w:rPr>
            </w:pPr>
            <w:r w:rsidRPr="004E32A6">
              <w:rPr>
                <w:rFonts w:cs="Times New Roman"/>
              </w:rPr>
              <w:t>1)</w:t>
            </w:r>
            <w:r w:rsidRPr="004E32A6">
              <w:rPr>
                <w:rFonts w:cs="Times New Roman"/>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4E32A6" w:rsidRPr="004E32A6" w:rsidRDefault="004E32A6" w:rsidP="004E32A6">
            <w:pPr>
              <w:widowControl w:val="0"/>
              <w:tabs>
                <w:tab w:val="left" w:pos="1089"/>
              </w:tabs>
              <w:autoSpaceDE w:val="0"/>
              <w:autoSpaceDN w:val="0"/>
              <w:spacing w:before="1"/>
              <w:jc w:val="both"/>
              <w:rPr>
                <w:rFonts w:cs="Times New Roman"/>
              </w:rPr>
            </w:pPr>
            <w:r w:rsidRPr="004E32A6">
              <w:rPr>
                <w:rFonts w:cs="Times New Roman"/>
              </w:rPr>
              <w:t>2)</w:t>
            </w:r>
            <w:r w:rsidRPr="004E32A6">
              <w:rPr>
                <w:rFonts w:cs="Times New Roman"/>
              </w:rPr>
              <w:tab/>
              <w:t xml:space="preserve">непроведение ликвидации участника конкурентной закупки – юридического лица и отсутствие решения арбитражного суда о признании участника конкурентной закупки – юридического лица или индивидуального предпринимателя несостоятельным (банкротом) и об открытии конкурсного производства; </w:t>
            </w:r>
          </w:p>
          <w:p w:rsidR="004E32A6" w:rsidRPr="004E32A6" w:rsidRDefault="004E32A6" w:rsidP="004E32A6">
            <w:pPr>
              <w:widowControl w:val="0"/>
              <w:tabs>
                <w:tab w:val="left" w:pos="1089"/>
              </w:tabs>
              <w:autoSpaceDE w:val="0"/>
              <w:autoSpaceDN w:val="0"/>
              <w:spacing w:before="1"/>
              <w:jc w:val="both"/>
              <w:rPr>
                <w:rFonts w:cs="Times New Roman"/>
              </w:rPr>
            </w:pPr>
            <w:r w:rsidRPr="004E32A6">
              <w:rPr>
                <w:rFonts w:cs="Times New Roman"/>
              </w:rPr>
              <w:t>3)</w:t>
            </w:r>
            <w:r w:rsidRPr="004E32A6">
              <w:rPr>
                <w:rFonts w:cs="Times New Roman"/>
              </w:rPr>
              <w:tab/>
            </w:r>
            <w:proofErr w:type="spellStart"/>
            <w:r w:rsidRPr="004E32A6">
              <w:rPr>
                <w:rFonts w:cs="Times New Roman"/>
              </w:rPr>
              <w:t>неприостановление</w:t>
            </w:r>
            <w:proofErr w:type="spellEnd"/>
            <w:r w:rsidRPr="004E32A6">
              <w:rPr>
                <w:rFonts w:cs="Times New Roman"/>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 </w:t>
            </w:r>
          </w:p>
          <w:p w:rsidR="004E32A6" w:rsidRPr="004E32A6" w:rsidRDefault="004E32A6" w:rsidP="004E32A6">
            <w:pPr>
              <w:widowControl w:val="0"/>
              <w:tabs>
                <w:tab w:val="left" w:pos="1089"/>
              </w:tabs>
              <w:autoSpaceDE w:val="0"/>
              <w:autoSpaceDN w:val="0"/>
              <w:spacing w:before="1"/>
              <w:jc w:val="both"/>
              <w:rPr>
                <w:rFonts w:cs="Times New Roman"/>
              </w:rPr>
            </w:pPr>
            <w:r w:rsidRPr="004E32A6">
              <w:rPr>
                <w:rFonts w:cs="Times New Roman"/>
              </w:rPr>
              <w:t>4)</w:t>
            </w:r>
            <w:r w:rsidRPr="004E32A6">
              <w:rPr>
                <w:rFonts w:cs="Times New Roman"/>
              </w:rPr>
              <w:tab/>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конкурентной закупки по данным бухгалтерской отчетности за последний отчетный период. Участник конкурентной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 </w:t>
            </w:r>
          </w:p>
          <w:p w:rsidR="004E32A6" w:rsidRPr="004E32A6" w:rsidRDefault="004E32A6" w:rsidP="004E32A6">
            <w:pPr>
              <w:widowControl w:val="0"/>
              <w:tabs>
                <w:tab w:val="left" w:pos="1089"/>
              </w:tabs>
              <w:autoSpaceDE w:val="0"/>
              <w:autoSpaceDN w:val="0"/>
              <w:spacing w:before="1"/>
              <w:jc w:val="both"/>
              <w:rPr>
                <w:rFonts w:cs="Times New Roman"/>
              </w:rPr>
            </w:pPr>
            <w:r w:rsidRPr="004E32A6">
              <w:rPr>
                <w:rFonts w:cs="Times New Roman"/>
              </w:rPr>
              <w:t>5)</w:t>
            </w:r>
            <w:r w:rsidRPr="004E32A6">
              <w:rPr>
                <w:rFonts w:cs="Times New Roman"/>
              </w:rPr>
              <w:tab/>
              <w:t xml:space="preserve">отсутствие у участника конкурентной закупки – физического лица либо у </w:t>
            </w:r>
            <w:r w:rsidRPr="004E32A6">
              <w:rPr>
                <w:rFonts w:cs="Times New Roman"/>
              </w:rPr>
              <w:lastRenderedPageBreak/>
              <w:t xml:space="preserve">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и административного наказания в виде дисквалификации; </w:t>
            </w:r>
          </w:p>
          <w:p w:rsidR="004E32A6" w:rsidRPr="004E32A6" w:rsidRDefault="004E32A6" w:rsidP="004E32A6">
            <w:pPr>
              <w:widowControl w:val="0"/>
              <w:tabs>
                <w:tab w:val="left" w:pos="1089"/>
              </w:tabs>
              <w:autoSpaceDE w:val="0"/>
              <w:autoSpaceDN w:val="0"/>
              <w:spacing w:before="1"/>
              <w:jc w:val="both"/>
              <w:rPr>
                <w:rFonts w:cs="Times New Roman"/>
              </w:rPr>
            </w:pPr>
            <w:r w:rsidRPr="004E32A6">
              <w:rPr>
                <w:rFonts w:cs="Times New Roman"/>
              </w:rPr>
              <w:t>6)</w:t>
            </w:r>
            <w:r w:rsidRPr="004E32A6">
              <w:rPr>
                <w:rFonts w:cs="Times New Roman"/>
              </w:rPr>
              <w:tab/>
            </w:r>
            <w:proofErr w:type="spellStart"/>
            <w:r w:rsidRPr="004E32A6">
              <w:rPr>
                <w:rFonts w:cs="Times New Roman"/>
              </w:rPr>
              <w:t>непривлечение</w:t>
            </w:r>
            <w:proofErr w:type="spellEnd"/>
            <w:r w:rsidRPr="004E32A6">
              <w:rPr>
                <w:rFonts w:cs="Times New Roman"/>
              </w:rPr>
              <w:t xml:space="preserve"> участника конкурентной закупки – юридического лица в течение двух лет до момента подачи заявки на участие в конкурентной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4E32A6" w:rsidRPr="004E32A6" w:rsidRDefault="004E32A6" w:rsidP="004E32A6">
            <w:pPr>
              <w:widowControl w:val="0"/>
              <w:tabs>
                <w:tab w:val="left" w:pos="1089"/>
              </w:tabs>
              <w:autoSpaceDE w:val="0"/>
              <w:autoSpaceDN w:val="0"/>
              <w:spacing w:before="1"/>
              <w:jc w:val="both"/>
              <w:rPr>
                <w:rFonts w:cs="Times New Roman"/>
              </w:rPr>
            </w:pPr>
            <w:r w:rsidRPr="004E32A6">
              <w:rPr>
                <w:rFonts w:cs="Times New Roman"/>
              </w:rPr>
              <w:t>7)</w:t>
            </w:r>
            <w:r w:rsidRPr="004E32A6">
              <w:rPr>
                <w:rFonts w:cs="Times New Roman"/>
              </w:rPr>
              <w:tab/>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заключаемого по результатам конкурентной закупки,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E32A6" w:rsidRPr="004E32A6" w:rsidRDefault="004E32A6" w:rsidP="004E32A6">
            <w:pPr>
              <w:widowControl w:val="0"/>
              <w:tabs>
                <w:tab w:val="left" w:pos="1089"/>
              </w:tabs>
              <w:autoSpaceDE w:val="0"/>
              <w:autoSpaceDN w:val="0"/>
              <w:spacing w:before="1"/>
              <w:jc w:val="both"/>
              <w:rPr>
                <w:rFonts w:cs="Times New Roman"/>
              </w:rPr>
            </w:pPr>
            <w:r w:rsidRPr="004E32A6">
              <w:rPr>
                <w:rFonts w:cs="Times New Roman"/>
              </w:rPr>
              <w:t>8)</w:t>
            </w:r>
            <w:r w:rsidRPr="004E32A6">
              <w:rPr>
                <w:rFonts w:cs="Times New Roman"/>
              </w:rPr>
              <w:tab/>
              <w:t>отсутствие между участником конкурентной закупки и Заказчиком конфликта интересов, под которым понимаются случаи, при которых руководитель Заказчика, член Комиссии, руководитель структурного подразделения Заказчика, коллегиального органа Заказчика или должностное лицо, уполномоченные на обеспечение закупок, осуществляемых в соответствии с Федеральным законом № 223-ФЗ,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конкурентной закупки, с физическими лицами, в том числе зарегистрированными в качестве индивидуального предпринимателя, – участниками конкурентной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E32A6" w:rsidRPr="004E32A6" w:rsidRDefault="004E32A6" w:rsidP="004E32A6">
            <w:pPr>
              <w:widowControl w:val="0"/>
              <w:tabs>
                <w:tab w:val="left" w:pos="1089"/>
              </w:tabs>
              <w:autoSpaceDE w:val="0"/>
              <w:autoSpaceDN w:val="0"/>
              <w:spacing w:before="1"/>
              <w:jc w:val="both"/>
              <w:rPr>
                <w:rFonts w:cs="Times New Roman"/>
              </w:rPr>
            </w:pPr>
            <w:r w:rsidRPr="004E32A6">
              <w:rPr>
                <w:rFonts w:cs="Times New Roman"/>
              </w:rPr>
              <w:t>9)</w:t>
            </w:r>
            <w:r w:rsidRPr="004E32A6">
              <w:rPr>
                <w:rFonts w:cs="Times New Roman"/>
              </w:rPr>
              <w:tab/>
              <w:t xml:space="preserve">местом регистрации участника конкурентной закупки не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w:t>
            </w:r>
          </w:p>
          <w:p w:rsidR="004E32A6" w:rsidRPr="004E32A6" w:rsidRDefault="004E32A6" w:rsidP="004E32A6">
            <w:pPr>
              <w:widowControl w:val="0"/>
              <w:tabs>
                <w:tab w:val="left" w:pos="1089"/>
              </w:tabs>
              <w:autoSpaceDE w:val="0"/>
              <w:autoSpaceDN w:val="0"/>
              <w:spacing w:before="1"/>
              <w:jc w:val="both"/>
              <w:rPr>
                <w:rFonts w:cs="Times New Roman"/>
              </w:rPr>
            </w:pPr>
            <w:r w:rsidRPr="004E32A6">
              <w:rPr>
                <w:rFonts w:cs="Times New Roman"/>
              </w:rPr>
              <w:t>10) отсутствие у участника закупки ограничений для участия в закупках, установленных законодательством Российской Федерации;</w:t>
            </w:r>
          </w:p>
          <w:p w:rsidR="009C5882" w:rsidRPr="00D16D37" w:rsidRDefault="004E32A6" w:rsidP="004E32A6">
            <w:pPr>
              <w:widowControl w:val="0"/>
              <w:tabs>
                <w:tab w:val="left" w:pos="1089"/>
              </w:tabs>
              <w:autoSpaceDE w:val="0"/>
              <w:autoSpaceDN w:val="0"/>
              <w:spacing w:before="1"/>
              <w:jc w:val="both"/>
              <w:rPr>
                <w:rFonts w:cs="Times New Roman"/>
              </w:rPr>
            </w:pPr>
            <w:r w:rsidRPr="004E32A6">
              <w:rPr>
                <w:rFonts w:cs="Times New Roman"/>
              </w:rPr>
              <w:t>11) отсутствие сведений об участниках закупки в реестре недобросовестных поставщиков, предусмотренном Федеральным законом от 5.04.2013 № 44-ФЗ «О контрактной системе в сфере закупок товаров, работ, услуг для обеспечения государственных и муниципальных нужд»;  отсутствие сведений об участниках закупки в реестре недобросовестных поставщиков, предусмотренном статьей 5 Федерального закона № 223-ФЗ;</w:t>
            </w:r>
          </w:p>
        </w:tc>
      </w:tr>
      <w:tr w:rsidR="009C5882" w:rsidRPr="00D16D37" w:rsidTr="00677F9B">
        <w:trPr>
          <w:trHeight w:val="178"/>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cs="Times New Roman"/>
                <w:lang w:eastAsia="ru-RU"/>
              </w:rPr>
            </w:pPr>
            <w:r w:rsidRPr="00D16D37">
              <w:rPr>
                <w:rFonts w:cs="Times New Roman"/>
                <w:lang w:eastAsia="ru-RU"/>
              </w:rPr>
              <w:lastRenderedPageBreak/>
              <w:t>1</w:t>
            </w:r>
            <w:r w:rsidR="00E910F7">
              <w:rPr>
                <w:rFonts w:cs="Times New Roman"/>
                <w:lang w:eastAsia="ru-RU"/>
              </w:rPr>
              <w:t>4</w:t>
            </w:r>
            <w:r w:rsidRPr="00D16D37">
              <w:rPr>
                <w:rFonts w:cs="Times New Roman"/>
                <w:lang w:eastAsia="ru-RU"/>
              </w:rPr>
              <w:t>.</w:t>
            </w:r>
          </w:p>
        </w:tc>
        <w:tc>
          <w:tcPr>
            <w:tcW w:w="9994"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eastAsia="Calibri" w:cs="Times New Roman"/>
                <w:b/>
              </w:rPr>
            </w:pPr>
            <w:r w:rsidRPr="00D16D37">
              <w:rPr>
                <w:rFonts w:eastAsia="Calibri" w:cs="Times New Roman"/>
                <w:b/>
              </w:rPr>
              <w:t xml:space="preserve">Перечень документов, представляемых участниками закупки для подтверждения их соответствия установленным требованиям: </w:t>
            </w:r>
            <w:r w:rsidRPr="00D16D37">
              <w:rPr>
                <w:rFonts w:eastAsia="Calibri" w:cs="Times New Roman"/>
              </w:rPr>
              <w:t>в  соответствии с п.9 и с п.10 информационный карты.</w:t>
            </w:r>
          </w:p>
        </w:tc>
      </w:tr>
      <w:tr w:rsidR="009C5882" w:rsidRPr="00D16D37" w:rsidTr="00677F9B">
        <w:trPr>
          <w:trHeight w:val="178"/>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cs="Times New Roman"/>
                <w:lang w:eastAsia="ru-RU"/>
              </w:rPr>
            </w:pPr>
            <w:r w:rsidRPr="00D16D37">
              <w:rPr>
                <w:rFonts w:cs="Times New Roman"/>
                <w:lang w:eastAsia="ru-RU"/>
              </w:rPr>
              <w:t>1</w:t>
            </w:r>
            <w:r w:rsidR="00E910F7">
              <w:rPr>
                <w:rFonts w:cs="Times New Roman"/>
                <w:lang w:eastAsia="ru-RU"/>
              </w:rPr>
              <w:t>5</w:t>
            </w:r>
            <w:r w:rsidRPr="00D16D37">
              <w:rPr>
                <w:rFonts w:cs="Times New Roman"/>
                <w:lang w:eastAsia="ru-RU"/>
              </w:rPr>
              <w:t>.</w:t>
            </w:r>
          </w:p>
        </w:tc>
        <w:tc>
          <w:tcPr>
            <w:tcW w:w="9994"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cs="Times New Roman"/>
                <w:b/>
                <w:lang w:eastAsia="ru-RU"/>
              </w:rPr>
            </w:pPr>
            <w:r w:rsidRPr="00D16D37">
              <w:rPr>
                <w:rFonts w:cs="Times New Roman"/>
                <w:b/>
                <w:lang w:eastAsia="ru-RU"/>
              </w:rPr>
              <w:t xml:space="preserve">Формы, порядок, дата и время окончания срока предоставления участникам такой </w:t>
            </w:r>
            <w:r w:rsidRPr="00D16D37">
              <w:rPr>
                <w:rFonts w:cs="Times New Roman"/>
                <w:b/>
                <w:lang w:eastAsia="ru-RU"/>
              </w:rPr>
              <w:lastRenderedPageBreak/>
              <w:t>закупки разъяснений положений документации о закупке:</w:t>
            </w:r>
          </w:p>
          <w:p w:rsidR="00F630DD" w:rsidRDefault="009C5882" w:rsidP="00F630DD">
            <w:pPr>
              <w:ind w:right="-2"/>
              <w:jc w:val="both"/>
              <w:rPr>
                <w:rFonts w:cs="Times New Roman"/>
              </w:rPr>
            </w:pPr>
            <w:r w:rsidRPr="00D16D37">
              <w:rPr>
                <w:rFonts w:cs="Times New Roman"/>
              </w:rPr>
              <w:t xml:space="preserve">Любой участник аукциона вправе направить в электронной форме Заказчику запрос о разъяснении положений документации об аукционе. В течение трех рабочих дней со дня поступления указанного запроса Заказчик обязан опубликовать на официальном сайте и разместить на электронной площадке разъяснения положений документации об аукционе, если указанный запрос поступил к Заказчику не позднее, чем за три рабочих дня до дня окончания подачи заявок на участие в аукционе </w:t>
            </w:r>
          </w:p>
          <w:p w:rsidR="00F630DD" w:rsidRPr="00F630DD" w:rsidRDefault="00F630DD" w:rsidP="00F630DD">
            <w:pPr>
              <w:widowControl w:val="0"/>
              <w:suppressAutoHyphens w:val="0"/>
              <w:jc w:val="both"/>
              <w:rPr>
                <w:rFonts w:cs="Times New Roman"/>
                <w:b/>
                <w:bCs/>
                <w:i/>
                <w:iCs/>
                <w:color w:val="000000"/>
                <w:lang w:eastAsia="en-US"/>
              </w:rPr>
            </w:pPr>
            <w:r w:rsidRPr="00F630DD">
              <w:rPr>
                <w:rFonts w:cs="Times New Roman"/>
                <w:b/>
                <w:bCs/>
                <w:i/>
                <w:iCs/>
                <w:color w:val="000000"/>
                <w:lang w:eastAsia="en-US"/>
              </w:rPr>
              <w:t xml:space="preserve">Дата начала направления участником запроса о даче разъяснений — </w:t>
            </w:r>
            <w:r w:rsidR="00281BE9">
              <w:rPr>
                <w:rFonts w:cs="Times New Roman"/>
                <w:b/>
                <w:bCs/>
                <w:i/>
                <w:iCs/>
                <w:color w:val="000000"/>
                <w:lang w:eastAsia="en-US"/>
              </w:rPr>
              <w:t>2</w:t>
            </w:r>
            <w:r w:rsidR="009E1623">
              <w:rPr>
                <w:rFonts w:cs="Times New Roman"/>
                <w:b/>
                <w:bCs/>
                <w:i/>
                <w:iCs/>
                <w:color w:val="000000"/>
                <w:lang w:eastAsia="en-US"/>
              </w:rPr>
              <w:t>5</w:t>
            </w:r>
            <w:r w:rsidR="00F873EA">
              <w:rPr>
                <w:rFonts w:cs="Times New Roman"/>
                <w:b/>
                <w:bCs/>
                <w:i/>
                <w:iCs/>
                <w:color w:val="000000"/>
                <w:lang w:eastAsia="en-US"/>
              </w:rPr>
              <w:t xml:space="preserve"> </w:t>
            </w:r>
            <w:r w:rsidR="002348FC">
              <w:rPr>
                <w:rFonts w:cs="Times New Roman"/>
                <w:b/>
                <w:bCs/>
                <w:i/>
                <w:iCs/>
                <w:color w:val="000000"/>
                <w:lang w:eastAsia="en-US"/>
              </w:rPr>
              <w:t>мая</w:t>
            </w:r>
            <w:r w:rsidRPr="00F630DD">
              <w:rPr>
                <w:rFonts w:cs="Times New Roman"/>
                <w:b/>
                <w:bCs/>
                <w:i/>
                <w:iCs/>
                <w:color w:val="000000"/>
                <w:lang w:eastAsia="en-US"/>
              </w:rPr>
              <w:t xml:space="preserve"> 202</w:t>
            </w:r>
            <w:r w:rsidR="002348FC">
              <w:rPr>
                <w:rFonts w:cs="Times New Roman"/>
                <w:b/>
                <w:bCs/>
                <w:i/>
                <w:iCs/>
                <w:color w:val="000000"/>
                <w:lang w:eastAsia="en-US"/>
              </w:rPr>
              <w:t>6</w:t>
            </w:r>
            <w:r w:rsidRPr="00F630DD">
              <w:rPr>
                <w:rFonts w:cs="Times New Roman"/>
                <w:b/>
                <w:bCs/>
                <w:i/>
                <w:iCs/>
                <w:color w:val="000000"/>
                <w:lang w:eastAsia="en-US"/>
              </w:rPr>
              <w:t xml:space="preserve"> г.</w:t>
            </w:r>
          </w:p>
          <w:p w:rsidR="00F630DD" w:rsidRPr="00E910F7" w:rsidRDefault="00F630DD" w:rsidP="00E910F7">
            <w:pPr>
              <w:widowControl w:val="0"/>
              <w:suppressAutoHyphens w:val="0"/>
              <w:jc w:val="both"/>
              <w:rPr>
                <w:rFonts w:cs="Times New Roman"/>
                <w:b/>
                <w:bCs/>
                <w:i/>
                <w:iCs/>
                <w:color w:val="000000"/>
                <w:lang w:eastAsia="en-US"/>
              </w:rPr>
            </w:pPr>
            <w:r w:rsidRPr="00F630DD">
              <w:rPr>
                <w:rFonts w:cs="Times New Roman"/>
                <w:b/>
                <w:bCs/>
                <w:i/>
                <w:iCs/>
                <w:color w:val="000000"/>
                <w:lang w:eastAsia="en-US"/>
              </w:rPr>
              <w:t xml:space="preserve">Дата окончания подачи участником запроса о даче разъяснений — </w:t>
            </w:r>
            <w:r w:rsidR="002D0B07">
              <w:rPr>
                <w:rFonts w:cs="Times New Roman"/>
                <w:b/>
                <w:bCs/>
                <w:i/>
                <w:iCs/>
                <w:color w:val="000000"/>
                <w:lang w:eastAsia="en-US"/>
              </w:rPr>
              <w:t>0</w:t>
            </w:r>
            <w:r w:rsidR="009E1623">
              <w:rPr>
                <w:rFonts w:cs="Times New Roman"/>
                <w:b/>
                <w:bCs/>
                <w:i/>
                <w:iCs/>
                <w:color w:val="000000"/>
                <w:lang w:eastAsia="en-US"/>
              </w:rPr>
              <w:t>7</w:t>
            </w:r>
            <w:r w:rsidRPr="00F630DD">
              <w:rPr>
                <w:rFonts w:cs="Times New Roman"/>
                <w:b/>
                <w:bCs/>
                <w:i/>
                <w:iCs/>
                <w:color w:val="000000"/>
                <w:lang w:eastAsia="en-US"/>
              </w:rPr>
              <w:t xml:space="preserve"> </w:t>
            </w:r>
            <w:r w:rsidR="002348FC">
              <w:rPr>
                <w:rFonts w:cs="Times New Roman"/>
                <w:b/>
                <w:bCs/>
                <w:i/>
                <w:iCs/>
                <w:color w:val="000000"/>
                <w:lang w:eastAsia="en-US"/>
              </w:rPr>
              <w:t>июня</w:t>
            </w:r>
            <w:r w:rsidR="002912FC">
              <w:rPr>
                <w:rFonts w:cs="Times New Roman"/>
                <w:b/>
                <w:bCs/>
                <w:i/>
                <w:iCs/>
                <w:color w:val="000000"/>
                <w:lang w:eastAsia="en-US"/>
              </w:rPr>
              <w:t xml:space="preserve"> </w:t>
            </w:r>
            <w:r w:rsidRPr="00F630DD">
              <w:rPr>
                <w:rFonts w:cs="Times New Roman"/>
                <w:b/>
                <w:bCs/>
                <w:i/>
                <w:iCs/>
                <w:color w:val="000000"/>
                <w:lang w:eastAsia="en-US"/>
              </w:rPr>
              <w:t>202</w:t>
            </w:r>
            <w:r w:rsidR="002348FC">
              <w:rPr>
                <w:rFonts w:cs="Times New Roman"/>
                <w:b/>
                <w:bCs/>
                <w:i/>
                <w:iCs/>
                <w:color w:val="000000"/>
                <w:lang w:eastAsia="en-US"/>
              </w:rPr>
              <w:t>6</w:t>
            </w:r>
            <w:r w:rsidRPr="00F630DD">
              <w:rPr>
                <w:rFonts w:cs="Times New Roman"/>
                <w:b/>
                <w:bCs/>
                <w:i/>
                <w:iCs/>
                <w:color w:val="000000"/>
                <w:lang w:eastAsia="en-US"/>
              </w:rPr>
              <w:t xml:space="preserve"> г.</w:t>
            </w:r>
          </w:p>
          <w:p w:rsidR="009C5882" w:rsidRPr="00D16D37" w:rsidRDefault="009C5882" w:rsidP="00F630DD">
            <w:pPr>
              <w:ind w:right="-2"/>
              <w:jc w:val="both"/>
              <w:rPr>
                <w:rFonts w:eastAsiaTheme="minorHAnsi" w:cs="Times New Roman"/>
                <w:i/>
                <w:lang w:eastAsia="en-US"/>
              </w:rPr>
            </w:pPr>
            <w:r w:rsidRPr="00D16D37">
              <w:rPr>
                <w:rFonts w:cs="Times New Roman"/>
              </w:rPr>
              <w:t>Разъяснения положений документации об аукционе не должны изменять ее суть.</w:t>
            </w:r>
          </w:p>
        </w:tc>
      </w:tr>
      <w:tr w:rsidR="009C5882" w:rsidRPr="00D16D37" w:rsidTr="00677F9B">
        <w:trPr>
          <w:trHeight w:val="1415"/>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cs="Times New Roman"/>
                <w:lang w:eastAsia="ru-RU"/>
              </w:rPr>
            </w:pPr>
            <w:r w:rsidRPr="00D16D37">
              <w:rPr>
                <w:rFonts w:cs="Times New Roman"/>
                <w:lang w:eastAsia="ru-RU"/>
              </w:rPr>
              <w:lastRenderedPageBreak/>
              <w:t>1</w:t>
            </w:r>
            <w:r w:rsidR="00E910F7">
              <w:rPr>
                <w:rFonts w:cs="Times New Roman"/>
                <w:lang w:eastAsia="ru-RU"/>
              </w:rPr>
              <w:t>6</w:t>
            </w:r>
            <w:r w:rsidRPr="00D16D37">
              <w:rPr>
                <w:rFonts w:cs="Times New Roman"/>
                <w:lang w:eastAsia="ru-RU"/>
              </w:rPr>
              <w:t>.</w:t>
            </w:r>
          </w:p>
        </w:tc>
        <w:tc>
          <w:tcPr>
            <w:tcW w:w="9994"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cs="Times New Roman"/>
                <w:b/>
                <w:lang w:eastAsia="ru-RU"/>
              </w:rPr>
            </w:pPr>
            <w:r w:rsidRPr="00D16D37">
              <w:rPr>
                <w:rFonts w:cs="Times New Roman"/>
                <w:b/>
                <w:lang w:eastAsia="ru-RU"/>
              </w:rPr>
              <w:t>Дата проведения аукциона в электронной форме (в случае проведения аукциона в электронной форме):</w:t>
            </w:r>
          </w:p>
          <w:p w:rsidR="00480F5C" w:rsidRPr="00D16D37" w:rsidRDefault="00480F5C" w:rsidP="00480F5C">
            <w:pPr>
              <w:pStyle w:val="a3"/>
              <w:ind w:left="0"/>
              <w:jc w:val="both"/>
            </w:pPr>
            <w:r w:rsidRPr="00D16D37">
              <w:t>Дата и время окончания срока подачи заяво</w:t>
            </w:r>
            <w:bookmarkStart w:id="0" w:name="_GoBack"/>
            <w:bookmarkEnd w:id="0"/>
            <w:r w:rsidRPr="00D16D37">
              <w:t xml:space="preserve">к на участие в электронном </w:t>
            </w:r>
            <w:proofErr w:type="gramStart"/>
            <w:r w:rsidRPr="00D16D37">
              <w:t>аукционе :</w:t>
            </w:r>
            <w:proofErr w:type="gramEnd"/>
            <w:r w:rsidRPr="00D16D37">
              <w:t xml:space="preserve"> «</w:t>
            </w:r>
            <w:r w:rsidR="009E1623">
              <w:t>10</w:t>
            </w:r>
            <w:r w:rsidRPr="00D16D37">
              <w:t xml:space="preserve">» </w:t>
            </w:r>
            <w:r w:rsidR="002348FC">
              <w:t>июня</w:t>
            </w:r>
            <w:r w:rsidR="002912FC">
              <w:t xml:space="preserve"> </w:t>
            </w:r>
            <w:r w:rsidR="000A2959" w:rsidRPr="00D16D37">
              <w:t xml:space="preserve"> </w:t>
            </w:r>
            <w:r w:rsidR="002912FC">
              <w:t>202</w:t>
            </w:r>
            <w:r w:rsidR="002348FC">
              <w:t>6</w:t>
            </w:r>
            <w:r w:rsidR="002912FC">
              <w:t xml:space="preserve"> </w:t>
            </w:r>
            <w:r w:rsidRPr="00D16D37">
              <w:t xml:space="preserve">г.  </w:t>
            </w:r>
            <w:r w:rsidR="0063688B">
              <w:t>10</w:t>
            </w:r>
            <w:r w:rsidRPr="00D16D37">
              <w:t>:00 (время Новосибирское).</w:t>
            </w:r>
          </w:p>
          <w:p w:rsidR="00480F5C" w:rsidRPr="00D16D37" w:rsidRDefault="00480F5C" w:rsidP="00480F5C">
            <w:pPr>
              <w:pStyle w:val="a3"/>
              <w:ind w:left="0"/>
              <w:jc w:val="both"/>
            </w:pPr>
            <w:r w:rsidRPr="00D16D37">
              <w:t>Дата и время проведения аукциона: «</w:t>
            </w:r>
            <w:r w:rsidR="009E1623">
              <w:t>11</w:t>
            </w:r>
            <w:r w:rsidRPr="00D16D37">
              <w:t xml:space="preserve">» </w:t>
            </w:r>
            <w:r w:rsidR="002348FC">
              <w:t>июня</w:t>
            </w:r>
            <w:r w:rsidR="000A2959" w:rsidRPr="00D16D37">
              <w:t xml:space="preserve"> </w:t>
            </w:r>
            <w:r w:rsidR="002912FC">
              <w:t>202</w:t>
            </w:r>
            <w:r w:rsidR="002348FC">
              <w:t>6</w:t>
            </w:r>
            <w:r w:rsidR="002912FC">
              <w:t xml:space="preserve"> </w:t>
            </w:r>
            <w:r w:rsidR="00E76B90">
              <w:t>г. в 1</w:t>
            </w:r>
            <w:r w:rsidR="002D0B07">
              <w:t>0</w:t>
            </w:r>
            <w:r w:rsidRPr="00D16D37">
              <w:t>-00 (время Новосибирское).</w:t>
            </w:r>
          </w:p>
          <w:p w:rsidR="009C5882" w:rsidRPr="00D16D37" w:rsidRDefault="00480F5C" w:rsidP="002D0B07">
            <w:pPr>
              <w:spacing w:after="240"/>
              <w:ind w:right="-2"/>
              <w:jc w:val="both"/>
              <w:rPr>
                <w:rFonts w:cs="Times New Roman"/>
                <w:b/>
              </w:rPr>
            </w:pPr>
            <w:r w:rsidRPr="00D16D37">
              <w:rPr>
                <w:rFonts w:cs="Times New Roman"/>
              </w:rPr>
              <w:t>Подведение итогов закупки будет осуществляться «</w:t>
            </w:r>
            <w:r w:rsidR="009E1623">
              <w:rPr>
                <w:rFonts w:cs="Times New Roman"/>
              </w:rPr>
              <w:t>11</w:t>
            </w:r>
            <w:r w:rsidRPr="00D16D37">
              <w:rPr>
                <w:rFonts w:cs="Times New Roman"/>
              </w:rPr>
              <w:t xml:space="preserve">» </w:t>
            </w:r>
            <w:r w:rsidR="002348FC">
              <w:rPr>
                <w:rFonts w:cs="Times New Roman"/>
              </w:rPr>
              <w:t>июня</w:t>
            </w:r>
            <w:r w:rsidR="002D0B07">
              <w:rPr>
                <w:rFonts w:cs="Times New Roman"/>
              </w:rPr>
              <w:t xml:space="preserve"> </w:t>
            </w:r>
            <w:r w:rsidR="002912FC">
              <w:rPr>
                <w:rFonts w:cs="Times New Roman"/>
              </w:rPr>
              <w:t>202</w:t>
            </w:r>
            <w:r w:rsidR="002348FC">
              <w:rPr>
                <w:rFonts w:cs="Times New Roman"/>
              </w:rPr>
              <w:t>6</w:t>
            </w:r>
            <w:r w:rsidR="002912FC">
              <w:rPr>
                <w:rFonts w:cs="Times New Roman"/>
              </w:rPr>
              <w:t xml:space="preserve"> </w:t>
            </w:r>
            <w:r w:rsidRPr="00D16D37">
              <w:rPr>
                <w:rFonts w:cs="Times New Roman"/>
              </w:rPr>
              <w:t xml:space="preserve">г. </w:t>
            </w:r>
          </w:p>
        </w:tc>
      </w:tr>
      <w:tr w:rsidR="009C5882" w:rsidRPr="00D16D37" w:rsidTr="00677F9B">
        <w:trPr>
          <w:trHeight w:val="178"/>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cs="Times New Roman"/>
                <w:lang w:eastAsia="ru-RU"/>
              </w:rPr>
            </w:pPr>
            <w:r w:rsidRPr="00D16D37">
              <w:rPr>
                <w:rFonts w:cs="Times New Roman"/>
                <w:lang w:eastAsia="ru-RU"/>
              </w:rPr>
              <w:t>1</w:t>
            </w:r>
            <w:r w:rsidR="00E910F7">
              <w:rPr>
                <w:rFonts w:cs="Times New Roman"/>
                <w:lang w:eastAsia="ru-RU"/>
              </w:rPr>
              <w:t>7</w:t>
            </w:r>
            <w:r w:rsidRPr="00D16D37">
              <w:rPr>
                <w:rFonts w:cs="Times New Roman"/>
                <w:lang w:eastAsia="ru-RU"/>
              </w:rPr>
              <w:t>.</w:t>
            </w:r>
          </w:p>
        </w:tc>
        <w:tc>
          <w:tcPr>
            <w:tcW w:w="9994"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cs="Times New Roman"/>
                <w:b/>
                <w:color w:val="000000"/>
                <w:lang w:eastAsia="ru-RU"/>
              </w:rPr>
            </w:pPr>
            <w:r w:rsidRPr="00D16D37">
              <w:rPr>
                <w:rFonts w:cs="Times New Roman"/>
                <w:b/>
                <w:lang w:eastAsia="ru-RU"/>
              </w:rPr>
              <w:t xml:space="preserve">Описание предмета закупки: </w:t>
            </w:r>
            <w:r w:rsidRPr="00D16D37">
              <w:t xml:space="preserve">Количественные и качественные характеристики поставляемого товара указаны в Описании предмета закупки </w:t>
            </w:r>
            <w:r w:rsidRPr="00D16D37">
              <w:rPr>
                <w:spacing w:val="-4"/>
              </w:rPr>
              <w:t>(</w:t>
            </w:r>
            <w:r w:rsidRPr="00D16D37">
              <w:t>Прилагается к документации об электронном аукционе</w:t>
            </w:r>
            <w:r w:rsidRPr="00D16D37">
              <w:rPr>
                <w:spacing w:val="-4"/>
              </w:rPr>
              <w:t>)</w:t>
            </w:r>
            <w:r w:rsidRPr="00D16D37">
              <w:t>.</w:t>
            </w:r>
          </w:p>
        </w:tc>
      </w:tr>
      <w:tr w:rsidR="009C5882" w:rsidRPr="00D16D37" w:rsidTr="00677F9B">
        <w:trPr>
          <w:trHeight w:val="178"/>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cs="Times New Roman"/>
                <w:lang w:eastAsia="ru-RU"/>
              </w:rPr>
            </w:pPr>
            <w:r w:rsidRPr="00D16D37">
              <w:rPr>
                <w:rFonts w:cs="Times New Roman"/>
                <w:lang w:eastAsia="ru-RU"/>
              </w:rPr>
              <w:t>1</w:t>
            </w:r>
            <w:r w:rsidR="00E910F7">
              <w:rPr>
                <w:rFonts w:cs="Times New Roman"/>
                <w:lang w:eastAsia="ru-RU"/>
              </w:rPr>
              <w:t>8</w:t>
            </w:r>
            <w:r w:rsidRPr="00D16D37">
              <w:rPr>
                <w:rFonts w:cs="Times New Roman"/>
                <w:lang w:eastAsia="ru-RU"/>
              </w:rPr>
              <w:t>.</w:t>
            </w:r>
          </w:p>
        </w:tc>
        <w:tc>
          <w:tcPr>
            <w:tcW w:w="9994"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eastAsia="Calibri" w:cs="Times New Roman"/>
                <w:b/>
              </w:rPr>
            </w:pPr>
            <w:r w:rsidRPr="00D16D37">
              <w:rPr>
                <w:rFonts w:eastAsia="Calibri" w:cs="Times New Roman"/>
                <w:b/>
              </w:rPr>
              <w:t>Условия допуска к участию в закупке:</w:t>
            </w:r>
          </w:p>
          <w:p w:rsidR="009C5882" w:rsidRPr="00D16D37" w:rsidRDefault="009C5882" w:rsidP="00677F9B">
            <w:pPr>
              <w:ind w:right="-2" w:firstLine="567"/>
              <w:jc w:val="both"/>
              <w:rPr>
                <w:rFonts w:cs="Times New Roman"/>
              </w:rPr>
            </w:pPr>
            <w:r w:rsidRPr="00D16D37">
              <w:rPr>
                <w:rFonts w:cs="Times New Roman"/>
              </w:rPr>
              <w:t>Участник аукциона считается допущенным к участию в аукционе, если его заявка на участие в аукционе соответствует требованиям документации об аукционе, наличия необходимых документов и соответствия содержащейся в представленных документах информации требованиям документации об аукционе, а также, если сам участник соответствует требованиям к участникам аукциона, установленным документацией об аукционе.</w:t>
            </w:r>
          </w:p>
          <w:p w:rsidR="009C5882" w:rsidRPr="00D16D37" w:rsidRDefault="009C5882" w:rsidP="00677F9B">
            <w:pPr>
              <w:ind w:right="-2" w:firstLine="567"/>
              <w:jc w:val="both"/>
              <w:rPr>
                <w:rFonts w:cs="Times New Roman"/>
              </w:rPr>
            </w:pPr>
            <w:r w:rsidRPr="00D16D37">
              <w:rPr>
                <w:rFonts w:cs="Times New Roman"/>
              </w:rPr>
              <w:t>Заказчик вправе проверять информацию, представленную в составе заявки, любым законным способом.</w:t>
            </w:r>
          </w:p>
          <w:p w:rsidR="009C5882" w:rsidRPr="00D16D37" w:rsidRDefault="009C5882" w:rsidP="00677F9B">
            <w:pPr>
              <w:ind w:right="-2" w:firstLine="567"/>
              <w:jc w:val="both"/>
              <w:rPr>
                <w:rFonts w:cs="Times New Roman"/>
              </w:rPr>
            </w:pPr>
            <w:r w:rsidRPr="00D16D37">
              <w:rPr>
                <w:rFonts w:cs="Times New Roman"/>
              </w:rPr>
              <w:t>Протокол рассмотрения размещается Заказчиком на официальном сайте и на  электронной площадке не позднее дня, следующего за днем его подписания.</w:t>
            </w:r>
          </w:p>
          <w:p w:rsidR="009C5882" w:rsidRPr="00D16D37" w:rsidRDefault="009C5882" w:rsidP="00677F9B">
            <w:pPr>
              <w:jc w:val="both"/>
              <w:rPr>
                <w:rFonts w:cs="Times New Roman"/>
                <w:b/>
                <w:color w:val="000000"/>
                <w:lang w:eastAsia="ru-RU"/>
              </w:rPr>
            </w:pPr>
          </w:p>
        </w:tc>
      </w:tr>
      <w:tr w:rsidR="009C5882" w:rsidRPr="00D16D37" w:rsidTr="00677F9B">
        <w:trPr>
          <w:trHeight w:val="178"/>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cs="Times New Roman"/>
                <w:lang w:eastAsia="ru-RU"/>
              </w:rPr>
            </w:pPr>
            <w:r w:rsidRPr="00D16D37">
              <w:rPr>
                <w:rFonts w:cs="Times New Roman"/>
                <w:lang w:eastAsia="ru-RU"/>
              </w:rPr>
              <w:t>1</w:t>
            </w:r>
            <w:r w:rsidR="00E910F7">
              <w:rPr>
                <w:rFonts w:cs="Times New Roman"/>
                <w:lang w:eastAsia="ru-RU"/>
              </w:rPr>
              <w:t>9</w:t>
            </w:r>
            <w:r w:rsidRPr="00D16D37">
              <w:rPr>
                <w:rFonts w:cs="Times New Roman"/>
                <w:lang w:eastAsia="ru-RU"/>
              </w:rPr>
              <w:t>.</w:t>
            </w:r>
          </w:p>
        </w:tc>
        <w:tc>
          <w:tcPr>
            <w:tcW w:w="9994"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cs="Times New Roman"/>
                <w:color w:val="000000"/>
                <w:lang w:eastAsia="ru-RU"/>
              </w:rPr>
            </w:pPr>
            <w:r w:rsidRPr="00D16D37">
              <w:rPr>
                <w:rFonts w:eastAsia="Calibri" w:cs="Times New Roman"/>
                <w:b/>
                <w:lang w:eastAsia="ru-RU"/>
              </w:rPr>
              <w:t>Ограничение участия в определении поставщика (подрядчика, исполнителя):</w:t>
            </w:r>
            <w:r w:rsidRPr="00D16D37">
              <w:t xml:space="preserve"> </w:t>
            </w:r>
            <w:r w:rsidRPr="00D16D37">
              <w:rPr>
                <w:rFonts w:eastAsia="Calibri" w:cs="Times New Roman"/>
                <w:lang w:eastAsia="ru-RU"/>
              </w:rPr>
              <w:t xml:space="preserve">Не установлено. </w:t>
            </w:r>
          </w:p>
        </w:tc>
      </w:tr>
      <w:tr w:rsidR="009C5882" w:rsidRPr="00D16D37" w:rsidTr="00677F9B">
        <w:trPr>
          <w:trHeight w:val="178"/>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E910F7" w:rsidP="00677F9B">
            <w:pPr>
              <w:jc w:val="both"/>
              <w:rPr>
                <w:rFonts w:cs="Times New Roman"/>
                <w:lang w:eastAsia="ru-RU"/>
              </w:rPr>
            </w:pPr>
            <w:r>
              <w:rPr>
                <w:rFonts w:cs="Times New Roman"/>
                <w:lang w:eastAsia="ru-RU"/>
              </w:rPr>
              <w:t>20</w:t>
            </w:r>
            <w:r w:rsidR="009C5882" w:rsidRPr="00D16D37">
              <w:rPr>
                <w:rFonts w:cs="Times New Roman"/>
                <w:lang w:eastAsia="ru-RU"/>
              </w:rPr>
              <w:t>.</w:t>
            </w:r>
          </w:p>
        </w:tc>
        <w:tc>
          <w:tcPr>
            <w:tcW w:w="9994"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eastAsia="Calibri" w:cs="Times New Roman"/>
                <w:b/>
                <w:lang w:eastAsia="ru-RU"/>
              </w:rPr>
            </w:pPr>
            <w:r w:rsidRPr="00D16D37">
              <w:rPr>
                <w:rFonts w:eastAsia="Calibri" w:cs="Times New Roman"/>
                <w:b/>
                <w:lang w:eastAsia="ru-RU"/>
              </w:rPr>
              <w:t>Размер и порядок внесения денежных средств в качестве обеспечения заявок на участие в закупке (если обеспечение заявок установлено заказчиком)</w:t>
            </w:r>
            <w:proofErr w:type="gramStart"/>
            <w:r w:rsidRPr="00D16D37">
              <w:rPr>
                <w:rFonts w:eastAsia="Calibri" w:cs="Times New Roman"/>
                <w:b/>
                <w:lang w:eastAsia="ru-RU"/>
              </w:rPr>
              <w:t>:</w:t>
            </w:r>
            <w:r w:rsidRPr="00D16D37">
              <w:rPr>
                <w:rFonts w:cs="Times New Roman"/>
              </w:rPr>
              <w:t xml:space="preserve"> </w:t>
            </w:r>
            <w:r w:rsidR="008B49A6" w:rsidRPr="008B49A6">
              <w:rPr>
                <w:rFonts w:cs="Times New Roman"/>
                <w:shd w:val="clear" w:color="auto" w:fill="FFFFFF"/>
              </w:rPr>
              <w:t>Не</w:t>
            </w:r>
            <w:proofErr w:type="gramEnd"/>
            <w:r w:rsidR="008B49A6" w:rsidRPr="008B49A6">
              <w:rPr>
                <w:rFonts w:cs="Times New Roman"/>
                <w:shd w:val="clear" w:color="auto" w:fill="FFFFFF"/>
              </w:rPr>
              <w:t xml:space="preserve"> установлено.</w:t>
            </w:r>
          </w:p>
        </w:tc>
      </w:tr>
      <w:tr w:rsidR="009C5882" w:rsidRPr="00D16D37" w:rsidTr="00677F9B">
        <w:trPr>
          <w:trHeight w:val="178"/>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E910F7" w:rsidP="00677F9B">
            <w:pPr>
              <w:jc w:val="both"/>
              <w:rPr>
                <w:rFonts w:cs="Times New Roman"/>
                <w:lang w:eastAsia="ru-RU"/>
              </w:rPr>
            </w:pPr>
            <w:r>
              <w:rPr>
                <w:rFonts w:cs="Times New Roman"/>
                <w:lang w:eastAsia="ru-RU"/>
              </w:rPr>
              <w:t>21</w:t>
            </w:r>
            <w:r w:rsidR="009C5882" w:rsidRPr="00D16D37">
              <w:rPr>
                <w:rFonts w:cs="Times New Roman"/>
                <w:lang w:eastAsia="ru-RU"/>
              </w:rPr>
              <w:t>.</w:t>
            </w:r>
          </w:p>
        </w:tc>
        <w:tc>
          <w:tcPr>
            <w:tcW w:w="9994"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eastAsia="Calibri" w:cs="Times New Roman"/>
                <w:b/>
                <w:lang w:eastAsia="ru-RU"/>
              </w:rPr>
            </w:pPr>
            <w:r w:rsidRPr="00D16D37">
              <w:rPr>
                <w:rFonts w:eastAsia="Calibri" w:cs="Times New Roman"/>
                <w:b/>
                <w:lang w:eastAsia="ru-RU"/>
              </w:rPr>
              <w:t>Размер обеспечения исполнения договора, порядок предоставления такого обеспечения, требования к такому обеспечению (если обеспечение исполнения договора установлено заказчиком):</w:t>
            </w:r>
          </w:p>
          <w:p w:rsidR="009C5882" w:rsidRPr="00D16D37" w:rsidRDefault="008B49A6" w:rsidP="00677F9B">
            <w:pPr>
              <w:ind w:right="-2"/>
              <w:jc w:val="both"/>
              <w:rPr>
                <w:rFonts w:cs="Times New Roman"/>
              </w:rPr>
            </w:pPr>
            <w:r w:rsidRPr="008B49A6">
              <w:rPr>
                <w:rFonts w:cs="Times New Roman"/>
                <w:shd w:val="clear" w:color="auto" w:fill="FFFFFF"/>
              </w:rPr>
              <w:t>Не установлено.</w:t>
            </w:r>
          </w:p>
        </w:tc>
      </w:tr>
      <w:tr w:rsidR="009C5882" w:rsidRPr="00D16D37" w:rsidTr="00677F9B">
        <w:trPr>
          <w:trHeight w:val="178"/>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E910F7" w:rsidP="00677F9B">
            <w:pPr>
              <w:jc w:val="both"/>
              <w:rPr>
                <w:rFonts w:cs="Times New Roman"/>
                <w:lang w:eastAsia="ru-RU"/>
              </w:rPr>
            </w:pPr>
            <w:r>
              <w:rPr>
                <w:rFonts w:cs="Times New Roman"/>
                <w:lang w:eastAsia="ru-RU"/>
              </w:rPr>
              <w:t>22</w:t>
            </w:r>
            <w:r w:rsidR="009C5882" w:rsidRPr="00D16D37">
              <w:rPr>
                <w:rFonts w:cs="Times New Roman"/>
                <w:lang w:eastAsia="ru-RU"/>
              </w:rPr>
              <w:t>.</w:t>
            </w:r>
          </w:p>
        </w:tc>
        <w:tc>
          <w:tcPr>
            <w:tcW w:w="9994"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cs="Times New Roman"/>
                <w:b/>
                <w:lang w:eastAsia="ru-RU"/>
              </w:rPr>
            </w:pPr>
            <w:r w:rsidRPr="00D16D37">
              <w:rPr>
                <w:rFonts w:cs="Times New Roman"/>
                <w:b/>
                <w:lang w:eastAsia="ru-RU"/>
              </w:rPr>
              <w:t>Антидемпинговые меры.</w:t>
            </w:r>
          </w:p>
          <w:p w:rsidR="009C5882" w:rsidRPr="00D16D37" w:rsidRDefault="00F352BD" w:rsidP="00677F9B">
            <w:pPr>
              <w:jc w:val="both"/>
              <w:rPr>
                <w:rFonts w:cs="Times New Roman"/>
                <w:lang w:eastAsia="ru-RU"/>
              </w:rPr>
            </w:pPr>
            <w:r w:rsidRPr="00D16D37">
              <w:rPr>
                <w:rFonts w:cs="Times New Roman"/>
                <w:lang w:eastAsia="ru-RU"/>
              </w:rPr>
              <w:t>1)</w:t>
            </w:r>
            <w:r w:rsidR="009C5882" w:rsidRPr="00D16D37">
              <w:rPr>
                <w:rFonts w:cs="Times New Roman"/>
                <w:lang w:eastAsia="ru-RU"/>
              </w:rPr>
              <w:t xml:space="preserve"> Если при проведении аукциона участником закупки, с которым заключается договор, предложена цена договора, которая на двадцать пять и более процентов ниже НМЦД,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 но не менее чем в размере аванса (если договором предусмотрена выплата аванса), или информации, подтверждающей добросовестность такого участника закупки, содержащейся в реестре договоров и реестре контрактов, опубликованных в единой информационной системе, и подтверждающей исполнение таким участником в течение трех лет до даты подачи заявки на участие в конкурентных процедурах трех и более договоров или контрактов без применения к такому участнику неустоек (штрафов, пеней)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rsidR="009C5882" w:rsidRPr="00D16D37" w:rsidRDefault="00F352BD" w:rsidP="00677F9B">
            <w:pPr>
              <w:jc w:val="both"/>
              <w:rPr>
                <w:rFonts w:cs="Times New Roman"/>
                <w:lang w:eastAsia="ru-RU"/>
              </w:rPr>
            </w:pPr>
            <w:r w:rsidRPr="00D16D37">
              <w:rPr>
                <w:rFonts w:cs="Times New Roman"/>
                <w:lang w:eastAsia="ru-RU"/>
              </w:rPr>
              <w:t>2)</w:t>
            </w:r>
            <w:r w:rsidR="009C5882" w:rsidRPr="00D16D37">
              <w:rPr>
                <w:rFonts w:cs="Times New Roman"/>
                <w:lang w:eastAsia="ru-RU"/>
              </w:rPr>
              <w:t xml:space="preserve"> Обеспечение исполнения договора и информация, предусмотренные </w:t>
            </w:r>
            <w:r w:rsidRPr="00D16D37">
              <w:rPr>
                <w:rFonts w:cs="Times New Roman"/>
                <w:lang w:eastAsia="ru-RU"/>
              </w:rPr>
              <w:t xml:space="preserve">подпунктом </w:t>
            </w:r>
            <w:r w:rsidR="009C5882" w:rsidRPr="00D16D37">
              <w:rPr>
                <w:rFonts w:cs="Times New Roman"/>
                <w:lang w:eastAsia="ru-RU"/>
              </w:rPr>
              <w:t>1</w:t>
            </w:r>
            <w:r w:rsidRPr="00D16D37">
              <w:rPr>
                <w:rFonts w:cs="Times New Roman"/>
                <w:lang w:eastAsia="ru-RU"/>
              </w:rPr>
              <w:t xml:space="preserve"> пункта </w:t>
            </w:r>
            <w:r w:rsidRPr="00D16D37">
              <w:rPr>
                <w:rFonts w:cs="Times New Roman"/>
                <w:lang w:eastAsia="ru-RU"/>
              </w:rPr>
              <w:lastRenderedPageBreak/>
              <w:t>19</w:t>
            </w:r>
            <w:r w:rsidR="009C5882" w:rsidRPr="00D16D37">
              <w:rPr>
                <w:rFonts w:cs="Times New Roman"/>
                <w:lang w:eastAsia="ru-RU"/>
              </w:rPr>
              <w:t xml:space="preserve"> Документации об аукционе, предоставляется участником закупки при направлении заказчику подписанного проекта договора.</w:t>
            </w:r>
          </w:p>
          <w:p w:rsidR="009C5882" w:rsidRPr="00D16D37" w:rsidRDefault="009C5882" w:rsidP="00677F9B">
            <w:pPr>
              <w:jc w:val="both"/>
              <w:rPr>
                <w:rFonts w:cs="Times New Roman"/>
                <w:lang w:eastAsia="ru-RU"/>
              </w:rPr>
            </w:pPr>
            <w:r w:rsidRPr="00D16D37">
              <w:rPr>
                <w:rFonts w:cs="Times New Roman"/>
                <w:lang w:eastAsia="ru-RU"/>
              </w:rPr>
              <w:t xml:space="preserve">При невыполнении участником закупки, признанным победителем конкурентной закупки, указанного требования или признании комиссией по осуществлению конкурентных закупок информации, предусмотренной </w:t>
            </w:r>
            <w:r w:rsidR="00F352BD" w:rsidRPr="00D16D37">
              <w:rPr>
                <w:rFonts w:cs="Times New Roman"/>
                <w:lang w:eastAsia="ru-RU"/>
              </w:rPr>
              <w:t xml:space="preserve">подпунктом </w:t>
            </w:r>
            <w:r w:rsidRPr="00D16D37">
              <w:rPr>
                <w:rFonts w:cs="Times New Roman"/>
                <w:lang w:eastAsia="ru-RU"/>
              </w:rPr>
              <w:t xml:space="preserve">1 </w:t>
            </w:r>
            <w:r w:rsidR="00F352BD" w:rsidRPr="00D16D37">
              <w:rPr>
                <w:rFonts w:cs="Times New Roman"/>
                <w:lang w:eastAsia="ru-RU"/>
              </w:rPr>
              <w:t xml:space="preserve">пункта 19 </w:t>
            </w:r>
            <w:r w:rsidRPr="00D16D37">
              <w:rPr>
                <w:rFonts w:cs="Times New Roman"/>
                <w:lang w:eastAsia="ru-RU"/>
              </w:rPr>
              <w:t xml:space="preserve">Документации об аукционе, недостоверной, договор с таким участником закупки </w:t>
            </w:r>
            <w:proofErr w:type="gramStart"/>
            <w:r w:rsidRPr="00D16D37">
              <w:rPr>
                <w:rFonts w:cs="Times New Roman"/>
                <w:lang w:eastAsia="ru-RU"/>
              </w:rPr>
              <w:t>не заключается</w:t>
            </w:r>
            <w:proofErr w:type="gramEnd"/>
            <w:r w:rsidRPr="00D16D37">
              <w:rPr>
                <w:rFonts w:cs="Times New Roman"/>
                <w:lang w:eastAsia="ru-RU"/>
              </w:rPr>
              <w:t xml:space="preserve"> и он признается уклонившимся от заключения договора.</w:t>
            </w:r>
          </w:p>
          <w:p w:rsidR="009C5882" w:rsidRPr="00D16D37" w:rsidRDefault="009C5882" w:rsidP="00677F9B">
            <w:pPr>
              <w:jc w:val="both"/>
              <w:rPr>
                <w:rFonts w:cs="Times New Roman"/>
                <w:lang w:eastAsia="ru-RU"/>
              </w:rPr>
            </w:pPr>
            <w:r w:rsidRPr="00D16D37">
              <w:rPr>
                <w:rFonts w:cs="Times New Roman"/>
                <w:lang w:eastAsia="ru-RU"/>
              </w:rPr>
              <w:t>Решение комиссии по осуществлению конкурентных закупок об уклонении участника закупки от заключения договора или о признании предложенной цены договора необоснованной оформляется протоколом, который размещается в единой информационной системе и доводится до сведения всех участников закупки.</w:t>
            </w:r>
          </w:p>
          <w:p w:rsidR="009C5882" w:rsidRPr="00D16D37" w:rsidRDefault="00F352BD" w:rsidP="00677F9B">
            <w:pPr>
              <w:jc w:val="both"/>
              <w:rPr>
                <w:rFonts w:cs="Times New Roman"/>
                <w:color w:val="000000"/>
                <w:lang w:eastAsia="ru-RU"/>
              </w:rPr>
            </w:pPr>
            <w:r w:rsidRPr="00D16D37">
              <w:rPr>
                <w:rFonts w:cs="Times New Roman"/>
                <w:lang w:eastAsia="ru-RU"/>
              </w:rPr>
              <w:t>3)</w:t>
            </w:r>
            <w:r w:rsidR="009C5882" w:rsidRPr="00D16D37">
              <w:rPr>
                <w:rFonts w:cs="Times New Roman"/>
                <w:lang w:eastAsia="ru-RU"/>
              </w:rPr>
              <w:t xml:space="preserve"> Если предметом договора, для заключения которого проводится конкурентная закупка,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НМЦД, обязан представить заказчику обоснование предлагаемой цены договора, которое может включать в себя гарантийное письмо, открытую публичную оферту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tc>
      </w:tr>
      <w:tr w:rsidR="00E910F7" w:rsidRPr="00D16D37" w:rsidTr="00677F9B">
        <w:trPr>
          <w:trHeight w:val="178"/>
          <w:jc w:val="right"/>
        </w:trPr>
        <w:tc>
          <w:tcPr>
            <w:tcW w:w="396" w:type="dxa"/>
            <w:tcBorders>
              <w:top w:val="single" w:sz="4" w:space="0" w:color="auto"/>
              <w:left w:val="single" w:sz="4" w:space="0" w:color="auto"/>
              <w:bottom w:val="single" w:sz="4" w:space="0" w:color="auto"/>
              <w:right w:val="single" w:sz="4" w:space="0" w:color="auto"/>
            </w:tcBorders>
          </w:tcPr>
          <w:p w:rsidR="00E910F7" w:rsidRPr="00D16D37" w:rsidRDefault="00E910F7" w:rsidP="00677F9B">
            <w:pPr>
              <w:jc w:val="both"/>
              <w:rPr>
                <w:rFonts w:cs="Times New Roman"/>
                <w:lang w:eastAsia="ru-RU"/>
              </w:rPr>
            </w:pPr>
            <w:r>
              <w:rPr>
                <w:rFonts w:cs="Times New Roman"/>
                <w:lang w:eastAsia="ru-RU"/>
              </w:rPr>
              <w:lastRenderedPageBreak/>
              <w:t>23.</w:t>
            </w:r>
          </w:p>
        </w:tc>
        <w:tc>
          <w:tcPr>
            <w:tcW w:w="9994" w:type="dxa"/>
            <w:tcBorders>
              <w:top w:val="single" w:sz="4" w:space="0" w:color="auto"/>
              <w:left w:val="single" w:sz="4" w:space="0" w:color="auto"/>
              <w:bottom w:val="single" w:sz="4" w:space="0" w:color="auto"/>
              <w:right w:val="single" w:sz="4" w:space="0" w:color="auto"/>
            </w:tcBorders>
          </w:tcPr>
          <w:p w:rsidR="00E910F7" w:rsidRDefault="00E910F7" w:rsidP="00677F9B">
            <w:pPr>
              <w:jc w:val="both"/>
              <w:rPr>
                <w:rFonts w:cs="Times New Roman"/>
                <w:b/>
              </w:rPr>
            </w:pPr>
            <w:r w:rsidRPr="00E910F7">
              <w:rPr>
                <w:rFonts w:cs="Times New Roman"/>
                <w:b/>
              </w:rPr>
              <w:t>Возможность заказчика изменить не более чем на десять процентов количество всех предусмотренных Договором товаров, работ, услуг при изменении в товарах, работах, услугах на выполнение которых заключен Договор</w:t>
            </w:r>
            <w:r>
              <w:rPr>
                <w:rFonts w:cs="Times New Roman"/>
                <w:b/>
              </w:rPr>
              <w:t>:</w:t>
            </w:r>
          </w:p>
          <w:p w:rsidR="00E910F7" w:rsidRPr="00D16D37" w:rsidRDefault="00E910F7" w:rsidP="00677F9B">
            <w:pPr>
              <w:jc w:val="both"/>
              <w:rPr>
                <w:rFonts w:cs="Times New Roman"/>
                <w:b/>
                <w:lang w:eastAsia="ru-RU"/>
              </w:rPr>
            </w:pPr>
            <w:r w:rsidRPr="00E910F7">
              <w:rPr>
                <w:rFonts w:cs="Times New Roman"/>
                <w:shd w:val="clear" w:color="auto" w:fill="FFFFFF"/>
              </w:rPr>
              <w:t>Установлено.</w:t>
            </w:r>
          </w:p>
        </w:tc>
      </w:tr>
      <w:tr w:rsidR="009C5882" w:rsidRPr="00D16D37" w:rsidTr="00677F9B">
        <w:trPr>
          <w:trHeight w:val="178"/>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cs="Times New Roman"/>
                <w:lang w:eastAsia="ru-RU"/>
              </w:rPr>
            </w:pPr>
            <w:r w:rsidRPr="00D16D37">
              <w:rPr>
                <w:rFonts w:cs="Times New Roman"/>
                <w:lang w:eastAsia="ru-RU"/>
              </w:rPr>
              <w:t>2</w:t>
            </w:r>
            <w:r w:rsidR="00E910F7">
              <w:rPr>
                <w:rFonts w:cs="Times New Roman"/>
                <w:lang w:eastAsia="ru-RU"/>
              </w:rPr>
              <w:t>4</w:t>
            </w:r>
            <w:r w:rsidRPr="00D16D37">
              <w:rPr>
                <w:rFonts w:cs="Times New Roman"/>
                <w:lang w:eastAsia="ru-RU"/>
              </w:rPr>
              <w:t>.</w:t>
            </w:r>
          </w:p>
        </w:tc>
        <w:tc>
          <w:tcPr>
            <w:tcW w:w="9994" w:type="dxa"/>
            <w:tcBorders>
              <w:top w:val="single" w:sz="4" w:space="0" w:color="auto"/>
              <w:left w:val="single" w:sz="4" w:space="0" w:color="auto"/>
              <w:bottom w:val="single" w:sz="4" w:space="0" w:color="auto"/>
              <w:right w:val="single" w:sz="4" w:space="0" w:color="auto"/>
            </w:tcBorders>
          </w:tcPr>
          <w:p w:rsidR="002348FC" w:rsidRDefault="002348FC" w:rsidP="002348FC">
            <w:pPr>
              <w:widowControl w:val="0"/>
              <w:suppressAutoHyphens w:val="0"/>
              <w:jc w:val="both"/>
              <w:rPr>
                <w:rFonts w:cs="Times New Roman"/>
              </w:rPr>
            </w:pPr>
            <w:r w:rsidRPr="002348FC">
              <w:rPr>
                <w:rFonts w:cs="Times New Roman"/>
                <w:b/>
                <w:color w:val="000000"/>
                <w:lang w:eastAsia="en-US"/>
              </w:rPr>
              <w:t>Предоставление национального режима</w:t>
            </w:r>
          </w:p>
          <w:p w:rsidR="002348FC" w:rsidRPr="002348FC" w:rsidRDefault="002348FC" w:rsidP="002348FC">
            <w:pPr>
              <w:widowControl w:val="0"/>
              <w:suppressAutoHyphens w:val="0"/>
              <w:jc w:val="both"/>
              <w:rPr>
                <w:rFonts w:cs="Times New Roman"/>
              </w:rPr>
            </w:pPr>
            <w:r w:rsidRPr="002348FC">
              <w:rPr>
                <w:rFonts w:cs="Times New Rom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2348FC" w:rsidRPr="002348FC" w:rsidRDefault="002348FC" w:rsidP="002348FC">
            <w:pPr>
              <w:widowControl w:val="0"/>
              <w:pBdr>
                <w:top w:val="single" w:sz="4" w:space="1" w:color="auto"/>
                <w:left w:val="single" w:sz="4" w:space="4" w:color="auto"/>
                <w:bottom w:val="single" w:sz="4" w:space="1" w:color="auto"/>
                <w:right w:val="single" w:sz="4" w:space="4" w:color="auto"/>
                <w:between w:val="single" w:sz="4" w:space="1" w:color="auto"/>
              </w:pBdr>
              <w:suppressAutoHyphens w:val="0"/>
              <w:jc w:val="both"/>
              <w:rPr>
                <w:rFonts w:cs="Times New Roman"/>
                <w:color w:val="000000"/>
                <w:lang w:eastAsia="en-US"/>
              </w:rPr>
            </w:pPr>
            <w:r w:rsidRPr="002348FC">
              <w:rPr>
                <w:rFonts w:cs="Times New Roman"/>
                <w:color w:val="000000"/>
                <w:lang w:eastAsia="en-US"/>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Pr="002348FC">
              <w:rPr>
                <w:rFonts w:cs="Times New Roman"/>
                <w:color w:val="000000"/>
                <w:lang w:eastAsia="en-US"/>
              </w:rPr>
              <w:tab/>
              <w:t>НЕ предоставляется</w:t>
            </w:r>
          </w:p>
          <w:p w:rsidR="002348FC" w:rsidRPr="002348FC" w:rsidRDefault="002348FC" w:rsidP="002348FC">
            <w:pPr>
              <w:widowControl w:val="0"/>
              <w:pBdr>
                <w:top w:val="single" w:sz="4" w:space="1" w:color="auto"/>
                <w:left w:val="single" w:sz="4" w:space="4" w:color="auto"/>
                <w:bottom w:val="single" w:sz="4" w:space="1" w:color="auto"/>
                <w:right w:val="single" w:sz="4" w:space="4" w:color="auto"/>
                <w:between w:val="single" w:sz="4" w:space="1" w:color="auto"/>
              </w:pBdr>
              <w:suppressAutoHyphens w:val="0"/>
              <w:jc w:val="both"/>
              <w:rPr>
                <w:rFonts w:cs="Times New Roman"/>
                <w:color w:val="000000"/>
                <w:lang w:eastAsia="en-US"/>
              </w:rPr>
            </w:pPr>
          </w:p>
          <w:p w:rsidR="002348FC" w:rsidRPr="002348FC" w:rsidRDefault="002348FC" w:rsidP="002348FC">
            <w:pPr>
              <w:widowControl w:val="0"/>
              <w:pBdr>
                <w:top w:val="single" w:sz="4" w:space="1" w:color="auto"/>
                <w:left w:val="single" w:sz="4" w:space="4" w:color="auto"/>
                <w:bottom w:val="single" w:sz="4" w:space="1" w:color="auto"/>
                <w:right w:val="single" w:sz="4" w:space="4" w:color="auto"/>
                <w:between w:val="single" w:sz="4" w:space="1" w:color="auto"/>
              </w:pBdr>
              <w:suppressAutoHyphens w:val="0"/>
              <w:jc w:val="both"/>
              <w:rPr>
                <w:rFonts w:cs="Times New Roman"/>
                <w:color w:val="000000"/>
                <w:lang w:eastAsia="en-US"/>
              </w:rPr>
            </w:pPr>
            <w:r w:rsidRPr="002348FC">
              <w:rPr>
                <w:rFonts w:cs="Times New Roman"/>
                <w:color w:val="000000"/>
                <w:lang w:eastAsia="en-US"/>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sidRPr="002348FC">
              <w:rPr>
                <w:rFonts w:cs="Times New Roman"/>
                <w:color w:val="000000"/>
                <w:lang w:eastAsia="en-US"/>
              </w:rPr>
              <w:tab/>
              <w:t>НЕ предоставляется</w:t>
            </w:r>
          </w:p>
          <w:p w:rsidR="002348FC" w:rsidRPr="002348FC" w:rsidRDefault="002348FC" w:rsidP="002348FC">
            <w:pPr>
              <w:widowControl w:val="0"/>
              <w:pBdr>
                <w:top w:val="single" w:sz="4" w:space="1" w:color="auto"/>
                <w:left w:val="single" w:sz="4" w:space="4" w:color="auto"/>
                <w:bottom w:val="single" w:sz="4" w:space="1" w:color="auto"/>
                <w:right w:val="single" w:sz="4" w:space="4" w:color="auto"/>
                <w:between w:val="single" w:sz="4" w:space="1" w:color="auto"/>
              </w:pBdr>
              <w:suppressAutoHyphens w:val="0"/>
              <w:jc w:val="both"/>
              <w:rPr>
                <w:rFonts w:cs="Times New Roman"/>
                <w:color w:val="000000"/>
                <w:lang w:eastAsia="en-US"/>
              </w:rPr>
            </w:pPr>
          </w:p>
          <w:p w:rsidR="002348FC" w:rsidRPr="002348FC" w:rsidRDefault="002348FC" w:rsidP="002348FC">
            <w:pPr>
              <w:widowControl w:val="0"/>
              <w:pBdr>
                <w:top w:val="single" w:sz="4" w:space="1" w:color="auto"/>
                <w:left w:val="single" w:sz="4" w:space="4" w:color="auto"/>
                <w:bottom w:val="single" w:sz="4" w:space="1" w:color="auto"/>
                <w:right w:val="single" w:sz="4" w:space="4" w:color="auto"/>
                <w:between w:val="single" w:sz="4" w:space="1" w:color="auto"/>
              </w:pBdr>
              <w:suppressAutoHyphens w:val="0"/>
              <w:jc w:val="both"/>
              <w:rPr>
                <w:rFonts w:cs="Times New Roman"/>
                <w:color w:val="000000"/>
                <w:lang w:eastAsia="en-US"/>
              </w:rPr>
            </w:pPr>
            <w:r w:rsidRPr="002348FC">
              <w:rPr>
                <w:rFonts w:cs="Times New Roman"/>
                <w:color w:val="000000"/>
                <w:lang w:eastAsia="en-US"/>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Pr="002348FC">
              <w:rPr>
                <w:rFonts w:cs="Times New Roman"/>
                <w:color w:val="000000"/>
                <w:lang w:eastAsia="en-US"/>
              </w:rPr>
              <w:tab/>
              <w:t>Предоставляется</w:t>
            </w:r>
          </w:p>
          <w:p w:rsidR="002348FC" w:rsidRPr="002348FC" w:rsidRDefault="002348FC" w:rsidP="002348FC">
            <w:pPr>
              <w:widowControl w:val="0"/>
              <w:pBdr>
                <w:top w:val="single" w:sz="4" w:space="1" w:color="auto"/>
                <w:left w:val="single" w:sz="4" w:space="4" w:color="auto"/>
                <w:bottom w:val="single" w:sz="4" w:space="1" w:color="auto"/>
                <w:right w:val="single" w:sz="4" w:space="4" w:color="auto"/>
                <w:between w:val="single" w:sz="4" w:space="1" w:color="auto"/>
              </w:pBdr>
              <w:suppressAutoHyphens w:val="0"/>
              <w:jc w:val="both"/>
              <w:rPr>
                <w:rFonts w:cs="Times New Roman"/>
                <w:color w:val="000000"/>
                <w:lang w:eastAsia="en-US"/>
              </w:rPr>
            </w:pPr>
          </w:p>
          <w:p w:rsidR="009C5882" w:rsidRPr="00D16D37" w:rsidRDefault="002348FC" w:rsidP="002348FC">
            <w:pPr>
              <w:jc w:val="both"/>
              <w:rPr>
                <w:rFonts w:cs="Times New Roman"/>
                <w:color w:val="000000"/>
                <w:lang w:eastAsia="ru-RU"/>
              </w:rPr>
            </w:pPr>
            <w:r w:rsidRPr="002348FC">
              <w:rPr>
                <w:rFonts w:cs="Times New Roman"/>
                <w:color w:val="000000"/>
                <w:lang w:eastAsia="en-US"/>
              </w:rPr>
              <w:t>УСЛОВИЯ неприменения (невозможности применения) вышеуказанных мер национального режима:</w:t>
            </w:r>
            <w:r w:rsidRPr="002348FC">
              <w:rPr>
                <w:rFonts w:cs="Times New Roman"/>
                <w:color w:val="000000"/>
                <w:lang w:eastAsia="en-US"/>
              </w:rPr>
              <w:tab/>
              <w:t>нет</w:t>
            </w:r>
          </w:p>
        </w:tc>
      </w:tr>
      <w:tr w:rsidR="009C5882" w:rsidRPr="00D16D37" w:rsidTr="00677F9B">
        <w:trPr>
          <w:trHeight w:val="178"/>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cs="Times New Roman"/>
                <w:lang w:eastAsia="ru-RU"/>
              </w:rPr>
            </w:pPr>
            <w:r w:rsidRPr="00D16D37">
              <w:rPr>
                <w:rFonts w:cs="Times New Roman"/>
                <w:lang w:eastAsia="ru-RU"/>
              </w:rPr>
              <w:lastRenderedPageBreak/>
              <w:t>2</w:t>
            </w:r>
            <w:r w:rsidR="00E910F7">
              <w:rPr>
                <w:rFonts w:cs="Times New Roman"/>
                <w:lang w:eastAsia="ru-RU"/>
              </w:rPr>
              <w:t>5</w:t>
            </w:r>
            <w:r w:rsidRPr="00D16D37">
              <w:rPr>
                <w:rFonts w:cs="Times New Roman"/>
                <w:lang w:eastAsia="ru-RU"/>
              </w:rPr>
              <w:t>.</w:t>
            </w:r>
          </w:p>
        </w:tc>
        <w:tc>
          <w:tcPr>
            <w:tcW w:w="9994"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eastAsia="Calibri" w:cs="Times New Roman"/>
                <w:b/>
              </w:rPr>
            </w:pPr>
            <w:r w:rsidRPr="00D16D37">
              <w:rPr>
                <w:rFonts w:eastAsia="Calibri" w:cs="Times New Roman"/>
                <w:b/>
              </w:rPr>
              <w:t>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9C5882" w:rsidRPr="00D16D37" w:rsidRDefault="009C5882" w:rsidP="00677F9B">
            <w:pPr>
              <w:spacing w:before="220"/>
              <w:ind w:firstLine="426"/>
              <w:contextualSpacing/>
              <w:jc w:val="both"/>
              <w:rPr>
                <w:rFonts w:cs="Times New Roman"/>
              </w:rPr>
            </w:pPr>
            <w:r w:rsidRPr="00D16D37">
              <w:rPr>
                <w:rFonts w:cs="Times New Roman"/>
              </w:rPr>
              <w:t>В течение пяти рабочих дней с даты размещения в единой информационной системе итогового протокола по результатам проведения закупки заказчик размещает на электронной площадке без своей подписи проект договора.</w:t>
            </w:r>
          </w:p>
          <w:p w:rsidR="009C5882" w:rsidRPr="00D16D37" w:rsidRDefault="009C5882" w:rsidP="00677F9B">
            <w:pPr>
              <w:spacing w:before="220"/>
              <w:ind w:firstLine="426"/>
              <w:contextualSpacing/>
              <w:jc w:val="both"/>
              <w:rPr>
                <w:rFonts w:cs="Times New Roman"/>
              </w:rPr>
            </w:pPr>
            <w:r w:rsidRPr="00D16D37">
              <w:rPr>
                <w:rFonts w:cs="Times New Roman"/>
              </w:rPr>
              <w:t>В течение пяти рабочих дней с даты размещения заказчиком проекта договора победитель закупки подписывает усиленной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об осуществлении закупки и (или) документации о конкурентной закупке.</w:t>
            </w:r>
          </w:p>
          <w:p w:rsidR="009C5882" w:rsidRPr="00D16D37" w:rsidRDefault="009C5882" w:rsidP="00677F9B">
            <w:pPr>
              <w:spacing w:before="220"/>
              <w:ind w:firstLine="426"/>
              <w:contextualSpacing/>
              <w:jc w:val="both"/>
              <w:rPr>
                <w:rFonts w:cs="Times New Roman"/>
              </w:rPr>
            </w:pPr>
            <w:r w:rsidRPr="00D16D37">
              <w:rPr>
                <w:rFonts w:cs="Times New Roman"/>
              </w:rPr>
              <w:t xml:space="preserve">В случае, если при проведении аукциона цена договора снижена на двадцать пять процентов и более от начальной (максимальной) цены договора, победитель аукциона одновременно предоставляет обеспечение исполнения договора или информацию в соответствии с пунктом 19 </w:t>
            </w:r>
            <w:proofErr w:type="spellStart"/>
            <w:r w:rsidRPr="00D16D37">
              <w:rPr>
                <w:rFonts w:cs="Times New Roman"/>
              </w:rPr>
              <w:t>Докуметации</w:t>
            </w:r>
            <w:proofErr w:type="spellEnd"/>
            <w:r w:rsidRPr="00D16D37">
              <w:rPr>
                <w:rFonts w:cs="Times New Roman"/>
              </w:rPr>
              <w:t xml:space="preserve"> об аукционе.</w:t>
            </w:r>
          </w:p>
          <w:p w:rsidR="009C5882" w:rsidRPr="00D16D37" w:rsidRDefault="009C5882" w:rsidP="00677F9B">
            <w:pPr>
              <w:spacing w:before="220"/>
              <w:ind w:firstLine="426"/>
              <w:contextualSpacing/>
              <w:jc w:val="both"/>
              <w:rPr>
                <w:rFonts w:cs="Times New Roman"/>
              </w:rPr>
            </w:pPr>
            <w:r w:rsidRPr="00D16D37">
              <w:rPr>
                <w:rFonts w:cs="Times New Roman"/>
              </w:rPr>
              <w:t>В течение трех рабочих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закупки, и предоставления таким победителем обеспечения исполнения договора, если данное требование установлено в документации об электронном аукционе, заказчик обязан разместить договор, подписанный усиленной электронной подписью лица, имеющего право действовать от имени заказчика, в единой информационной системе и на электронной площадке с использованием единой информационной системы.</w:t>
            </w:r>
          </w:p>
          <w:p w:rsidR="009C5882" w:rsidRPr="00D16D37" w:rsidRDefault="009C5882" w:rsidP="00677F9B">
            <w:pPr>
              <w:spacing w:before="220"/>
              <w:ind w:firstLine="426"/>
              <w:contextualSpacing/>
              <w:jc w:val="both"/>
              <w:rPr>
                <w:rFonts w:cs="Times New Roman"/>
              </w:rPr>
            </w:pPr>
            <w:r w:rsidRPr="00D16D37">
              <w:rPr>
                <w:rFonts w:cs="Times New Roman"/>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tc>
      </w:tr>
      <w:tr w:rsidR="00E910F7" w:rsidRPr="00D16D37" w:rsidTr="00677F9B">
        <w:trPr>
          <w:trHeight w:val="178"/>
          <w:jc w:val="right"/>
        </w:trPr>
        <w:tc>
          <w:tcPr>
            <w:tcW w:w="396" w:type="dxa"/>
            <w:tcBorders>
              <w:top w:val="single" w:sz="4" w:space="0" w:color="auto"/>
              <w:left w:val="single" w:sz="4" w:space="0" w:color="auto"/>
              <w:bottom w:val="single" w:sz="4" w:space="0" w:color="auto"/>
              <w:right w:val="single" w:sz="4" w:space="0" w:color="auto"/>
            </w:tcBorders>
          </w:tcPr>
          <w:p w:rsidR="00E910F7" w:rsidRPr="00D16D37" w:rsidRDefault="00E910F7" w:rsidP="00677F9B">
            <w:pPr>
              <w:jc w:val="both"/>
              <w:rPr>
                <w:rFonts w:cs="Times New Roman"/>
                <w:lang w:eastAsia="ru-RU"/>
              </w:rPr>
            </w:pPr>
            <w:r>
              <w:rPr>
                <w:rFonts w:cs="Times New Roman"/>
                <w:lang w:eastAsia="ru-RU"/>
              </w:rPr>
              <w:t>26.</w:t>
            </w:r>
          </w:p>
        </w:tc>
        <w:tc>
          <w:tcPr>
            <w:tcW w:w="9994" w:type="dxa"/>
            <w:tcBorders>
              <w:top w:val="single" w:sz="4" w:space="0" w:color="auto"/>
              <w:left w:val="single" w:sz="4" w:space="0" w:color="auto"/>
              <w:bottom w:val="single" w:sz="4" w:space="0" w:color="auto"/>
              <w:right w:val="single" w:sz="4" w:space="0" w:color="auto"/>
            </w:tcBorders>
          </w:tcPr>
          <w:p w:rsidR="00E910F7" w:rsidRDefault="00E910F7" w:rsidP="00677F9B">
            <w:pPr>
              <w:jc w:val="both"/>
              <w:rPr>
                <w:rFonts w:cs="Times New Roman"/>
                <w:b/>
              </w:rPr>
            </w:pPr>
            <w:r w:rsidRPr="00E910F7">
              <w:rPr>
                <w:rFonts w:cs="Times New Roman"/>
                <w:b/>
              </w:rPr>
              <w:t>Сведения о возможности сторон принять решение об одностороннем отказе от исполнения Договора в соответствии с гражданским законодательством.</w:t>
            </w:r>
          </w:p>
          <w:p w:rsidR="00E910F7" w:rsidRPr="00E910F7" w:rsidRDefault="00E910F7" w:rsidP="00677F9B">
            <w:pPr>
              <w:jc w:val="both"/>
              <w:rPr>
                <w:rFonts w:eastAsia="Calibri" w:cs="Times New Roman"/>
                <w:bCs/>
              </w:rPr>
            </w:pPr>
            <w:r w:rsidRPr="00E910F7">
              <w:rPr>
                <w:rFonts w:cs="Times New Roman"/>
                <w:bCs/>
              </w:rPr>
              <w:t>Установлено.</w:t>
            </w:r>
          </w:p>
        </w:tc>
      </w:tr>
      <w:tr w:rsidR="009C5882" w:rsidRPr="00055F9D" w:rsidTr="00677F9B">
        <w:trPr>
          <w:trHeight w:val="178"/>
          <w:jc w:val="right"/>
        </w:trPr>
        <w:tc>
          <w:tcPr>
            <w:tcW w:w="396"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cs="Times New Roman"/>
                <w:lang w:eastAsia="ru-RU"/>
              </w:rPr>
            </w:pPr>
            <w:r w:rsidRPr="00D16D37">
              <w:rPr>
                <w:rFonts w:cs="Times New Roman"/>
                <w:lang w:eastAsia="ru-RU"/>
              </w:rPr>
              <w:t>2</w:t>
            </w:r>
            <w:r w:rsidR="00E910F7">
              <w:rPr>
                <w:rFonts w:cs="Times New Roman"/>
                <w:lang w:eastAsia="ru-RU"/>
              </w:rPr>
              <w:t>7</w:t>
            </w:r>
            <w:r w:rsidRPr="00D16D37">
              <w:rPr>
                <w:rFonts w:cs="Times New Roman"/>
                <w:lang w:eastAsia="ru-RU"/>
              </w:rPr>
              <w:t>.</w:t>
            </w:r>
          </w:p>
        </w:tc>
        <w:tc>
          <w:tcPr>
            <w:tcW w:w="9994" w:type="dxa"/>
            <w:tcBorders>
              <w:top w:val="single" w:sz="4" w:space="0" w:color="auto"/>
              <w:left w:val="single" w:sz="4" w:space="0" w:color="auto"/>
              <w:bottom w:val="single" w:sz="4" w:space="0" w:color="auto"/>
              <w:right w:val="single" w:sz="4" w:space="0" w:color="auto"/>
            </w:tcBorders>
          </w:tcPr>
          <w:p w:rsidR="009C5882" w:rsidRPr="00D16D37" w:rsidRDefault="009C5882" w:rsidP="00677F9B">
            <w:pPr>
              <w:jc w:val="both"/>
              <w:rPr>
                <w:rFonts w:cs="Times New Roman"/>
                <w:color w:val="000000"/>
                <w:lang w:eastAsia="ru-RU"/>
              </w:rPr>
            </w:pPr>
            <w:r w:rsidRPr="00D16D37">
              <w:rPr>
                <w:rFonts w:cs="Times New Roman"/>
                <w:color w:val="000000"/>
                <w:lang w:eastAsia="ru-RU"/>
              </w:rPr>
              <w:t>Приложения, которые являются неотъемлемой частью документации об электронном аукционе:</w:t>
            </w:r>
          </w:p>
          <w:p w:rsidR="009C5882" w:rsidRPr="00D16D37" w:rsidRDefault="009C5882" w:rsidP="00677F9B">
            <w:pPr>
              <w:jc w:val="both"/>
              <w:rPr>
                <w:rFonts w:cs="Times New Roman"/>
                <w:color w:val="000000"/>
                <w:lang w:eastAsia="ru-RU"/>
              </w:rPr>
            </w:pPr>
            <w:r w:rsidRPr="00D16D37">
              <w:rPr>
                <w:rFonts w:cs="Times New Roman"/>
                <w:color w:val="000000"/>
                <w:lang w:eastAsia="ru-RU"/>
              </w:rPr>
              <w:t>«Описание предмета закупки»;</w:t>
            </w:r>
          </w:p>
          <w:p w:rsidR="009C5882" w:rsidRPr="00D16D37" w:rsidRDefault="009C5882" w:rsidP="00677F9B">
            <w:pPr>
              <w:jc w:val="both"/>
              <w:rPr>
                <w:rFonts w:cs="Times New Roman"/>
                <w:color w:val="000000"/>
                <w:lang w:eastAsia="ru-RU"/>
              </w:rPr>
            </w:pPr>
            <w:r w:rsidRPr="00D16D37">
              <w:rPr>
                <w:rFonts w:cs="Times New Roman"/>
                <w:color w:val="000000"/>
                <w:lang w:eastAsia="ru-RU"/>
              </w:rPr>
              <w:t>«Обоснование начальной (максимальной) цены договора»;</w:t>
            </w:r>
          </w:p>
          <w:p w:rsidR="009C5882" w:rsidRPr="00055F9D" w:rsidRDefault="009C5882" w:rsidP="00677F9B">
            <w:pPr>
              <w:jc w:val="both"/>
              <w:rPr>
                <w:rFonts w:cs="Times New Roman"/>
                <w:color w:val="000000"/>
                <w:lang w:eastAsia="ru-RU"/>
              </w:rPr>
            </w:pPr>
            <w:r w:rsidRPr="00D16D37">
              <w:rPr>
                <w:rFonts w:cs="Times New Roman"/>
                <w:color w:val="000000"/>
                <w:lang w:eastAsia="ru-RU"/>
              </w:rPr>
              <w:t>«Проект договора».</w:t>
            </w:r>
          </w:p>
        </w:tc>
      </w:tr>
    </w:tbl>
    <w:p w:rsidR="0044567F" w:rsidRPr="00C634F9" w:rsidRDefault="0044567F" w:rsidP="00140C8C">
      <w:pPr>
        <w:ind w:right="-2"/>
        <w:jc w:val="both"/>
        <w:rPr>
          <w:rFonts w:cs="Times New Roman"/>
        </w:rPr>
      </w:pPr>
    </w:p>
    <w:p w:rsidR="007C5BF1" w:rsidRPr="00C634F9" w:rsidRDefault="007C5BF1" w:rsidP="007C5BF1">
      <w:pPr>
        <w:ind w:right="-2"/>
        <w:jc w:val="both"/>
        <w:rPr>
          <w:rFonts w:cs="Times New Roman"/>
          <w:b/>
        </w:rPr>
      </w:pPr>
    </w:p>
    <w:p w:rsidR="00E73D0E" w:rsidRPr="00C634F9" w:rsidRDefault="00E73D0E" w:rsidP="00430AE4">
      <w:pPr>
        <w:ind w:left="-284" w:right="-2"/>
        <w:jc w:val="both"/>
        <w:rPr>
          <w:rFonts w:cs="Times New Roman"/>
          <w:b/>
        </w:rPr>
      </w:pPr>
    </w:p>
    <w:p w:rsidR="00B52012" w:rsidRPr="00C634F9" w:rsidRDefault="00B52012" w:rsidP="00B52012">
      <w:pPr>
        <w:jc w:val="both"/>
        <w:rPr>
          <w:rFonts w:cs="Times New Roman"/>
          <w:lang w:eastAsia="ru-RU"/>
        </w:rPr>
      </w:pPr>
    </w:p>
    <w:sectPr w:rsidR="00B52012" w:rsidRPr="00C634F9" w:rsidSect="00B653B3">
      <w:footerReference w:type="default" r:id="rId10"/>
      <w:pgSz w:w="11906" w:h="16838"/>
      <w:pgMar w:top="284" w:right="426" w:bottom="709" w:left="709" w:header="142"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897" w:rsidRDefault="00451897" w:rsidP="00DA7C73">
      <w:r>
        <w:separator/>
      </w:r>
    </w:p>
  </w:endnote>
  <w:endnote w:type="continuationSeparator" w:id="0">
    <w:p w:rsidR="00451897" w:rsidRDefault="00451897" w:rsidP="00DA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Andale Sans UI">
    <w:altName w:val="Segoe Print"/>
    <w:charset w:val="CC"/>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192468"/>
      <w:docPartObj>
        <w:docPartGallery w:val="Page Numbers (Bottom of Page)"/>
        <w:docPartUnique/>
      </w:docPartObj>
    </w:sdtPr>
    <w:sdtEndPr/>
    <w:sdtContent>
      <w:p w:rsidR="00B653B3" w:rsidRDefault="00B653B3">
        <w:pPr>
          <w:pStyle w:val="ab"/>
          <w:jc w:val="right"/>
        </w:pPr>
        <w:r>
          <w:fldChar w:fldCharType="begin"/>
        </w:r>
        <w:r>
          <w:instrText>PAGE   \* MERGEFORMAT</w:instrText>
        </w:r>
        <w:r>
          <w:fldChar w:fldCharType="separate"/>
        </w:r>
        <w:r w:rsidR="002D0B07">
          <w:rPr>
            <w:noProof/>
          </w:rPr>
          <w:t>10</w:t>
        </w:r>
        <w:r>
          <w:fldChar w:fldCharType="end"/>
        </w:r>
      </w:p>
    </w:sdtContent>
  </w:sdt>
  <w:p w:rsidR="00C423C9" w:rsidRPr="008566A9" w:rsidRDefault="00C423C9" w:rsidP="006D3E9A">
    <w:pPr>
      <w:pStyle w:val="ab"/>
      <w:spacing w:after="24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897" w:rsidRDefault="00451897" w:rsidP="00DA7C73">
      <w:r>
        <w:separator/>
      </w:r>
    </w:p>
  </w:footnote>
  <w:footnote w:type="continuationSeparator" w:id="0">
    <w:p w:rsidR="00451897" w:rsidRDefault="00451897" w:rsidP="00DA7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4C8A"/>
    <w:multiLevelType w:val="hybridMultilevel"/>
    <w:tmpl w:val="1AE89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8D74B7"/>
    <w:multiLevelType w:val="hybridMultilevel"/>
    <w:tmpl w:val="A99AE1E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B814A7"/>
    <w:multiLevelType w:val="hybridMultilevel"/>
    <w:tmpl w:val="0D942ECE"/>
    <w:lvl w:ilvl="0" w:tplc="1C1A5330">
      <w:start w:val="1"/>
      <w:numFmt w:val="decimal"/>
      <w:lvlText w:val="%1)"/>
      <w:lvlJc w:val="left"/>
      <w:pPr>
        <w:ind w:left="118" w:hanging="260"/>
      </w:pPr>
      <w:rPr>
        <w:rFonts w:ascii="Times New Roman" w:eastAsia="Times New Roman" w:hAnsi="Times New Roman" w:cs="Times New Roman" w:hint="default"/>
        <w:w w:val="99"/>
        <w:sz w:val="24"/>
        <w:szCs w:val="24"/>
        <w:lang w:val="ru-RU" w:eastAsia="ru-RU" w:bidi="ru-RU"/>
      </w:rPr>
    </w:lvl>
    <w:lvl w:ilvl="1" w:tplc="D08E78AE">
      <w:numFmt w:val="bullet"/>
      <w:lvlText w:val="•"/>
      <w:lvlJc w:val="left"/>
      <w:pPr>
        <w:ind w:left="1124" w:hanging="260"/>
      </w:pPr>
      <w:rPr>
        <w:rFonts w:hint="default"/>
        <w:lang w:val="ru-RU" w:eastAsia="ru-RU" w:bidi="ru-RU"/>
      </w:rPr>
    </w:lvl>
    <w:lvl w:ilvl="2" w:tplc="3B1C177A">
      <w:numFmt w:val="bullet"/>
      <w:lvlText w:val="•"/>
      <w:lvlJc w:val="left"/>
      <w:pPr>
        <w:ind w:left="2129" w:hanging="260"/>
      </w:pPr>
      <w:rPr>
        <w:rFonts w:hint="default"/>
        <w:lang w:val="ru-RU" w:eastAsia="ru-RU" w:bidi="ru-RU"/>
      </w:rPr>
    </w:lvl>
    <w:lvl w:ilvl="3" w:tplc="229036AC">
      <w:numFmt w:val="bullet"/>
      <w:lvlText w:val="•"/>
      <w:lvlJc w:val="left"/>
      <w:pPr>
        <w:ind w:left="3133" w:hanging="260"/>
      </w:pPr>
      <w:rPr>
        <w:rFonts w:hint="default"/>
        <w:lang w:val="ru-RU" w:eastAsia="ru-RU" w:bidi="ru-RU"/>
      </w:rPr>
    </w:lvl>
    <w:lvl w:ilvl="4" w:tplc="C576D5A6">
      <w:numFmt w:val="bullet"/>
      <w:lvlText w:val="•"/>
      <w:lvlJc w:val="left"/>
      <w:pPr>
        <w:ind w:left="4138" w:hanging="260"/>
      </w:pPr>
      <w:rPr>
        <w:rFonts w:hint="default"/>
        <w:lang w:val="ru-RU" w:eastAsia="ru-RU" w:bidi="ru-RU"/>
      </w:rPr>
    </w:lvl>
    <w:lvl w:ilvl="5" w:tplc="C9BA8D76">
      <w:numFmt w:val="bullet"/>
      <w:lvlText w:val="•"/>
      <w:lvlJc w:val="left"/>
      <w:pPr>
        <w:ind w:left="5143" w:hanging="260"/>
      </w:pPr>
      <w:rPr>
        <w:rFonts w:hint="default"/>
        <w:lang w:val="ru-RU" w:eastAsia="ru-RU" w:bidi="ru-RU"/>
      </w:rPr>
    </w:lvl>
    <w:lvl w:ilvl="6" w:tplc="5EAE9DF2">
      <w:numFmt w:val="bullet"/>
      <w:lvlText w:val="•"/>
      <w:lvlJc w:val="left"/>
      <w:pPr>
        <w:ind w:left="6147" w:hanging="260"/>
      </w:pPr>
      <w:rPr>
        <w:rFonts w:hint="default"/>
        <w:lang w:val="ru-RU" w:eastAsia="ru-RU" w:bidi="ru-RU"/>
      </w:rPr>
    </w:lvl>
    <w:lvl w:ilvl="7" w:tplc="E468FC64">
      <w:numFmt w:val="bullet"/>
      <w:lvlText w:val="•"/>
      <w:lvlJc w:val="left"/>
      <w:pPr>
        <w:ind w:left="7152" w:hanging="260"/>
      </w:pPr>
      <w:rPr>
        <w:rFonts w:hint="default"/>
        <w:lang w:val="ru-RU" w:eastAsia="ru-RU" w:bidi="ru-RU"/>
      </w:rPr>
    </w:lvl>
    <w:lvl w:ilvl="8" w:tplc="1698047A">
      <w:numFmt w:val="bullet"/>
      <w:lvlText w:val="•"/>
      <w:lvlJc w:val="left"/>
      <w:pPr>
        <w:ind w:left="8157" w:hanging="260"/>
      </w:pPr>
      <w:rPr>
        <w:rFonts w:hint="default"/>
        <w:lang w:val="ru-RU" w:eastAsia="ru-RU" w:bidi="ru-RU"/>
      </w:rPr>
    </w:lvl>
  </w:abstractNum>
  <w:abstractNum w:abstractNumId="3" w15:restartNumberingAfterBreak="0">
    <w:nsid w:val="0D9C5569"/>
    <w:multiLevelType w:val="multilevel"/>
    <w:tmpl w:val="BBFE97D2"/>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670" w:hanging="1125"/>
      </w:pPr>
      <w:rPr>
        <w:rFonts w:hint="default"/>
      </w:rPr>
    </w:lvl>
    <w:lvl w:ilvl="6">
      <w:start w:val="1"/>
      <w:numFmt w:val="decimal"/>
      <w:lvlText w:val="%1.%2.%3.%4.%5.%6.%7."/>
      <w:lvlJc w:val="left"/>
      <w:pPr>
        <w:ind w:left="5379" w:hanging="1125"/>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0EDC34A9"/>
    <w:multiLevelType w:val="hybridMultilevel"/>
    <w:tmpl w:val="015A3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23517"/>
    <w:multiLevelType w:val="hybridMultilevel"/>
    <w:tmpl w:val="511C2A68"/>
    <w:lvl w:ilvl="0" w:tplc="0CB6ED8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8912E3"/>
    <w:multiLevelType w:val="multilevel"/>
    <w:tmpl w:val="7E04EAD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8D4250"/>
    <w:multiLevelType w:val="multilevel"/>
    <w:tmpl w:val="4DBED06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961B3F"/>
    <w:multiLevelType w:val="multilevel"/>
    <w:tmpl w:val="D5688B7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773DA6"/>
    <w:multiLevelType w:val="hybridMultilevel"/>
    <w:tmpl w:val="2ADCBC02"/>
    <w:lvl w:ilvl="0" w:tplc="F5A42E64">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2EC6711"/>
    <w:multiLevelType w:val="hybridMultilevel"/>
    <w:tmpl w:val="C76AA7D8"/>
    <w:lvl w:ilvl="0" w:tplc="8EF4A83A">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9082B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10952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58EEA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6233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043E6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AA6CC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B4E09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80A25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5CA7D3B"/>
    <w:multiLevelType w:val="hybridMultilevel"/>
    <w:tmpl w:val="D5AA927E"/>
    <w:lvl w:ilvl="0" w:tplc="83CEF656">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2228BB"/>
    <w:multiLevelType w:val="hybridMultilevel"/>
    <w:tmpl w:val="A646463A"/>
    <w:lvl w:ilvl="0" w:tplc="A01E4814">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0C129E">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983776">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6044F8">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326E0A">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B224CE">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60EBAE">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E0559E">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C40DE">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185AF4"/>
    <w:multiLevelType w:val="hybridMultilevel"/>
    <w:tmpl w:val="F738D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6F0DAA"/>
    <w:multiLevelType w:val="hybridMultilevel"/>
    <w:tmpl w:val="EC82E8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B40028A"/>
    <w:multiLevelType w:val="multilevel"/>
    <w:tmpl w:val="4DBED06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A007C8"/>
    <w:multiLevelType w:val="hybridMultilevel"/>
    <w:tmpl w:val="E0D60BA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4867F7"/>
    <w:multiLevelType w:val="hybridMultilevel"/>
    <w:tmpl w:val="7B364C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DB6B56"/>
    <w:multiLevelType w:val="hybridMultilevel"/>
    <w:tmpl w:val="C99637FE"/>
    <w:lvl w:ilvl="0" w:tplc="34F4F3A0">
      <w:start w:val="1"/>
      <w:numFmt w:val="decimal"/>
      <w:lvlText w:val="%1."/>
      <w:lvlJc w:val="left"/>
      <w:pPr>
        <w:ind w:left="3698" w:hanging="360"/>
      </w:pPr>
      <w:rPr>
        <w:rFonts w:hint="default"/>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19" w15:restartNumberingAfterBreak="0">
    <w:nsid w:val="332B3A54"/>
    <w:multiLevelType w:val="hybridMultilevel"/>
    <w:tmpl w:val="A846F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1D44F3"/>
    <w:multiLevelType w:val="hybridMultilevel"/>
    <w:tmpl w:val="242E4494"/>
    <w:lvl w:ilvl="0" w:tplc="23D4F50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3FE45D66"/>
    <w:multiLevelType w:val="multilevel"/>
    <w:tmpl w:val="687260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17630E"/>
    <w:multiLevelType w:val="hybridMultilevel"/>
    <w:tmpl w:val="1762832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F666B7"/>
    <w:multiLevelType w:val="hybridMultilevel"/>
    <w:tmpl w:val="0778C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A00B9"/>
    <w:multiLevelType w:val="hybridMultilevel"/>
    <w:tmpl w:val="B5448424"/>
    <w:lvl w:ilvl="0" w:tplc="EC6EB6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4C73EEE"/>
    <w:multiLevelType w:val="multilevel"/>
    <w:tmpl w:val="0CFA3FA4"/>
    <w:lvl w:ilvl="0">
      <w:start w:val="6"/>
      <w:numFmt w:val="decimal"/>
      <w:lvlText w:val="%1"/>
      <w:lvlJc w:val="left"/>
      <w:pPr>
        <w:ind w:left="360" w:hanging="360"/>
      </w:pPr>
      <w:rPr>
        <w:rFonts w:hint="default"/>
        <w:color w:val="000000"/>
      </w:rPr>
    </w:lvl>
    <w:lvl w:ilvl="1">
      <w:start w:val="4"/>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6" w15:restartNumberingAfterBreak="0">
    <w:nsid w:val="44E70A03"/>
    <w:multiLevelType w:val="hybridMultilevel"/>
    <w:tmpl w:val="8D96567E"/>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381CEF"/>
    <w:multiLevelType w:val="multilevel"/>
    <w:tmpl w:val="4DBED06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AC0351"/>
    <w:multiLevelType w:val="multilevel"/>
    <w:tmpl w:val="4DBED06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C452D6A"/>
    <w:multiLevelType w:val="hybridMultilevel"/>
    <w:tmpl w:val="0D0AB4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EB70491"/>
    <w:multiLevelType w:val="multilevel"/>
    <w:tmpl w:val="B97EC0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1651F5"/>
    <w:multiLevelType w:val="hybridMultilevel"/>
    <w:tmpl w:val="F0743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270BD0"/>
    <w:multiLevelType w:val="hybridMultilevel"/>
    <w:tmpl w:val="89FE60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72B59D3"/>
    <w:multiLevelType w:val="hybridMultilevel"/>
    <w:tmpl w:val="3B9C2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87252E7"/>
    <w:multiLevelType w:val="multilevel"/>
    <w:tmpl w:val="41524826"/>
    <w:lvl w:ilvl="0">
      <w:start w:val="4"/>
      <w:numFmt w:val="decimal"/>
      <w:lvlText w:val="%1."/>
      <w:lvlJc w:val="left"/>
      <w:pPr>
        <w:ind w:left="444" w:hanging="444"/>
      </w:pPr>
      <w:rPr>
        <w:rFonts w:cs="Times New Roman" w:hint="default"/>
      </w:rPr>
    </w:lvl>
    <w:lvl w:ilvl="1">
      <w:start w:val="12"/>
      <w:numFmt w:val="decimal"/>
      <w:lvlText w:val="%1.%2."/>
      <w:lvlJc w:val="left"/>
      <w:pPr>
        <w:ind w:left="1011" w:hanging="444"/>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5" w15:restartNumberingAfterBreak="0">
    <w:nsid w:val="5A5B2A70"/>
    <w:multiLevelType w:val="hybridMultilevel"/>
    <w:tmpl w:val="8BF608AE"/>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360"/>
        </w:tabs>
        <w:ind w:left="36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0DF2446"/>
    <w:multiLevelType w:val="multilevel"/>
    <w:tmpl w:val="673021BE"/>
    <w:lvl w:ilvl="0">
      <w:start w:val="5"/>
      <w:numFmt w:val="decimal"/>
      <w:lvlText w:val="%1."/>
      <w:lvlJc w:val="left"/>
      <w:pPr>
        <w:ind w:left="720" w:hanging="360"/>
      </w:pPr>
      <w:rPr>
        <w:rFonts w:hint="default"/>
      </w:rPr>
    </w:lvl>
    <w:lvl w:ilvl="1">
      <w:start w:val="4"/>
      <w:numFmt w:val="decimal"/>
      <w:isLgl/>
      <w:lvlText w:val="%1.%2."/>
      <w:lvlJc w:val="left"/>
      <w:pPr>
        <w:ind w:left="927" w:hanging="36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2682" w:hanging="108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456" w:hanging="1440"/>
      </w:pPr>
      <w:rPr>
        <w:rFonts w:hint="default"/>
        <w:color w:val="000000"/>
      </w:rPr>
    </w:lvl>
  </w:abstractNum>
  <w:abstractNum w:abstractNumId="37" w15:restartNumberingAfterBreak="0">
    <w:nsid w:val="65664368"/>
    <w:multiLevelType w:val="hybridMultilevel"/>
    <w:tmpl w:val="1E18C7FA"/>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781417"/>
    <w:multiLevelType w:val="multilevel"/>
    <w:tmpl w:val="540A6C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FDB01EB"/>
    <w:multiLevelType w:val="hybridMultilevel"/>
    <w:tmpl w:val="8BF25548"/>
    <w:lvl w:ilvl="0" w:tplc="04190001">
      <w:start w:val="1"/>
      <w:numFmt w:val="bullet"/>
      <w:lvlText w:val=""/>
      <w:lvlJc w:val="left"/>
      <w:pPr>
        <w:ind w:left="1965" w:hanging="360"/>
      </w:pPr>
      <w:rPr>
        <w:rFonts w:ascii="Symbol" w:hAnsi="Symbol" w:hint="default"/>
      </w:rPr>
    </w:lvl>
    <w:lvl w:ilvl="1" w:tplc="04190003" w:tentative="1">
      <w:start w:val="1"/>
      <w:numFmt w:val="bullet"/>
      <w:lvlText w:val="o"/>
      <w:lvlJc w:val="left"/>
      <w:pPr>
        <w:ind w:left="2685" w:hanging="360"/>
      </w:pPr>
      <w:rPr>
        <w:rFonts w:ascii="Courier New" w:hAnsi="Courier New" w:cs="Courier New" w:hint="default"/>
      </w:rPr>
    </w:lvl>
    <w:lvl w:ilvl="2" w:tplc="04190005" w:tentative="1">
      <w:start w:val="1"/>
      <w:numFmt w:val="bullet"/>
      <w:lvlText w:val=""/>
      <w:lvlJc w:val="left"/>
      <w:pPr>
        <w:ind w:left="3405" w:hanging="360"/>
      </w:pPr>
      <w:rPr>
        <w:rFonts w:ascii="Wingdings" w:hAnsi="Wingdings" w:hint="default"/>
      </w:rPr>
    </w:lvl>
    <w:lvl w:ilvl="3" w:tplc="04190001" w:tentative="1">
      <w:start w:val="1"/>
      <w:numFmt w:val="bullet"/>
      <w:lvlText w:val=""/>
      <w:lvlJc w:val="left"/>
      <w:pPr>
        <w:ind w:left="4125" w:hanging="360"/>
      </w:pPr>
      <w:rPr>
        <w:rFonts w:ascii="Symbol" w:hAnsi="Symbol" w:hint="default"/>
      </w:rPr>
    </w:lvl>
    <w:lvl w:ilvl="4" w:tplc="04190003" w:tentative="1">
      <w:start w:val="1"/>
      <w:numFmt w:val="bullet"/>
      <w:lvlText w:val="o"/>
      <w:lvlJc w:val="left"/>
      <w:pPr>
        <w:ind w:left="4845" w:hanging="360"/>
      </w:pPr>
      <w:rPr>
        <w:rFonts w:ascii="Courier New" w:hAnsi="Courier New" w:cs="Courier New" w:hint="default"/>
      </w:rPr>
    </w:lvl>
    <w:lvl w:ilvl="5" w:tplc="04190005" w:tentative="1">
      <w:start w:val="1"/>
      <w:numFmt w:val="bullet"/>
      <w:lvlText w:val=""/>
      <w:lvlJc w:val="left"/>
      <w:pPr>
        <w:ind w:left="5565" w:hanging="360"/>
      </w:pPr>
      <w:rPr>
        <w:rFonts w:ascii="Wingdings" w:hAnsi="Wingdings" w:hint="default"/>
      </w:rPr>
    </w:lvl>
    <w:lvl w:ilvl="6" w:tplc="04190001" w:tentative="1">
      <w:start w:val="1"/>
      <w:numFmt w:val="bullet"/>
      <w:lvlText w:val=""/>
      <w:lvlJc w:val="left"/>
      <w:pPr>
        <w:ind w:left="6285" w:hanging="360"/>
      </w:pPr>
      <w:rPr>
        <w:rFonts w:ascii="Symbol" w:hAnsi="Symbol" w:hint="default"/>
      </w:rPr>
    </w:lvl>
    <w:lvl w:ilvl="7" w:tplc="04190003" w:tentative="1">
      <w:start w:val="1"/>
      <w:numFmt w:val="bullet"/>
      <w:lvlText w:val="o"/>
      <w:lvlJc w:val="left"/>
      <w:pPr>
        <w:ind w:left="7005" w:hanging="360"/>
      </w:pPr>
      <w:rPr>
        <w:rFonts w:ascii="Courier New" w:hAnsi="Courier New" w:cs="Courier New" w:hint="default"/>
      </w:rPr>
    </w:lvl>
    <w:lvl w:ilvl="8" w:tplc="04190005" w:tentative="1">
      <w:start w:val="1"/>
      <w:numFmt w:val="bullet"/>
      <w:lvlText w:val=""/>
      <w:lvlJc w:val="left"/>
      <w:pPr>
        <w:ind w:left="7725" w:hanging="360"/>
      </w:pPr>
      <w:rPr>
        <w:rFonts w:ascii="Wingdings" w:hAnsi="Wingdings" w:hint="default"/>
      </w:rPr>
    </w:lvl>
  </w:abstractNum>
  <w:abstractNum w:abstractNumId="40" w15:restartNumberingAfterBreak="0">
    <w:nsid w:val="704A1748"/>
    <w:multiLevelType w:val="hybridMultilevel"/>
    <w:tmpl w:val="BDFC2256"/>
    <w:lvl w:ilvl="0" w:tplc="5218ED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2207F2F"/>
    <w:multiLevelType w:val="hybridMultilevel"/>
    <w:tmpl w:val="28E2A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44107D"/>
    <w:multiLevelType w:val="multilevel"/>
    <w:tmpl w:val="6E067D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AD87C52"/>
    <w:multiLevelType w:val="hybridMultilevel"/>
    <w:tmpl w:val="7820D2CC"/>
    <w:lvl w:ilvl="0" w:tplc="DD5CCD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1"/>
  </w:num>
  <w:num w:numId="2">
    <w:abstractNumId w:val="28"/>
  </w:num>
  <w:num w:numId="3">
    <w:abstractNumId w:val="15"/>
  </w:num>
  <w:num w:numId="4">
    <w:abstractNumId w:val="7"/>
  </w:num>
  <w:num w:numId="5">
    <w:abstractNumId w:val="27"/>
  </w:num>
  <w:num w:numId="6">
    <w:abstractNumId w:val="33"/>
  </w:num>
  <w:num w:numId="7">
    <w:abstractNumId w:val="32"/>
  </w:num>
  <w:num w:numId="8">
    <w:abstractNumId w:val="11"/>
  </w:num>
  <w:num w:numId="9">
    <w:abstractNumId w:val="23"/>
  </w:num>
  <w:num w:numId="10">
    <w:abstractNumId w:val="31"/>
  </w:num>
  <w:num w:numId="11">
    <w:abstractNumId w:val="24"/>
  </w:num>
  <w:num w:numId="12">
    <w:abstractNumId w:val="19"/>
  </w:num>
  <w:num w:numId="13">
    <w:abstractNumId w:val="16"/>
  </w:num>
  <w:num w:numId="14">
    <w:abstractNumId w:val="17"/>
  </w:num>
  <w:num w:numId="15">
    <w:abstractNumId w:val="39"/>
  </w:num>
  <w:num w:numId="16">
    <w:abstractNumId w:val="36"/>
  </w:num>
  <w:num w:numId="17">
    <w:abstractNumId w:val="22"/>
  </w:num>
  <w:num w:numId="18">
    <w:abstractNumId w:val="18"/>
  </w:num>
  <w:num w:numId="1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0"/>
  </w:num>
  <w:num w:numId="22">
    <w:abstractNumId w:val="34"/>
  </w:num>
  <w:num w:numId="23">
    <w:abstractNumId w:val="5"/>
  </w:num>
  <w:num w:numId="24">
    <w:abstractNumId w:val="3"/>
  </w:num>
  <w:num w:numId="25">
    <w:abstractNumId w:val="26"/>
  </w:num>
  <w:num w:numId="26">
    <w:abstractNumId w:val="2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40"/>
  </w:num>
  <w:num w:numId="32">
    <w:abstractNumId w:val="0"/>
  </w:num>
  <w:num w:numId="33">
    <w:abstractNumId w:val="25"/>
  </w:num>
  <w:num w:numId="34">
    <w:abstractNumId w:val="43"/>
  </w:num>
  <w:num w:numId="35">
    <w:abstractNumId w:val="13"/>
  </w:num>
  <w:num w:numId="36">
    <w:abstractNumId w:val="4"/>
  </w:num>
  <w:num w:numId="37">
    <w:abstractNumId w:val="6"/>
  </w:num>
  <w:num w:numId="38">
    <w:abstractNumId w:val="30"/>
  </w:num>
  <w:num w:numId="39">
    <w:abstractNumId w:val="38"/>
  </w:num>
  <w:num w:numId="40">
    <w:abstractNumId w:val="42"/>
  </w:num>
  <w:num w:numId="41">
    <w:abstractNumId w:val="29"/>
  </w:num>
  <w:num w:numId="42">
    <w:abstractNumId w:val="21"/>
  </w:num>
  <w:num w:numId="43">
    <w:abstractNumId w:val="37"/>
  </w:num>
  <w:num w:numId="44">
    <w:abstractNumId w:val="2"/>
  </w:num>
  <w:num w:numId="45">
    <w:abstractNumId w:val="12"/>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AFA"/>
    <w:rsid w:val="0000448F"/>
    <w:rsid w:val="00004586"/>
    <w:rsid w:val="00005ECE"/>
    <w:rsid w:val="00007690"/>
    <w:rsid w:val="000101FA"/>
    <w:rsid w:val="00010DC8"/>
    <w:rsid w:val="00011E3A"/>
    <w:rsid w:val="000130E2"/>
    <w:rsid w:val="00013583"/>
    <w:rsid w:val="0002108D"/>
    <w:rsid w:val="0002171F"/>
    <w:rsid w:val="0003126E"/>
    <w:rsid w:val="000343F2"/>
    <w:rsid w:val="00037BAD"/>
    <w:rsid w:val="00037E17"/>
    <w:rsid w:val="00040E88"/>
    <w:rsid w:val="000414A2"/>
    <w:rsid w:val="0004212E"/>
    <w:rsid w:val="00043324"/>
    <w:rsid w:val="00043902"/>
    <w:rsid w:val="0004436A"/>
    <w:rsid w:val="0004667D"/>
    <w:rsid w:val="00050E25"/>
    <w:rsid w:val="00051062"/>
    <w:rsid w:val="0005184A"/>
    <w:rsid w:val="00055156"/>
    <w:rsid w:val="00055F9D"/>
    <w:rsid w:val="00060F78"/>
    <w:rsid w:val="000611BA"/>
    <w:rsid w:val="00061B6E"/>
    <w:rsid w:val="00066F49"/>
    <w:rsid w:val="0007013A"/>
    <w:rsid w:val="000727E1"/>
    <w:rsid w:val="00073C8B"/>
    <w:rsid w:val="000771C1"/>
    <w:rsid w:val="0008209A"/>
    <w:rsid w:val="000840A0"/>
    <w:rsid w:val="000843C1"/>
    <w:rsid w:val="00084A34"/>
    <w:rsid w:val="00084F68"/>
    <w:rsid w:val="0008557A"/>
    <w:rsid w:val="00085BA3"/>
    <w:rsid w:val="000868CD"/>
    <w:rsid w:val="00087162"/>
    <w:rsid w:val="0009235B"/>
    <w:rsid w:val="00094171"/>
    <w:rsid w:val="00094613"/>
    <w:rsid w:val="000955C2"/>
    <w:rsid w:val="000A04FE"/>
    <w:rsid w:val="000A2959"/>
    <w:rsid w:val="000A32B2"/>
    <w:rsid w:val="000A5B29"/>
    <w:rsid w:val="000A6D99"/>
    <w:rsid w:val="000B16F3"/>
    <w:rsid w:val="000B19CF"/>
    <w:rsid w:val="000B1D67"/>
    <w:rsid w:val="000B237C"/>
    <w:rsid w:val="000B44DA"/>
    <w:rsid w:val="000B52CB"/>
    <w:rsid w:val="000C0228"/>
    <w:rsid w:val="000C1122"/>
    <w:rsid w:val="000C342E"/>
    <w:rsid w:val="000C49F8"/>
    <w:rsid w:val="000C4AFA"/>
    <w:rsid w:val="000C54D1"/>
    <w:rsid w:val="000D2F1F"/>
    <w:rsid w:val="000D4FFB"/>
    <w:rsid w:val="000D5A6D"/>
    <w:rsid w:val="000D5EF4"/>
    <w:rsid w:val="000D6D4D"/>
    <w:rsid w:val="000D6DD2"/>
    <w:rsid w:val="000E14B7"/>
    <w:rsid w:val="000E1A4F"/>
    <w:rsid w:val="000E2334"/>
    <w:rsid w:val="000E625E"/>
    <w:rsid w:val="000E6DB6"/>
    <w:rsid w:val="000F0A0D"/>
    <w:rsid w:val="000F1FAC"/>
    <w:rsid w:val="000F4895"/>
    <w:rsid w:val="000F7694"/>
    <w:rsid w:val="00105A4F"/>
    <w:rsid w:val="001111F7"/>
    <w:rsid w:val="001132F9"/>
    <w:rsid w:val="0011611E"/>
    <w:rsid w:val="00120330"/>
    <w:rsid w:val="00121FA4"/>
    <w:rsid w:val="0012334B"/>
    <w:rsid w:val="00126B25"/>
    <w:rsid w:val="00127C41"/>
    <w:rsid w:val="00133F85"/>
    <w:rsid w:val="00134D84"/>
    <w:rsid w:val="0013669C"/>
    <w:rsid w:val="00140C8C"/>
    <w:rsid w:val="00143358"/>
    <w:rsid w:val="0014401C"/>
    <w:rsid w:val="0014481D"/>
    <w:rsid w:val="001453CB"/>
    <w:rsid w:val="00147126"/>
    <w:rsid w:val="00153B26"/>
    <w:rsid w:val="0015652B"/>
    <w:rsid w:val="00157FC9"/>
    <w:rsid w:val="00161ABC"/>
    <w:rsid w:val="00161F8C"/>
    <w:rsid w:val="001620A6"/>
    <w:rsid w:val="00162841"/>
    <w:rsid w:val="00164322"/>
    <w:rsid w:val="00167477"/>
    <w:rsid w:val="00170102"/>
    <w:rsid w:val="0017232F"/>
    <w:rsid w:val="00173C2D"/>
    <w:rsid w:val="001746CC"/>
    <w:rsid w:val="0018200B"/>
    <w:rsid w:val="00182E85"/>
    <w:rsid w:val="00182F53"/>
    <w:rsid w:val="0019102C"/>
    <w:rsid w:val="00191FE4"/>
    <w:rsid w:val="001928D4"/>
    <w:rsid w:val="00196908"/>
    <w:rsid w:val="001A0D55"/>
    <w:rsid w:val="001A26B9"/>
    <w:rsid w:val="001B0AA6"/>
    <w:rsid w:val="001B1D18"/>
    <w:rsid w:val="001B65B5"/>
    <w:rsid w:val="001B7663"/>
    <w:rsid w:val="001C1152"/>
    <w:rsid w:val="001C1923"/>
    <w:rsid w:val="001C2418"/>
    <w:rsid w:val="001C55E4"/>
    <w:rsid w:val="001C561D"/>
    <w:rsid w:val="001D07B2"/>
    <w:rsid w:val="001D0AC3"/>
    <w:rsid w:val="001D562C"/>
    <w:rsid w:val="001D6DFE"/>
    <w:rsid w:val="001D7F53"/>
    <w:rsid w:val="001E007F"/>
    <w:rsid w:val="001E1BFE"/>
    <w:rsid w:val="001E58B4"/>
    <w:rsid w:val="001E629C"/>
    <w:rsid w:val="001F470D"/>
    <w:rsid w:val="001F60DD"/>
    <w:rsid w:val="00205B59"/>
    <w:rsid w:val="00205FC3"/>
    <w:rsid w:val="00206C74"/>
    <w:rsid w:val="002072CC"/>
    <w:rsid w:val="00211D62"/>
    <w:rsid w:val="0021333D"/>
    <w:rsid w:val="00215669"/>
    <w:rsid w:val="00216B23"/>
    <w:rsid w:val="00223043"/>
    <w:rsid w:val="002241F4"/>
    <w:rsid w:val="00226A05"/>
    <w:rsid w:val="002271FD"/>
    <w:rsid w:val="00231F02"/>
    <w:rsid w:val="00233D8E"/>
    <w:rsid w:val="002345C6"/>
    <w:rsid w:val="002348FC"/>
    <w:rsid w:val="00234C80"/>
    <w:rsid w:val="00237A4F"/>
    <w:rsid w:val="00241407"/>
    <w:rsid w:val="00246BD6"/>
    <w:rsid w:val="00251367"/>
    <w:rsid w:val="0025255E"/>
    <w:rsid w:val="002531A5"/>
    <w:rsid w:val="0025327F"/>
    <w:rsid w:val="0025343A"/>
    <w:rsid w:val="002607B9"/>
    <w:rsid w:val="00261134"/>
    <w:rsid w:val="002616B6"/>
    <w:rsid w:val="002645DD"/>
    <w:rsid w:val="002661F7"/>
    <w:rsid w:val="0027128F"/>
    <w:rsid w:val="00277820"/>
    <w:rsid w:val="00281BE9"/>
    <w:rsid w:val="002841F0"/>
    <w:rsid w:val="00286130"/>
    <w:rsid w:val="00290045"/>
    <w:rsid w:val="00290452"/>
    <w:rsid w:val="002912FC"/>
    <w:rsid w:val="00291955"/>
    <w:rsid w:val="00293A6E"/>
    <w:rsid w:val="00294A3C"/>
    <w:rsid w:val="00296643"/>
    <w:rsid w:val="00297593"/>
    <w:rsid w:val="002A10D0"/>
    <w:rsid w:val="002A2A90"/>
    <w:rsid w:val="002B15A6"/>
    <w:rsid w:val="002B29B8"/>
    <w:rsid w:val="002B3335"/>
    <w:rsid w:val="002B53E9"/>
    <w:rsid w:val="002B6572"/>
    <w:rsid w:val="002B6C71"/>
    <w:rsid w:val="002C38DD"/>
    <w:rsid w:val="002C3DB1"/>
    <w:rsid w:val="002C5AD1"/>
    <w:rsid w:val="002C6247"/>
    <w:rsid w:val="002C79FE"/>
    <w:rsid w:val="002D0B07"/>
    <w:rsid w:val="002D2812"/>
    <w:rsid w:val="002D29B0"/>
    <w:rsid w:val="002D333F"/>
    <w:rsid w:val="002D377A"/>
    <w:rsid w:val="002E30B4"/>
    <w:rsid w:val="002E3985"/>
    <w:rsid w:val="002E5F30"/>
    <w:rsid w:val="002F02B1"/>
    <w:rsid w:val="002F250A"/>
    <w:rsid w:val="002F2F3E"/>
    <w:rsid w:val="002F3141"/>
    <w:rsid w:val="002F46BE"/>
    <w:rsid w:val="002F4E6E"/>
    <w:rsid w:val="002F7643"/>
    <w:rsid w:val="003077F0"/>
    <w:rsid w:val="00307A62"/>
    <w:rsid w:val="00307CCF"/>
    <w:rsid w:val="00307DF5"/>
    <w:rsid w:val="003118A9"/>
    <w:rsid w:val="00312D2D"/>
    <w:rsid w:val="00316FC7"/>
    <w:rsid w:val="00320C94"/>
    <w:rsid w:val="00326166"/>
    <w:rsid w:val="0032770D"/>
    <w:rsid w:val="00330392"/>
    <w:rsid w:val="003329A0"/>
    <w:rsid w:val="00333AEB"/>
    <w:rsid w:val="00335C04"/>
    <w:rsid w:val="0033693A"/>
    <w:rsid w:val="003372B5"/>
    <w:rsid w:val="003401CC"/>
    <w:rsid w:val="00342586"/>
    <w:rsid w:val="00344E31"/>
    <w:rsid w:val="00346320"/>
    <w:rsid w:val="00352B9B"/>
    <w:rsid w:val="003530E6"/>
    <w:rsid w:val="0035523F"/>
    <w:rsid w:val="00355455"/>
    <w:rsid w:val="00357490"/>
    <w:rsid w:val="003620A9"/>
    <w:rsid w:val="003631CC"/>
    <w:rsid w:val="00363589"/>
    <w:rsid w:val="0036646D"/>
    <w:rsid w:val="00366A59"/>
    <w:rsid w:val="003741C5"/>
    <w:rsid w:val="00374E76"/>
    <w:rsid w:val="00377582"/>
    <w:rsid w:val="00380DAF"/>
    <w:rsid w:val="003867E3"/>
    <w:rsid w:val="00386D77"/>
    <w:rsid w:val="00392969"/>
    <w:rsid w:val="00394A3B"/>
    <w:rsid w:val="0039651F"/>
    <w:rsid w:val="003A0286"/>
    <w:rsid w:val="003A1721"/>
    <w:rsid w:val="003A1A74"/>
    <w:rsid w:val="003A20B4"/>
    <w:rsid w:val="003A2564"/>
    <w:rsid w:val="003A60FD"/>
    <w:rsid w:val="003A6BCB"/>
    <w:rsid w:val="003A7FF7"/>
    <w:rsid w:val="003B1BE1"/>
    <w:rsid w:val="003B23C9"/>
    <w:rsid w:val="003B2DF0"/>
    <w:rsid w:val="003B51B6"/>
    <w:rsid w:val="003B6721"/>
    <w:rsid w:val="003C1629"/>
    <w:rsid w:val="003C35F3"/>
    <w:rsid w:val="003C537C"/>
    <w:rsid w:val="003C647E"/>
    <w:rsid w:val="003D0890"/>
    <w:rsid w:val="003D31B5"/>
    <w:rsid w:val="003D3464"/>
    <w:rsid w:val="003E0CE4"/>
    <w:rsid w:val="003E4C4E"/>
    <w:rsid w:val="003E5308"/>
    <w:rsid w:val="003E5D06"/>
    <w:rsid w:val="003E6CED"/>
    <w:rsid w:val="003E768E"/>
    <w:rsid w:val="003F20F1"/>
    <w:rsid w:val="003F2714"/>
    <w:rsid w:val="003F27F6"/>
    <w:rsid w:val="003F2A00"/>
    <w:rsid w:val="003F2B87"/>
    <w:rsid w:val="003F36B7"/>
    <w:rsid w:val="003F4D35"/>
    <w:rsid w:val="003F5C62"/>
    <w:rsid w:val="00400623"/>
    <w:rsid w:val="00404789"/>
    <w:rsid w:val="00410EAA"/>
    <w:rsid w:val="004110E1"/>
    <w:rsid w:val="0041272B"/>
    <w:rsid w:val="004145F2"/>
    <w:rsid w:val="00414665"/>
    <w:rsid w:val="00414F49"/>
    <w:rsid w:val="004175D5"/>
    <w:rsid w:val="004177D6"/>
    <w:rsid w:val="00420D7A"/>
    <w:rsid w:val="004217AE"/>
    <w:rsid w:val="00422806"/>
    <w:rsid w:val="00422AAE"/>
    <w:rsid w:val="004252E5"/>
    <w:rsid w:val="0042555E"/>
    <w:rsid w:val="00425F24"/>
    <w:rsid w:val="00426161"/>
    <w:rsid w:val="0042648E"/>
    <w:rsid w:val="0042687F"/>
    <w:rsid w:val="00430AE4"/>
    <w:rsid w:val="004311CF"/>
    <w:rsid w:val="00432C75"/>
    <w:rsid w:val="004404C8"/>
    <w:rsid w:val="004434BD"/>
    <w:rsid w:val="00444799"/>
    <w:rsid w:val="00444E8A"/>
    <w:rsid w:val="0044567F"/>
    <w:rsid w:val="004509E8"/>
    <w:rsid w:val="004513DC"/>
    <w:rsid w:val="00451897"/>
    <w:rsid w:val="00456457"/>
    <w:rsid w:val="00457A8F"/>
    <w:rsid w:val="004662A1"/>
    <w:rsid w:val="0047447B"/>
    <w:rsid w:val="0047628F"/>
    <w:rsid w:val="00476CA1"/>
    <w:rsid w:val="00480F5C"/>
    <w:rsid w:val="00483906"/>
    <w:rsid w:val="0048394B"/>
    <w:rsid w:val="00483CCF"/>
    <w:rsid w:val="00485FEE"/>
    <w:rsid w:val="00487007"/>
    <w:rsid w:val="004909C0"/>
    <w:rsid w:val="004A0E55"/>
    <w:rsid w:val="004A2837"/>
    <w:rsid w:val="004A44F6"/>
    <w:rsid w:val="004A4F4F"/>
    <w:rsid w:val="004A5287"/>
    <w:rsid w:val="004A5C00"/>
    <w:rsid w:val="004A69E6"/>
    <w:rsid w:val="004B035F"/>
    <w:rsid w:val="004B0F49"/>
    <w:rsid w:val="004B13A5"/>
    <w:rsid w:val="004B1E91"/>
    <w:rsid w:val="004B259C"/>
    <w:rsid w:val="004B5F83"/>
    <w:rsid w:val="004B6F7E"/>
    <w:rsid w:val="004C5427"/>
    <w:rsid w:val="004C5981"/>
    <w:rsid w:val="004C62C2"/>
    <w:rsid w:val="004D0D5E"/>
    <w:rsid w:val="004D2653"/>
    <w:rsid w:val="004D2971"/>
    <w:rsid w:val="004D2D1D"/>
    <w:rsid w:val="004D39C5"/>
    <w:rsid w:val="004E0390"/>
    <w:rsid w:val="004E18D7"/>
    <w:rsid w:val="004E2970"/>
    <w:rsid w:val="004E2F00"/>
    <w:rsid w:val="004E32A6"/>
    <w:rsid w:val="004E56CF"/>
    <w:rsid w:val="004E6091"/>
    <w:rsid w:val="004E61D9"/>
    <w:rsid w:val="004F127F"/>
    <w:rsid w:val="004F1FC8"/>
    <w:rsid w:val="004F3C58"/>
    <w:rsid w:val="004F72C9"/>
    <w:rsid w:val="004F7EFC"/>
    <w:rsid w:val="0050121F"/>
    <w:rsid w:val="005060A8"/>
    <w:rsid w:val="005200E2"/>
    <w:rsid w:val="00520151"/>
    <w:rsid w:val="0052165F"/>
    <w:rsid w:val="005216FC"/>
    <w:rsid w:val="0052502A"/>
    <w:rsid w:val="00526FC6"/>
    <w:rsid w:val="005371F4"/>
    <w:rsid w:val="0054079A"/>
    <w:rsid w:val="005439E0"/>
    <w:rsid w:val="00545A42"/>
    <w:rsid w:val="005536CA"/>
    <w:rsid w:val="00554BC6"/>
    <w:rsid w:val="005550AD"/>
    <w:rsid w:val="00557653"/>
    <w:rsid w:val="00560B4B"/>
    <w:rsid w:val="00561B8A"/>
    <w:rsid w:val="0056351D"/>
    <w:rsid w:val="005650B2"/>
    <w:rsid w:val="005678B7"/>
    <w:rsid w:val="00567C4F"/>
    <w:rsid w:val="0057184C"/>
    <w:rsid w:val="00572F63"/>
    <w:rsid w:val="00573860"/>
    <w:rsid w:val="00573D55"/>
    <w:rsid w:val="00576B60"/>
    <w:rsid w:val="00580B5E"/>
    <w:rsid w:val="0058345F"/>
    <w:rsid w:val="005845D6"/>
    <w:rsid w:val="0058669B"/>
    <w:rsid w:val="005871BD"/>
    <w:rsid w:val="005909DD"/>
    <w:rsid w:val="00591851"/>
    <w:rsid w:val="0059408C"/>
    <w:rsid w:val="005953A2"/>
    <w:rsid w:val="005A0324"/>
    <w:rsid w:val="005A1561"/>
    <w:rsid w:val="005A16BC"/>
    <w:rsid w:val="005A1BF1"/>
    <w:rsid w:val="005A1DAE"/>
    <w:rsid w:val="005A2328"/>
    <w:rsid w:val="005A765F"/>
    <w:rsid w:val="005A7DB1"/>
    <w:rsid w:val="005B1453"/>
    <w:rsid w:val="005B1B38"/>
    <w:rsid w:val="005B1EC5"/>
    <w:rsid w:val="005B2E4C"/>
    <w:rsid w:val="005B631B"/>
    <w:rsid w:val="005C0010"/>
    <w:rsid w:val="005C276E"/>
    <w:rsid w:val="005D0C49"/>
    <w:rsid w:val="005D10AC"/>
    <w:rsid w:val="005D3FC0"/>
    <w:rsid w:val="005D5CD4"/>
    <w:rsid w:val="005D60EF"/>
    <w:rsid w:val="005D7C7E"/>
    <w:rsid w:val="005D7F6B"/>
    <w:rsid w:val="005E1600"/>
    <w:rsid w:val="005E68FE"/>
    <w:rsid w:val="005E7104"/>
    <w:rsid w:val="005E76C5"/>
    <w:rsid w:val="005E7ED6"/>
    <w:rsid w:val="005F15E2"/>
    <w:rsid w:val="005F4255"/>
    <w:rsid w:val="005F4880"/>
    <w:rsid w:val="00600CC2"/>
    <w:rsid w:val="00601160"/>
    <w:rsid w:val="006011D2"/>
    <w:rsid w:val="0060315D"/>
    <w:rsid w:val="0060343A"/>
    <w:rsid w:val="0060463F"/>
    <w:rsid w:val="006048FE"/>
    <w:rsid w:val="0060507D"/>
    <w:rsid w:val="00607A4A"/>
    <w:rsid w:val="006132E9"/>
    <w:rsid w:val="00613739"/>
    <w:rsid w:val="00613A0F"/>
    <w:rsid w:val="00616016"/>
    <w:rsid w:val="0062176D"/>
    <w:rsid w:val="00621FE1"/>
    <w:rsid w:val="0062385B"/>
    <w:rsid w:val="00625738"/>
    <w:rsid w:val="00626677"/>
    <w:rsid w:val="0063367A"/>
    <w:rsid w:val="00633C22"/>
    <w:rsid w:val="006344C8"/>
    <w:rsid w:val="0063688B"/>
    <w:rsid w:val="00642901"/>
    <w:rsid w:val="006431FB"/>
    <w:rsid w:val="00643781"/>
    <w:rsid w:val="00644C06"/>
    <w:rsid w:val="00646F04"/>
    <w:rsid w:val="006477BE"/>
    <w:rsid w:val="00651612"/>
    <w:rsid w:val="006556CA"/>
    <w:rsid w:val="00656F76"/>
    <w:rsid w:val="006634B5"/>
    <w:rsid w:val="00673B7D"/>
    <w:rsid w:val="00682D46"/>
    <w:rsid w:val="00693A67"/>
    <w:rsid w:val="00695579"/>
    <w:rsid w:val="006A1260"/>
    <w:rsid w:val="006A14C3"/>
    <w:rsid w:val="006A4E81"/>
    <w:rsid w:val="006A5104"/>
    <w:rsid w:val="006A7E32"/>
    <w:rsid w:val="006B0C2A"/>
    <w:rsid w:val="006B277E"/>
    <w:rsid w:val="006B295A"/>
    <w:rsid w:val="006B2E24"/>
    <w:rsid w:val="006B349B"/>
    <w:rsid w:val="006B41D9"/>
    <w:rsid w:val="006B502C"/>
    <w:rsid w:val="006B775A"/>
    <w:rsid w:val="006B779D"/>
    <w:rsid w:val="006C00BE"/>
    <w:rsid w:val="006C4D69"/>
    <w:rsid w:val="006C5CC3"/>
    <w:rsid w:val="006C6EA3"/>
    <w:rsid w:val="006C78B6"/>
    <w:rsid w:val="006D19FF"/>
    <w:rsid w:val="006D2B4A"/>
    <w:rsid w:val="006D2D8C"/>
    <w:rsid w:val="006D347A"/>
    <w:rsid w:val="006D3C62"/>
    <w:rsid w:val="006D3E9A"/>
    <w:rsid w:val="006D4C14"/>
    <w:rsid w:val="006E07E8"/>
    <w:rsid w:val="006E57A2"/>
    <w:rsid w:val="006E7A7F"/>
    <w:rsid w:val="006F1305"/>
    <w:rsid w:val="006F4424"/>
    <w:rsid w:val="006F71F0"/>
    <w:rsid w:val="0070080A"/>
    <w:rsid w:val="007044D5"/>
    <w:rsid w:val="007071FB"/>
    <w:rsid w:val="007115DF"/>
    <w:rsid w:val="0071194F"/>
    <w:rsid w:val="00713327"/>
    <w:rsid w:val="0071348D"/>
    <w:rsid w:val="00721808"/>
    <w:rsid w:val="00724312"/>
    <w:rsid w:val="007246EF"/>
    <w:rsid w:val="00727B73"/>
    <w:rsid w:val="00730FDE"/>
    <w:rsid w:val="00733999"/>
    <w:rsid w:val="00734166"/>
    <w:rsid w:val="007361EF"/>
    <w:rsid w:val="007365AA"/>
    <w:rsid w:val="00743437"/>
    <w:rsid w:val="00744809"/>
    <w:rsid w:val="007460C1"/>
    <w:rsid w:val="00751E5E"/>
    <w:rsid w:val="00753C48"/>
    <w:rsid w:val="00753E5B"/>
    <w:rsid w:val="00761CB9"/>
    <w:rsid w:val="00762428"/>
    <w:rsid w:val="00762D44"/>
    <w:rsid w:val="007636C6"/>
    <w:rsid w:val="007638CE"/>
    <w:rsid w:val="00766DCF"/>
    <w:rsid w:val="00773918"/>
    <w:rsid w:val="00776E3E"/>
    <w:rsid w:val="0078023B"/>
    <w:rsid w:val="007824D5"/>
    <w:rsid w:val="0078609E"/>
    <w:rsid w:val="00787783"/>
    <w:rsid w:val="00790534"/>
    <w:rsid w:val="007909DC"/>
    <w:rsid w:val="00791E36"/>
    <w:rsid w:val="00792F99"/>
    <w:rsid w:val="00793E25"/>
    <w:rsid w:val="007951EB"/>
    <w:rsid w:val="007971D1"/>
    <w:rsid w:val="0079765A"/>
    <w:rsid w:val="007A6B0E"/>
    <w:rsid w:val="007B21B8"/>
    <w:rsid w:val="007B2CB7"/>
    <w:rsid w:val="007B48E3"/>
    <w:rsid w:val="007C2D45"/>
    <w:rsid w:val="007C3E83"/>
    <w:rsid w:val="007C46B5"/>
    <w:rsid w:val="007C5BF1"/>
    <w:rsid w:val="007D2E8B"/>
    <w:rsid w:val="007D35B3"/>
    <w:rsid w:val="007D381D"/>
    <w:rsid w:val="007D3F44"/>
    <w:rsid w:val="007D7EF6"/>
    <w:rsid w:val="007E18A6"/>
    <w:rsid w:val="007E4F1F"/>
    <w:rsid w:val="007E4F87"/>
    <w:rsid w:val="007E5440"/>
    <w:rsid w:val="007E66D9"/>
    <w:rsid w:val="007F211E"/>
    <w:rsid w:val="00800022"/>
    <w:rsid w:val="00800EF2"/>
    <w:rsid w:val="008011A9"/>
    <w:rsid w:val="00801C23"/>
    <w:rsid w:val="00803E6C"/>
    <w:rsid w:val="008040FD"/>
    <w:rsid w:val="008063E9"/>
    <w:rsid w:val="0080731A"/>
    <w:rsid w:val="00810B0B"/>
    <w:rsid w:val="00814F34"/>
    <w:rsid w:val="00816131"/>
    <w:rsid w:val="00816159"/>
    <w:rsid w:val="00817696"/>
    <w:rsid w:val="00824708"/>
    <w:rsid w:val="00827924"/>
    <w:rsid w:val="00832F2A"/>
    <w:rsid w:val="00833858"/>
    <w:rsid w:val="00835995"/>
    <w:rsid w:val="0083614F"/>
    <w:rsid w:val="008369FD"/>
    <w:rsid w:val="00840953"/>
    <w:rsid w:val="00846534"/>
    <w:rsid w:val="00847A50"/>
    <w:rsid w:val="00854F7C"/>
    <w:rsid w:val="00855E8C"/>
    <w:rsid w:val="008566A9"/>
    <w:rsid w:val="00861A4E"/>
    <w:rsid w:val="0086271A"/>
    <w:rsid w:val="008715B6"/>
    <w:rsid w:val="008721E5"/>
    <w:rsid w:val="008723DC"/>
    <w:rsid w:val="008749EB"/>
    <w:rsid w:val="00874AFB"/>
    <w:rsid w:val="0087697D"/>
    <w:rsid w:val="0088459D"/>
    <w:rsid w:val="00884D55"/>
    <w:rsid w:val="00884DB9"/>
    <w:rsid w:val="00884DE4"/>
    <w:rsid w:val="00886B31"/>
    <w:rsid w:val="008915EA"/>
    <w:rsid w:val="00891AAC"/>
    <w:rsid w:val="00891BE2"/>
    <w:rsid w:val="0089263A"/>
    <w:rsid w:val="008926A6"/>
    <w:rsid w:val="008931AC"/>
    <w:rsid w:val="00893E22"/>
    <w:rsid w:val="00894369"/>
    <w:rsid w:val="00894A32"/>
    <w:rsid w:val="008A1D6E"/>
    <w:rsid w:val="008A4AA5"/>
    <w:rsid w:val="008A5122"/>
    <w:rsid w:val="008A71B2"/>
    <w:rsid w:val="008A7DE4"/>
    <w:rsid w:val="008B421A"/>
    <w:rsid w:val="008B49A6"/>
    <w:rsid w:val="008B63D0"/>
    <w:rsid w:val="008C132D"/>
    <w:rsid w:val="008D01B5"/>
    <w:rsid w:val="008D0A35"/>
    <w:rsid w:val="008D2EB3"/>
    <w:rsid w:val="008D4322"/>
    <w:rsid w:val="008D7AED"/>
    <w:rsid w:val="008E0997"/>
    <w:rsid w:val="008E6870"/>
    <w:rsid w:val="008F6EB9"/>
    <w:rsid w:val="008F7163"/>
    <w:rsid w:val="008F7EF4"/>
    <w:rsid w:val="00900F13"/>
    <w:rsid w:val="0090207E"/>
    <w:rsid w:val="00903AED"/>
    <w:rsid w:val="00905B79"/>
    <w:rsid w:val="009070CE"/>
    <w:rsid w:val="00907866"/>
    <w:rsid w:val="009131EA"/>
    <w:rsid w:val="00913617"/>
    <w:rsid w:val="00913E0D"/>
    <w:rsid w:val="0091612F"/>
    <w:rsid w:val="00921184"/>
    <w:rsid w:val="009270FF"/>
    <w:rsid w:val="00931AF1"/>
    <w:rsid w:val="009340A1"/>
    <w:rsid w:val="00934B18"/>
    <w:rsid w:val="00941D49"/>
    <w:rsid w:val="00943553"/>
    <w:rsid w:val="00945751"/>
    <w:rsid w:val="00950753"/>
    <w:rsid w:val="009511EA"/>
    <w:rsid w:val="00952E26"/>
    <w:rsid w:val="0095540D"/>
    <w:rsid w:val="00955754"/>
    <w:rsid w:val="009724C3"/>
    <w:rsid w:val="00972544"/>
    <w:rsid w:val="00972904"/>
    <w:rsid w:val="00973481"/>
    <w:rsid w:val="009768EF"/>
    <w:rsid w:val="009815CE"/>
    <w:rsid w:val="009821F1"/>
    <w:rsid w:val="0098263E"/>
    <w:rsid w:val="009844E5"/>
    <w:rsid w:val="00984D62"/>
    <w:rsid w:val="009864DF"/>
    <w:rsid w:val="0098764D"/>
    <w:rsid w:val="00987AE2"/>
    <w:rsid w:val="00990E70"/>
    <w:rsid w:val="00992680"/>
    <w:rsid w:val="009A037C"/>
    <w:rsid w:val="009A0B54"/>
    <w:rsid w:val="009A1444"/>
    <w:rsid w:val="009A5893"/>
    <w:rsid w:val="009B0968"/>
    <w:rsid w:val="009B1727"/>
    <w:rsid w:val="009B5458"/>
    <w:rsid w:val="009B791D"/>
    <w:rsid w:val="009C1199"/>
    <w:rsid w:val="009C2BBB"/>
    <w:rsid w:val="009C33AD"/>
    <w:rsid w:val="009C5882"/>
    <w:rsid w:val="009C7397"/>
    <w:rsid w:val="009D043A"/>
    <w:rsid w:val="009D28AF"/>
    <w:rsid w:val="009D42B9"/>
    <w:rsid w:val="009D63F9"/>
    <w:rsid w:val="009E1623"/>
    <w:rsid w:val="009E7D90"/>
    <w:rsid w:val="009F2DB5"/>
    <w:rsid w:val="009F46E4"/>
    <w:rsid w:val="009F5413"/>
    <w:rsid w:val="009F7606"/>
    <w:rsid w:val="009F79EB"/>
    <w:rsid w:val="00A00C08"/>
    <w:rsid w:val="00A04EC7"/>
    <w:rsid w:val="00A066B1"/>
    <w:rsid w:val="00A100D1"/>
    <w:rsid w:val="00A12BF3"/>
    <w:rsid w:val="00A140DC"/>
    <w:rsid w:val="00A240E9"/>
    <w:rsid w:val="00A275EA"/>
    <w:rsid w:val="00A36BBA"/>
    <w:rsid w:val="00A43D5A"/>
    <w:rsid w:val="00A50031"/>
    <w:rsid w:val="00A511B9"/>
    <w:rsid w:val="00A522A9"/>
    <w:rsid w:val="00A63D08"/>
    <w:rsid w:val="00A6587B"/>
    <w:rsid w:val="00A7003E"/>
    <w:rsid w:val="00A74024"/>
    <w:rsid w:val="00A744AE"/>
    <w:rsid w:val="00A748E9"/>
    <w:rsid w:val="00A81061"/>
    <w:rsid w:val="00A8552A"/>
    <w:rsid w:val="00A8654F"/>
    <w:rsid w:val="00A87187"/>
    <w:rsid w:val="00A87DA4"/>
    <w:rsid w:val="00A91B32"/>
    <w:rsid w:val="00A91B3A"/>
    <w:rsid w:val="00A924F9"/>
    <w:rsid w:val="00A9270B"/>
    <w:rsid w:val="00A92A72"/>
    <w:rsid w:val="00A92DB5"/>
    <w:rsid w:val="00A93215"/>
    <w:rsid w:val="00A9393F"/>
    <w:rsid w:val="00A94A10"/>
    <w:rsid w:val="00A97210"/>
    <w:rsid w:val="00A97C31"/>
    <w:rsid w:val="00AA191B"/>
    <w:rsid w:val="00AA693D"/>
    <w:rsid w:val="00AA7471"/>
    <w:rsid w:val="00AB1B05"/>
    <w:rsid w:val="00AC38FD"/>
    <w:rsid w:val="00AD0881"/>
    <w:rsid w:val="00AD1555"/>
    <w:rsid w:val="00AD28F3"/>
    <w:rsid w:val="00AD39AF"/>
    <w:rsid w:val="00AD462A"/>
    <w:rsid w:val="00AE0A76"/>
    <w:rsid w:val="00AE0BDB"/>
    <w:rsid w:val="00AE2330"/>
    <w:rsid w:val="00AE35CD"/>
    <w:rsid w:val="00AE38E5"/>
    <w:rsid w:val="00AE3A3F"/>
    <w:rsid w:val="00AF1504"/>
    <w:rsid w:val="00AF3985"/>
    <w:rsid w:val="00AF55AB"/>
    <w:rsid w:val="00AF7C95"/>
    <w:rsid w:val="00B00AF0"/>
    <w:rsid w:val="00B01FD7"/>
    <w:rsid w:val="00B0326A"/>
    <w:rsid w:val="00B04933"/>
    <w:rsid w:val="00B10CF2"/>
    <w:rsid w:val="00B1213B"/>
    <w:rsid w:val="00B13D3D"/>
    <w:rsid w:val="00B140BC"/>
    <w:rsid w:val="00B168AC"/>
    <w:rsid w:val="00B22094"/>
    <w:rsid w:val="00B22EF3"/>
    <w:rsid w:val="00B24654"/>
    <w:rsid w:val="00B24A39"/>
    <w:rsid w:val="00B26F70"/>
    <w:rsid w:val="00B329BE"/>
    <w:rsid w:val="00B336CE"/>
    <w:rsid w:val="00B34479"/>
    <w:rsid w:val="00B401C4"/>
    <w:rsid w:val="00B408C8"/>
    <w:rsid w:val="00B449FB"/>
    <w:rsid w:val="00B4555B"/>
    <w:rsid w:val="00B504B5"/>
    <w:rsid w:val="00B51BB3"/>
    <w:rsid w:val="00B52012"/>
    <w:rsid w:val="00B52878"/>
    <w:rsid w:val="00B54F35"/>
    <w:rsid w:val="00B5630B"/>
    <w:rsid w:val="00B608F8"/>
    <w:rsid w:val="00B620C5"/>
    <w:rsid w:val="00B6355D"/>
    <w:rsid w:val="00B63FE9"/>
    <w:rsid w:val="00B653B3"/>
    <w:rsid w:val="00B65A9F"/>
    <w:rsid w:val="00B71292"/>
    <w:rsid w:val="00B73F5B"/>
    <w:rsid w:val="00B75A70"/>
    <w:rsid w:val="00B76E5D"/>
    <w:rsid w:val="00B77741"/>
    <w:rsid w:val="00B807A4"/>
    <w:rsid w:val="00B82593"/>
    <w:rsid w:val="00B8447C"/>
    <w:rsid w:val="00B84C27"/>
    <w:rsid w:val="00B853FA"/>
    <w:rsid w:val="00B90C5E"/>
    <w:rsid w:val="00B9100E"/>
    <w:rsid w:val="00B9473C"/>
    <w:rsid w:val="00B94A3C"/>
    <w:rsid w:val="00BA55D5"/>
    <w:rsid w:val="00BA56B0"/>
    <w:rsid w:val="00BA5DB4"/>
    <w:rsid w:val="00BA7A6C"/>
    <w:rsid w:val="00BB0780"/>
    <w:rsid w:val="00BB2312"/>
    <w:rsid w:val="00BB33E6"/>
    <w:rsid w:val="00BB5B23"/>
    <w:rsid w:val="00BB63AB"/>
    <w:rsid w:val="00BC1E19"/>
    <w:rsid w:val="00BC20DF"/>
    <w:rsid w:val="00BC4F7A"/>
    <w:rsid w:val="00BC569D"/>
    <w:rsid w:val="00BC6F76"/>
    <w:rsid w:val="00BC7B61"/>
    <w:rsid w:val="00BD0731"/>
    <w:rsid w:val="00BD333A"/>
    <w:rsid w:val="00BD3C9D"/>
    <w:rsid w:val="00BD56C3"/>
    <w:rsid w:val="00BD6B09"/>
    <w:rsid w:val="00BE0DFA"/>
    <w:rsid w:val="00BE1EC3"/>
    <w:rsid w:val="00BE35E2"/>
    <w:rsid w:val="00BE37AA"/>
    <w:rsid w:val="00BE4A69"/>
    <w:rsid w:val="00BE6E48"/>
    <w:rsid w:val="00BF016F"/>
    <w:rsid w:val="00BF58BB"/>
    <w:rsid w:val="00BF5B2D"/>
    <w:rsid w:val="00BF5D57"/>
    <w:rsid w:val="00BF6685"/>
    <w:rsid w:val="00BF6DE3"/>
    <w:rsid w:val="00BF72EE"/>
    <w:rsid w:val="00BF7D4B"/>
    <w:rsid w:val="00C00B02"/>
    <w:rsid w:val="00C03801"/>
    <w:rsid w:val="00C03B99"/>
    <w:rsid w:val="00C1161D"/>
    <w:rsid w:val="00C13DFB"/>
    <w:rsid w:val="00C15531"/>
    <w:rsid w:val="00C1751D"/>
    <w:rsid w:val="00C23734"/>
    <w:rsid w:val="00C23BE5"/>
    <w:rsid w:val="00C24102"/>
    <w:rsid w:val="00C2431E"/>
    <w:rsid w:val="00C26BF0"/>
    <w:rsid w:val="00C27B3A"/>
    <w:rsid w:val="00C27C99"/>
    <w:rsid w:val="00C31D9F"/>
    <w:rsid w:val="00C32647"/>
    <w:rsid w:val="00C34518"/>
    <w:rsid w:val="00C34561"/>
    <w:rsid w:val="00C34C3D"/>
    <w:rsid w:val="00C34E2D"/>
    <w:rsid w:val="00C3662A"/>
    <w:rsid w:val="00C377AF"/>
    <w:rsid w:val="00C423C9"/>
    <w:rsid w:val="00C42847"/>
    <w:rsid w:val="00C50549"/>
    <w:rsid w:val="00C51F21"/>
    <w:rsid w:val="00C52EE0"/>
    <w:rsid w:val="00C52EE6"/>
    <w:rsid w:val="00C5515B"/>
    <w:rsid w:val="00C616B7"/>
    <w:rsid w:val="00C61F0F"/>
    <w:rsid w:val="00C62577"/>
    <w:rsid w:val="00C634F9"/>
    <w:rsid w:val="00C64243"/>
    <w:rsid w:val="00C668E4"/>
    <w:rsid w:val="00C71A27"/>
    <w:rsid w:val="00C71A76"/>
    <w:rsid w:val="00C71C9F"/>
    <w:rsid w:val="00C76C25"/>
    <w:rsid w:val="00C77090"/>
    <w:rsid w:val="00C80DA3"/>
    <w:rsid w:val="00C823D1"/>
    <w:rsid w:val="00C82B3E"/>
    <w:rsid w:val="00C84079"/>
    <w:rsid w:val="00C8514F"/>
    <w:rsid w:val="00C87D0C"/>
    <w:rsid w:val="00C9040A"/>
    <w:rsid w:val="00C9046B"/>
    <w:rsid w:val="00C90A8D"/>
    <w:rsid w:val="00C9135C"/>
    <w:rsid w:val="00C91FF8"/>
    <w:rsid w:val="00C922A8"/>
    <w:rsid w:val="00C94176"/>
    <w:rsid w:val="00C947EA"/>
    <w:rsid w:val="00C96E80"/>
    <w:rsid w:val="00CA05DB"/>
    <w:rsid w:val="00CA0EDC"/>
    <w:rsid w:val="00CA4C20"/>
    <w:rsid w:val="00CA72B7"/>
    <w:rsid w:val="00CA79AA"/>
    <w:rsid w:val="00CB02A8"/>
    <w:rsid w:val="00CB4A9F"/>
    <w:rsid w:val="00CB7AA0"/>
    <w:rsid w:val="00CC447B"/>
    <w:rsid w:val="00CD0407"/>
    <w:rsid w:val="00CD08E8"/>
    <w:rsid w:val="00CD31CA"/>
    <w:rsid w:val="00CD5321"/>
    <w:rsid w:val="00CD635E"/>
    <w:rsid w:val="00CE3AD8"/>
    <w:rsid w:val="00CF0BEC"/>
    <w:rsid w:val="00CF15A9"/>
    <w:rsid w:val="00CF3030"/>
    <w:rsid w:val="00CF417E"/>
    <w:rsid w:val="00CF5D3E"/>
    <w:rsid w:val="00D01022"/>
    <w:rsid w:val="00D01FBA"/>
    <w:rsid w:val="00D050B4"/>
    <w:rsid w:val="00D06D9C"/>
    <w:rsid w:val="00D11BBB"/>
    <w:rsid w:val="00D1215A"/>
    <w:rsid w:val="00D133D1"/>
    <w:rsid w:val="00D13DFC"/>
    <w:rsid w:val="00D14066"/>
    <w:rsid w:val="00D1408D"/>
    <w:rsid w:val="00D14E18"/>
    <w:rsid w:val="00D16CD0"/>
    <w:rsid w:val="00D16D37"/>
    <w:rsid w:val="00D20BFA"/>
    <w:rsid w:val="00D21E12"/>
    <w:rsid w:val="00D255F2"/>
    <w:rsid w:val="00D30479"/>
    <w:rsid w:val="00D30EC9"/>
    <w:rsid w:val="00D312E3"/>
    <w:rsid w:val="00D4152E"/>
    <w:rsid w:val="00D43955"/>
    <w:rsid w:val="00D45050"/>
    <w:rsid w:val="00D452B7"/>
    <w:rsid w:val="00D460C4"/>
    <w:rsid w:val="00D47973"/>
    <w:rsid w:val="00D50455"/>
    <w:rsid w:val="00D50F65"/>
    <w:rsid w:val="00D51291"/>
    <w:rsid w:val="00D57035"/>
    <w:rsid w:val="00D6320B"/>
    <w:rsid w:val="00D64D43"/>
    <w:rsid w:val="00D66E52"/>
    <w:rsid w:val="00D67602"/>
    <w:rsid w:val="00D67754"/>
    <w:rsid w:val="00D71957"/>
    <w:rsid w:val="00D733ED"/>
    <w:rsid w:val="00D73A0A"/>
    <w:rsid w:val="00D73D22"/>
    <w:rsid w:val="00D7513B"/>
    <w:rsid w:val="00D75209"/>
    <w:rsid w:val="00D77864"/>
    <w:rsid w:val="00D8232B"/>
    <w:rsid w:val="00D8341B"/>
    <w:rsid w:val="00D83DFD"/>
    <w:rsid w:val="00D8685D"/>
    <w:rsid w:val="00D86B75"/>
    <w:rsid w:val="00D87928"/>
    <w:rsid w:val="00D9304A"/>
    <w:rsid w:val="00D969EE"/>
    <w:rsid w:val="00D972D7"/>
    <w:rsid w:val="00DA0B88"/>
    <w:rsid w:val="00DA410C"/>
    <w:rsid w:val="00DA7C73"/>
    <w:rsid w:val="00DB04E7"/>
    <w:rsid w:val="00DB5F16"/>
    <w:rsid w:val="00DB65FE"/>
    <w:rsid w:val="00DC1B20"/>
    <w:rsid w:val="00DC24DD"/>
    <w:rsid w:val="00DC2FFE"/>
    <w:rsid w:val="00DC48C7"/>
    <w:rsid w:val="00DC658C"/>
    <w:rsid w:val="00DC7CE8"/>
    <w:rsid w:val="00DD1209"/>
    <w:rsid w:val="00DD166F"/>
    <w:rsid w:val="00DD4026"/>
    <w:rsid w:val="00DE152C"/>
    <w:rsid w:val="00DE2C75"/>
    <w:rsid w:val="00DE4557"/>
    <w:rsid w:val="00DE4C82"/>
    <w:rsid w:val="00DF4171"/>
    <w:rsid w:val="00DF6837"/>
    <w:rsid w:val="00DF6916"/>
    <w:rsid w:val="00E00D53"/>
    <w:rsid w:val="00E03EA1"/>
    <w:rsid w:val="00E0436E"/>
    <w:rsid w:val="00E05409"/>
    <w:rsid w:val="00E06823"/>
    <w:rsid w:val="00E106DE"/>
    <w:rsid w:val="00E10C03"/>
    <w:rsid w:val="00E1246F"/>
    <w:rsid w:val="00E12F65"/>
    <w:rsid w:val="00E13281"/>
    <w:rsid w:val="00E16D0D"/>
    <w:rsid w:val="00E201E9"/>
    <w:rsid w:val="00E201F7"/>
    <w:rsid w:val="00E2040D"/>
    <w:rsid w:val="00E20E88"/>
    <w:rsid w:val="00E20F94"/>
    <w:rsid w:val="00E21F8A"/>
    <w:rsid w:val="00E2672C"/>
    <w:rsid w:val="00E27B5F"/>
    <w:rsid w:val="00E27BFD"/>
    <w:rsid w:val="00E27E6D"/>
    <w:rsid w:val="00E31A03"/>
    <w:rsid w:val="00E34354"/>
    <w:rsid w:val="00E34E3D"/>
    <w:rsid w:val="00E35224"/>
    <w:rsid w:val="00E36518"/>
    <w:rsid w:val="00E37E2F"/>
    <w:rsid w:val="00E40AF7"/>
    <w:rsid w:val="00E45969"/>
    <w:rsid w:val="00E47AD0"/>
    <w:rsid w:val="00E523D6"/>
    <w:rsid w:val="00E52906"/>
    <w:rsid w:val="00E54524"/>
    <w:rsid w:val="00E5584B"/>
    <w:rsid w:val="00E55B76"/>
    <w:rsid w:val="00E67988"/>
    <w:rsid w:val="00E73264"/>
    <w:rsid w:val="00E73D0E"/>
    <w:rsid w:val="00E76B90"/>
    <w:rsid w:val="00E77D38"/>
    <w:rsid w:val="00E8090B"/>
    <w:rsid w:val="00E81336"/>
    <w:rsid w:val="00E81AC0"/>
    <w:rsid w:val="00E81B29"/>
    <w:rsid w:val="00E82F43"/>
    <w:rsid w:val="00E910F7"/>
    <w:rsid w:val="00E92A8F"/>
    <w:rsid w:val="00E93568"/>
    <w:rsid w:val="00E970BB"/>
    <w:rsid w:val="00EA0AE8"/>
    <w:rsid w:val="00EA0B3D"/>
    <w:rsid w:val="00EA2546"/>
    <w:rsid w:val="00EA2FBB"/>
    <w:rsid w:val="00EA4209"/>
    <w:rsid w:val="00EA4EB8"/>
    <w:rsid w:val="00EA75B1"/>
    <w:rsid w:val="00EA7C91"/>
    <w:rsid w:val="00EB0319"/>
    <w:rsid w:val="00EB5518"/>
    <w:rsid w:val="00EB65A6"/>
    <w:rsid w:val="00EC0173"/>
    <w:rsid w:val="00EC048F"/>
    <w:rsid w:val="00EC14CE"/>
    <w:rsid w:val="00EC2456"/>
    <w:rsid w:val="00EC378A"/>
    <w:rsid w:val="00EC4B68"/>
    <w:rsid w:val="00EC61E2"/>
    <w:rsid w:val="00ED270B"/>
    <w:rsid w:val="00ED2897"/>
    <w:rsid w:val="00ED7FA7"/>
    <w:rsid w:val="00EE04F7"/>
    <w:rsid w:val="00EE085E"/>
    <w:rsid w:val="00EE2270"/>
    <w:rsid w:val="00EE279E"/>
    <w:rsid w:val="00EE2976"/>
    <w:rsid w:val="00EE31A5"/>
    <w:rsid w:val="00EE3899"/>
    <w:rsid w:val="00EE438E"/>
    <w:rsid w:val="00EE4964"/>
    <w:rsid w:val="00EF1E68"/>
    <w:rsid w:val="00EF36FF"/>
    <w:rsid w:val="00EF400C"/>
    <w:rsid w:val="00EF4105"/>
    <w:rsid w:val="00EF5C67"/>
    <w:rsid w:val="00EF6350"/>
    <w:rsid w:val="00EF7600"/>
    <w:rsid w:val="00F05A79"/>
    <w:rsid w:val="00F060A4"/>
    <w:rsid w:val="00F12D84"/>
    <w:rsid w:val="00F13BC7"/>
    <w:rsid w:val="00F13E0B"/>
    <w:rsid w:val="00F1405C"/>
    <w:rsid w:val="00F205C9"/>
    <w:rsid w:val="00F235DC"/>
    <w:rsid w:val="00F3309C"/>
    <w:rsid w:val="00F352BD"/>
    <w:rsid w:val="00F3649A"/>
    <w:rsid w:val="00F40265"/>
    <w:rsid w:val="00F420AA"/>
    <w:rsid w:val="00F424A7"/>
    <w:rsid w:val="00F43813"/>
    <w:rsid w:val="00F447E3"/>
    <w:rsid w:val="00F459B1"/>
    <w:rsid w:val="00F47D9B"/>
    <w:rsid w:val="00F502AA"/>
    <w:rsid w:val="00F54EBE"/>
    <w:rsid w:val="00F5527F"/>
    <w:rsid w:val="00F570EA"/>
    <w:rsid w:val="00F575AB"/>
    <w:rsid w:val="00F6068B"/>
    <w:rsid w:val="00F630DD"/>
    <w:rsid w:val="00F63A8C"/>
    <w:rsid w:val="00F644F4"/>
    <w:rsid w:val="00F71A9D"/>
    <w:rsid w:val="00F71E4B"/>
    <w:rsid w:val="00F7584D"/>
    <w:rsid w:val="00F76193"/>
    <w:rsid w:val="00F81D29"/>
    <w:rsid w:val="00F836C5"/>
    <w:rsid w:val="00F83D19"/>
    <w:rsid w:val="00F844EA"/>
    <w:rsid w:val="00F873EA"/>
    <w:rsid w:val="00F9338F"/>
    <w:rsid w:val="00F961BF"/>
    <w:rsid w:val="00F97D40"/>
    <w:rsid w:val="00FA256A"/>
    <w:rsid w:val="00FA485A"/>
    <w:rsid w:val="00FB1927"/>
    <w:rsid w:val="00FB2999"/>
    <w:rsid w:val="00FB438B"/>
    <w:rsid w:val="00FB44FF"/>
    <w:rsid w:val="00FB6DD3"/>
    <w:rsid w:val="00FC3579"/>
    <w:rsid w:val="00FC46B3"/>
    <w:rsid w:val="00FC4EE7"/>
    <w:rsid w:val="00FC5F9F"/>
    <w:rsid w:val="00FC626F"/>
    <w:rsid w:val="00FC6493"/>
    <w:rsid w:val="00FC68CC"/>
    <w:rsid w:val="00FD0137"/>
    <w:rsid w:val="00FD2527"/>
    <w:rsid w:val="00FD2DDF"/>
    <w:rsid w:val="00FD5BE9"/>
    <w:rsid w:val="00FE01D2"/>
    <w:rsid w:val="00FE13C1"/>
    <w:rsid w:val="00FE18A9"/>
    <w:rsid w:val="00FE19DF"/>
    <w:rsid w:val="00FE2D43"/>
    <w:rsid w:val="00FE31DB"/>
    <w:rsid w:val="00FE353C"/>
    <w:rsid w:val="00FE3CAF"/>
    <w:rsid w:val="00FE50A3"/>
    <w:rsid w:val="00FE78E0"/>
    <w:rsid w:val="00FF1DC4"/>
    <w:rsid w:val="00FF21D3"/>
    <w:rsid w:val="00FF48D8"/>
    <w:rsid w:val="00FF51C2"/>
    <w:rsid w:val="00FF6E84"/>
    <w:rsid w:val="00FF6F22"/>
    <w:rsid w:val="00FF7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0922"/>
  <w15:docId w15:val="{80E710FA-7139-454E-BEAF-56081C41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AFA"/>
    <w:pPr>
      <w:suppressAutoHyphens/>
    </w:pPr>
    <w:rPr>
      <w:rFonts w:eastAsia="Times New Roman" w:cs="Calibri"/>
      <w:sz w:val="24"/>
      <w:szCs w:val="24"/>
      <w:lang w:eastAsia="ar-SA"/>
    </w:rPr>
  </w:style>
  <w:style w:type="paragraph" w:styleId="1">
    <w:name w:val="heading 1"/>
    <w:basedOn w:val="a"/>
    <w:next w:val="a"/>
    <w:link w:val="10"/>
    <w:qFormat/>
    <w:rsid w:val="00A91B32"/>
    <w:pPr>
      <w:keepNext/>
      <w:keepLines/>
      <w:suppressAutoHyphens w:val="0"/>
      <w:spacing w:before="480"/>
      <w:outlineLvl w:val="0"/>
    </w:pPr>
    <w:rPr>
      <w:rFonts w:ascii="Cambria" w:hAnsi="Cambria" w:cs="Times New Roman"/>
      <w:b/>
      <w:bCs/>
      <w:color w:val="365F91"/>
      <w:sz w:val="28"/>
      <w:szCs w:val="28"/>
      <w:lang w:eastAsia="en-US"/>
    </w:rPr>
  </w:style>
  <w:style w:type="paragraph" w:styleId="2">
    <w:name w:val="heading 2"/>
    <w:basedOn w:val="a"/>
    <w:next w:val="a"/>
    <w:link w:val="20"/>
    <w:uiPriority w:val="9"/>
    <w:semiHidden/>
    <w:unhideWhenUsed/>
    <w:qFormat/>
    <w:rsid w:val="00E21F8A"/>
    <w:pPr>
      <w:keepNext/>
      <w:keepLines/>
      <w:spacing w:before="200"/>
      <w:outlineLvl w:val="1"/>
    </w:pPr>
    <w:rPr>
      <w:rFonts w:ascii="Cambria"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81AC0"/>
    <w:pPr>
      <w:ind w:left="720"/>
      <w:contextualSpacing/>
    </w:pPr>
    <w:rPr>
      <w:rFonts w:cs="Times New Roman"/>
    </w:rPr>
  </w:style>
  <w:style w:type="character" w:styleId="a5">
    <w:name w:val="Hyperlink"/>
    <w:basedOn w:val="a0"/>
    <w:uiPriority w:val="99"/>
    <w:unhideWhenUsed/>
    <w:rsid w:val="00BA55D5"/>
    <w:rPr>
      <w:color w:val="0000FF"/>
      <w:u w:val="single"/>
    </w:rPr>
  </w:style>
  <w:style w:type="table" w:styleId="a6">
    <w:name w:val="Table Grid"/>
    <w:basedOn w:val="a1"/>
    <w:uiPriority w:val="59"/>
    <w:rsid w:val="006257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rsid w:val="00EE279E"/>
    <w:pPr>
      <w:ind w:left="720"/>
    </w:pPr>
    <w:rPr>
      <w:sz w:val="20"/>
      <w:szCs w:val="20"/>
    </w:rPr>
  </w:style>
  <w:style w:type="paragraph" w:customStyle="1" w:styleId="12">
    <w:name w:val="Обычный1"/>
    <w:link w:val="Normal"/>
    <w:rsid w:val="00855E8C"/>
    <w:rPr>
      <w:rFonts w:eastAsia="Times New Roman"/>
      <w:sz w:val="24"/>
    </w:rPr>
  </w:style>
  <w:style w:type="character" w:customStyle="1" w:styleId="Normal">
    <w:name w:val="Normal Знак"/>
    <w:basedOn w:val="a0"/>
    <w:link w:val="12"/>
    <w:rsid w:val="00855E8C"/>
    <w:rPr>
      <w:rFonts w:eastAsia="Times New Roman"/>
      <w:sz w:val="24"/>
      <w:lang w:val="ru-RU" w:eastAsia="ru-RU" w:bidi="ar-SA"/>
    </w:rPr>
  </w:style>
  <w:style w:type="paragraph" w:styleId="a7">
    <w:name w:val="No Spacing"/>
    <w:aliases w:val="для таблиц,Без интервала2,No Spacing,Без интервала1"/>
    <w:link w:val="a8"/>
    <w:uiPriority w:val="1"/>
    <w:qFormat/>
    <w:rsid w:val="00855E8C"/>
    <w:rPr>
      <w:rFonts w:ascii="Calibri" w:eastAsia="Times New Roman" w:hAnsi="Calibri"/>
      <w:sz w:val="22"/>
      <w:szCs w:val="22"/>
    </w:rPr>
  </w:style>
  <w:style w:type="paragraph" w:styleId="a9">
    <w:name w:val="header"/>
    <w:basedOn w:val="a"/>
    <w:link w:val="aa"/>
    <w:uiPriority w:val="99"/>
    <w:unhideWhenUsed/>
    <w:rsid w:val="00DA7C73"/>
    <w:pPr>
      <w:tabs>
        <w:tab w:val="center" w:pos="4677"/>
        <w:tab w:val="right" w:pos="9355"/>
      </w:tabs>
    </w:pPr>
  </w:style>
  <w:style w:type="character" w:customStyle="1" w:styleId="aa">
    <w:name w:val="Верхний колонтитул Знак"/>
    <w:basedOn w:val="a0"/>
    <w:link w:val="a9"/>
    <w:uiPriority w:val="99"/>
    <w:rsid w:val="00DA7C73"/>
    <w:rPr>
      <w:rFonts w:eastAsia="Times New Roman" w:cs="Calibri"/>
      <w:sz w:val="24"/>
      <w:szCs w:val="24"/>
      <w:lang w:eastAsia="ar-SA"/>
    </w:rPr>
  </w:style>
  <w:style w:type="paragraph" w:styleId="ab">
    <w:name w:val="footer"/>
    <w:basedOn w:val="a"/>
    <w:link w:val="ac"/>
    <w:uiPriority w:val="99"/>
    <w:unhideWhenUsed/>
    <w:rsid w:val="00DA7C73"/>
    <w:pPr>
      <w:tabs>
        <w:tab w:val="center" w:pos="4677"/>
        <w:tab w:val="right" w:pos="9355"/>
      </w:tabs>
    </w:pPr>
  </w:style>
  <w:style w:type="character" w:customStyle="1" w:styleId="ac">
    <w:name w:val="Нижний колонтитул Знак"/>
    <w:basedOn w:val="a0"/>
    <w:link w:val="ab"/>
    <w:uiPriority w:val="99"/>
    <w:rsid w:val="00DA7C73"/>
    <w:rPr>
      <w:rFonts w:eastAsia="Times New Roman" w:cs="Calibri"/>
      <w:sz w:val="24"/>
      <w:szCs w:val="24"/>
      <w:lang w:eastAsia="ar-SA"/>
    </w:rPr>
  </w:style>
  <w:style w:type="paragraph" w:customStyle="1" w:styleId="Default">
    <w:name w:val="Default"/>
    <w:uiPriority w:val="99"/>
    <w:rsid w:val="001B1D18"/>
    <w:pPr>
      <w:autoSpaceDE w:val="0"/>
      <w:autoSpaceDN w:val="0"/>
      <w:adjustRightInd w:val="0"/>
    </w:pPr>
    <w:rPr>
      <w:rFonts w:eastAsia="Times New Roman"/>
      <w:color w:val="000000"/>
      <w:sz w:val="24"/>
      <w:szCs w:val="24"/>
    </w:rPr>
  </w:style>
  <w:style w:type="paragraph" w:styleId="21">
    <w:name w:val="Body Text 2"/>
    <w:basedOn w:val="a"/>
    <w:link w:val="22"/>
    <w:rsid w:val="004E0390"/>
    <w:pPr>
      <w:suppressAutoHyphens w:val="0"/>
      <w:spacing w:after="120" w:line="480" w:lineRule="auto"/>
    </w:pPr>
    <w:rPr>
      <w:rFonts w:cs="Times New Roman"/>
      <w:sz w:val="20"/>
      <w:szCs w:val="20"/>
      <w:lang w:eastAsia="ru-RU"/>
    </w:rPr>
  </w:style>
  <w:style w:type="character" w:customStyle="1" w:styleId="22">
    <w:name w:val="Основной текст 2 Знак"/>
    <w:basedOn w:val="a0"/>
    <w:link w:val="21"/>
    <w:rsid w:val="004E0390"/>
    <w:rPr>
      <w:rFonts w:eastAsia="Times New Roman"/>
      <w:sz w:val="20"/>
      <w:szCs w:val="20"/>
      <w:lang w:eastAsia="ru-RU"/>
    </w:rPr>
  </w:style>
  <w:style w:type="paragraph" w:customStyle="1" w:styleId="ConsPlusNormal">
    <w:name w:val="ConsPlusNormal"/>
    <w:link w:val="ConsPlusNormal0"/>
    <w:rsid w:val="004E039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basedOn w:val="a0"/>
    <w:link w:val="ConsPlusNormal"/>
    <w:locked/>
    <w:rsid w:val="004E0390"/>
    <w:rPr>
      <w:rFonts w:ascii="Arial" w:eastAsia="Times New Roman" w:hAnsi="Arial" w:cs="Arial"/>
      <w:lang w:val="ru-RU" w:eastAsia="ru-RU" w:bidi="ar-SA"/>
    </w:rPr>
  </w:style>
  <w:style w:type="paragraph" w:customStyle="1" w:styleId="ConsPlusNonformat">
    <w:name w:val="ConsPlusNonformat"/>
    <w:uiPriority w:val="99"/>
    <w:rsid w:val="004E0390"/>
    <w:pPr>
      <w:widowControl w:val="0"/>
      <w:autoSpaceDE w:val="0"/>
      <w:autoSpaceDN w:val="0"/>
      <w:adjustRightInd w:val="0"/>
    </w:pPr>
    <w:rPr>
      <w:rFonts w:ascii="Courier New" w:eastAsia="Times New Roman" w:hAnsi="Courier New" w:cs="Courier New"/>
    </w:rPr>
  </w:style>
  <w:style w:type="character" w:styleId="ad">
    <w:name w:val="Strong"/>
    <w:basedOn w:val="a0"/>
    <w:qFormat/>
    <w:rsid w:val="00520151"/>
    <w:rPr>
      <w:b/>
      <w:bCs/>
    </w:rPr>
  </w:style>
  <w:style w:type="paragraph" w:styleId="ae">
    <w:name w:val="Body Text"/>
    <w:basedOn w:val="a"/>
    <w:link w:val="af"/>
    <w:uiPriority w:val="99"/>
    <w:unhideWhenUsed/>
    <w:rsid w:val="00374E76"/>
    <w:pPr>
      <w:spacing w:after="120"/>
    </w:pPr>
  </w:style>
  <w:style w:type="character" w:customStyle="1" w:styleId="af">
    <w:name w:val="Основной текст Знак"/>
    <w:basedOn w:val="a0"/>
    <w:link w:val="ae"/>
    <w:uiPriority w:val="99"/>
    <w:rsid w:val="00374E76"/>
    <w:rPr>
      <w:rFonts w:eastAsia="Times New Roman" w:cs="Calibri"/>
      <w:sz w:val="24"/>
      <w:szCs w:val="24"/>
      <w:lang w:eastAsia="ar-SA"/>
    </w:rPr>
  </w:style>
  <w:style w:type="paragraph" w:customStyle="1" w:styleId="FR1">
    <w:name w:val="FR1"/>
    <w:basedOn w:val="a"/>
    <w:rsid w:val="00374E76"/>
    <w:pPr>
      <w:suppressAutoHyphens w:val="0"/>
      <w:snapToGrid w:val="0"/>
      <w:spacing w:line="252" w:lineRule="auto"/>
      <w:ind w:left="40" w:firstLine="120"/>
      <w:jc w:val="both"/>
    </w:pPr>
    <w:rPr>
      <w:rFonts w:cs="Times New Roman"/>
      <w:sz w:val="28"/>
      <w:szCs w:val="28"/>
      <w:lang w:eastAsia="ru-RU"/>
    </w:rPr>
  </w:style>
  <w:style w:type="character" w:customStyle="1" w:styleId="a8">
    <w:name w:val="Без интервала Знак"/>
    <w:aliases w:val="для таблиц Знак,Без интервала2 Знак,No Spacing Знак,Без интервала1 Знак"/>
    <w:link w:val="a7"/>
    <w:uiPriority w:val="1"/>
    <w:locked/>
    <w:rsid w:val="00374E76"/>
    <w:rPr>
      <w:rFonts w:ascii="Calibri" w:eastAsia="Times New Roman" w:hAnsi="Calibri"/>
      <w:sz w:val="22"/>
      <w:szCs w:val="22"/>
      <w:lang w:bidi="ar-SA"/>
    </w:rPr>
  </w:style>
  <w:style w:type="paragraph" w:styleId="af0">
    <w:name w:val="Body Text Indent"/>
    <w:basedOn w:val="a"/>
    <w:link w:val="af1"/>
    <w:uiPriority w:val="99"/>
    <w:semiHidden/>
    <w:unhideWhenUsed/>
    <w:rsid w:val="00E34E3D"/>
    <w:pPr>
      <w:spacing w:after="120"/>
      <w:ind w:left="283"/>
    </w:pPr>
  </w:style>
  <w:style w:type="character" w:customStyle="1" w:styleId="af1">
    <w:name w:val="Основной текст с отступом Знак"/>
    <w:basedOn w:val="a0"/>
    <w:link w:val="af0"/>
    <w:uiPriority w:val="99"/>
    <w:semiHidden/>
    <w:rsid w:val="00E34E3D"/>
    <w:rPr>
      <w:rFonts w:eastAsia="Times New Roman" w:cs="Calibri"/>
      <w:sz w:val="24"/>
      <w:szCs w:val="24"/>
      <w:lang w:eastAsia="ar-SA"/>
    </w:rPr>
  </w:style>
  <w:style w:type="character" w:customStyle="1" w:styleId="10">
    <w:name w:val="Заголовок 1 Знак"/>
    <w:basedOn w:val="a0"/>
    <w:link w:val="1"/>
    <w:uiPriority w:val="9"/>
    <w:rsid w:val="00A91B32"/>
    <w:rPr>
      <w:rFonts w:ascii="Cambria" w:eastAsia="Times New Roman" w:hAnsi="Cambria"/>
      <w:b/>
      <w:bCs/>
      <w:color w:val="365F91"/>
      <w:sz w:val="28"/>
      <w:szCs w:val="28"/>
      <w:lang w:eastAsia="en-US"/>
    </w:rPr>
  </w:style>
  <w:style w:type="paragraph" w:styleId="af2">
    <w:name w:val="Title"/>
    <w:basedOn w:val="a"/>
    <w:link w:val="af3"/>
    <w:qFormat/>
    <w:rsid w:val="00A91B32"/>
    <w:pPr>
      <w:suppressAutoHyphens w:val="0"/>
      <w:jc w:val="center"/>
    </w:pPr>
    <w:rPr>
      <w:rFonts w:cs="Times New Roman"/>
      <w:b/>
      <w:szCs w:val="20"/>
      <w:lang w:eastAsia="ru-RU"/>
    </w:rPr>
  </w:style>
  <w:style w:type="character" w:customStyle="1" w:styleId="af3">
    <w:name w:val="Заголовок Знак"/>
    <w:basedOn w:val="a0"/>
    <w:link w:val="af2"/>
    <w:rsid w:val="00A91B32"/>
    <w:rPr>
      <w:rFonts w:eastAsia="Times New Roman"/>
      <w:b/>
      <w:sz w:val="24"/>
    </w:rPr>
  </w:style>
  <w:style w:type="paragraph" w:customStyle="1" w:styleId="af4">
    <w:name w:val="Таблица текст"/>
    <w:basedOn w:val="a"/>
    <w:rsid w:val="00157FC9"/>
    <w:pPr>
      <w:suppressAutoHyphens w:val="0"/>
      <w:spacing w:before="40" w:after="40"/>
      <w:ind w:left="57" w:right="57"/>
    </w:pPr>
    <w:rPr>
      <w:rFonts w:eastAsia="Calibri" w:cs="Times New Roman"/>
      <w:sz w:val="22"/>
      <w:szCs w:val="22"/>
      <w:lang w:eastAsia="ru-RU"/>
    </w:rPr>
  </w:style>
  <w:style w:type="paragraph" w:styleId="af5">
    <w:name w:val="Balloon Text"/>
    <w:basedOn w:val="a"/>
    <w:link w:val="af6"/>
    <w:uiPriority w:val="99"/>
    <w:semiHidden/>
    <w:unhideWhenUsed/>
    <w:rsid w:val="007638CE"/>
    <w:rPr>
      <w:rFonts w:ascii="Tahoma" w:hAnsi="Tahoma" w:cs="Tahoma"/>
      <w:sz w:val="16"/>
      <w:szCs w:val="16"/>
    </w:rPr>
  </w:style>
  <w:style w:type="character" w:customStyle="1" w:styleId="af6">
    <w:name w:val="Текст выноски Знак"/>
    <w:basedOn w:val="a0"/>
    <w:link w:val="af5"/>
    <w:uiPriority w:val="99"/>
    <w:semiHidden/>
    <w:rsid w:val="007638CE"/>
    <w:rPr>
      <w:rFonts w:ascii="Tahoma" w:eastAsia="Times New Roman" w:hAnsi="Tahoma" w:cs="Tahoma"/>
      <w:sz w:val="16"/>
      <w:szCs w:val="16"/>
      <w:lang w:eastAsia="ar-SA"/>
    </w:rPr>
  </w:style>
  <w:style w:type="character" w:customStyle="1" w:styleId="apple-converted-space">
    <w:name w:val="apple-converted-space"/>
    <w:rsid w:val="00AE0BDB"/>
  </w:style>
  <w:style w:type="character" w:customStyle="1" w:styleId="20">
    <w:name w:val="Заголовок 2 Знак"/>
    <w:basedOn w:val="a0"/>
    <w:link w:val="2"/>
    <w:uiPriority w:val="9"/>
    <w:semiHidden/>
    <w:rsid w:val="00E21F8A"/>
    <w:rPr>
      <w:rFonts w:ascii="Cambria" w:eastAsia="Times New Roman" w:hAnsi="Cambria" w:cs="Times New Roman"/>
      <w:b/>
      <w:bCs/>
      <w:color w:val="4F81BD"/>
      <w:sz w:val="26"/>
      <w:szCs w:val="26"/>
      <w:lang w:eastAsia="ar-SA"/>
    </w:rPr>
  </w:style>
  <w:style w:type="paragraph" w:customStyle="1" w:styleId="13">
    <w:name w:val="Обычный отступ1"/>
    <w:basedOn w:val="a"/>
    <w:rsid w:val="00E2040D"/>
    <w:pPr>
      <w:widowControl w:val="0"/>
      <w:ind w:left="851"/>
      <w:jc w:val="both"/>
    </w:pPr>
    <w:rPr>
      <w:rFonts w:ascii="Arial" w:eastAsia="Gulim" w:hAnsi="Arial" w:cs="Arial"/>
      <w:kern w:val="1"/>
      <w:sz w:val="22"/>
      <w:szCs w:val="22"/>
      <w:lang w:val="en-US" w:eastAsia="ru-RU"/>
    </w:rPr>
  </w:style>
  <w:style w:type="paragraph" w:customStyle="1" w:styleId="af7">
    <w:name w:val="Содержимое таблицы"/>
    <w:basedOn w:val="a"/>
    <w:rsid w:val="00D30479"/>
    <w:pPr>
      <w:suppressLineNumbers/>
    </w:pPr>
    <w:rPr>
      <w:rFonts w:cs="Times New Roman"/>
      <w:sz w:val="20"/>
      <w:szCs w:val="20"/>
    </w:rPr>
  </w:style>
  <w:style w:type="paragraph" w:customStyle="1" w:styleId="af8">
    <w:name w:val="Знак Знак Знак"/>
    <w:basedOn w:val="a"/>
    <w:rsid w:val="005F4255"/>
    <w:pPr>
      <w:suppressAutoHyphens w:val="0"/>
      <w:spacing w:before="100" w:beforeAutospacing="1" w:after="100" w:afterAutospacing="1"/>
    </w:pPr>
    <w:rPr>
      <w:rFonts w:ascii="Tahoma" w:hAnsi="Tahoma" w:cs="Times New Roman"/>
      <w:sz w:val="20"/>
      <w:szCs w:val="20"/>
      <w:lang w:val="en-US" w:eastAsia="en-US"/>
    </w:rPr>
  </w:style>
  <w:style w:type="character" w:customStyle="1" w:styleId="a4">
    <w:name w:val="Абзац списка Знак"/>
    <w:link w:val="a3"/>
    <w:uiPriority w:val="99"/>
    <w:locked/>
    <w:rsid w:val="00D14066"/>
    <w:rPr>
      <w:rFonts w:eastAsia="Times New Roman" w:cs="Calibri"/>
      <w:sz w:val="24"/>
      <w:szCs w:val="24"/>
      <w:lang w:eastAsia="ar-SA"/>
    </w:rPr>
  </w:style>
  <w:style w:type="paragraph" w:customStyle="1" w:styleId="ConsNormal">
    <w:name w:val="ConsNormal"/>
    <w:link w:val="ConsNormal0"/>
    <w:rsid w:val="00066F49"/>
    <w:pPr>
      <w:widowControl w:val="0"/>
      <w:ind w:right="19772" w:firstLine="720"/>
    </w:pPr>
    <w:rPr>
      <w:rFonts w:ascii="Arial" w:eastAsia="Times New Roman" w:hAnsi="Arial"/>
      <w:snapToGrid w:val="0"/>
    </w:rPr>
  </w:style>
  <w:style w:type="character" w:customStyle="1" w:styleId="ConsNormal0">
    <w:name w:val="ConsNormal Знак"/>
    <w:basedOn w:val="a0"/>
    <w:link w:val="ConsNormal"/>
    <w:rsid w:val="00066F49"/>
    <w:rPr>
      <w:rFonts w:ascii="Arial" w:eastAsia="Times New Roman" w:hAnsi="Arial"/>
      <w:snapToGrid w:val="0"/>
      <w:lang w:val="ru-RU" w:eastAsia="ru-RU" w:bidi="ar-SA"/>
    </w:rPr>
  </w:style>
  <w:style w:type="character" w:styleId="af9">
    <w:name w:val="Emphasis"/>
    <w:qFormat/>
    <w:rsid w:val="00066F49"/>
    <w:rPr>
      <w:i/>
      <w:iCs/>
    </w:rPr>
  </w:style>
  <w:style w:type="paragraph" w:customStyle="1" w:styleId="afa">
    <w:name w:val="Знак Знак Знак Знак Знак Знак Знак Знак Знак Знак Знак Знак Знак Знак Знак Знак"/>
    <w:basedOn w:val="a"/>
    <w:rsid w:val="00F3309C"/>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b">
    <w:name w:val="Normal (Web)"/>
    <w:basedOn w:val="a"/>
    <w:uiPriority w:val="99"/>
    <w:rsid w:val="00A43D5A"/>
    <w:pPr>
      <w:suppressAutoHyphens w:val="0"/>
      <w:spacing w:before="100" w:beforeAutospacing="1" w:after="100" w:afterAutospacing="1"/>
      <w:ind w:firstLine="709"/>
      <w:jc w:val="both"/>
    </w:pPr>
    <w:rPr>
      <w:rFonts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3241">
      <w:bodyDiv w:val="1"/>
      <w:marLeft w:val="0"/>
      <w:marRight w:val="0"/>
      <w:marTop w:val="0"/>
      <w:marBottom w:val="0"/>
      <w:divBdr>
        <w:top w:val="none" w:sz="0" w:space="0" w:color="auto"/>
        <w:left w:val="none" w:sz="0" w:space="0" w:color="auto"/>
        <w:bottom w:val="none" w:sz="0" w:space="0" w:color="auto"/>
        <w:right w:val="none" w:sz="0" w:space="0" w:color="auto"/>
      </w:divBdr>
    </w:div>
    <w:div w:id="118843845">
      <w:bodyDiv w:val="1"/>
      <w:marLeft w:val="0"/>
      <w:marRight w:val="0"/>
      <w:marTop w:val="0"/>
      <w:marBottom w:val="0"/>
      <w:divBdr>
        <w:top w:val="none" w:sz="0" w:space="0" w:color="auto"/>
        <w:left w:val="none" w:sz="0" w:space="0" w:color="auto"/>
        <w:bottom w:val="none" w:sz="0" w:space="0" w:color="auto"/>
        <w:right w:val="none" w:sz="0" w:space="0" w:color="auto"/>
      </w:divBdr>
    </w:div>
    <w:div w:id="127356025">
      <w:bodyDiv w:val="1"/>
      <w:marLeft w:val="0"/>
      <w:marRight w:val="0"/>
      <w:marTop w:val="0"/>
      <w:marBottom w:val="0"/>
      <w:divBdr>
        <w:top w:val="none" w:sz="0" w:space="0" w:color="auto"/>
        <w:left w:val="none" w:sz="0" w:space="0" w:color="auto"/>
        <w:bottom w:val="none" w:sz="0" w:space="0" w:color="auto"/>
        <w:right w:val="none" w:sz="0" w:space="0" w:color="auto"/>
      </w:divBdr>
    </w:div>
    <w:div w:id="277375071">
      <w:bodyDiv w:val="1"/>
      <w:marLeft w:val="0"/>
      <w:marRight w:val="0"/>
      <w:marTop w:val="0"/>
      <w:marBottom w:val="0"/>
      <w:divBdr>
        <w:top w:val="none" w:sz="0" w:space="0" w:color="auto"/>
        <w:left w:val="none" w:sz="0" w:space="0" w:color="auto"/>
        <w:bottom w:val="none" w:sz="0" w:space="0" w:color="auto"/>
        <w:right w:val="none" w:sz="0" w:space="0" w:color="auto"/>
      </w:divBdr>
    </w:div>
    <w:div w:id="533230106">
      <w:bodyDiv w:val="1"/>
      <w:marLeft w:val="0"/>
      <w:marRight w:val="0"/>
      <w:marTop w:val="0"/>
      <w:marBottom w:val="0"/>
      <w:divBdr>
        <w:top w:val="none" w:sz="0" w:space="0" w:color="auto"/>
        <w:left w:val="none" w:sz="0" w:space="0" w:color="auto"/>
        <w:bottom w:val="none" w:sz="0" w:space="0" w:color="auto"/>
        <w:right w:val="none" w:sz="0" w:space="0" w:color="auto"/>
      </w:divBdr>
    </w:div>
    <w:div w:id="578557980">
      <w:bodyDiv w:val="1"/>
      <w:marLeft w:val="0"/>
      <w:marRight w:val="0"/>
      <w:marTop w:val="0"/>
      <w:marBottom w:val="0"/>
      <w:divBdr>
        <w:top w:val="none" w:sz="0" w:space="0" w:color="auto"/>
        <w:left w:val="none" w:sz="0" w:space="0" w:color="auto"/>
        <w:bottom w:val="none" w:sz="0" w:space="0" w:color="auto"/>
        <w:right w:val="none" w:sz="0" w:space="0" w:color="auto"/>
      </w:divBdr>
    </w:div>
    <w:div w:id="580718315">
      <w:bodyDiv w:val="1"/>
      <w:marLeft w:val="0"/>
      <w:marRight w:val="0"/>
      <w:marTop w:val="0"/>
      <w:marBottom w:val="0"/>
      <w:divBdr>
        <w:top w:val="none" w:sz="0" w:space="0" w:color="auto"/>
        <w:left w:val="none" w:sz="0" w:space="0" w:color="auto"/>
        <w:bottom w:val="none" w:sz="0" w:space="0" w:color="auto"/>
        <w:right w:val="none" w:sz="0" w:space="0" w:color="auto"/>
      </w:divBdr>
    </w:div>
    <w:div w:id="690959174">
      <w:bodyDiv w:val="1"/>
      <w:marLeft w:val="0"/>
      <w:marRight w:val="0"/>
      <w:marTop w:val="0"/>
      <w:marBottom w:val="0"/>
      <w:divBdr>
        <w:top w:val="none" w:sz="0" w:space="0" w:color="auto"/>
        <w:left w:val="none" w:sz="0" w:space="0" w:color="auto"/>
        <w:bottom w:val="none" w:sz="0" w:space="0" w:color="auto"/>
        <w:right w:val="none" w:sz="0" w:space="0" w:color="auto"/>
      </w:divBdr>
    </w:div>
    <w:div w:id="872614974">
      <w:bodyDiv w:val="1"/>
      <w:marLeft w:val="0"/>
      <w:marRight w:val="0"/>
      <w:marTop w:val="0"/>
      <w:marBottom w:val="0"/>
      <w:divBdr>
        <w:top w:val="none" w:sz="0" w:space="0" w:color="auto"/>
        <w:left w:val="none" w:sz="0" w:space="0" w:color="auto"/>
        <w:bottom w:val="none" w:sz="0" w:space="0" w:color="auto"/>
        <w:right w:val="none" w:sz="0" w:space="0" w:color="auto"/>
      </w:divBdr>
    </w:div>
    <w:div w:id="966551435">
      <w:bodyDiv w:val="1"/>
      <w:marLeft w:val="0"/>
      <w:marRight w:val="0"/>
      <w:marTop w:val="0"/>
      <w:marBottom w:val="0"/>
      <w:divBdr>
        <w:top w:val="none" w:sz="0" w:space="0" w:color="auto"/>
        <w:left w:val="none" w:sz="0" w:space="0" w:color="auto"/>
        <w:bottom w:val="none" w:sz="0" w:space="0" w:color="auto"/>
        <w:right w:val="none" w:sz="0" w:space="0" w:color="auto"/>
      </w:divBdr>
    </w:div>
    <w:div w:id="975599536">
      <w:bodyDiv w:val="1"/>
      <w:marLeft w:val="0"/>
      <w:marRight w:val="0"/>
      <w:marTop w:val="0"/>
      <w:marBottom w:val="0"/>
      <w:divBdr>
        <w:top w:val="none" w:sz="0" w:space="0" w:color="auto"/>
        <w:left w:val="none" w:sz="0" w:space="0" w:color="auto"/>
        <w:bottom w:val="none" w:sz="0" w:space="0" w:color="auto"/>
        <w:right w:val="none" w:sz="0" w:space="0" w:color="auto"/>
      </w:divBdr>
    </w:div>
    <w:div w:id="1047338022">
      <w:bodyDiv w:val="1"/>
      <w:marLeft w:val="0"/>
      <w:marRight w:val="0"/>
      <w:marTop w:val="0"/>
      <w:marBottom w:val="0"/>
      <w:divBdr>
        <w:top w:val="none" w:sz="0" w:space="0" w:color="auto"/>
        <w:left w:val="none" w:sz="0" w:space="0" w:color="auto"/>
        <w:bottom w:val="none" w:sz="0" w:space="0" w:color="auto"/>
        <w:right w:val="none" w:sz="0" w:space="0" w:color="auto"/>
      </w:divBdr>
    </w:div>
    <w:div w:id="1122457403">
      <w:bodyDiv w:val="1"/>
      <w:marLeft w:val="0"/>
      <w:marRight w:val="0"/>
      <w:marTop w:val="0"/>
      <w:marBottom w:val="0"/>
      <w:divBdr>
        <w:top w:val="none" w:sz="0" w:space="0" w:color="auto"/>
        <w:left w:val="none" w:sz="0" w:space="0" w:color="auto"/>
        <w:bottom w:val="none" w:sz="0" w:space="0" w:color="auto"/>
        <w:right w:val="none" w:sz="0" w:space="0" w:color="auto"/>
      </w:divBdr>
    </w:div>
    <w:div w:id="1122698725">
      <w:bodyDiv w:val="1"/>
      <w:marLeft w:val="0"/>
      <w:marRight w:val="0"/>
      <w:marTop w:val="0"/>
      <w:marBottom w:val="0"/>
      <w:divBdr>
        <w:top w:val="none" w:sz="0" w:space="0" w:color="auto"/>
        <w:left w:val="none" w:sz="0" w:space="0" w:color="auto"/>
        <w:bottom w:val="none" w:sz="0" w:space="0" w:color="auto"/>
        <w:right w:val="none" w:sz="0" w:space="0" w:color="auto"/>
      </w:divBdr>
    </w:div>
    <w:div w:id="1156410600">
      <w:bodyDiv w:val="1"/>
      <w:marLeft w:val="0"/>
      <w:marRight w:val="0"/>
      <w:marTop w:val="0"/>
      <w:marBottom w:val="0"/>
      <w:divBdr>
        <w:top w:val="none" w:sz="0" w:space="0" w:color="auto"/>
        <w:left w:val="none" w:sz="0" w:space="0" w:color="auto"/>
        <w:bottom w:val="none" w:sz="0" w:space="0" w:color="auto"/>
        <w:right w:val="none" w:sz="0" w:space="0" w:color="auto"/>
      </w:divBdr>
    </w:div>
    <w:div w:id="1186822049">
      <w:bodyDiv w:val="1"/>
      <w:marLeft w:val="0"/>
      <w:marRight w:val="0"/>
      <w:marTop w:val="0"/>
      <w:marBottom w:val="0"/>
      <w:divBdr>
        <w:top w:val="none" w:sz="0" w:space="0" w:color="auto"/>
        <w:left w:val="none" w:sz="0" w:space="0" w:color="auto"/>
        <w:bottom w:val="none" w:sz="0" w:space="0" w:color="auto"/>
        <w:right w:val="none" w:sz="0" w:space="0" w:color="auto"/>
      </w:divBdr>
    </w:div>
    <w:div w:id="1429696164">
      <w:bodyDiv w:val="1"/>
      <w:marLeft w:val="0"/>
      <w:marRight w:val="0"/>
      <w:marTop w:val="0"/>
      <w:marBottom w:val="0"/>
      <w:divBdr>
        <w:top w:val="none" w:sz="0" w:space="0" w:color="auto"/>
        <w:left w:val="none" w:sz="0" w:space="0" w:color="auto"/>
        <w:bottom w:val="none" w:sz="0" w:space="0" w:color="auto"/>
        <w:right w:val="none" w:sz="0" w:space="0" w:color="auto"/>
      </w:divBdr>
    </w:div>
    <w:div w:id="1487896239">
      <w:bodyDiv w:val="1"/>
      <w:marLeft w:val="0"/>
      <w:marRight w:val="0"/>
      <w:marTop w:val="0"/>
      <w:marBottom w:val="0"/>
      <w:divBdr>
        <w:top w:val="none" w:sz="0" w:space="0" w:color="auto"/>
        <w:left w:val="none" w:sz="0" w:space="0" w:color="auto"/>
        <w:bottom w:val="none" w:sz="0" w:space="0" w:color="auto"/>
        <w:right w:val="none" w:sz="0" w:space="0" w:color="auto"/>
      </w:divBdr>
    </w:div>
    <w:div w:id="1488667003">
      <w:bodyDiv w:val="1"/>
      <w:marLeft w:val="0"/>
      <w:marRight w:val="0"/>
      <w:marTop w:val="0"/>
      <w:marBottom w:val="0"/>
      <w:divBdr>
        <w:top w:val="none" w:sz="0" w:space="0" w:color="auto"/>
        <w:left w:val="none" w:sz="0" w:space="0" w:color="auto"/>
        <w:bottom w:val="none" w:sz="0" w:space="0" w:color="auto"/>
        <w:right w:val="none" w:sz="0" w:space="0" w:color="auto"/>
      </w:divBdr>
    </w:div>
    <w:div w:id="16907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p-bagan@rambl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FDAD7-8E7D-401A-AC43-951BE267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9</Pages>
  <Words>4613</Words>
  <Characters>26298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30850</CharactersWithSpaces>
  <SharedDoc>false</SharedDoc>
  <HLinks>
    <vt:vector size="12" baseType="variant">
      <vt:variant>
        <vt:i4>6094919</vt:i4>
      </vt:variant>
      <vt:variant>
        <vt:i4>3</vt:i4>
      </vt:variant>
      <vt:variant>
        <vt:i4>0</vt:i4>
      </vt:variant>
      <vt:variant>
        <vt:i4>5</vt:i4>
      </vt:variant>
      <vt:variant>
        <vt:lpwstr>http://www.223rts-tender.ru/</vt:lpwstr>
      </vt:variant>
      <vt:variant>
        <vt:lpwstr/>
      </vt:variant>
      <vt:variant>
        <vt:i4>6094919</vt:i4>
      </vt:variant>
      <vt:variant>
        <vt:i4>0</vt:i4>
      </vt:variant>
      <vt:variant>
        <vt:i4>0</vt:i4>
      </vt:variant>
      <vt:variant>
        <vt:i4>5</vt:i4>
      </vt:variant>
      <vt:variant>
        <vt:lpwstr>http://www.223rts-tender.ru/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Николаевна</dc:creator>
  <cp:lastModifiedBy>1</cp:lastModifiedBy>
  <cp:revision>85</cp:revision>
  <cp:lastPrinted>2021-09-30T07:54:00Z</cp:lastPrinted>
  <dcterms:created xsi:type="dcterms:W3CDTF">2021-08-18T07:10:00Z</dcterms:created>
  <dcterms:modified xsi:type="dcterms:W3CDTF">2026-05-25T04:28:00Z</dcterms:modified>
</cp:coreProperties>
</file>