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B24D0" w14:textId="77777777" w:rsidR="006B6BD9" w:rsidRDefault="00EF2094">
      <w:pPr>
        <w:spacing w:after="0"/>
        <w:ind w:firstLine="709"/>
        <w:jc w:val="center"/>
        <w:rPr>
          <w:sz w:val="24"/>
          <w:szCs w:val="24"/>
        </w:rPr>
      </w:pPr>
      <w:r>
        <w:rPr>
          <w:b/>
          <w:bCs/>
          <w:sz w:val="24"/>
          <w:szCs w:val="24"/>
        </w:rPr>
        <w:t>ТЕХНИЧЕСКОЕ ЗАДАНИЕ</w:t>
      </w:r>
    </w:p>
    <w:p w14:paraId="23201B34" w14:textId="681A0E1C" w:rsidR="006B6BD9" w:rsidRDefault="00EF2094">
      <w:pPr>
        <w:spacing w:after="0"/>
        <w:ind w:firstLine="709"/>
        <w:jc w:val="center"/>
        <w:rPr>
          <w:b/>
          <w:bCs/>
          <w:sz w:val="24"/>
          <w:szCs w:val="24"/>
        </w:rPr>
      </w:pPr>
      <w:r>
        <w:rPr>
          <w:b/>
          <w:bCs/>
          <w:sz w:val="24"/>
          <w:szCs w:val="24"/>
        </w:rPr>
        <w:t xml:space="preserve">на поставку программно-аппаратного комплекса ФГОС ОБЗР </w:t>
      </w:r>
    </w:p>
    <w:p w14:paraId="4A9C333E" w14:textId="77777777" w:rsidR="00AF03E3" w:rsidRDefault="00AF03E3">
      <w:pPr>
        <w:spacing w:after="0"/>
        <w:ind w:firstLine="709"/>
        <w:jc w:val="center"/>
        <w:rPr>
          <w:b/>
          <w:bCs/>
          <w:sz w:val="24"/>
          <w:szCs w:val="24"/>
        </w:rPr>
      </w:pPr>
    </w:p>
    <w:p w14:paraId="21C052FD" w14:textId="77777777" w:rsidR="006B6BD9" w:rsidRDefault="00EF2094">
      <w:pPr>
        <w:spacing w:after="0"/>
        <w:ind w:firstLine="709"/>
        <w:jc w:val="both"/>
        <w:rPr>
          <w:i/>
          <w:iCs/>
          <w:color w:val="FF0000"/>
          <w:sz w:val="24"/>
          <w:szCs w:val="24"/>
        </w:rPr>
      </w:pPr>
      <w:r>
        <w:rPr>
          <w:i/>
          <w:iCs/>
          <w:color w:val="FF0000"/>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0"/>
        <w:tblW w:w="9848" w:type="dxa"/>
        <w:jc w:val="center"/>
        <w:tblLayout w:type="fixed"/>
        <w:tblLook w:val="04A0" w:firstRow="1" w:lastRow="0" w:firstColumn="1" w:lastColumn="0" w:noHBand="0" w:noVBand="1"/>
      </w:tblPr>
      <w:tblGrid>
        <w:gridCol w:w="476"/>
        <w:gridCol w:w="1276"/>
        <w:gridCol w:w="3135"/>
        <w:gridCol w:w="1418"/>
        <w:gridCol w:w="1701"/>
        <w:gridCol w:w="1842"/>
      </w:tblGrid>
      <w:tr w:rsidR="006B6BD9" w14:paraId="7F0E3702" w14:textId="77777777">
        <w:trPr>
          <w:trHeight w:val="241"/>
          <w:jc w:val="center"/>
        </w:trPr>
        <w:tc>
          <w:tcPr>
            <w:tcW w:w="476" w:type="dxa"/>
            <w:vMerge w:val="restart"/>
          </w:tcPr>
          <w:p w14:paraId="6A3C771E"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 п/п</w:t>
            </w:r>
          </w:p>
        </w:tc>
        <w:tc>
          <w:tcPr>
            <w:tcW w:w="1276" w:type="dxa"/>
            <w:vMerge w:val="restart"/>
          </w:tcPr>
          <w:p w14:paraId="2CB2B77B"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Код ОКПД2</w:t>
            </w:r>
          </w:p>
        </w:tc>
        <w:tc>
          <w:tcPr>
            <w:tcW w:w="3135" w:type="dxa"/>
            <w:vMerge w:val="restart"/>
          </w:tcPr>
          <w:p w14:paraId="5F35ADA4" w14:textId="77777777" w:rsidR="006B6BD9" w:rsidRDefault="00EF2094">
            <w:pPr>
              <w:widowControl w:val="0"/>
              <w:spacing w:line="259" w:lineRule="auto"/>
              <w:ind w:left="-567" w:firstLine="567"/>
              <w:jc w:val="center"/>
              <w:rPr>
                <w:rFonts w:eastAsia="Times New Roman"/>
                <w:sz w:val="20"/>
                <w:szCs w:val="20"/>
                <w:lang w:eastAsia="ru-RU"/>
              </w:rPr>
            </w:pPr>
            <w:r>
              <w:rPr>
                <w:rFonts w:eastAsia="Times New Roman"/>
                <w:sz w:val="20"/>
                <w:szCs w:val="20"/>
                <w:lang w:eastAsia="ru-RU"/>
              </w:rPr>
              <w:t>Наименование</w:t>
            </w:r>
          </w:p>
        </w:tc>
        <w:tc>
          <w:tcPr>
            <w:tcW w:w="4961" w:type="dxa"/>
            <w:gridSpan w:val="3"/>
          </w:tcPr>
          <w:p w14:paraId="2953631E" w14:textId="77777777" w:rsidR="006B6BD9" w:rsidRDefault="00EF2094">
            <w:pPr>
              <w:widowControl w:val="0"/>
              <w:spacing w:line="259" w:lineRule="auto"/>
              <w:ind w:left="-567" w:firstLine="567"/>
              <w:jc w:val="center"/>
              <w:rPr>
                <w:rFonts w:eastAsia="Times New Roman"/>
                <w:sz w:val="20"/>
                <w:szCs w:val="20"/>
                <w:lang w:eastAsia="ru-RU"/>
              </w:rPr>
            </w:pPr>
            <w:r>
              <w:rPr>
                <w:rFonts w:eastAsia="Times New Roman"/>
                <w:sz w:val="20"/>
                <w:szCs w:val="20"/>
                <w:lang w:eastAsia="ru-RU"/>
              </w:rPr>
              <w:t>Национальный режим</w:t>
            </w:r>
          </w:p>
        </w:tc>
      </w:tr>
      <w:tr w:rsidR="006B6BD9" w14:paraId="4DFCE713" w14:textId="77777777">
        <w:trPr>
          <w:trHeight w:val="397"/>
          <w:jc w:val="center"/>
        </w:trPr>
        <w:tc>
          <w:tcPr>
            <w:tcW w:w="476" w:type="dxa"/>
            <w:vMerge/>
          </w:tcPr>
          <w:p w14:paraId="5F614202" w14:textId="77777777" w:rsidR="006B6BD9" w:rsidRDefault="006B6BD9">
            <w:pPr>
              <w:widowControl w:val="0"/>
              <w:spacing w:line="259" w:lineRule="auto"/>
              <w:ind w:left="-567" w:firstLine="567"/>
              <w:jc w:val="both"/>
              <w:rPr>
                <w:rFonts w:eastAsia="Times New Roman"/>
                <w:sz w:val="20"/>
                <w:szCs w:val="20"/>
                <w:lang w:eastAsia="ru-RU"/>
              </w:rPr>
            </w:pPr>
          </w:p>
        </w:tc>
        <w:tc>
          <w:tcPr>
            <w:tcW w:w="1276" w:type="dxa"/>
            <w:vMerge/>
          </w:tcPr>
          <w:p w14:paraId="312E315A" w14:textId="77777777" w:rsidR="006B6BD9" w:rsidRDefault="006B6BD9">
            <w:pPr>
              <w:widowControl w:val="0"/>
              <w:spacing w:line="259" w:lineRule="auto"/>
              <w:ind w:left="-567" w:firstLine="567"/>
              <w:jc w:val="both"/>
              <w:rPr>
                <w:rFonts w:eastAsia="Times New Roman"/>
                <w:sz w:val="20"/>
                <w:szCs w:val="20"/>
                <w:lang w:eastAsia="ru-RU"/>
              </w:rPr>
            </w:pPr>
          </w:p>
        </w:tc>
        <w:tc>
          <w:tcPr>
            <w:tcW w:w="3135" w:type="dxa"/>
            <w:vMerge/>
            <w:tcBorders>
              <w:bottom w:val="single" w:sz="4" w:space="0" w:color="auto"/>
            </w:tcBorders>
          </w:tcPr>
          <w:p w14:paraId="54280F61" w14:textId="77777777" w:rsidR="006B6BD9" w:rsidRDefault="006B6BD9">
            <w:pPr>
              <w:widowControl w:val="0"/>
              <w:spacing w:line="259" w:lineRule="auto"/>
              <w:ind w:left="-567" w:firstLine="567"/>
              <w:jc w:val="center"/>
              <w:rPr>
                <w:rFonts w:eastAsia="Times New Roman"/>
                <w:sz w:val="20"/>
                <w:szCs w:val="20"/>
                <w:lang w:eastAsia="ru-RU"/>
              </w:rPr>
            </w:pPr>
          </w:p>
        </w:tc>
        <w:tc>
          <w:tcPr>
            <w:tcW w:w="1418" w:type="dxa"/>
          </w:tcPr>
          <w:p w14:paraId="1FE2D33B" w14:textId="77777777" w:rsidR="006B6BD9" w:rsidRDefault="00EF2094">
            <w:pPr>
              <w:widowControl w:val="0"/>
              <w:spacing w:line="259" w:lineRule="auto"/>
              <w:ind w:left="-567" w:firstLine="567"/>
              <w:jc w:val="center"/>
              <w:rPr>
                <w:rFonts w:eastAsia="Times New Roman"/>
                <w:sz w:val="20"/>
                <w:szCs w:val="20"/>
                <w:lang w:eastAsia="ru-RU"/>
              </w:rPr>
            </w:pPr>
            <w:r>
              <w:rPr>
                <w:rFonts w:eastAsia="Times New Roman"/>
                <w:sz w:val="20"/>
                <w:szCs w:val="20"/>
                <w:lang w:eastAsia="ru-RU"/>
              </w:rPr>
              <w:t>1875 (Запрет)</w:t>
            </w:r>
          </w:p>
        </w:tc>
        <w:tc>
          <w:tcPr>
            <w:tcW w:w="1701" w:type="dxa"/>
          </w:tcPr>
          <w:p w14:paraId="5BCE53DA" w14:textId="77777777" w:rsidR="006B6BD9" w:rsidRDefault="00EF2094">
            <w:pPr>
              <w:widowControl w:val="0"/>
              <w:spacing w:line="259" w:lineRule="auto"/>
              <w:ind w:left="-567" w:firstLine="567"/>
              <w:jc w:val="center"/>
              <w:rPr>
                <w:rFonts w:eastAsia="Times New Roman"/>
                <w:sz w:val="20"/>
                <w:szCs w:val="20"/>
                <w:lang w:eastAsia="ru-RU"/>
              </w:rPr>
            </w:pPr>
            <w:r>
              <w:rPr>
                <w:rFonts w:eastAsia="Times New Roman"/>
                <w:sz w:val="20"/>
                <w:szCs w:val="20"/>
                <w:lang w:eastAsia="ru-RU"/>
              </w:rPr>
              <w:t>1875</w:t>
            </w:r>
          </w:p>
          <w:p w14:paraId="1573AEBC" w14:textId="77777777" w:rsidR="006B6BD9" w:rsidRDefault="00EF2094">
            <w:pPr>
              <w:widowControl w:val="0"/>
              <w:spacing w:line="259" w:lineRule="auto"/>
              <w:ind w:left="-567" w:firstLine="567"/>
              <w:jc w:val="center"/>
              <w:rPr>
                <w:rFonts w:eastAsia="Times New Roman"/>
                <w:sz w:val="20"/>
                <w:szCs w:val="20"/>
                <w:lang w:eastAsia="ru-RU"/>
              </w:rPr>
            </w:pPr>
            <w:r>
              <w:rPr>
                <w:rFonts w:eastAsia="Times New Roman"/>
                <w:sz w:val="20"/>
                <w:szCs w:val="20"/>
                <w:lang w:eastAsia="ru-RU"/>
              </w:rPr>
              <w:t>(Ограничение)</w:t>
            </w:r>
          </w:p>
        </w:tc>
        <w:tc>
          <w:tcPr>
            <w:tcW w:w="1842" w:type="dxa"/>
          </w:tcPr>
          <w:p w14:paraId="1203224A" w14:textId="77777777" w:rsidR="006B6BD9" w:rsidRDefault="00EF2094">
            <w:pPr>
              <w:widowControl w:val="0"/>
              <w:spacing w:line="259" w:lineRule="auto"/>
              <w:ind w:left="-567" w:firstLine="567"/>
              <w:jc w:val="center"/>
              <w:rPr>
                <w:rFonts w:eastAsia="Times New Roman"/>
                <w:sz w:val="20"/>
                <w:szCs w:val="20"/>
                <w:lang w:eastAsia="ru-RU"/>
              </w:rPr>
            </w:pPr>
            <w:r>
              <w:rPr>
                <w:rFonts w:eastAsia="Times New Roman"/>
                <w:sz w:val="20"/>
                <w:szCs w:val="20"/>
                <w:lang w:eastAsia="ru-RU"/>
              </w:rPr>
              <w:t>1875</w:t>
            </w:r>
          </w:p>
          <w:p w14:paraId="1D472902" w14:textId="77777777" w:rsidR="006B6BD9" w:rsidRDefault="00EF2094">
            <w:pPr>
              <w:widowControl w:val="0"/>
              <w:spacing w:line="259" w:lineRule="auto"/>
              <w:ind w:left="-567" w:firstLine="567"/>
              <w:jc w:val="center"/>
              <w:rPr>
                <w:rFonts w:eastAsia="Times New Roman"/>
                <w:sz w:val="20"/>
                <w:szCs w:val="20"/>
                <w:lang w:eastAsia="ru-RU"/>
              </w:rPr>
            </w:pPr>
            <w:r>
              <w:rPr>
                <w:rFonts w:eastAsia="Times New Roman"/>
                <w:sz w:val="20"/>
                <w:szCs w:val="20"/>
                <w:lang w:eastAsia="ru-RU"/>
              </w:rPr>
              <w:t>(Преимущ⁠﻿⁠​‍﻿​​​‌‍﻿﻿﻿​﻿⁠‍‍⁠⁠⁠​​⁠‍‍​‌﻿​‍⁠​﻿‌⁠‌​‍⁠‌‌﻿ество)</w:t>
            </w:r>
          </w:p>
        </w:tc>
      </w:tr>
      <w:tr w:rsidR="006B6BD9" w14:paraId="1A33987D" w14:textId="77777777">
        <w:trPr>
          <w:trHeight w:val="275"/>
          <w:jc w:val="center"/>
        </w:trPr>
        <w:tc>
          <w:tcPr>
            <w:tcW w:w="476" w:type="dxa"/>
          </w:tcPr>
          <w:p w14:paraId="7A39AA53"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1</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11483DF9"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32.99.53.112</w:t>
            </w: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1B7E2AD6" w14:textId="77777777" w:rsidR="006B6BD9" w:rsidRDefault="00EF2094">
            <w:pPr>
              <w:widowControl w:val="0"/>
              <w:spacing w:line="259" w:lineRule="auto"/>
              <w:jc w:val="both"/>
              <w:rPr>
                <w:rFonts w:eastAsia="Times New Roman"/>
                <w:sz w:val="20"/>
                <w:szCs w:val="20"/>
                <w:lang w:eastAsia="ru-RU"/>
              </w:rPr>
            </w:pPr>
            <w:r>
              <w:rPr>
                <w:rFonts w:eastAsia="Times New Roman"/>
                <w:sz w:val="20"/>
                <w:szCs w:val="20"/>
                <w:lang w:eastAsia="ru-RU"/>
              </w:rPr>
              <w:t xml:space="preserve">Виртуальный учебный комплекс: ОБЗР: Изучение устройства стрелкового вооружения и инженерных боеприпасов РФ в </w:t>
            </w:r>
            <w:r>
              <w:rPr>
                <w:rFonts w:eastAsia="Times New Roman"/>
                <w:sz w:val="20"/>
                <w:szCs w:val="20"/>
                <w:lang w:val="en-US" w:eastAsia="ru-RU"/>
              </w:rPr>
              <w:t>VR</w:t>
            </w:r>
          </w:p>
        </w:tc>
        <w:tc>
          <w:tcPr>
            <w:tcW w:w="1418" w:type="dxa"/>
          </w:tcPr>
          <w:p w14:paraId="523E221E" w14:textId="77777777" w:rsidR="006B6BD9" w:rsidRDefault="006B6BD9">
            <w:pPr>
              <w:widowControl w:val="0"/>
              <w:spacing w:line="259" w:lineRule="auto"/>
              <w:ind w:left="-567" w:firstLine="567"/>
              <w:jc w:val="both"/>
              <w:rPr>
                <w:rFonts w:eastAsia="Times New Roman"/>
                <w:sz w:val="20"/>
                <w:szCs w:val="20"/>
                <w:lang w:eastAsia="ru-RU"/>
              </w:rPr>
            </w:pPr>
          </w:p>
        </w:tc>
        <w:tc>
          <w:tcPr>
            <w:tcW w:w="1701" w:type="dxa"/>
          </w:tcPr>
          <w:p w14:paraId="34AFB297" w14:textId="77777777" w:rsidR="006B6BD9" w:rsidRDefault="00EF2094">
            <w:pPr>
              <w:widowControl w:val="0"/>
              <w:spacing w:line="259" w:lineRule="auto"/>
              <w:ind w:left="-567" w:firstLine="567"/>
              <w:jc w:val="both"/>
              <w:rPr>
                <w:rFonts w:eastAsia="Times New Roman"/>
                <w:sz w:val="20"/>
                <w:szCs w:val="20"/>
                <w:lang w:eastAsia="ru-RU"/>
              </w:rPr>
            </w:pPr>
            <w:r>
              <w:rPr>
                <w:rFonts w:ascii="Segoe UI Symbol" w:eastAsia="Times New Roman" w:hAnsi="Segoe UI Symbol" w:cs="Segoe UI Symbol"/>
                <w:sz w:val="20"/>
                <w:szCs w:val="20"/>
                <w:lang w:eastAsia="ru-RU"/>
              </w:rPr>
              <w:t>✓</w:t>
            </w:r>
          </w:p>
        </w:tc>
        <w:tc>
          <w:tcPr>
            <w:tcW w:w="1842" w:type="dxa"/>
          </w:tcPr>
          <w:p w14:paraId="53630E97" w14:textId="77777777" w:rsidR="006B6BD9" w:rsidRDefault="006B6BD9">
            <w:pPr>
              <w:widowControl w:val="0"/>
              <w:spacing w:line="259" w:lineRule="auto"/>
              <w:ind w:left="-567" w:firstLine="567"/>
              <w:jc w:val="both"/>
              <w:rPr>
                <w:rFonts w:eastAsia="Times New Roman"/>
                <w:sz w:val="20"/>
                <w:szCs w:val="20"/>
                <w:lang w:eastAsia="ru-RU"/>
              </w:rPr>
            </w:pPr>
          </w:p>
        </w:tc>
      </w:tr>
      <w:tr w:rsidR="006B6BD9" w14:paraId="43303A16" w14:textId="77777777">
        <w:trPr>
          <w:trHeight w:val="275"/>
          <w:jc w:val="center"/>
        </w:trPr>
        <w:tc>
          <w:tcPr>
            <w:tcW w:w="476" w:type="dxa"/>
          </w:tcPr>
          <w:p w14:paraId="486DC0E3"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2</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358D9743"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32.99.53.112</w:t>
            </w: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13F0B42B" w14:textId="77777777" w:rsidR="006B6BD9" w:rsidRDefault="00EF2094">
            <w:pPr>
              <w:widowControl w:val="0"/>
              <w:spacing w:line="259" w:lineRule="auto"/>
              <w:jc w:val="both"/>
              <w:rPr>
                <w:rFonts w:eastAsia="Times New Roman"/>
                <w:sz w:val="20"/>
                <w:szCs w:val="20"/>
                <w:lang w:eastAsia="ru-RU"/>
              </w:rPr>
            </w:pPr>
            <w:r>
              <w:rPr>
                <w:rFonts w:eastAsia="Times New Roman"/>
                <w:sz w:val="20"/>
                <w:szCs w:val="20"/>
                <w:lang w:eastAsia="ru-RU"/>
              </w:rPr>
              <w:t xml:space="preserve">Виртуальный учебный комплекс: «Трехмерный атлас современной военной техники с модулем </w:t>
            </w:r>
            <w:r>
              <w:rPr>
                <w:rFonts w:eastAsia="Times New Roman"/>
                <w:sz w:val="20"/>
                <w:szCs w:val="20"/>
                <w:lang w:val="en-US" w:eastAsia="ru-RU"/>
              </w:rPr>
              <w:t>VR</w:t>
            </w:r>
            <w:r>
              <w:rPr>
                <w:rFonts w:eastAsia="Times New Roman"/>
                <w:sz w:val="20"/>
                <w:szCs w:val="20"/>
                <w:lang w:eastAsia="ru-RU"/>
              </w:rPr>
              <w:t>»</w:t>
            </w:r>
          </w:p>
        </w:tc>
        <w:tc>
          <w:tcPr>
            <w:tcW w:w="1418" w:type="dxa"/>
          </w:tcPr>
          <w:p w14:paraId="143C8C66" w14:textId="77777777" w:rsidR="006B6BD9" w:rsidRDefault="006B6BD9">
            <w:pPr>
              <w:widowControl w:val="0"/>
              <w:spacing w:line="259" w:lineRule="auto"/>
              <w:ind w:left="-567" w:firstLine="567"/>
              <w:jc w:val="both"/>
              <w:rPr>
                <w:rFonts w:eastAsia="Times New Roman"/>
                <w:sz w:val="20"/>
                <w:szCs w:val="20"/>
                <w:lang w:eastAsia="ru-RU"/>
              </w:rPr>
            </w:pPr>
          </w:p>
        </w:tc>
        <w:tc>
          <w:tcPr>
            <w:tcW w:w="1701" w:type="dxa"/>
          </w:tcPr>
          <w:p w14:paraId="71E2D010" w14:textId="77777777" w:rsidR="006B6BD9" w:rsidRDefault="00EF2094">
            <w:pPr>
              <w:widowControl w:val="0"/>
              <w:spacing w:line="259" w:lineRule="auto"/>
              <w:ind w:left="-567" w:firstLine="567"/>
              <w:jc w:val="both"/>
              <w:rPr>
                <w:rFonts w:ascii="Segoe UI Symbol" w:eastAsia="Times New Roman" w:hAnsi="Segoe UI Symbol" w:cs="Segoe UI Symbol"/>
                <w:sz w:val="20"/>
                <w:szCs w:val="20"/>
                <w:lang w:eastAsia="ru-RU"/>
              </w:rPr>
            </w:pPr>
            <w:r>
              <w:rPr>
                <w:rFonts w:ascii="Segoe UI Symbol" w:eastAsia="Times New Roman" w:hAnsi="Segoe UI Symbol" w:cs="Segoe UI Symbol"/>
                <w:sz w:val="20"/>
                <w:szCs w:val="20"/>
                <w:lang w:eastAsia="ru-RU"/>
              </w:rPr>
              <w:t>✓</w:t>
            </w:r>
          </w:p>
        </w:tc>
        <w:tc>
          <w:tcPr>
            <w:tcW w:w="1842" w:type="dxa"/>
          </w:tcPr>
          <w:p w14:paraId="2554D9B2" w14:textId="77777777" w:rsidR="006B6BD9" w:rsidRDefault="006B6BD9">
            <w:pPr>
              <w:widowControl w:val="0"/>
              <w:spacing w:line="259" w:lineRule="auto"/>
              <w:ind w:left="-567" w:firstLine="567"/>
              <w:jc w:val="both"/>
              <w:rPr>
                <w:rFonts w:eastAsia="Times New Roman"/>
                <w:sz w:val="20"/>
                <w:szCs w:val="20"/>
                <w:lang w:eastAsia="ru-RU"/>
              </w:rPr>
            </w:pPr>
          </w:p>
        </w:tc>
      </w:tr>
      <w:tr w:rsidR="006B6BD9" w14:paraId="73EDDAB0" w14:textId="77777777">
        <w:trPr>
          <w:trHeight w:val="275"/>
          <w:jc w:val="center"/>
        </w:trPr>
        <w:tc>
          <w:tcPr>
            <w:tcW w:w="476" w:type="dxa"/>
          </w:tcPr>
          <w:p w14:paraId="2C312F37"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3</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75ED26EC"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32.99.53.112</w:t>
            </w: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25FB12B0" w14:textId="77777777" w:rsidR="006B6BD9" w:rsidRDefault="00EF2094">
            <w:pPr>
              <w:widowControl w:val="0"/>
              <w:spacing w:line="259" w:lineRule="auto"/>
              <w:jc w:val="both"/>
              <w:rPr>
                <w:rFonts w:eastAsia="Times New Roman"/>
                <w:sz w:val="20"/>
                <w:szCs w:val="20"/>
                <w:lang w:eastAsia="ru-RU"/>
              </w:rPr>
            </w:pPr>
            <w:r>
              <w:rPr>
                <w:rFonts w:eastAsia="Times New Roman"/>
                <w:sz w:val="20"/>
                <w:szCs w:val="20"/>
                <w:lang w:eastAsia="ru-RU"/>
              </w:rPr>
              <w:t>Виртуальный тактический тренажер-интерактивный тир VR</w:t>
            </w:r>
          </w:p>
        </w:tc>
        <w:tc>
          <w:tcPr>
            <w:tcW w:w="1418" w:type="dxa"/>
          </w:tcPr>
          <w:p w14:paraId="2C08B398" w14:textId="77777777" w:rsidR="006B6BD9" w:rsidRDefault="006B6BD9">
            <w:pPr>
              <w:widowControl w:val="0"/>
              <w:spacing w:line="259" w:lineRule="auto"/>
              <w:ind w:left="-567" w:firstLine="567"/>
              <w:jc w:val="both"/>
              <w:rPr>
                <w:rFonts w:eastAsia="Times New Roman"/>
                <w:sz w:val="20"/>
                <w:szCs w:val="20"/>
                <w:lang w:eastAsia="ru-RU"/>
              </w:rPr>
            </w:pPr>
          </w:p>
        </w:tc>
        <w:tc>
          <w:tcPr>
            <w:tcW w:w="1701" w:type="dxa"/>
          </w:tcPr>
          <w:p w14:paraId="64DE96E6" w14:textId="77777777" w:rsidR="006B6BD9" w:rsidRDefault="00EF2094">
            <w:pPr>
              <w:widowControl w:val="0"/>
              <w:spacing w:line="259" w:lineRule="auto"/>
              <w:ind w:left="-567" w:firstLine="567"/>
              <w:jc w:val="both"/>
              <w:rPr>
                <w:rFonts w:ascii="Segoe UI Symbol" w:eastAsia="Times New Roman" w:hAnsi="Segoe UI Symbol" w:cs="Segoe UI Symbol"/>
                <w:sz w:val="20"/>
                <w:szCs w:val="20"/>
                <w:lang w:eastAsia="ru-RU"/>
              </w:rPr>
            </w:pPr>
            <w:r>
              <w:rPr>
                <w:rFonts w:ascii="Segoe UI Symbol" w:eastAsia="Times New Roman" w:hAnsi="Segoe UI Symbol" w:cs="Segoe UI Symbol"/>
                <w:sz w:val="20"/>
                <w:szCs w:val="20"/>
                <w:lang w:eastAsia="ru-RU"/>
              </w:rPr>
              <w:t>✓</w:t>
            </w:r>
          </w:p>
        </w:tc>
        <w:tc>
          <w:tcPr>
            <w:tcW w:w="1842" w:type="dxa"/>
          </w:tcPr>
          <w:p w14:paraId="4A4FD6BD" w14:textId="77777777" w:rsidR="006B6BD9" w:rsidRDefault="006B6BD9">
            <w:pPr>
              <w:widowControl w:val="0"/>
              <w:spacing w:line="259" w:lineRule="auto"/>
              <w:ind w:left="-567" w:firstLine="567"/>
              <w:jc w:val="both"/>
              <w:rPr>
                <w:rFonts w:eastAsia="Times New Roman"/>
                <w:sz w:val="20"/>
                <w:szCs w:val="20"/>
                <w:lang w:eastAsia="ru-RU"/>
              </w:rPr>
            </w:pPr>
          </w:p>
        </w:tc>
      </w:tr>
      <w:tr w:rsidR="006B6BD9" w14:paraId="724CA609" w14:textId="77777777">
        <w:trPr>
          <w:trHeight w:val="275"/>
          <w:jc w:val="center"/>
        </w:trPr>
        <w:tc>
          <w:tcPr>
            <w:tcW w:w="476" w:type="dxa"/>
          </w:tcPr>
          <w:p w14:paraId="06EB7D77"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4</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1338E486"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32.99.53.112</w:t>
            </w: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08A39531" w14:textId="77777777" w:rsidR="006B6BD9" w:rsidRDefault="00EF2094">
            <w:pPr>
              <w:widowControl w:val="0"/>
              <w:spacing w:line="259" w:lineRule="auto"/>
              <w:jc w:val="both"/>
              <w:rPr>
                <w:rFonts w:eastAsia="Times New Roman"/>
                <w:sz w:val="20"/>
                <w:szCs w:val="20"/>
                <w:lang w:eastAsia="ru-RU"/>
              </w:rPr>
            </w:pPr>
            <w:r>
              <w:rPr>
                <w:rFonts w:eastAsia="Times New Roman"/>
                <w:sz w:val="20"/>
                <w:szCs w:val="20"/>
                <w:lang w:eastAsia="ru-RU"/>
              </w:rPr>
              <w:t>Виртуальный учебный комплекс: «Строевая подготовка» VR</w:t>
            </w:r>
          </w:p>
        </w:tc>
        <w:tc>
          <w:tcPr>
            <w:tcW w:w="1418" w:type="dxa"/>
          </w:tcPr>
          <w:p w14:paraId="069F283C" w14:textId="77777777" w:rsidR="006B6BD9" w:rsidRDefault="006B6BD9">
            <w:pPr>
              <w:widowControl w:val="0"/>
              <w:spacing w:line="259" w:lineRule="auto"/>
              <w:ind w:left="-567" w:firstLine="567"/>
              <w:jc w:val="both"/>
              <w:rPr>
                <w:rFonts w:eastAsia="Times New Roman"/>
                <w:sz w:val="20"/>
                <w:szCs w:val="20"/>
                <w:lang w:eastAsia="ru-RU"/>
              </w:rPr>
            </w:pPr>
          </w:p>
        </w:tc>
        <w:tc>
          <w:tcPr>
            <w:tcW w:w="1701" w:type="dxa"/>
          </w:tcPr>
          <w:p w14:paraId="22D73873" w14:textId="77777777" w:rsidR="006B6BD9" w:rsidRDefault="00EF2094">
            <w:pPr>
              <w:widowControl w:val="0"/>
              <w:spacing w:line="259" w:lineRule="auto"/>
              <w:ind w:left="-567" w:firstLine="567"/>
              <w:jc w:val="both"/>
              <w:rPr>
                <w:rFonts w:ascii="Segoe UI Symbol" w:eastAsia="Times New Roman" w:hAnsi="Segoe UI Symbol" w:cs="Segoe UI Symbol"/>
                <w:sz w:val="20"/>
                <w:szCs w:val="20"/>
                <w:lang w:eastAsia="ru-RU"/>
              </w:rPr>
            </w:pPr>
            <w:r>
              <w:rPr>
                <w:rFonts w:ascii="Segoe UI Symbol" w:eastAsia="Times New Roman" w:hAnsi="Segoe UI Symbol" w:cs="Segoe UI Symbol"/>
                <w:sz w:val="20"/>
                <w:szCs w:val="20"/>
                <w:lang w:eastAsia="ru-RU"/>
              </w:rPr>
              <w:t>✓</w:t>
            </w:r>
          </w:p>
        </w:tc>
        <w:tc>
          <w:tcPr>
            <w:tcW w:w="1842" w:type="dxa"/>
          </w:tcPr>
          <w:p w14:paraId="359D6586" w14:textId="77777777" w:rsidR="006B6BD9" w:rsidRDefault="006B6BD9">
            <w:pPr>
              <w:widowControl w:val="0"/>
              <w:spacing w:line="259" w:lineRule="auto"/>
              <w:ind w:left="-567" w:firstLine="567"/>
              <w:jc w:val="both"/>
              <w:rPr>
                <w:rFonts w:eastAsia="Times New Roman"/>
                <w:sz w:val="20"/>
                <w:szCs w:val="20"/>
                <w:lang w:eastAsia="ru-RU"/>
              </w:rPr>
            </w:pPr>
          </w:p>
        </w:tc>
      </w:tr>
      <w:tr w:rsidR="006B6BD9" w14:paraId="3249448F" w14:textId="77777777">
        <w:trPr>
          <w:trHeight w:val="275"/>
          <w:jc w:val="center"/>
        </w:trPr>
        <w:tc>
          <w:tcPr>
            <w:tcW w:w="476" w:type="dxa"/>
          </w:tcPr>
          <w:p w14:paraId="018A97BE"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5</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3CEBF9DD"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32.99.53.112</w:t>
            </w: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43DD62B6" w14:textId="77777777" w:rsidR="006B6BD9" w:rsidRDefault="00EF2094">
            <w:pPr>
              <w:widowControl w:val="0"/>
              <w:spacing w:line="259" w:lineRule="auto"/>
              <w:jc w:val="both"/>
              <w:rPr>
                <w:rFonts w:eastAsia="Times New Roman"/>
                <w:sz w:val="20"/>
                <w:szCs w:val="20"/>
                <w:lang w:eastAsia="ru-RU"/>
              </w:rPr>
            </w:pPr>
            <w:r>
              <w:rPr>
                <w:rFonts w:eastAsia="Times New Roman"/>
                <w:sz w:val="20"/>
                <w:szCs w:val="20"/>
                <w:lang w:eastAsia="ru-RU"/>
              </w:rPr>
              <w:t>Виртуальный учебный комплекс: «Первая помощь в военных условиях» VR</w:t>
            </w:r>
          </w:p>
        </w:tc>
        <w:tc>
          <w:tcPr>
            <w:tcW w:w="1418" w:type="dxa"/>
          </w:tcPr>
          <w:p w14:paraId="1F20B3BD" w14:textId="77777777" w:rsidR="006B6BD9" w:rsidRDefault="006B6BD9">
            <w:pPr>
              <w:widowControl w:val="0"/>
              <w:spacing w:line="259" w:lineRule="auto"/>
              <w:ind w:left="-567" w:firstLine="567"/>
              <w:jc w:val="both"/>
              <w:rPr>
                <w:rFonts w:eastAsia="Times New Roman"/>
                <w:sz w:val="20"/>
                <w:szCs w:val="20"/>
                <w:lang w:eastAsia="ru-RU"/>
              </w:rPr>
            </w:pPr>
          </w:p>
        </w:tc>
        <w:tc>
          <w:tcPr>
            <w:tcW w:w="1701" w:type="dxa"/>
          </w:tcPr>
          <w:p w14:paraId="449C2869" w14:textId="77777777" w:rsidR="006B6BD9" w:rsidRDefault="00EF2094">
            <w:pPr>
              <w:widowControl w:val="0"/>
              <w:spacing w:line="259" w:lineRule="auto"/>
              <w:ind w:left="-567" w:firstLine="567"/>
              <w:jc w:val="both"/>
              <w:rPr>
                <w:rFonts w:ascii="Segoe UI Symbol" w:eastAsia="Times New Roman" w:hAnsi="Segoe UI Symbol" w:cs="Segoe UI Symbol"/>
                <w:sz w:val="20"/>
                <w:szCs w:val="20"/>
                <w:lang w:eastAsia="ru-RU"/>
              </w:rPr>
            </w:pPr>
            <w:r>
              <w:rPr>
                <w:rFonts w:ascii="Segoe UI Symbol" w:eastAsia="Times New Roman" w:hAnsi="Segoe UI Symbol" w:cs="Segoe UI Symbol"/>
                <w:sz w:val="20"/>
                <w:szCs w:val="20"/>
                <w:lang w:eastAsia="ru-RU"/>
              </w:rPr>
              <w:t>✓</w:t>
            </w:r>
          </w:p>
        </w:tc>
        <w:tc>
          <w:tcPr>
            <w:tcW w:w="1842" w:type="dxa"/>
          </w:tcPr>
          <w:p w14:paraId="35C71A50" w14:textId="77777777" w:rsidR="006B6BD9" w:rsidRDefault="006B6BD9">
            <w:pPr>
              <w:widowControl w:val="0"/>
              <w:spacing w:line="259" w:lineRule="auto"/>
              <w:ind w:left="-567" w:firstLine="567"/>
              <w:jc w:val="both"/>
              <w:rPr>
                <w:rFonts w:eastAsia="Times New Roman"/>
                <w:sz w:val="20"/>
                <w:szCs w:val="20"/>
                <w:lang w:eastAsia="ru-RU"/>
              </w:rPr>
            </w:pPr>
          </w:p>
        </w:tc>
      </w:tr>
      <w:tr w:rsidR="006B6BD9" w14:paraId="086543D2" w14:textId="77777777">
        <w:trPr>
          <w:trHeight w:val="275"/>
          <w:jc w:val="center"/>
        </w:trPr>
        <w:tc>
          <w:tcPr>
            <w:tcW w:w="476" w:type="dxa"/>
          </w:tcPr>
          <w:p w14:paraId="3FD7DF17"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6</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57965796"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32.99.53.130</w:t>
            </w: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3DAAF45A" w14:textId="77777777" w:rsidR="006B6BD9" w:rsidRDefault="00EF2094">
            <w:pPr>
              <w:widowControl w:val="0"/>
              <w:spacing w:line="259" w:lineRule="auto"/>
              <w:jc w:val="both"/>
              <w:rPr>
                <w:rFonts w:eastAsia="Times New Roman"/>
                <w:sz w:val="20"/>
                <w:szCs w:val="20"/>
                <w:lang w:eastAsia="ru-RU"/>
              </w:rPr>
            </w:pPr>
            <w:r>
              <w:rPr>
                <w:rFonts w:eastAsia="Times New Roman"/>
                <w:sz w:val="20"/>
                <w:szCs w:val="20"/>
                <w:lang w:eastAsia="ru-RU"/>
              </w:rPr>
              <w:t>Лазерный тир с конструктором стрелковых упражнений</w:t>
            </w:r>
          </w:p>
        </w:tc>
        <w:tc>
          <w:tcPr>
            <w:tcW w:w="1418" w:type="dxa"/>
          </w:tcPr>
          <w:p w14:paraId="626CF8E2" w14:textId="77777777" w:rsidR="006B6BD9" w:rsidRDefault="006B6BD9">
            <w:pPr>
              <w:widowControl w:val="0"/>
              <w:spacing w:line="259" w:lineRule="auto"/>
              <w:ind w:left="-567" w:firstLine="567"/>
              <w:jc w:val="both"/>
              <w:rPr>
                <w:rFonts w:eastAsia="Times New Roman"/>
                <w:sz w:val="20"/>
                <w:szCs w:val="20"/>
                <w:lang w:eastAsia="ru-RU"/>
              </w:rPr>
            </w:pPr>
          </w:p>
        </w:tc>
        <w:tc>
          <w:tcPr>
            <w:tcW w:w="1701" w:type="dxa"/>
          </w:tcPr>
          <w:p w14:paraId="0994EE4A" w14:textId="77777777" w:rsidR="006B6BD9" w:rsidRDefault="00EF2094">
            <w:pPr>
              <w:widowControl w:val="0"/>
              <w:spacing w:line="259" w:lineRule="auto"/>
              <w:ind w:left="-567" w:firstLine="567"/>
              <w:jc w:val="both"/>
              <w:rPr>
                <w:rFonts w:ascii="Segoe UI Symbol" w:eastAsia="Times New Roman" w:hAnsi="Segoe UI Symbol" w:cs="Segoe UI Symbol"/>
                <w:sz w:val="20"/>
                <w:szCs w:val="20"/>
                <w:lang w:eastAsia="ru-RU"/>
              </w:rPr>
            </w:pPr>
            <w:r>
              <w:rPr>
                <w:rFonts w:ascii="Segoe UI Symbol" w:eastAsia="Times New Roman" w:hAnsi="Segoe UI Symbol" w:cs="Segoe UI Symbol"/>
                <w:sz w:val="20"/>
                <w:szCs w:val="20"/>
                <w:lang w:eastAsia="ru-RU"/>
              </w:rPr>
              <w:t>✓</w:t>
            </w:r>
          </w:p>
        </w:tc>
        <w:tc>
          <w:tcPr>
            <w:tcW w:w="1842" w:type="dxa"/>
          </w:tcPr>
          <w:p w14:paraId="31864DD9" w14:textId="77777777" w:rsidR="006B6BD9" w:rsidRDefault="006B6BD9">
            <w:pPr>
              <w:widowControl w:val="0"/>
              <w:spacing w:line="259" w:lineRule="auto"/>
              <w:ind w:left="-567" w:firstLine="567"/>
              <w:jc w:val="both"/>
              <w:rPr>
                <w:rFonts w:eastAsia="Times New Roman"/>
                <w:sz w:val="20"/>
                <w:szCs w:val="20"/>
                <w:lang w:eastAsia="ru-RU"/>
              </w:rPr>
            </w:pPr>
          </w:p>
        </w:tc>
      </w:tr>
      <w:tr w:rsidR="006B6BD9" w14:paraId="7F1471E4" w14:textId="77777777">
        <w:trPr>
          <w:trHeight w:val="275"/>
          <w:jc w:val="center"/>
        </w:trPr>
        <w:tc>
          <w:tcPr>
            <w:tcW w:w="476" w:type="dxa"/>
          </w:tcPr>
          <w:p w14:paraId="2FE7756E"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7</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5D90C1E5"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32.99.53.130</w:t>
            </w: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156B4C3B" w14:textId="77777777" w:rsidR="006B6BD9" w:rsidRDefault="00EF2094">
            <w:pPr>
              <w:widowControl w:val="0"/>
              <w:spacing w:line="259" w:lineRule="auto"/>
              <w:jc w:val="both"/>
              <w:rPr>
                <w:rFonts w:eastAsia="Times New Roman"/>
                <w:sz w:val="20"/>
                <w:szCs w:val="20"/>
                <w:lang w:eastAsia="ru-RU"/>
              </w:rPr>
            </w:pPr>
            <w:r>
              <w:rPr>
                <w:rFonts w:eastAsia="Times New Roman"/>
                <w:sz w:val="20"/>
                <w:szCs w:val="20"/>
                <w:lang w:eastAsia="ru-RU"/>
              </w:rPr>
              <w:t>Комплект физических макетов и наглядных пособий инженерных боеприпасов</w:t>
            </w:r>
          </w:p>
        </w:tc>
        <w:tc>
          <w:tcPr>
            <w:tcW w:w="1418" w:type="dxa"/>
          </w:tcPr>
          <w:p w14:paraId="50582556" w14:textId="77777777" w:rsidR="006B6BD9" w:rsidRDefault="006B6BD9">
            <w:pPr>
              <w:widowControl w:val="0"/>
              <w:spacing w:line="259" w:lineRule="auto"/>
              <w:ind w:left="-567" w:firstLine="567"/>
              <w:jc w:val="both"/>
              <w:rPr>
                <w:rFonts w:eastAsia="Times New Roman"/>
                <w:sz w:val="20"/>
                <w:szCs w:val="20"/>
                <w:lang w:eastAsia="ru-RU"/>
              </w:rPr>
            </w:pPr>
          </w:p>
        </w:tc>
        <w:tc>
          <w:tcPr>
            <w:tcW w:w="1701" w:type="dxa"/>
          </w:tcPr>
          <w:p w14:paraId="609D2D08" w14:textId="77777777" w:rsidR="006B6BD9" w:rsidRDefault="00EF2094">
            <w:pPr>
              <w:widowControl w:val="0"/>
              <w:spacing w:line="259" w:lineRule="auto"/>
              <w:ind w:left="-567" w:firstLine="567"/>
              <w:jc w:val="both"/>
              <w:rPr>
                <w:rFonts w:ascii="Segoe UI Symbol" w:eastAsia="Times New Roman" w:hAnsi="Segoe UI Symbol" w:cs="Segoe UI Symbol"/>
                <w:sz w:val="20"/>
                <w:szCs w:val="20"/>
                <w:lang w:eastAsia="ru-RU"/>
              </w:rPr>
            </w:pPr>
            <w:r>
              <w:rPr>
                <w:rFonts w:ascii="Segoe UI Symbol" w:eastAsia="Times New Roman" w:hAnsi="Segoe UI Symbol" w:cs="Segoe UI Symbol"/>
                <w:sz w:val="20"/>
                <w:szCs w:val="20"/>
                <w:lang w:eastAsia="ru-RU"/>
              </w:rPr>
              <w:t>✓</w:t>
            </w:r>
          </w:p>
        </w:tc>
        <w:tc>
          <w:tcPr>
            <w:tcW w:w="1842" w:type="dxa"/>
          </w:tcPr>
          <w:p w14:paraId="08D56F1D" w14:textId="77777777" w:rsidR="006B6BD9" w:rsidRDefault="006B6BD9">
            <w:pPr>
              <w:widowControl w:val="0"/>
              <w:spacing w:line="259" w:lineRule="auto"/>
              <w:ind w:left="-567" w:firstLine="567"/>
              <w:jc w:val="both"/>
              <w:rPr>
                <w:rFonts w:eastAsia="Times New Roman"/>
                <w:sz w:val="20"/>
                <w:szCs w:val="20"/>
                <w:lang w:eastAsia="ru-RU"/>
              </w:rPr>
            </w:pPr>
          </w:p>
        </w:tc>
      </w:tr>
      <w:tr w:rsidR="006B6BD9" w14:paraId="6EEF0DFA" w14:textId="77777777">
        <w:trPr>
          <w:trHeight w:val="275"/>
          <w:jc w:val="center"/>
        </w:trPr>
        <w:tc>
          <w:tcPr>
            <w:tcW w:w="476" w:type="dxa"/>
          </w:tcPr>
          <w:p w14:paraId="4E62272C"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8</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268599D4"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32.99.53.112</w:t>
            </w: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6E6B217F" w14:textId="77777777" w:rsidR="006B6BD9" w:rsidRDefault="00EF2094">
            <w:pPr>
              <w:widowControl w:val="0"/>
              <w:spacing w:line="259" w:lineRule="auto"/>
              <w:jc w:val="both"/>
              <w:rPr>
                <w:rFonts w:eastAsia="Times New Roman"/>
                <w:sz w:val="20"/>
                <w:szCs w:val="20"/>
                <w:lang w:eastAsia="ru-RU"/>
              </w:rPr>
            </w:pPr>
            <w:r>
              <w:rPr>
                <w:rFonts w:eastAsia="Times New Roman"/>
                <w:sz w:val="20"/>
                <w:szCs w:val="20"/>
                <w:lang w:eastAsia="ru-RU"/>
              </w:rPr>
              <w:t>Виртуальный учебный комплекс «Трехмерный атлас современной авиатехники»</w:t>
            </w:r>
          </w:p>
        </w:tc>
        <w:tc>
          <w:tcPr>
            <w:tcW w:w="1418" w:type="dxa"/>
          </w:tcPr>
          <w:p w14:paraId="1EF0E9EB" w14:textId="77777777" w:rsidR="006B6BD9" w:rsidRDefault="006B6BD9">
            <w:pPr>
              <w:widowControl w:val="0"/>
              <w:spacing w:line="259" w:lineRule="auto"/>
              <w:ind w:left="-567" w:firstLine="567"/>
              <w:jc w:val="both"/>
              <w:rPr>
                <w:rFonts w:eastAsia="Times New Roman"/>
                <w:sz w:val="20"/>
                <w:szCs w:val="20"/>
                <w:lang w:eastAsia="ru-RU"/>
              </w:rPr>
            </w:pPr>
          </w:p>
        </w:tc>
        <w:tc>
          <w:tcPr>
            <w:tcW w:w="1701" w:type="dxa"/>
          </w:tcPr>
          <w:p w14:paraId="1B4A9BB0" w14:textId="77777777" w:rsidR="006B6BD9" w:rsidRDefault="00EF2094">
            <w:pPr>
              <w:widowControl w:val="0"/>
              <w:spacing w:line="259" w:lineRule="auto"/>
              <w:ind w:left="-567" w:firstLine="567"/>
              <w:jc w:val="both"/>
              <w:rPr>
                <w:rFonts w:ascii="Segoe UI Symbol" w:eastAsia="Times New Roman" w:hAnsi="Segoe UI Symbol" w:cs="Segoe UI Symbol"/>
                <w:sz w:val="20"/>
                <w:szCs w:val="20"/>
                <w:lang w:eastAsia="ru-RU"/>
              </w:rPr>
            </w:pPr>
            <w:r>
              <w:rPr>
                <w:rFonts w:ascii="Segoe UI Symbol" w:eastAsia="Times New Roman" w:hAnsi="Segoe UI Symbol" w:cs="Segoe UI Symbol"/>
                <w:sz w:val="20"/>
                <w:szCs w:val="20"/>
                <w:lang w:eastAsia="ru-RU"/>
              </w:rPr>
              <w:t>✓</w:t>
            </w:r>
          </w:p>
        </w:tc>
        <w:tc>
          <w:tcPr>
            <w:tcW w:w="1842" w:type="dxa"/>
          </w:tcPr>
          <w:p w14:paraId="18437513" w14:textId="77777777" w:rsidR="006B6BD9" w:rsidRDefault="006B6BD9">
            <w:pPr>
              <w:widowControl w:val="0"/>
              <w:spacing w:line="259" w:lineRule="auto"/>
              <w:ind w:left="-567" w:firstLine="567"/>
              <w:jc w:val="both"/>
              <w:rPr>
                <w:rFonts w:eastAsia="Times New Roman"/>
                <w:sz w:val="20"/>
                <w:szCs w:val="20"/>
                <w:lang w:eastAsia="ru-RU"/>
              </w:rPr>
            </w:pPr>
          </w:p>
        </w:tc>
      </w:tr>
      <w:tr w:rsidR="006B6BD9" w14:paraId="49BD8C73" w14:textId="77777777">
        <w:trPr>
          <w:trHeight w:val="275"/>
          <w:jc w:val="center"/>
        </w:trPr>
        <w:tc>
          <w:tcPr>
            <w:tcW w:w="476" w:type="dxa"/>
          </w:tcPr>
          <w:p w14:paraId="63F812E0"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9</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3EF8FA4F"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32.99.53.112</w:t>
            </w: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70A787DB" w14:textId="77777777" w:rsidR="006B6BD9" w:rsidRDefault="00EF2094">
            <w:pPr>
              <w:widowControl w:val="0"/>
              <w:spacing w:line="259" w:lineRule="auto"/>
              <w:jc w:val="both"/>
              <w:rPr>
                <w:rFonts w:eastAsia="Times New Roman"/>
                <w:sz w:val="20"/>
                <w:szCs w:val="20"/>
                <w:lang w:eastAsia="ru-RU"/>
              </w:rPr>
            </w:pPr>
            <w:r>
              <w:rPr>
                <w:rFonts w:eastAsia="Times New Roman"/>
                <w:sz w:val="20"/>
                <w:szCs w:val="20"/>
                <w:lang w:eastAsia="ru-RU"/>
              </w:rPr>
              <w:t>Лазерный тир мобильный</w:t>
            </w:r>
          </w:p>
        </w:tc>
        <w:tc>
          <w:tcPr>
            <w:tcW w:w="1418" w:type="dxa"/>
          </w:tcPr>
          <w:p w14:paraId="6613D09F" w14:textId="77777777" w:rsidR="006B6BD9" w:rsidRDefault="006B6BD9">
            <w:pPr>
              <w:widowControl w:val="0"/>
              <w:spacing w:line="259" w:lineRule="auto"/>
              <w:ind w:left="-567" w:firstLine="567"/>
              <w:jc w:val="both"/>
              <w:rPr>
                <w:rFonts w:eastAsia="Times New Roman"/>
                <w:sz w:val="20"/>
                <w:szCs w:val="20"/>
                <w:lang w:eastAsia="ru-RU"/>
              </w:rPr>
            </w:pPr>
          </w:p>
        </w:tc>
        <w:tc>
          <w:tcPr>
            <w:tcW w:w="1701" w:type="dxa"/>
          </w:tcPr>
          <w:p w14:paraId="21374B8A" w14:textId="77777777" w:rsidR="006B6BD9" w:rsidRDefault="00EF2094">
            <w:pPr>
              <w:widowControl w:val="0"/>
              <w:spacing w:line="259" w:lineRule="auto"/>
              <w:ind w:left="-567" w:firstLine="567"/>
              <w:jc w:val="both"/>
              <w:rPr>
                <w:rFonts w:ascii="Segoe UI Symbol" w:eastAsia="Times New Roman" w:hAnsi="Segoe UI Symbol" w:cs="Segoe UI Symbol"/>
                <w:sz w:val="20"/>
                <w:szCs w:val="20"/>
                <w:lang w:eastAsia="ru-RU"/>
              </w:rPr>
            </w:pPr>
            <w:r>
              <w:rPr>
                <w:rFonts w:ascii="Segoe UI Symbol" w:eastAsia="Times New Roman" w:hAnsi="Segoe UI Symbol" w:cs="Segoe UI Symbol"/>
                <w:sz w:val="20"/>
                <w:szCs w:val="20"/>
                <w:lang w:eastAsia="ru-RU"/>
              </w:rPr>
              <w:t>✓</w:t>
            </w:r>
          </w:p>
        </w:tc>
        <w:tc>
          <w:tcPr>
            <w:tcW w:w="1842" w:type="dxa"/>
          </w:tcPr>
          <w:p w14:paraId="6159B690" w14:textId="77777777" w:rsidR="006B6BD9" w:rsidRDefault="006B6BD9">
            <w:pPr>
              <w:widowControl w:val="0"/>
              <w:spacing w:line="259" w:lineRule="auto"/>
              <w:ind w:left="-567" w:firstLine="567"/>
              <w:jc w:val="both"/>
              <w:rPr>
                <w:rFonts w:eastAsia="Times New Roman"/>
                <w:sz w:val="20"/>
                <w:szCs w:val="20"/>
                <w:lang w:eastAsia="ru-RU"/>
              </w:rPr>
            </w:pPr>
          </w:p>
        </w:tc>
      </w:tr>
      <w:tr w:rsidR="006B6BD9" w14:paraId="63812909" w14:textId="77777777">
        <w:trPr>
          <w:trHeight w:val="275"/>
          <w:jc w:val="center"/>
        </w:trPr>
        <w:tc>
          <w:tcPr>
            <w:tcW w:w="476" w:type="dxa"/>
          </w:tcPr>
          <w:p w14:paraId="07C20554"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10</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39530A0F"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32.99.53.112</w:t>
            </w: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41B5B12C" w14:textId="77777777" w:rsidR="006B6BD9" w:rsidRDefault="00EF2094">
            <w:pPr>
              <w:widowControl w:val="0"/>
              <w:spacing w:line="259" w:lineRule="auto"/>
              <w:jc w:val="both"/>
              <w:rPr>
                <w:rFonts w:eastAsia="Times New Roman"/>
                <w:sz w:val="20"/>
                <w:szCs w:val="20"/>
                <w:lang w:eastAsia="ru-RU"/>
              </w:rPr>
            </w:pPr>
            <w:r>
              <w:rPr>
                <w:rFonts w:eastAsia="Times New Roman"/>
                <w:sz w:val="20"/>
                <w:szCs w:val="20"/>
                <w:lang w:eastAsia="ru-RU"/>
              </w:rPr>
              <w:t>Интерактивный мобильный комплекс со встроенным устройством воспроизведения графики</w:t>
            </w:r>
          </w:p>
        </w:tc>
        <w:tc>
          <w:tcPr>
            <w:tcW w:w="1418" w:type="dxa"/>
          </w:tcPr>
          <w:p w14:paraId="725AC903" w14:textId="77777777" w:rsidR="006B6BD9" w:rsidRDefault="006B6BD9">
            <w:pPr>
              <w:widowControl w:val="0"/>
              <w:spacing w:line="259" w:lineRule="auto"/>
              <w:ind w:left="-567" w:firstLine="567"/>
              <w:jc w:val="both"/>
              <w:rPr>
                <w:rFonts w:eastAsia="Times New Roman"/>
                <w:sz w:val="20"/>
                <w:szCs w:val="20"/>
                <w:lang w:eastAsia="ru-RU"/>
              </w:rPr>
            </w:pPr>
          </w:p>
        </w:tc>
        <w:tc>
          <w:tcPr>
            <w:tcW w:w="1701" w:type="dxa"/>
          </w:tcPr>
          <w:p w14:paraId="1FDE64BD" w14:textId="77777777" w:rsidR="006B6BD9" w:rsidRDefault="00EF2094">
            <w:pPr>
              <w:widowControl w:val="0"/>
              <w:spacing w:line="259" w:lineRule="auto"/>
              <w:ind w:left="-567" w:firstLine="567"/>
              <w:jc w:val="both"/>
              <w:rPr>
                <w:rFonts w:ascii="Segoe UI Symbol" w:eastAsia="Times New Roman" w:hAnsi="Segoe UI Symbol" w:cs="Segoe UI Symbol"/>
                <w:sz w:val="20"/>
                <w:szCs w:val="20"/>
                <w:lang w:eastAsia="ru-RU"/>
              </w:rPr>
            </w:pPr>
            <w:r>
              <w:rPr>
                <w:rFonts w:ascii="Segoe UI Symbol" w:eastAsia="Times New Roman" w:hAnsi="Segoe UI Symbol" w:cs="Segoe UI Symbol"/>
                <w:sz w:val="20"/>
                <w:szCs w:val="20"/>
                <w:lang w:eastAsia="ru-RU"/>
              </w:rPr>
              <w:t>✓</w:t>
            </w:r>
          </w:p>
        </w:tc>
        <w:tc>
          <w:tcPr>
            <w:tcW w:w="1842" w:type="dxa"/>
          </w:tcPr>
          <w:p w14:paraId="31CB68D3" w14:textId="77777777" w:rsidR="006B6BD9" w:rsidRDefault="006B6BD9">
            <w:pPr>
              <w:widowControl w:val="0"/>
              <w:spacing w:line="259" w:lineRule="auto"/>
              <w:ind w:left="-567" w:firstLine="567"/>
              <w:jc w:val="both"/>
              <w:rPr>
                <w:rFonts w:eastAsia="Times New Roman"/>
                <w:sz w:val="20"/>
                <w:szCs w:val="20"/>
                <w:lang w:eastAsia="ru-RU"/>
              </w:rPr>
            </w:pPr>
          </w:p>
        </w:tc>
      </w:tr>
      <w:tr w:rsidR="006B6BD9" w14:paraId="0D46ECD0" w14:textId="77777777">
        <w:trPr>
          <w:trHeight w:val="275"/>
          <w:jc w:val="center"/>
        </w:trPr>
        <w:tc>
          <w:tcPr>
            <w:tcW w:w="476" w:type="dxa"/>
          </w:tcPr>
          <w:p w14:paraId="6D103BEC"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11</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22D7BE07"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26.20.16.190</w:t>
            </w: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49A1DE98" w14:textId="77777777" w:rsidR="006B6BD9" w:rsidRDefault="00EF2094">
            <w:pPr>
              <w:widowControl w:val="0"/>
              <w:spacing w:line="259" w:lineRule="auto"/>
              <w:jc w:val="both"/>
              <w:rPr>
                <w:rFonts w:eastAsia="Times New Roman"/>
                <w:sz w:val="20"/>
                <w:szCs w:val="20"/>
                <w:lang w:eastAsia="ru-RU"/>
              </w:rPr>
            </w:pPr>
            <w:r>
              <w:rPr>
                <w:rFonts w:eastAsia="Times New Roman"/>
                <w:sz w:val="20"/>
                <w:szCs w:val="20"/>
                <w:lang w:eastAsia="ru-RU"/>
              </w:rPr>
              <w:t>Гарнитура виртуальной и дополненной реальности</w:t>
            </w:r>
          </w:p>
        </w:tc>
        <w:tc>
          <w:tcPr>
            <w:tcW w:w="1418" w:type="dxa"/>
          </w:tcPr>
          <w:p w14:paraId="61E55511" w14:textId="77777777" w:rsidR="006B6BD9" w:rsidRDefault="006B6BD9">
            <w:pPr>
              <w:widowControl w:val="0"/>
              <w:spacing w:line="259" w:lineRule="auto"/>
              <w:ind w:left="-567" w:firstLine="567"/>
              <w:jc w:val="both"/>
              <w:rPr>
                <w:rFonts w:eastAsia="Times New Roman"/>
                <w:sz w:val="20"/>
                <w:szCs w:val="20"/>
                <w:lang w:eastAsia="ru-RU"/>
              </w:rPr>
            </w:pPr>
          </w:p>
        </w:tc>
        <w:tc>
          <w:tcPr>
            <w:tcW w:w="1701" w:type="dxa"/>
          </w:tcPr>
          <w:p w14:paraId="35FD63F0" w14:textId="77777777" w:rsidR="006B6BD9" w:rsidRDefault="00EF2094">
            <w:pPr>
              <w:widowControl w:val="0"/>
              <w:spacing w:line="259" w:lineRule="auto"/>
              <w:ind w:left="-567" w:firstLine="567"/>
              <w:jc w:val="both"/>
              <w:rPr>
                <w:rFonts w:ascii="Segoe UI Symbol" w:eastAsia="Times New Roman" w:hAnsi="Segoe UI Symbol" w:cs="Segoe UI Symbol"/>
                <w:sz w:val="20"/>
                <w:szCs w:val="20"/>
                <w:lang w:eastAsia="ru-RU"/>
              </w:rPr>
            </w:pPr>
            <w:r>
              <w:rPr>
                <w:rFonts w:ascii="Segoe UI Symbol" w:eastAsia="Times New Roman" w:hAnsi="Segoe UI Symbol" w:cs="Segoe UI Symbol"/>
                <w:sz w:val="20"/>
                <w:szCs w:val="20"/>
                <w:lang w:eastAsia="ru-RU"/>
              </w:rPr>
              <w:t>✓</w:t>
            </w:r>
          </w:p>
        </w:tc>
        <w:tc>
          <w:tcPr>
            <w:tcW w:w="1842" w:type="dxa"/>
          </w:tcPr>
          <w:p w14:paraId="54EFC434" w14:textId="77777777" w:rsidR="006B6BD9" w:rsidRDefault="006B6BD9">
            <w:pPr>
              <w:widowControl w:val="0"/>
              <w:spacing w:line="259" w:lineRule="auto"/>
              <w:ind w:left="-567" w:firstLine="567"/>
              <w:jc w:val="both"/>
              <w:rPr>
                <w:rFonts w:eastAsia="Times New Roman"/>
                <w:sz w:val="20"/>
                <w:szCs w:val="20"/>
                <w:lang w:eastAsia="ru-RU"/>
              </w:rPr>
            </w:pPr>
          </w:p>
        </w:tc>
      </w:tr>
      <w:tr w:rsidR="006B6BD9" w14:paraId="392B8882" w14:textId="77777777">
        <w:trPr>
          <w:trHeight w:val="275"/>
          <w:jc w:val="center"/>
        </w:trPr>
        <w:tc>
          <w:tcPr>
            <w:tcW w:w="476" w:type="dxa"/>
          </w:tcPr>
          <w:p w14:paraId="74F7ACF1"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12</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5CB2A165" w14:textId="77777777" w:rsidR="006B6BD9" w:rsidRDefault="00EF2094">
            <w:pPr>
              <w:pBdr>
                <w:top w:val="none" w:sz="4" w:space="0" w:color="000000"/>
                <w:left w:val="none" w:sz="4" w:space="0" w:color="000000"/>
                <w:bottom w:val="none" w:sz="4" w:space="0" w:color="000000"/>
                <w:right w:val="none" w:sz="4" w:space="0" w:color="000000"/>
              </w:pBdr>
              <w:spacing w:line="61" w:lineRule="atLeast"/>
              <w:ind w:left="-567" w:firstLine="567"/>
              <w:jc w:val="both"/>
            </w:pPr>
            <w:r>
              <w:rPr>
                <w:rFonts w:eastAsia="Times New Roman"/>
                <w:color w:val="000000"/>
                <w:sz w:val="20"/>
              </w:rPr>
              <w:t>62.01.29.000</w:t>
            </w: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4BE685AB" w14:textId="77777777" w:rsidR="006B6BD9" w:rsidRDefault="00EF2094">
            <w:pPr>
              <w:pBdr>
                <w:top w:val="none" w:sz="4" w:space="0" w:color="000000"/>
                <w:left w:val="none" w:sz="4" w:space="0" w:color="000000"/>
                <w:bottom w:val="none" w:sz="4" w:space="0" w:color="000000"/>
                <w:right w:val="none" w:sz="4" w:space="0" w:color="000000"/>
              </w:pBdr>
              <w:spacing w:line="61" w:lineRule="atLeast"/>
              <w:jc w:val="both"/>
            </w:pPr>
            <w:r>
              <w:rPr>
                <w:rFonts w:eastAsia="Times New Roman"/>
                <w:color w:val="000000"/>
                <w:sz w:val="20"/>
              </w:rPr>
              <w:t>Программное обеспечение к позиции № 1-6, 8, 10</w:t>
            </w:r>
          </w:p>
        </w:tc>
        <w:tc>
          <w:tcPr>
            <w:tcW w:w="1418" w:type="dxa"/>
          </w:tcPr>
          <w:p w14:paraId="65A2D320" w14:textId="77777777" w:rsidR="006B6BD9" w:rsidRDefault="00EF2094">
            <w:pPr>
              <w:widowControl w:val="0"/>
              <w:spacing w:line="259" w:lineRule="auto"/>
              <w:ind w:left="-567" w:firstLine="567"/>
              <w:jc w:val="both"/>
              <w:rPr>
                <w:rFonts w:eastAsia="Times New Roman"/>
                <w:sz w:val="20"/>
                <w:szCs w:val="20"/>
                <w:lang w:eastAsia="ru-RU"/>
              </w:rPr>
            </w:pPr>
            <w:r>
              <w:rPr>
                <w:rFonts w:ascii="Segoe UI Symbol" w:eastAsia="Times New Roman" w:hAnsi="Segoe UI Symbol" w:cs="Segoe UI Symbol"/>
                <w:sz w:val="20"/>
                <w:szCs w:val="20"/>
                <w:lang w:eastAsia="ru-RU"/>
              </w:rPr>
              <w:t>✓</w:t>
            </w:r>
          </w:p>
        </w:tc>
        <w:tc>
          <w:tcPr>
            <w:tcW w:w="1701" w:type="dxa"/>
          </w:tcPr>
          <w:p w14:paraId="328A62F2" w14:textId="77777777" w:rsidR="006B6BD9" w:rsidRDefault="006B6BD9">
            <w:pPr>
              <w:widowControl w:val="0"/>
              <w:spacing w:line="259" w:lineRule="auto"/>
              <w:ind w:left="-567" w:firstLine="567"/>
              <w:jc w:val="both"/>
              <w:rPr>
                <w:rFonts w:ascii="Segoe UI Symbol" w:eastAsia="Times New Roman" w:hAnsi="Segoe UI Symbol" w:cs="Segoe UI Symbol"/>
                <w:sz w:val="20"/>
                <w:szCs w:val="20"/>
                <w:lang w:eastAsia="ru-RU"/>
              </w:rPr>
            </w:pPr>
          </w:p>
        </w:tc>
        <w:tc>
          <w:tcPr>
            <w:tcW w:w="1842" w:type="dxa"/>
          </w:tcPr>
          <w:p w14:paraId="02029C1C" w14:textId="77777777" w:rsidR="006B6BD9" w:rsidRDefault="006B6BD9">
            <w:pPr>
              <w:widowControl w:val="0"/>
              <w:spacing w:line="259" w:lineRule="auto"/>
              <w:ind w:left="-567" w:firstLine="567"/>
              <w:jc w:val="both"/>
              <w:rPr>
                <w:rFonts w:eastAsia="Times New Roman"/>
                <w:sz w:val="20"/>
                <w:szCs w:val="20"/>
                <w:lang w:eastAsia="ru-RU"/>
              </w:rPr>
            </w:pPr>
          </w:p>
        </w:tc>
      </w:tr>
      <w:tr w:rsidR="006B6BD9" w14:paraId="729F44AF" w14:textId="77777777">
        <w:trPr>
          <w:trHeight w:val="275"/>
          <w:jc w:val="center"/>
        </w:trPr>
        <w:tc>
          <w:tcPr>
            <w:tcW w:w="476" w:type="dxa"/>
          </w:tcPr>
          <w:p w14:paraId="5620AEC1" w14:textId="77777777" w:rsidR="006B6BD9" w:rsidRDefault="00EF2094">
            <w:pPr>
              <w:widowControl w:val="0"/>
              <w:spacing w:line="259" w:lineRule="auto"/>
              <w:ind w:left="-567" w:firstLine="567"/>
              <w:jc w:val="both"/>
              <w:rPr>
                <w:rFonts w:eastAsia="Times New Roman"/>
                <w:sz w:val="20"/>
                <w:szCs w:val="20"/>
                <w:lang w:eastAsia="ru-RU"/>
              </w:rPr>
            </w:pPr>
            <w:r>
              <w:rPr>
                <w:rFonts w:eastAsia="Times New Roman"/>
                <w:sz w:val="20"/>
                <w:szCs w:val="20"/>
                <w:lang w:eastAsia="ru-RU"/>
              </w:rPr>
              <w:t>13</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3EDD168D" w14:textId="77777777" w:rsidR="006B6BD9" w:rsidRDefault="00EF2094">
            <w:pPr>
              <w:pBdr>
                <w:top w:val="none" w:sz="4" w:space="0" w:color="000000"/>
                <w:left w:val="none" w:sz="4" w:space="0" w:color="000000"/>
                <w:bottom w:val="none" w:sz="4" w:space="0" w:color="000000"/>
                <w:right w:val="none" w:sz="4" w:space="0" w:color="000000"/>
              </w:pBdr>
              <w:spacing w:line="61" w:lineRule="atLeast"/>
              <w:ind w:left="-567" w:firstLine="567"/>
              <w:jc w:val="both"/>
            </w:pPr>
            <w:r>
              <w:rPr>
                <w:rFonts w:eastAsia="Times New Roman"/>
                <w:color w:val="000000"/>
                <w:sz w:val="20"/>
              </w:rPr>
              <w:t>58.29.11.000</w:t>
            </w: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42B70367" w14:textId="77777777" w:rsidR="006B6BD9" w:rsidRDefault="00EF2094">
            <w:pPr>
              <w:pBdr>
                <w:top w:val="none" w:sz="4" w:space="0" w:color="000000"/>
                <w:left w:val="none" w:sz="4" w:space="0" w:color="000000"/>
                <w:bottom w:val="none" w:sz="4" w:space="0" w:color="000000"/>
                <w:right w:val="none" w:sz="4" w:space="0" w:color="000000"/>
              </w:pBdr>
              <w:spacing w:line="61" w:lineRule="atLeast"/>
              <w:jc w:val="both"/>
            </w:pPr>
            <w:r>
              <w:rPr>
                <w:rFonts w:eastAsia="Times New Roman"/>
                <w:color w:val="000000"/>
                <w:sz w:val="20"/>
              </w:rPr>
              <w:t>Операционная система к позиции №1-5, 10</w:t>
            </w:r>
          </w:p>
        </w:tc>
        <w:tc>
          <w:tcPr>
            <w:tcW w:w="1418" w:type="dxa"/>
          </w:tcPr>
          <w:p w14:paraId="020A5AA4" w14:textId="77777777" w:rsidR="006B6BD9" w:rsidRDefault="00EF2094">
            <w:pPr>
              <w:widowControl w:val="0"/>
              <w:spacing w:line="259" w:lineRule="auto"/>
              <w:ind w:left="-567" w:firstLine="567"/>
              <w:jc w:val="both"/>
              <w:rPr>
                <w:rFonts w:ascii="Segoe UI Symbol" w:eastAsia="Times New Roman" w:hAnsi="Segoe UI Symbol" w:cs="Segoe UI Symbol"/>
                <w:sz w:val="20"/>
                <w:szCs w:val="20"/>
                <w:lang w:eastAsia="ru-RU"/>
              </w:rPr>
            </w:pPr>
            <w:r>
              <w:rPr>
                <w:rFonts w:ascii="Segoe UI Symbol" w:eastAsia="Times New Roman" w:hAnsi="Segoe UI Symbol" w:cs="Segoe UI Symbol"/>
                <w:sz w:val="20"/>
                <w:szCs w:val="20"/>
                <w:lang w:eastAsia="ru-RU"/>
              </w:rPr>
              <w:t>✓</w:t>
            </w:r>
          </w:p>
        </w:tc>
        <w:tc>
          <w:tcPr>
            <w:tcW w:w="1701" w:type="dxa"/>
          </w:tcPr>
          <w:p w14:paraId="6243FF59" w14:textId="77777777" w:rsidR="006B6BD9" w:rsidRDefault="006B6BD9">
            <w:pPr>
              <w:widowControl w:val="0"/>
              <w:spacing w:line="259" w:lineRule="auto"/>
              <w:ind w:left="-567" w:firstLine="567"/>
              <w:jc w:val="both"/>
              <w:rPr>
                <w:rFonts w:ascii="Segoe UI Symbol" w:eastAsia="Times New Roman" w:hAnsi="Segoe UI Symbol" w:cs="Segoe UI Symbol"/>
                <w:sz w:val="20"/>
                <w:szCs w:val="20"/>
                <w:lang w:eastAsia="ru-RU"/>
              </w:rPr>
            </w:pPr>
          </w:p>
        </w:tc>
        <w:tc>
          <w:tcPr>
            <w:tcW w:w="1842" w:type="dxa"/>
          </w:tcPr>
          <w:p w14:paraId="65A7D4E5" w14:textId="77777777" w:rsidR="006B6BD9" w:rsidRDefault="006B6BD9">
            <w:pPr>
              <w:widowControl w:val="0"/>
              <w:spacing w:line="259" w:lineRule="auto"/>
              <w:ind w:left="-567" w:firstLine="567"/>
              <w:jc w:val="both"/>
              <w:rPr>
                <w:rFonts w:eastAsia="Times New Roman"/>
                <w:sz w:val="20"/>
                <w:szCs w:val="20"/>
                <w:lang w:eastAsia="ru-RU"/>
              </w:rPr>
            </w:pPr>
          </w:p>
        </w:tc>
      </w:tr>
    </w:tbl>
    <w:p w14:paraId="631AD233" w14:textId="77777777" w:rsidR="006B6BD9" w:rsidRDefault="006B6BD9">
      <w:pPr>
        <w:spacing w:after="0"/>
        <w:ind w:firstLine="709"/>
        <w:jc w:val="both"/>
        <w:rPr>
          <w:sz w:val="24"/>
          <w:szCs w:val="24"/>
        </w:rPr>
      </w:pPr>
    </w:p>
    <w:p w14:paraId="16FEECA2" w14:textId="77777777" w:rsidR="006B6BD9" w:rsidRDefault="00EF2094">
      <w:pPr>
        <w:spacing w:after="0"/>
        <w:ind w:firstLine="709"/>
        <w:jc w:val="both"/>
        <w:rPr>
          <w:b/>
          <w:bCs/>
          <w:sz w:val="24"/>
          <w:szCs w:val="24"/>
        </w:rPr>
      </w:pPr>
      <w:r>
        <w:rPr>
          <w:b/>
          <w:bCs/>
          <w:sz w:val="24"/>
          <w:szCs w:val="24"/>
        </w:rPr>
        <w:t>1.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W w:w="10207" w:type="dxa"/>
        <w:tblInd w:w="-318" w:type="dxa"/>
        <w:tblLayout w:type="fixed"/>
        <w:tblLook w:val="04A0" w:firstRow="1" w:lastRow="0" w:firstColumn="1" w:lastColumn="0" w:noHBand="0" w:noVBand="1"/>
      </w:tblPr>
      <w:tblGrid>
        <w:gridCol w:w="568"/>
        <w:gridCol w:w="1985"/>
        <w:gridCol w:w="709"/>
        <w:gridCol w:w="708"/>
        <w:gridCol w:w="2410"/>
        <w:gridCol w:w="1134"/>
        <w:gridCol w:w="1134"/>
        <w:gridCol w:w="1559"/>
      </w:tblGrid>
      <w:tr w:rsidR="006B6BD9" w14:paraId="7BCAE408" w14:textId="77777777">
        <w:trPr>
          <w:trHeight w:val="255"/>
        </w:trPr>
        <w:tc>
          <w:tcPr>
            <w:tcW w:w="568" w:type="dxa"/>
            <w:vMerge w:val="restart"/>
            <w:tcBorders>
              <w:top w:val="single" w:sz="4" w:space="0" w:color="auto"/>
              <w:left w:val="single" w:sz="4" w:space="0" w:color="auto"/>
              <w:bottom w:val="single" w:sz="4" w:space="0" w:color="000000"/>
              <w:right w:val="single" w:sz="4" w:space="0" w:color="auto"/>
            </w:tcBorders>
            <w:shd w:val="clear" w:color="000000" w:fill="FFFFFF"/>
          </w:tcPr>
          <w:p w14:paraId="4CC8D13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w:t>
            </w:r>
          </w:p>
        </w:tc>
        <w:tc>
          <w:tcPr>
            <w:tcW w:w="1985" w:type="dxa"/>
            <w:vMerge w:val="restart"/>
            <w:tcBorders>
              <w:top w:val="single" w:sz="4" w:space="0" w:color="auto"/>
              <w:left w:val="single" w:sz="4" w:space="0" w:color="auto"/>
              <w:bottom w:val="single" w:sz="4" w:space="0" w:color="000000"/>
              <w:right w:val="single" w:sz="4" w:space="0" w:color="auto"/>
            </w:tcBorders>
            <w:shd w:val="clear" w:color="000000" w:fill="FFFFFF"/>
          </w:tcPr>
          <w:p w14:paraId="4F0F77C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Наименование товара</w:t>
            </w:r>
          </w:p>
        </w:tc>
        <w:tc>
          <w:tcPr>
            <w:tcW w:w="7654" w:type="dxa"/>
            <w:gridSpan w:val="6"/>
            <w:tcBorders>
              <w:top w:val="single" w:sz="4" w:space="0" w:color="auto"/>
              <w:left w:val="none" w:sz="4" w:space="0" w:color="000000"/>
              <w:bottom w:val="single" w:sz="4" w:space="0" w:color="auto"/>
              <w:right w:val="single" w:sz="4" w:space="0" w:color="000000"/>
            </w:tcBorders>
            <w:shd w:val="clear" w:color="000000" w:fill="FFFFFF"/>
          </w:tcPr>
          <w:p w14:paraId="1F72379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Функциональные и качественные характеристики товара</w:t>
            </w:r>
          </w:p>
        </w:tc>
      </w:tr>
      <w:tr w:rsidR="006B6BD9" w14:paraId="220C285C" w14:textId="77777777">
        <w:trPr>
          <w:trHeight w:val="1275"/>
        </w:trPr>
        <w:tc>
          <w:tcPr>
            <w:tcW w:w="568" w:type="dxa"/>
            <w:vMerge/>
            <w:tcBorders>
              <w:top w:val="single" w:sz="4" w:space="0" w:color="auto"/>
              <w:left w:val="single" w:sz="4" w:space="0" w:color="auto"/>
              <w:bottom w:val="single" w:sz="4" w:space="0" w:color="000000"/>
              <w:right w:val="single" w:sz="4" w:space="0" w:color="auto"/>
            </w:tcBorders>
            <w:vAlign w:val="center"/>
          </w:tcPr>
          <w:p w14:paraId="319AFAB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single" w:sz="4" w:space="0" w:color="auto"/>
              <w:left w:val="single" w:sz="4" w:space="0" w:color="auto"/>
              <w:bottom w:val="single" w:sz="4" w:space="0" w:color="000000"/>
              <w:right w:val="single" w:sz="4" w:space="0" w:color="auto"/>
            </w:tcBorders>
            <w:vAlign w:val="center"/>
          </w:tcPr>
          <w:p w14:paraId="21924456" w14:textId="77777777" w:rsidR="006B6BD9" w:rsidRDefault="006B6BD9">
            <w:pPr>
              <w:spacing w:after="0"/>
              <w:rPr>
                <w:rFonts w:eastAsia="Times New Roman" w:cs="Times New Roman"/>
                <w:sz w:val="20"/>
                <w:szCs w:val="20"/>
                <w:lang w:eastAsia="ru-RU"/>
                <w14:ligatures w14:val="none"/>
              </w:rPr>
            </w:pPr>
          </w:p>
        </w:tc>
        <w:tc>
          <w:tcPr>
            <w:tcW w:w="709" w:type="dxa"/>
            <w:tcBorders>
              <w:top w:val="none" w:sz="4" w:space="0" w:color="000000"/>
              <w:left w:val="none" w:sz="4" w:space="0" w:color="000000"/>
              <w:bottom w:val="single" w:sz="4" w:space="0" w:color="auto"/>
              <w:right w:val="single" w:sz="4" w:space="0" w:color="auto"/>
            </w:tcBorders>
            <w:shd w:val="clear" w:color="000000" w:fill="FFFFFF"/>
          </w:tcPr>
          <w:p w14:paraId="03544DA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w:t>
            </w:r>
          </w:p>
        </w:tc>
        <w:tc>
          <w:tcPr>
            <w:tcW w:w="708" w:type="dxa"/>
            <w:tcBorders>
              <w:top w:val="none" w:sz="4" w:space="0" w:color="000000"/>
              <w:left w:val="none" w:sz="4" w:space="0" w:color="000000"/>
              <w:bottom w:val="single" w:sz="4" w:space="0" w:color="auto"/>
              <w:right w:val="single" w:sz="4" w:space="0" w:color="auto"/>
            </w:tcBorders>
            <w:shd w:val="clear" w:color="000000" w:fill="FFFFFF"/>
          </w:tcPr>
          <w:p w14:paraId="5433617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Ед.изм.</w:t>
            </w: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22F311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Функциональные, технические, качественные, эксплуатационные и количественные характеристики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77AC01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Единица измерения характеристики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B289E9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Максимальные и (или) минимальные значения таких показателей</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0596F3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xml:space="preserve">Значения показателей </w:t>
            </w:r>
          </w:p>
        </w:tc>
      </w:tr>
      <w:tr w:rsidR="006B6BD9" w14:paraId="2DF5F682" w14:textId="77777777">
        <w:trPr>
          <w:trHeight w:val="255"/>
        </w:trPr>
        <w:tc>
          <w:tcPr>
            <w:tcW w:w="568" w:type="dxa"/>
            <w:tcBorders>
              <w:top w:val="none" w:sz="4" w:space="0" w:color="000000"/>
              <w:left w:val="single" w:sz="4" w:space="0" w:color="auto"/>
              <w:bottom w:val="single" w:sz="4" w:space="0" w:color="auto"/>
              <w:right w:val="single" w:sz="4" w:space="0" w:color="auto"/>
            </w:tcBorders>
            <w:shd w:val="clear" w:color="000000" w:fill="FFFFFF"/>
          </w:tcPr>
          <w:p w14:paraId="47751EA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c>
          <w:tcPr>
            <w:tcW w:w="1985" w:type="dxa"/>
            <w:tcBorders>
              <w:top w:val="none" w:sz="4" w:space="0" w:color="000000"/>
              <w:left w:val="none" w:sz="4" w:space="0" w:color="000000"/>
              <w:bottom w:val="single" w:sz="4" w:space="0" w:color="auto"/>
              <w:right w:val="single" w:sz="4" w:space="0" w:color="auto"/>
            </w:tcBorders>
            <w:shd w:val="clear" w:color="000000" w:fill="FFFFFF"/>
          </w:tcPr>
          <w:p w14:paraId="732690B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2</w:t>
            </w:r>
          </w:p>
        </w:tc>
        <w:tc>
          <w:tcPr>
            <w:tcW w:w="709" w:type="dxa"/>
            <w:tcBorders>
              <w:top w:val="none" w:sz="4" w:space="0" w:color="000000"/>
              <w:left w:val="none" w:sz="4" w:space="0" w:color="000000"/>
              <w:bottom w:val="single" w:sz="4" w:space="0" w:color="auto"/>
              <w:right w:val="single" w:sz="4" w:space="0" w:color="auto"/>
            </w:tcBorders>
            <w:shd w:val="clear" w:color="000000" w:fill="FFFFFF"/>
          </w:tcPr>
          <w:p w14:paraId="298B7DD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4</w:t>
            </w:r>
          </w:p>
        </w:tc>
        <w:tc>
          <w:tcPr>
            <w:tcW w:w="708" w:type="dxa"/>
            <w:tcBorders>
              <w:top w:val="none" w:sz="4" w:space="0" w:color="000000"/>
              <w:left w:val="none" w:sz="4" w:space="0" w:color="000000"/>
              <w:bottom w:val="single" w:sz="4" w:space="0" w:color="auto"/>
              <w:right w:val="single" w:sz="4" w:space="0" w:color="auto"/>
            </w:tcBorders>
            <w:shd w:val="clear" w:color="000000" w:fill="FFFFFF"/>
          </w:tcPr>
          <w:p w14:paraId="6767C9E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5</w:t>
            </w: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3BA1F4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6</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64EB7A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7</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4E7E80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8</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FBDC33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9</w:t>
            </w:r>
          </w:p>
        </w:tc>
      </w:tr>
      <w:tr w:rsidR="006B6BD9" w14:paraId="0D69CA6A" w14:textId="77777777">
        <w:trPr>
          <w:trHeight w:val="1020"/>
        </w:trPr>
        <w:tc>
          <w:tcPr>
            <w:tcW w:w="568" w:type="dxa"/>
            <w:vMerge w:val="restart"/>
            <w:tcBorders>
              <w:top w:val="none" w:sz="4" w:space="0" w:color="000000"/>
              <w:left w:val="single" w:sz="4" w:space="0" w:color="auto"/>
              <w:bottom w:val="single" w:sz="4" w:space="0" w:color="000000"/>
              <w:right w:val="single" w:sz="4" w:space="0" w:color="auto"/>
            </w:tcBorders>
            <w:shd w:val="clear" w:color="000000" w:fill="FFFFFF"/>
          </w:tcPr>
          <w:p w14:paraId="4FFEAC9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c>
          <w:tcPr>
            <w:tcW w:w="1985" w:type="dxa"/>
            <w:vMerge w:val="restart"/>
            <w:tcBorders>
              <w:top w:val="none" w:sz="4" w:space="0" w:color="000000"/>
              <w:left w:val="single" w:sz="4" w:space="0" w:color="auto"/>
              <w:bottom w:val="single" w:sz="4" w:space="0" w:color="000000"/>
              <w:right w:val="single" w:sz="4" w:space="0" w:color="auto"/>
            </w:tcBorders>
            <w:shd w:val="clear" w:color="000000" w:fill="FFFFFF"/>
          </w:tcPr>
          <w:p w14:paraId="78312FF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Виртуальный учебный комплекс: ОБЗР: Изучение устройства стрелкового вооружения и инженерных боеприпасов РФ в VR</w:t>
            </w:r>
          </w:p>
        </w:tc>
        <w:tc>
          <w:tcPr>
            <w:tcW w:w="709" w:type="dxa"/>
            <w:vMerge w:val="restart"/>
            <w:tcBorders>
              <w:top w:val="none" w:sz="4" w:space="0" w:color="000000"/>
              <w:left w:val="single" w:sz="4" w:space="0" w:color="auto"/>
              <w:bottom w:val="single" w:sz="4" w:space="0" w:color="000000"/>
              <w:right w:val="single" w:sz="4" w:space="0" w:color="auto"/>
            </w:tcBorders>
            <w:shd w:val="clear" w:color="000000" w:fill="FFFFFF"/>
          </w:tcPr>
          <w:p w14:paraId="120A1FA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c>
          <w:tcPr>
            <w:tcW w:w="708" w:type="dxa"/>
            <w:vMerge w:val="restart"/>
            <w:tcBorders>
              <w:top w:val="none" w:sz="4" w:space="0" w:color="000000"/>
              <w:left w:val="single" w:sz="4" w:space="0" w:color="auto"/>
              <w:bottom w:val="single" w:sz="4" w:space="0" w:color="000000"/>
              <w:right w:val="single" w:sz="4" w:space="0" w:color="auto"/>
            </w:tcBorders>
            <w:shd w:val="clear" w:color="000000" w:fill="FFFFFF"/>
          </w:tcPr>
          <w:p w14:paraId="296C119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комплект</w:t>
            </w: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1EADCB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Назначение: подготовка и обучение устройству и методам эксплуатации штатного огнестрельного вооружения и инженерных боеприпасов РФ</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A2227A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B5917D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3F3DCC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1F14C048"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2E86EB3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8FBA63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923FC5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493B10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0FC22B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Тип представления информации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3CC2B3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AA2659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320742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Интерактивное трёхмерное наглядно-учебное пособие с анимацией</w:t>
            </w:r>
          </w:p>
        </w:tc>
      </w:tr>
      <w:tr w:rsidR="006B6BD9" w14:paraId="494DB08C"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7A2141E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8EA1A2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7FA1EE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180BB3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29A2C0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рабочих мест для установки и активации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F97F19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31C210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92B9DB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0787D042"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447AD78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7AA583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D07F6F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59A8DF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546137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Способ активации программного обеспечения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C651C3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DF9147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79418C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Через сеть Интернет или посредством файла активации</w:t>
            </w:r>
          </w:p>
        </w:tc>
      </w:tr>
      <w:tr w:rsidR="006B6BD9" w14:paraId="66EF3254" w14:textId="77777777">
        <w:trPr>
          <w:trHeight w:val="1530"/>
        </w:trPr>
        <w:tc>
          <w:tcPr>
            <w:tcW w:w="568" w:type="dxa"/>
            <w:vMerge/>
            <w:tcBorders>
              <w:top w:val="none" w:sz="4" w:space="0" w:color="000000"/>
              <w:left w:val="single" w:sz="4" w:space="0" w:color="auto"/>
              <w:bottom w:val="single" w:sz="4" w:space="0" w:color="000000"/>
              <w:right w:val="single" w:sz="4" w:space="0" w:color="auto"/>
            </w:tcBorders>
            <w:vAlign w:val="center"/>
          </w:tcPr>
          <w:p w14:paraId="004D238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A59E58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5C7A8A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79D64B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auto" w:fill="auto"/>
          </w:tcPr>
          <w:p w14:paraId="1C2D586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документа, подтверждающего права на распространение произведения (лицензионного договора, договора об отчуждении исключительных прав или иного правоустанавливающего документа)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2A47F4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BB3417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6E39CC5" w14:textId="77777777" w:rsidR="006B6BD9" w:rsidRDefault="006B6BD9">
            <w:pPr>
              <w:spacing w:after="0"/>
              <w:rPr>
                <w:rFonts w:eastAsia="Times New Roman" w:cs="Times New Roman"/>
                <w:sz w:val="20"/>
                <w:szCs w:val="20"/>
                <w:lang w:eastAsia="ru-RU"/>
                <w14:ligatures w14:val="none"/>
              </w:rPr>
            </w:pPr>
          </w:p>
          <w:p w14:paraId="5501F4ED" w14:textId="77777777" w:rsidR="006B6BD9" w:rsidRDefault="00EF2094">
            <w:pPr>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p w14:paraId="471E0D40" w14:textId="77777777" w:rsidR="006B6BD9" w:rsidRDefault="006B6BD9">
            <w:pPr>
              <w:rPr>
                <w:rFonts w:eastAsia="Times New Roman" w:cs="Times New Roman"/>
                <w:sz w:val="20"/>
                <w:szCs w:val="20"/>
                <w:lang w:eastAsia="ru-RU"/>
              </w:rPr>
            </w:pPr>
          </w:p>
        </w:tc>
      </w:tr>
      <w:tr w:rsidR="006B6BD9" w14:paraId="6716A5CB"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016AB7C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61A13E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17A7C5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301829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BFC3C1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Совместимость с операционными системами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69A18A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0B0471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5A2F17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Astra Linux</w:t>
            </w:r>
          </w:p>
        </w:tc>
      </w:tr>
      <w:tr w:rsidR="006B6BD9" w14:paraId="03AEAC7A"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6AE339B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A2AA4B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0FE860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F69A50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2ED8EA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64 битных операционных систем с графическим API</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E86A00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DB5A34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C44BA5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Direct3D</w:t>
            </w:r>
          </w:p>
        </w:tc>
      </w:tr>
      <w:tr w:rsidR="006B6BD9" w14:paraId="6F3F36F8"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5F1B6F4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A87ED8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BB0108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C763B7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ED4482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Локализация интерфейса программного обеспечения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0E1E19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498C96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4745DC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Русский и английский языки</w:t>
            </w:r>
          </w:p>
        </w:tc>
      </w:tr>
      <w:tr w:rsidR="006B6BD9" w14:paraId="5CE1F477"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672CBC7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A46B1C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51F71B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2596EF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C01CCA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механизма аутентификации пользователя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C14BF8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304022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BD415F2" w14:textId="77777777" w:rsidR="006B6BD9" w:rsidRDefault="00EF2094">
            <w:pPr>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p w14:paraId="325AB517" w14:textId="77777777" w:rsidR="006B6BD9" w:rsidRDefault="006B6BD9">
            <w:pPr>
              <w:spacing w:after="0"/>
              <w:jc w:val="center"/>
              <w:rPr>
                <w:rFonts w:eastAsia="Times New Roman" w:cs="Times New Roman"/>
                <w:sz w:val="20"/>
                <w:szCs w:val="20"/>
                <w:lang w:eastAsia="ru-RU"/>
                <w14:ligatures w14:val="none"/>
              </w:rPr>
            </w:pPr>
          </w:p>
        </w:tc>
      </w:tr>
      <w:tr w:rsidR="006B6BD9" w14:paraId="1FAAA0F3"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636C738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298533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8BD2AA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C1A92C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27CA52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Функционал дистанционной загрузки и обновления продуктов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2D93F2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358C7E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FF907B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22E4C5FC"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6FED421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C0D9F4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1A4841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F6B643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5F00B8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Управление фоновыми процессами (запуск, остановка, отображение статуса)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4F76F2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36FB94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022D22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045B6920"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3D8C27A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4D9A94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D3FD57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4EC494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7C44B7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Способы управления и навигации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08FD4D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8E445C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8565DD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xml:space="preserve">Мышь, сенсорный ввод, контроллеры </w:t>
            </w:r>
            <w:r>
              <w:rPr>
                <w:rFonts w:eastAsia="Times New Roman" w:cs="Times New Roman"/>
                <w:sz w:val="20"/>
                <w:szCs w:val="20"/>
                <w:lang w:eastAsia="ru-RU"/>
                <w14:ligatures w14:val="none"/>
              </w:rPr>
              <w:lastRenderedPageBreak/>
              <w:t>виртуальной реальности</w:t>
            </w:r>
          </w:p>
        </w:tc>
      </w:tr>
      <w:tr w:rsidR="006B6BD9" w14:paraId="563B77D4"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41DCA23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8486E5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DBE400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6AAEB0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none" w:sz="4" w:space="0" w:color="000000"/>
            </w:tcBorders>
            <w:shd w:val="clear" w:color="000000" w:fill="FFFFFF"/>
          </w:tcPr>
          <w:p w14:paraId="0607B5B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режима виртуальной реальности со стереоскопическим изображением</w:t>
            </w:r>
          </w:p>
        </w:tc>
        <w:tc>
          <w:tcPr>
            <w:tcW w:w="1134" w:type="dxa"/>
            <w:tcBorders>
              <w:top w:val="none" w:sz="4" w:space="0" w:color="000000"/>
              <w:left w:val="single" w:sz="4" w:space="0" w:color="auto"/>
              <w:bottom w:val="single" w:sz="4" w:space="0" w:color="auto"/>
              <w:right w:val="single" w:sz="4" w:space="0" w:color="auto"/>
            </w:tcBorders>
            <w:shd w:val="clear" w:color="000000" w:fill="FFFFFF"/>
          </w:tcPr>
          <w:p w14:paraId="70D2706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42F6AE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A25C67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19BB805"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4270ED7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153965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EBBA82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02FAA0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none" w:sz="4" w:space="0" w:color="000000"/>
            </w:tcBorders>
            <w:shd w:val="clear" w:color="000000" w:fill="FFFFFF"/>
          </w:tcPr>
          <w:p w14:paraId="3F99BDB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Обеспечение работы пользователей, не являющихся квалифицированными</w:t>
            </w:r>
          </w:p>
        </w:tc>
        <w:tc>
          <w:tcPr>
            <w:tcW w:w="1134" w:type="dxa"/>
            <w:tcBorders>
              <w:top w:val="none" w:sz="4" w:space="0" w:color="000000"/>
              <w:left w:val="single" w:sz="4" w:space="0" w:color="auto"/>
              <w:bottom w:val="single" w:sz="4" w:space="0" w:color="auto"/>
              <w:right w:val="single" w:sz="4" w:space="0" w:color="auto"/>
            </w:tcBorders>
            <w:shd w:val="clear" w:color="000000" w:fill="FFFFFF"/>
          </w:tcPr>
          <w:p w14:paraId="080F9E5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A39A8A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107C19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2672507"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5DEF67C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46C9CC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5C7383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6C4591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none" w:sz="4" w:space="0" w:color="000000"/>
            </w:tcBorders>
            <w:shd w:val="clear" w:color="000000" w:fill="FFFFFF"/>
          </w:tcPr>
          <w:p w14:paraId="059BA42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интерактивных подсказок и описаний по элементам 3D моделей</w:t>
            </w:r>
          </w:p>
        </w:tc>
        <w:tc>
          <w:tcPr>
            <w:tcW w:w="1134" w:type="dxa"/>
            <w:tcBorders>
              <w:top w:val="none" w:sz="4" w:space="0" w:color="000000"/>
              <w:left w:val="single" w:sz="4" w:space="0" w:color="auto"/>
              <w:bottom w:val="single" w:sz="4" w:space="0" w:color="auto"/>
              <w:right w:val="single" w:sz="4" w:space="0" w:color="auto"/>
            </w:tcBorders>
            <w:shd w:val="clear" w:color="000000" w:fill="FFFFFF"/>
          </w:tcPr>
          <w:p w14:paraId="3EF50DE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A228D4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A922E56" w14:textId="77777777" w:rsidR="006B6BD9" w:rsidRDefault="00EF2094">
            <w:pPr>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p w14:paraId="550881C4" w14:textId="77777777" w:rsidR="006B6BD9" w:rsidRDefault="006B6BD9">
            <w:pPr>
              <w:spacing w:after="0"/>
              <w:jc w:val="center"/>
              <w:rPr>
                <w:rFonts w:eastAsia="Times New Roman" w:cs="Times New Roman"/>
                <w:sz w:val="20"/>
                <w:szCs w:val="20"/>
                <w:lang w:eastAsia="ru-RU"/>
                <w14:ligatures w14:val="none"/>
              </w:rPr>
            </w:pPr>
          </w:p>
        </w:tc>
      </w:tr>
      <w:tr w:rsidR="006B6BD9" w14:paraId="4EE3927C"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0A045BC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442B4A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E18EA5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CE3FC7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none" w:sz="4" w:space="0" w:color="000000"/>
            </w:tcBorders>
            <w:shd w:val="clear" w:color="000000" w:fill="FFFFFF"/>
          </w:tcPr>
          <w:p w14:paraId="6159B68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компонента технической поддержки с доступом к документации</w:t>
            </w:r>
          </w:p>
        </w:tc>
        <w:tc>
          <w:tcPr>
            <w:tcW w:w="1134" w:type="dxa"/>
            <w:tcBorders>
              <w:top w:val="none" w:sz="4" w:space="0" w:color="000000"/>
              <w:left w:val="single" w:sz="4" w:space="0" w:color="auto"/>
              <w:bottom w:val="single" w:sz="4" w:space="0" w:color="auto"/>
              <w:right w:val="single" w:sz="4" w:space="0" w:color="auto"/>
            </w:tcBorders>
            <w:shd w:val="clear" w:color="000000" w:fill="FFFFFF"/>
          </w:tcPr>
          <w:p w14:paraId="49BD1E1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737E3D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62BC11D" w14:textId="77777777" w:rsidR="006B6BD9" w:rsidRDefault="00EF2094">
            <w:pPr>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p w14:paraId="479C367F" w14:textId="77777777" w:rsidR="006B6BD9" w:rsidRDefault="006B6BD9">
            <w:pPr>
              <w:spacing w:after="0"/>
              <w:jc w:val="center"/>
              <w:rPr>
                <w:rFonts w:eastAsia="Times New Roman" w:cs="Times New Roman"/>
                <w:sz w:val="20"/>
                <w:szCs w:val="20"/>
                <w:lang w:eastAsia="ru-RU"/>
                <w14:ligatures w14:val="none"/>
              </w:rPr>
            </w:pPr>
          </w:p>
        </w:tc>
      </w:tr>
      <w:tr w:rsidR="006B6BD9" w14:paraId="5487A572"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0B776B8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F65C52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E496D9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1FD2C0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none" w:sz="4" w:space="0" w:color="000000"/>
            </w:tcBorders>
            <w:shd w:val="clear" w:color="000000" w:fill="FFFFFF"/>
          </w:tcPr>
          <w:p w14:paraId="488E754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Обеспечение производительности в режиме реального времени с 3D визуализацией</w:t>
            </w:r>
          </w:p>
        </w:tc>
        <w:tc>
          <w:tcPr>
            <w:tcW w:w="1134" w:type="dxa"/>
            <w:tcBorders>
              <w:top w:val="none" w:sz="4" w:space="0" w:color="000000"/>
              <w:left w:val="single" w:sz="4" w:space="0" w:color="auto"/>
              <w:bottom w:val="single" w:sz="4" w:space="0" w:color="auto"/>
              <w:right w:val="single" w:sz="4" w:space="0" w:color="auto"/>
            </w:tcBorders>
            <w:shd w:val="clear" w:color="000000" w:fill="FFFFFF"/>
          </w:tcPr>
          <w:p w14:paraId="1C36579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BCA650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E92104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11164A1E"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72E2F9F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89BE2E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F5D7D7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0A3BA4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none" w:sz="4" w:space="0" w:color="000000"/>
              <w:right w:val="none" w:sz="4" w:space="0" w:color="000000"/>
            </w:tcBorders>
            <w:shd w:val="clear" w:color="000000" w:fill="FFFFFF"/>
          </w:tcPr>
          <w:p w14:paraId="442E843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Реализация анизотропной фильтрации</w:t>
            </w:r>
          </w:p>
        </w:tc>
        <w:tc>
          <w:tcPr>
            <w:tcW w:w="1134" w:type="dxa"/>
            <w:tcBorders>
              <w:top w:val="none" w:sz="4" w:space="0" w:color="000000"/>
              <w:left w:val="single" w:sz="4" w:space="0" w:color="auto"/>
              <w:bottom w:val="none" w:sz="4" w:space="0" w:color="000000"/>
              <w:right w:val="single" w:sz="4" w:space="0" w:color="auto"/>
            </w:tcBorders>
            <w:shd w:val="clear" w:color="000000" w:fill="FFFFFF"/>
          </w:tcPr>
          <w:p w14:paraId="4793424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none" w:sz="4" w:space="0" w:color="000000"/>
              <w:right w:val="single" w:sz="4" w:space="0" w:color="auto"/>
            </w:tcBorders>
            <w:shd w:val="clear" w:color="000000" w:fill="FFFFFF"/>
          </w:tcPr>
          <w:p w14:paraId="77630AF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none" w:sz="4" w:space="0" w:color="000000"/>
              <w:right w:val="single" w:sz="4" w:space="0" w:color="auto"/>
            </w:tcBorders>
            <w:shd w:val="clear" w:color="000000" w:fill="FFFFFF"/>
          </w:tcPr>
          <w:p w14:paraId="2DA7954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0530184"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1F26106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2501F6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6D1800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E2A06BA" w14:textId="77777777" w:rsidR="006B6BD9" w:rsidRDefault="006B6BD9">
            <w:pPr>
              <w:spacing w:after="0"/>
              <w:rPr>
                <w:rFonts w:eastAsia="Times New Roman" w:cs="Times New Roman"/>
                <w:sz w:val="20"/>
                <w:szCs w:val="20"/>
                <w:lang w:eastAsia="ru-RU"/>
                <w14:ligatures w14:val="none"/>
              </w:rPr>
            </w:pPr>
          </w:p>
        </w:tc>
        <w:tc>
          <w:tcPr>
            <w:tcW w:w="2410" w:type="dxa"/>
            <w:tcBorders>
              <w:top w:val="single" w:sz="4" w:space="0" w:color="auto"/>
              <w:left w:val="none" w:sz="4" w:space="0" w:color="000000"/>
              <w:bottom w:val="none" w:sz="4" w:space="0" w:color="000000"/>
              <w:right w:val="none" w:sz="4" w:space="0" w:color="000000"/>
            </w:tcBorders>
            <w:shd w:val="clear" w:color="000000" w:fill="FFFFFF"/>
          </w:tcPr>
          <w:p w14:paraId="3D50FA8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Реализация аппаратной тесселяции</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6A777D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single" w:sz="4" w:space="0" w:color="auto"/>
              <w:left w:val="none" w:sz="4" w:space="0" w:color="000000"/>
              <w:bottom w:val="single" w:sz="4" w:space="0" w:color="auto"/>
              <w:right w:val="single" w:sz="4" w:space="0" w:color="auto"/>
            </w:tcBorders>
            <w:shd w:val="clear" w:color="000000" w:fill="FFFFFF"/>
          </w:tcPr>
          <w:p w14:paraId="41AD3D6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single" w:sz="4" w:space="0" w:color="auto"/>
              <w:left w:val="none" w:sz="4" w:space="0" w:color="000000"/>
              <w:bottom w:val="single" w:sz="4" w:space="0" w:color="auto"/>
              <w:right w:val="single" w:sz="4" w:space="0" w:color="auto"/>
            </w:tcBorders>
            <w:shd w:val="clear" w:color="000000" w:fill="FFFFFF"/>
          </w:tcPr>
          <w:p w14:paraId="2E1AAC5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A8947A7"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1B6DF25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3F758E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319CF6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036CBE8" w14:textId="77777777" w:rsidR="006B6BD9" w:rsidRDefault="006B6BD9">
            <w:pPr>
              <w:spacing w:after="0"/>
              <w:rPr>
                <w:rFonts w:eastAsia="Times New Roman" w:cs="Times New Roman"/>
                <w:sz w:val="20"/>
                <w:szCs w:val="20"/>
                <w:lang w:eastAsia="ru-RU"/>
                <w14:ligatures w14:val="none"/>
              </w:rPr>
            </w:pPr>
          </w:p>
        </w:tc>
        <w:tc>
          <w:tcPr>
            <w:tcW w:w="2410" w:type="dxa"/>
            <w:tcBorders>
              <w:top w:val="single" w:sz="4" w:space="0" w:color="auto"/>
              <w:left w:val="none" w:sz="4" w:space="0" w:color="000000"/>
              <w:bottom w:val="single" w:sz="4" w:space="0" w:color="auto"/>
              <w:right w:val="single" w:sz="4" w:space="0" w:color="auto"/>
            </w:tcBorders>
            <w:shd w:val="clear" w:color="000000" w:fill="FFFFFF"/>
          </w:tcPr>
          <w:p w14:paraId="4139582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Реализация динамического изменения уровня детализации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FF8887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C98406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7EC97D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1ECD3BE6"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5F8EAEE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FD7C61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3D6CD0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2843E6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65B3D2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Реализация физически корректного рендеринга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546CAE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7E3CF4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994715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00F2BF15"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427FB4D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84A084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B2C7A0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451A65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B67755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Реализация глобального освещения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B0CFEE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C9C4A5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2DC1A8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1C9FEB2C"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7B993CD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0C0683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069DB8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8174E3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1215A9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Реализация алгоритма глобального затенения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79D4A4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837E74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3AF717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6CBFC05"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3E0DB8C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F7649D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7FB82A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6CF96A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4D2A28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Реализация полноэкранного сглаживания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FB1576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171EB4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A5B976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0274C9F"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4A902F1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86B9F6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3CF440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170B16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B53A58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Реализация расширенного динамического диапазона визуализации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300DF9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38D7CC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5F842C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0606BB6"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2EB358A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15D30A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F1F2CC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A06F45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7D9749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Реализация тональной компрессии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C5AB8C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F6F375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8AA829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63C8B26E"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3E11204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210F52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F98AD9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F48089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97F66E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реализованных трёхмерных моделей стрелкового вооружения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79C373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EFE02F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5</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1C5292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758D96A6"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25720A1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2F8FB6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4D268D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70D4E6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484E19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Перечень моделей стрелкового вооружения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8D01FF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367686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11DF6B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АК 74, АК 12, ПМ, РПГ 7, ГШ 18</w:t>
            </w:r>
          </w:p>
        </w:tc>
      </w:tr>
      <w:tr w:rsidR="006B6BD9" w14:paraId="32BC381C"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53D960E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5677A5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DCE836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693C7A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E60402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сценариев изучения для каждой модели вооружения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D898E8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12CB42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5</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B07BBC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618C7C22" w14:textId="77777777">
        <w:trPr>
          <w:trHeight w:val="1785"/>
        </w:trPr>
        <w:tc>
          <w:tcPr>
            <w:tcW w:w="568" w:type="dxa"/>
            <w:vMerge/>
            <w:tcBorders>
              <w:top w:val="none" w:sz="4" w:space="0" w:color="000000"/>
              <w:left w:val="single" w:sz="4" w:space="0" w:color="auto"/>
              <w:bottom w:val="single" w:sz="4" w:space="0" w:color="000000"/>
              <w:right w:val="single" w:sz="4" w:space="0" w:color="auto"/>
            </w:tcBorders>
            <w:vAlign w:val="center"/>
          </w:tcPr>
          <w:p w14:paraId="79C14A1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744058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7942C0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A6B218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AF1147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Перечень сценариев изучения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DAB522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07B871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DFA975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xml:space="preserve">Изучение конструкции, интерактивная анимация принципа работы, неполная сборка разборка, полная сборка разборка, </w:t>
            </w:r>
            <w:r>
              <w:rPr>
                <w:rFonts w:eastAsia="Times New Roman" w:cs="Times New Roman"/>
                <w:sz w:val="20"/>
                <w:szCs w:val="20"/>
                <w:lang w:eastAsia="ru-RU"/>
                <w14:ligatures w14:val="none"/>
              </w:rPr>
              <w:lastRenderedPageBreak/>
              <w:t>режимы демонстрации обучения тренировки экзамена</w:t>
            </w:r>
          </w:p>
        </w:tc>
      </w:tr>
      <w:tr w:rsidR="006B6BD9" w14:paraId="18DD6483"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6582FF8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D922D2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BDAC06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2131E4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27D903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озвучки описания для каждого узла вооружения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612629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A5C7E0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95B266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21E8C16"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0065AB5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769FEF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86740F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C33456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5FA50D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реализованных моделей противотанковых мин</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EFB37F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69E067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4</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76B155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486EAEA5"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18F10DE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2AEE53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A9CD68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DDE1D8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D20B2B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Перечень моделей противотанковых мин</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A75FAE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B27BF5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EE37E3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ТМ 57, ТМ 83, ТМ 89, ТМК 2</w:t>
            </w:r>
          </w:p>
        </w:tc>
      </w:tr>
      <w:tr w:rsidR="006B6BD9" w14:paraId="1FE60850"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592ECA8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31C8E0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981C5D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28E8E9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201CC8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реализованных моделей противопехотных мин</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A10AA4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C60CE4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4</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8D5DF5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30AE914D"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56D9BAA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9D99CF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C67677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5F9928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278264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Перечень моделей противопехотных мин</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6606F3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C9693F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7B89EB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ПОМ 2, ПФМ 1С, ОЗМ 4, ПМН 1</w:t>
            </w:r>
          </w:p>
        </w:tc>
      </w:tr>
      <w:tr w:rsidR="006B6BD9" w14:paraId="081B1593"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34090C3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A27751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6C514D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1BDF34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F2B670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анимированной демонстрации принципа работы боеприпасов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F1B544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67CE32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0228A2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30F2EDA3"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1217513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3946AC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FD1111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288523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2C661F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визуальной демонстрации взаимодействия частей и механизмов при заряжании и стрельбе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FAA239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D243B4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2033AC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5EC80D7"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72935E0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A8B2E4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87A22E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099764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A5B0F0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краткого иллюстрированного описания основ огневой подготовки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25D6BB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4F95CD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D6A668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DE66C04"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6D17A79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F857D3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F21585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D478FC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D645EF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работы в настольном режиме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E9B61F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A0980D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99FAE1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B22A49E"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6BCAB01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9D3407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85E1AA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D30922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B6442E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работы в режиме виртуальной реальности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06681B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78A0F9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684AE6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01FBF4A9"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3B12120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F4A34B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CD6183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C6BE2D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1EA9C1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подробной справки по ТТХ стрелкового оружия в составе комплекса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073D2F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671EE3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BCC26D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BBB256D"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39E59AF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8779A1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F5FBF2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734D74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13329F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Инструкция по эксплуатации в электронном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2DDAFB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DA9CD4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635DF1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30B486D0"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5597C4C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A64DBA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A4AD1C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35ED02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763601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Инструкция по эксплуатации в печатном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A6A7E5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27CBE1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695824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2BA131A9"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18A4A4E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F58251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3932D9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04900C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BB0978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Паспорт в печатном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0B30FC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07051E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002EF4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7BB5E52C" w14:textId="77777777">
        <w:trPr>
          <w:trHeight w:val="1020"/>
        </w:trPr>
        <w:tc>
          <w:tcPr>
            <w:tcW w:w="568" w:type="dxa"/>
            <w:vMerge w:val="restart"/>
            <w:tcBorders>
              <w:top w:val="none" w:sz="4" w:space="0" w:color="000000"/>
              <w:left w:val="single" w:sz="4" w:space="0" w:color="auto"/>
              <w:bottom w:val="single" w:sz="4" w:space="0" w:color="000000"/>
              <w:right w:val="single" w:sz="4" w:space="0" w:color="auto"/>
            </w:tcBorders>
            <w:shd w:val="clear" w:color="000000" w:fill="FFFFFF"/>
          </w:tcPr>
          <w:p w14:paraId="61FAD7D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2</w:t>
            </w:r>
          </w:p>
        </w:tc>
        <w:tc>
          <w:tcPr>
            <w:tcW w:w="1985" w:type="dxa"/>
            <w:vMerge w:val="restart"/>
            <w:tcBorders>
              <w:top w:val="none" w:sz="4" w:space="0" w:color="000000"/>
              <w:left w:val="single" w:sz="4" w:space="0" w:color="auto"/>
              <w:bottom w:val="single" w:sz="4" w:space="0" w:color="000000"/>
              <w:right w:val="single" w:sz="4" w:space="0" w:color="auto"/>
            </w:tcBorders>
            <w:shd w:val="clear" w:color="000000" w:fill="FFFFFF"/>
          </w:tcPr>
          <w:p w14:paraId="6F373CD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Виртуальный учебный комплекс: «Трехмерный атлас современной военной техники с модулем VR»</w:t>
            </w:r>
          </w:p>
        </w:tc>
        <w:tc>
          <w:tcPr>
            <w:tcW w:w="709" w:type="dxa"/>
            <w:vMerge w:val="restart"/>
            <w:tcBorders>
              <w:top w:val="none" w:sz="4" w:space="0" w:color="000000"/>
              <w:left w:val="single" w:sz="4" w:space="0" w:color="auto"/>
              <w:bottom w:val="single" w:sz="4" w:space="0" w:color="000000"/>
              <w:right w:val="single" w:sz="4" w:space="0" w:color="auto"/>
            </w:tcBorders>
            <w:shd w:val="clear" w:color="000000" w:fill="FFFFFF"/>
          </w:tcPr>
          <w:p w14:paraId="3525762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c>
          <w:tcPr>
            <w:tcW w:w="708" w:type="dxa"/>
            <w:vMerge w:val="restart"/>
            <w:tcBorders>
              <w:top w:val="none" w:sz="4" w:space="0" w:color="000000"/>
              <w:left w:val="single" w:sz="4" w:space="0" w:color="auto"/>
              <w:bottom w:val="single" w:sz="4" w:space="0" w:color="000000"/>
              <w:right w:val="single" w:sz="4" w:space="0" w:color="auto"/>
            </w:tcBorders>
            <w:shd w:val="clear" w:color="000000" w:fill="FFFFFF"/>
          </w:tcPr>
          <w:p w14:paraId="793331D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комплект</w:t>
            </w: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C0C570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Назначение: изучение авиационной и наземной военной техники с помощью трехмерной графики, анимации и средств виртуальной реальности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0748C6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23C115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572AF2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BE0B96B"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0C25B4C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D962B5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50A512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7D8DC4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5875AB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Тип поставки программного обеспечения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4B0374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744C6E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48F634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Дистрибутивы на USB носителе</w:t>
            </w:r>
          </w:p>
        </w:tc>
      </w:tr>
      <w:tr w:rsidR="006B6BD9" w14:paraId="7F5661A9"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473605C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E8971B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9DBACE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B8501D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8A492E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рабочих мест для установки и активации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CA4CD9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96FBE4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EE3418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27509D3C"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2FED8D6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75574D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46F40B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B121DD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110BDB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Локализация интерфейса программного обеспечения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A4BF1A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E83309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9ED152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Русский и английский языки</w:t>
            </w:r>
          </w:p>
        </w:tc>
      </w:tr>
      <w:tr w:rsidR="006B6BD9" w14:paraId="1DC9130D" w14:textId="77777777">
        <w:trPr>
          <w:trHeight w:val="1530"/>
        </w:trPr>
        <w:tc>
          <w:tcPr>
            <w:tcW w:w="568" w:type="dxa"/>
            <w:vMerge/>
            <w:tcBorders>
              <w:top w:val="none" w:sz="4" w:space="0" w:color="000000"/>
              <w:left w:val="single" w:sz="4" w:space="0" w:color="auto"/>
              <w:bottom w:val="single" w:sz="4" w:space="0" w:color="000000"/>
              <w:right w:val="single" w:sz="4" w:space="0" w:color="auto"/>
            </w:tcBorders>
            <w:vAlign w:val="center"/>
          </w:tcPr>
          <w:p w14:paraId="5AACBF2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02DB8B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5135EB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325EC2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0E13AD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документа, подтверждающего права на распространение произведения (лицензионного договора, договора об отчуждении исключительных прав или иного правоустанавливающего документа)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B9ACCB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CACE31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F91F74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57B4533"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45EC97B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0841D1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75CF99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4E0B1F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B18E1F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Совместимость с операционными системами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4A2B81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17E57D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6FD10D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Astra Linux</w:t>
            </w:r>
          </w:p>
        </w:tc>
      </w:tr>
      <w:tr w:rsidR="006B6BD9" w14:paraId="4E03BC59"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351A6C9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1C516D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109966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7DC1A5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1EBD13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настольного режима работы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EC6727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E2120C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7F285C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224509C9"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005D88F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F5CFF8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DC442B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D40A98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4B425E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режима виртуальной реальности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E1E55E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CD229A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593CDA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67F2C934" w14:textId="77777777">
        <w:trPr>
          <w:trHeight w:val="1530"/>
        </w:trPr>
        <w:tc>
          <w:tcPr>
            <w:tcW w:w="568" w:type="dxa"/>
            <w:vMerge/>
            <w:tcBorders>
              <w:top w:val="none" w:sz="4" w:space="0" w:color="000000"/>
              <w:left w:val="single" w:sz="4" w:space="0" w:color="auto"/>
              <w:bottom w:val="single" w:sz="4" w:space="0" w:color="000000"/>
              <w:right w:val="single" w:sz="4" w:space="0" w:color="auto"/>
            </w:tcBorders>
            <w:vAlign w:val="center"/>
          </w:tcPr>
          <w:p w14:paraId="4D952B8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EB2B24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86E336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6B68F3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4A135E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Организация работы в VR режиме в рамках одного оконного приложения без запуска отдельного программного обеспечения с автоматическим определением типа устройства ввода и режима работы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79DC19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A18ECF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947862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03CA3B06"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681DC8D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9AE26E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918885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D32A86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B733F7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Совместимость со стандартом OpenXR</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F57E14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96B0BA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AAC01B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531BC62"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0047067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FD08A7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E5C61F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9269F6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9BD795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Управление в стереоскопическом режиме с использованием контроллеров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4E42F6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0FB82D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BD77F0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492F235"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1014F15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E7A71B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A684EC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EA3A42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6DC4C6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Автоматическое определение типа устройства ввода и режима работы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C6C9B3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D8A2CA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8DF963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27D00266"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0462AB8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85A3BF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8BA82B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6356B1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A5B201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Работа VR режима средствами нативной среды исполнения без подключения внешних модулей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4E9C83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7B223D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814FA3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21CEEF3"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71F8C48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F98D8E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5C59F4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97C821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898A77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Обеспечение работы пользователей, не являющихся квалифицированными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35E6A8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828DFF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325899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C2E0780"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5B07D2D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63077F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C77343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41B1AF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EE7432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сенсорных экранов и интерактивных панелей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908614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1888B0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E4B5CA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6BBED0A"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4CE2800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855A3A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873BF6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B823FF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EDD8CA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декомпозиции трехмерных моделей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46A926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78047A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F4A76C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899EB39"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6281615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87F1B3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F4509E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69A418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6D0CAF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режима контрольного тестирования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307F19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2CC626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5E90CB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CF1714B"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53E1D7A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A1A00E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2A04C7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AA363A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933BEE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Механизм активации модуля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12ED88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D360A5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D36734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xml:space="preserve">Через сеть Интернет или файл активации </w:t>
            </w:r>
          </w:p>
        </w:tc>
      </w:tr>
      <w:tr w:rsidR="006B6BD9" w14:paraId="05EFD348"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7593FF7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9BB90E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BB2DBB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7A2CCB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B95A51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Функциональные возможности учебного комплекса: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6EC085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8083A3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EAEE0B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0F1077F8"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5C891BD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2FEDBA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63D84D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11EDB0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7C5F6C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изучения конструкции и классификации современной военной техники, стоящей на вооружении РФ</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09942E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2A96A0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85424B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6D9BA6F"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05D70B2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5D3E1D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C8C971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88CB22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89B84D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подробной справочной информации по каждому образцу военной техники в виде текстового, графического и анимированного материала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14423E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E22B2D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434562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0684A89"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29D20AD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9F7B89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F727AA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5D8899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F22A09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интерактивных всплывающих подсказок с названием и описанием элемента при наведении курсора на элементы исследуемой машины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E78D3E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C65D3D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97C4B7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2F6789E"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3C001AA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B0A301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0E39A8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6ACF60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46840F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Содержание и структура контента: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E912CC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26FC17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45D865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28C46381"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147DF8C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FBE9B2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E53EAD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465C7C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FADC63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трёхмерных моделей окружения для визуализации учебной среды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899997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7A195F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D030AD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01D6B86"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112A0DB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55D657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B09AE3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D6C573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05B4C9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трёхмерных моделей военной техники и навесного оборудования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9956AA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429A54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CB613A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72D3BB2"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43B2DCC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FCD9E9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E4A7CF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AAA109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94A3A8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категоризации моделей техники и оборудования согласно структуре Вооружённых Сил РФ</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FB5360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5E749B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504E0B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25DF72B8"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7D58017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43E12D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C65BAD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5BCAF4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29E12D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Интерактивные и навигационные характеристики: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5456AF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324792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949236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7A1BD6D9"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0840C9F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8901F3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C0AFDD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CB9E28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234F7D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интерактивного взаимодействия с элементами трёхмерных моделей для получения справочной информации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514CAE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9B9951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F98F5D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0A62BB11"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190E474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3D25A9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7E967B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03C6E5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9619C1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системы визуального выделения и идентификации отдельных узлов и агрегатов военной техники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0AD860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BFAACE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AC8F4C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4AB8458"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08AF2B5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31F140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A5045C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492D3F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FD991C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Качественные характеристики представления информации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8BB49B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4083FC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B82D17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0131653E"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73011F4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D1AA63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2674C5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FE8A6E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B58E5E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мультимедийного представления данных (текст, графика, анимация) для каждого образца техники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C79C3C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657E3B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4C6943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636EF78C"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5F05ABD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79EAA1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CF09FE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6344A4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F13217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логической структуры навигации по категориям военной техники в соответствии с организационной структурой ВС РФ</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BF7ECF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14A503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AF4265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F4101DA"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331B94F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42DCEA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C5D7BC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961D04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88088A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реализованных трехмерных моделей военной техники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607BD2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1F10B8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55</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7547CB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529836F7"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1BF0C75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F1CF2F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4A269D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5C425A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0E5D78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Перечень реализованных моделей (согласно структуре ВС РФ):</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C8B328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31E845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4C7DDE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290EA4FF"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348171F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4FE724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0726A8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06C9B8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1963FA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Мотострелковые войска: БМП-1, БМП-2, БМП-3, БТР-82, КамАЗ-5350, УАЗ-469, Бронеавтомобиль «Тигр»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C151F2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158A5B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0DAE84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DB5309E"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31DC937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6122B5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215DD7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BDEA41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74A734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Танковые войска: Т-14 «Армата», Т-90, Т-80, Т-72, БМПТ «Терминатор», МТ-ЛБ</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E3551F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E96759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D298A8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0A432A5F"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3B16FEB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C3723E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A6911D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BDE0C2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084B34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Ракетные войска и артиллерия: 2С1 «Гвоздика», 2С3 «Акация», 2С19 «Мста-С», 2С7М «Малка», РСЗО «Град»</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DDE310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00B1CE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5618BF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14A9741"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4DBD355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EB4E2C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C6C329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DDDF6D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752849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Войска ПВО Сухопутных войск: ЗРК С-400, ЗРК С-300, ЗПРК «Тунгуска»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3B59EC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999E14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F656E7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A8F62A9"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359966E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90DF1B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6FF5AC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D4AD8A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B65DC9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Специальные войска и службы: ТОС-1 «Солнцепек», БРДМ-2, Р-166 «Артек», Р-149МА1, МТУ-90, БРЭМ, Радиолокационная станция П-18</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DCBDAC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095DDC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06A56C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083C7F5"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79C8D5D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8C0A14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0F6EFB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C57F72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5B2918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Дальняя авиация: Ту-160, Ту-95, Ту-22М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E85CA0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DA3AEC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B74F26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05DCA2C7"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0A9AF5D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5D6326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558E94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EF9D11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0D7FF3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Фронтовая авиация: МиГ-31, Су-35, Су-57, Су-25, Су-34</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9674F0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B4F9C2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826717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6EF22540"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7C5D620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586165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414984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522688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410FE9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Армейская авиация: Ми-8, Ми-24, Ми-28, Ми-35, Ка-52, Ми-26</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B04219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888F71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97D174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EC5FDF3"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5A8C062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8D3FFD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80A015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2E24F9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F13CCF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Военно-транспортная авиация: Ил-76, Ан-26</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5AADE4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71EEDC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89532A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EC28E8A"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1CAC2AB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3EFADB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CE7E2E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6F986B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DB14A6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Специальная авиация: Ан-12, Як-130</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57F64C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349CB6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10C451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0EEFC17"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68E33D8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0BBD4A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0DB0E5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EC23EF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CF6E42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Ракетные войска стратгического назначния: «Ярс», «Искандер»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69B4BC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EB750E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9A6D96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1BEF7C02"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2B49D69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ABB6A8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2F3866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378F05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1A842C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Воздушно-десантные войска: БМД-2, БМД-4М, БТР-Д, 2С9 «Нона-С», БТР-ЗД «Скрежет», Автомобильная Радиостанция Р-166</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F16564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6F801F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37007F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5903793"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4D751F4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13EF79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7ACFFD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2DEFC5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F82B84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Требования к функциональным возможностям и архитектуре: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4E3164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6DAE0B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5EB791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5E00A8F6"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78B0D74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34050B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565F2C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31F4B6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29D88F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автоматического определения типа устройства ввода и режима работы в рамках единого оконного приложения без запуска отдельного ПО для VR-режима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09C22A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0EA3FF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5A5357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E153A59"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5A5ECF1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23B8A8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13D7F4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F49CA9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CEF2D3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поддержки VR-режима средствами нативной среды исполнения устройства без подключения внешних модулей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EA5C5A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89DA16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2464D6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8837323"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7F6C237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298D8A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CBD663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908736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43FFB4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 программной реализации режима виртуальной реальности открытым стандартам (парадигма OpenXR)</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597A9D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65C394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B0F643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33C666C"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35E4B63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22E63A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8B195B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FC9997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4108FF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поддержки режима настольной работы (управление клавиатурой и мышью) и режима работы в виртуальной реальности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A6EEF3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CDAC7C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02FC24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645EED2"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7F320E2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E56035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4CB600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93089B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6203E1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управления и навигации в программе с помощью мыши, клавиатуры, а также контроллеров комплекта виртуальной реальности в стереоскопическом режиме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DFC02C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8036C2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657EDA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2BEFA852"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73E7DA7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0B5ABF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493631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54C8DC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4E8801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интуитивно понятного интерфейса, обеспечивающего возможность работы пользователей, не являющихся квалифицированными пользователями ПК</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6868F9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33EF49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13AE853" w14:textId="77777777" w:rsidR="006B6BD9" w:rsidRDefault="00EF2094">
            <w:pPr>
              <w:spacing w:after="0"/>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507AFCC"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2419286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42FF6B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F18E1F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8A2652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910471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визуальной демонстрации строения выбранного механизма или объекта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0840BB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4C2DEC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2E9239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8B0CF9C"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72F011A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EE3219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A8D895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2DA611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ECC6A3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интерактивных подсказок и описаний для всех элементов трёхмерной модели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313307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23754C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FBCCA7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E49CA58"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1219885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8901DF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BDA549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1EBDFD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0F6799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компонента технической поддержки с интерактивным поиском и доступом к мультимедийной документации (электронные руководства с текстами, рисунками, чертежами)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AA485A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4A9318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9DE3FF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9777672"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3FE447F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3AAB3B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6BC4DA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0FC4DB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A3E795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Требования к производительности и совместимости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9C0DA6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688D58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A736F0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1E716F0C"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2707ECE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61711B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E0F3FC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A0E3B8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F0DED6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Обеспечение высокой производительности в режиме реального времени и 3D-визуализации посредством API Direct3D</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45A4A7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6E75F0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535079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AA45AD7"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00BDD98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E4E01E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1ABE52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A83775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085A57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запуска на современных 64-битных операционных системах с поддержкой API Direct3D</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2287DF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67498F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21CEC5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CBD1843"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7E3DC6A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2FA7EE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EE46C5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C1C42E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34086B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Графические преимущества и технологии рендеринга: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D7C132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BF7E41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FF608D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1707017C"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0D58903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9A0771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C04F47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524180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4BBB73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анизотропной фильтрации для улучшения качества отображения текстур и детализации изображения на поверхностях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070828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74D902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5A0DB3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6040086"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02D0BB7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CB5117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96BA30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15B09A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C8D528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аппаратной тесселяции для увеличения детализации полигональной сетки в соответствии с направлениями поверхностей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4A32A1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2922DF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CFB0BE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9CB1B34"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3294CE3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1B84DB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68ABD6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391C4C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A37F43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динамического изменения уровня детализации (LOD) в зависимости от расположения объектов относительно виртуальной точки обзора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FA1CD7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D53E0A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5DEA77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xml:space="preserve">соответствие </w:t>
            </w:r>
          </w:p>
        </w:tc>
      </w:tr>
      <w:tr w:rsidR="006B6BD9" w14:paraId="7CD1BC76"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2FDF82B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CA684B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B3F33D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2B43EC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7DA492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физически корректного рендеринга (PBR) для реалистичного взаимодействия света с поверхностями 3D-объектов, имеющими заданные физические свойства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C35B26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30A646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0BA797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2D303E6"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153807F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1961D0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6E4FD1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9CD7FB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BA98A1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глобального освещения для реалистичной имитации света с учётом многократного отражения лучей от поверхностей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22267F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CFA8A7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29F42D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A9BF5DC"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14495C5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D67F12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79C7CC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96BBCE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53BB9D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алгоритма глобального затенения (SSAO) для формирования рассеянного освещения путём краевого затенения видимых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F54927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A82DB2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91D784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31C9973"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2C33F05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F98C16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24161C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151718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C7C23A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алгоритма полноэкранного сглаживания (FXAA/MSAA) для устранения «ступенчатости» изображения при выводе множества 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1709A9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7E7029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45B717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EB23FB6"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5B37CBF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698678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FC83A4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F706AE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6C28AE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расширенного динамического диапазона визуализации (HDR) для адаптивного изменения яркости 3D-объектов, приближенного к диапазону человеческого зрения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0573EA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E0B167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A6A650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F5DEB4D"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1743339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81ECEB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0EE334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D3205F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31C4A3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тональной компрессии для воспроизведения изображений с широким динамическим диапазоном на устройствах отображения с узким диапазоном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F573C1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0A9866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296699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0B0A45F"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21189ED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892B55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F4286A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635285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059396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Инструкция по эксплуатации в электронном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9FB9C8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4B1A45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DFB672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2C14B93E"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239EB79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AF6D97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B01F63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54E533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8DC807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Инструкция по эксплуатации в печатном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E3A04C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2D5A65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95C7C2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340271B5"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321352C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A5B21D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52DF98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FCA109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5EAA62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Паспорт в печатном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5F4FC5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28144B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436C3C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4915F8A8" w14:textId="77777777">
        <w:trPr>
          <w:trHeight w:val="2040"/>
        </w:trPr>
        <w:tc>
          <w:tcPr>
            <w:tcW w:w="568" w:type="dxa"/>
            <w:vMerge w:val="restart"/>
            <w:tcBorders>
              <w:top w:val="none" w:sz="4" w:space="0" w:color="000000"/>
              <w:left w:val="none" w:sz="4" w:space="0" w:color="000000"/>
              <w:bottom w:val="single" w:sz="4" w:space="0" w:color="000000"/>
              <w:right w:val="single" w:sz="4" w:space="0" w:color="auto"/>
            </w:tcBorders>
            <w:shd w:val="clear" w:color="000000" w:fill="FFFFFF"/>
          </w:tcPr>
          <w:p w14:paraId="5CD0FC4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3</w:t>
            </w:r>
          </w:p>
        </w:tc>
        <w:tc>
          <w:tcPr>
            <w:tcW w:w="1985" w:type="dxa"/>
            <w:vMerge w:val="restart"/>
            <w:tcBorders>
              <w:top w:val="none" w:sz="4" w:space="0" w:color="000000"/>
              <w:left w:val="single" w:sz="4" w:space="0" w:color="auto"/>
              <w:bottom w:val="single" w:sz="4" w:space="0" w:color="000000"/>
              <w:right w:val="single" w:sz="4" w:space="0" w:color="auto"/>
            </w:tcBorders>
            <w:shd w:val="clear" w:color="000000" w:fill="FFFFFF"/>
          </w:tcPr>
          <w:p w14:paraId="586A18B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Виртуальный тактический тренажер-интерактивный тир VR</w:t>
            </w:r>
          </w:p>
        </w:tc>
        <w:tc>
          <w:tcPr>
            <w:tcW w:w="709" w:type="dxa"/>
            <w:vMerge w:val="restart"/>
            <w:tcBorders>
              <w:top w:val="none" w:sz="4" w:space="0" w:color="000000"/>
              <w:left w:val="single" w:sz="4" w:space="0" w:color="auto"/>
              <w:bottom w:val="single" w:sz="4" w:space="0" w:color="000000"/>
              <w:right w:val="single" w:sz="4" w:space="0" w:color="auto"/>
            </w:tcBorders>
            <w:shd w:val="clear" w:color="000000" w:fill="FFFFFF"/>
          </w:tcPr>
          <w:p w14:paraId="7943DD4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c>
          <w:tcPr>
            <w:tcW w:w="708" w:type="dxa"/>
            <w:vMerge w:val="restart"/>
            <w:tcBorders>
              <w:top w:val="none" w:sz="4" w:space="0" w:color="000000"/>
              <w:left w:val="single" w:sz="4" w:space="0" w:color="auto"/>
              <w:bottom w:val="single" w:sz="4" w:space="0" w:color="000000"/>
              <w:right w:val="single" w:sz="4" w:space="0" w:color="auto"/>
            </w:tcBorders>
            <w:shd w:val="clear" w:color="000000" w:fill="FFFFFF"/>
          </w:tcPr>
          <w:p w14:paraId="3B8DE09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комплект</w:t>
            </w: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CEDC00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Назначение: полигон для базовой тактической подготовки и предназначен для воссоздания и имитации различных сценариев и местности для отработки тактического взаимодействия, а также для приобретения реалистичного опыта и закрепления огневых навыков в условиях, приближенных к боевым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7EC5E6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1ED6B8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C4408E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565F865"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6AF1191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E5CCCA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923937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4DCCE3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5DFDE3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Тип поставки программного обеспечения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85D7DD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5B2478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36DC68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Дистрибутивы на USB носителе</w:t>
            </w:r>
          </w:p>
        </w:tc>
      </w:tr>
      <w:tr w:rsidR="006B6BD9" w14:paraId="683EBAE0"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33F6FBE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529C1A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DF5FDA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10FCF8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69A015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рабочих мест для установки и активации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D31DAD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CA5567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DF26CA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1734B0B2"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4994016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E06F16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B6821E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4EAB10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A96464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Локализация интерфейса программного обеспечения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21267B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7207B4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425BF9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Русский и английский языки</w:t>
            </w:r>
          </w:p>
        </w:tc>
      </w:tr>
      <w:tr w:rsidR="006B6BD9" w14:paraId="2E027F59" w14:textId="77777777">
        <w:trPr>
          <w:trHeight w:val="1530"/>
        </w:trPr>
        <w:tc>
          <w:tcPr>
            <w:tcW w:w="568" w:type="dxa"/>
            <w:vMerge/>
            <w:tcBorders>
              <w:top w:val="none" w:sz="4" w:space="0" w:color="000000"/>
              <w:left w:val="none" w:sz="4" w:space="0" w:color="000000"/>
              <w:bottom w:val="single" w:sz="4" w:space="0" w:color="000000"/>
              <w:right w:val="single" w:sz="4" w:space="0" w:color="auto"/>
            </w:tcBorders>
            <w:vAlign w:val="center"/>
          </w:tcPr>
          <w:p w14:paraId="5B6B5B2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094D3B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88BDB1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85FFA1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50AE35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документа, подтверждающего права на распространение произведения (лицензионного договора, договора об отчуждении исключительных прав или иного правоустанавливающего документа)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DC0019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A09727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779280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0E83273"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30DC402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C95718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C30463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301A7F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19539E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Совместимость с операционными системами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4DAE28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C30405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220018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Astra Linux</w:t>
            </w:r>
          </w:p>
        </w:tc>
      </w:tr>
      <w:tr w:rsidR="006B6BD9" w14:paraId="13BA8036"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06E4306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B21F35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080A66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27D4D0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C0116E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мест для установки и активации модуля ресурсов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0D8847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D5DCBC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2604EC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34F24F12"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74D5444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4A9152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59D96B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9ACD07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5C7209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Модуль тренировки и одиночной работы: количество предустановленных сценариев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33AA1F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B6366E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20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F6F894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08F5A4B3"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4ED03D0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5C321E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9F91A6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4778A3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8FDFF7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Модуль тренировки и одиночной работы: количество предустановленных вариантов окружения (карт)</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33DC3B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389C3E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72E5EB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4B42D2B3"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52BC1C4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596956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CEF868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C090CF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24409D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Модуль тренировки и одиночной работы: количество типов целей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73B803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0B1728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2845F2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1024D710"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5D9A091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95AF4E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171CA9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5769F3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2C69A9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Модуль тактической работы по сценариям: количество предустановленных сценариев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8260AF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67EA93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20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42DE7D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731F8612"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705B491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910E89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8B83A9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EAC297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DC0859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Модуль тактической работы по сценариям: количество предустановленных вариантов окружения (карт)</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DD0C78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D83FE5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BC1C14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3A5293F6"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1B6747D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43CD5B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CDF543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EAEF5E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91BBD8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Модуль тактической работы по сценариям: количество типов целей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8421F5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BB8EA6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0063CA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12B108B3"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0D03196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AF2B13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B84EC7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5712DA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1F1735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Модуль-конструктор сценариев: количество создаваемых пользователем сценариев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6E31E1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205018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518C7A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ограничено</w:t>
            </w:r>
          </w:p>
        </w:tc>
      </w:tr>
      <w:tr w:rsidR="006B6BD9" w14:paraId="46E30874"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2CA76E2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E38BD2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1BE7BB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39C9B1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9F7382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Модуль-конструктор сценариев: количество объектов для построения сценариев в редакторе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C32AFE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F92E22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0FA8C3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32A5FD82"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0EC8337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16C2B1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DBDBB5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2C7E17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921D10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Модуль-конструктор сценариев: количество типов целей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15BB20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5C8DBB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5A2691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49DC75F2"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24FB248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1B4AFF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BCEC88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6EEE4C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5CBF0B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встроенного редактора-конструктора для создания стрелковых и тактических упражнений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BDFC7A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2FAF35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0550CE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A8EE731"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29A5AD1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3ED2B1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C9AB08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572F41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60B40B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настройки параметров окружения (время суток, погода, интенсивность осадков)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8BF94C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8BCB69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AB5C68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F80A99A"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7747FFB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02A032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6C873D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310FC8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DB4F02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создания сценариев для открытых пространств и внутри построек</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16E06F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50D58A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C0E668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27A015B5"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65F7613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E5A81B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12FC69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0E258A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670220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Имитация использования различных видов оружия с сохранением результатов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6D5A60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D4F4BC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61A3CE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FB7A680"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436D90C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D57FBD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364F68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352F60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0B4777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имитации баллистики и метеоусловий при стрельбе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65776F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47C4CD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F9D46F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2E23825F"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437B6E9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14F6F7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F7376A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B9ACF0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D05703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голосовых команд и озвучки взаимодействия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4AF206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D7A3C1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560658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AB65B8D"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234D554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8CE15D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528625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950CAB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B7EA48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установки полицейских и армейских задач, создания собственных сценариев и коррекции критериев прохождения и зачета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47AB02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1C48B3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C1E1FC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99D2303"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40E321E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497F06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3EFAC8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CBAF84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BD3CD4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системы оценки эффективности с предоставлением детальной статистики точности, скорости и результативности действий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777F97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0A8F7E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D3B5E4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3D259FA"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5C54F3A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214CF3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35D967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862434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CBAB6E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виртуальной симуляции перемещения с имитацией приседания и захватом движений/поз пользователя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208A9A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160E8F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DD65D9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1188304B"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77D2B50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9775B8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3002F3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920995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2A76D3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Отображение полностью анимированных моделей рук обучаемого в виртуальной реальности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C15527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90A3CC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8CAA77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4B0AE76"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30B1649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06DE42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2D6957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D2FF1C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35A73E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ландшафта в виртуальном полигоне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01DF37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812B23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5</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04BBD7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792924A8" w14:textId="77777777">
        <w:trPr>
          <w:trHeight w:val="1275"/>
        </w:trPr>
        <w:tc>
          <w:tcPr>
            <w:tcW w:w="568" w:type="dxa"/>
            <w:vMerge/>
            <w:tcBorders>
              <w:top w:val="none" w:sz="4" w:space="0" w:color="000000"/>
              <w:left w:val="none" w:sz="4" w:space="0" w:color="000000"/>
              <w:bottom w:val="single" w:sz="4" w:space="0" w:color="000000"/>
              <w:right w:val="single" w:sz="4" w:space="0" w:color="auto"/>
            </w:tcBorders>
            <w:vAlign w:val="center"/>
          </w:tcPr>
          <w:p w14:paraId="7921C71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FDFE8F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BF83DE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D6B339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4A6E0B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Типы ландшафта в виртуальном полигоне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108143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DFD4BB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94F7AD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Поле, учебный закрытый полигон, учебный открытый полигон, пересеченная местность, полигон со стрельбищем</w:t>
            </w:r>
          </w:p>
        </w:tc>
      </w:tr>
      <w:tr w:rsidR="006B6BD9" w14:paraId="22774B6D"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3A70400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F556E9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B81529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B4AC89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EFD4EB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упражнений в модуле подготовки с сохранением отчетов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6C1E65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7AEC7C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7325F1A" w14:textId="77777777" w:rsidR="006B6BD9" w:rsidRDefault="006B6BD9">
            <w:pPr>
              <w:spacing w:after="0"/>
              <w:jc w:val="center"/>
              <w:rPr>
                <w:rFonts w:eastAsia="Times New Roman" w:cs="Times New Roman"/>
                <w:sz w:val="20"/>
                <w:szCs w:val="20"/>
                <w:lang w:eastAsia="ru-RU"/>
                <w14:ligatures w14:val="none"/>
              </w:rPr>
            </w:pPr>
          </w:p>
        </w:tc>
      </w:tr>
      <w:tr w:rsidR="006B6BD9" w14:paraId="279DE637"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55956C6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06CF3D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ED3C7C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DA36E5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1CBD12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VR-режима с управлением от первого лица через контроллеры или платформу захвата движений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324643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6258D1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9A26F8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287A7B9"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6F9580B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5785AF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54708F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12F543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FBE276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вывода информации на различные устройства отображения: МФИ (ТВ-панель), VR-гарнитура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CF9A1F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FC624A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F797B9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0DCBAF9A" w14:textId="77777777">
        <w:trPr>
          <w:trHeight w:val="255"/>
        </w:trPr>
        <w:tc>
          <w:tcPr>
            <w:tcW w:w="568" w:type="dxa"/>
            <w:vMerge/>
            <w:tcBorders>
              <w:top w:val="none" w:sz="4" w:space="0" w:color="000000"/>
              <w:left w:val="none" w:sz="4" w:space="0" w:color="000000"/>
              <w:bottom w:val="single" w:sz="4" w:space="0" w:color="000000"/>
              <w:right w:val="single" w:sz="4" w:space="0" w:color="auto"/>
            </w:tcBorders>
            <w:vAlign w:val="center"/>
          </w:tcPr>
          <w:p w14:paraId="393A49C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C2E6FB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C81112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E7B01A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FFBDF8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беспроводной VR-гарнитуры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CBA1E4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B29198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2C6558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15ABD7B"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5A1C6A1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F1E8EE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25C331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621D68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B2F973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сетевого взаимодействия через локальную сеть с рабочим местом преподавателя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BC9E0B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ABEB95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1D9889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23BC5AD"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41241EB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1BAC58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53848E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B51614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C0D530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режима многопользовательской работы для совместного выполнения задач в единой виртуальной среде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6363D6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9DDA15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684083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60911D4B"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5A1B515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50B779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3F82D5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2F0D0C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B87330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Фотореалистичный стиль визуализации с высокой детализацией виртуальных 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CBD2BE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049CB4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A09446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BC9C4E6"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3A1DC13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289C48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A444FD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9B705A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D60B3C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трехмерного звукового сопровождения интерфейса, интерактивных элементов и виртуального окружения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1DCD60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00B4EA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CD5A93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соотвктствие</w:t>
            </w:r>
          </w:p>
        </w:tc>
      </w:tr>
      <w:tr w:rsidR="006B6BD9" w14:paraId="36763E5C"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6693999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779627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6C288A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001555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E32FEC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Максимальная частота кадров в режиме виртуальной реальности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565303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Гц</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5F8C8D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120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43CAAE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6F8BF88D"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7143175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5E3BFE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D468DA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6B6615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DC04C3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выбора моделей, типа и количества виртуальных объектов на виртуальной площадке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539F55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B85C62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6106F5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12CFD644"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67CB2FF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8FCACA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077DE1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190731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D9B5B6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Реализация сценариев по отработке поражения подвижных и неподвижных мишеней из стрелкового вооружения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C0E141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324E36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9350A1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26271A54"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4A5BA8F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96F249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7DC7D0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0B5D8F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B50C6E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высокий уровень детализации трехмерных моделей статических объектов (здания, оборудование, ландшафт)</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4EB89F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B17F6A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15F756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2001DAA5"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4529C74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ECFDD6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76E22C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739A62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9A903C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Уровень детализации трехмерных моделей динамических объектов, обеспечивающий корректную идентификацию</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402FE0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1D81B6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A9EFAA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6AF8751F"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022DA27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BBF783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B74AC6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606E00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0CC787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Обеспечение работы VR-режима средствами нативной среды исполнения без подключения внешних модулей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F36D2B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53F5E2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B0BB3A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D7129AD"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58B2037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03C114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B70705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393A53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236B58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Стандарт программной реализации режима виртуальной реальности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7DEE7D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D71F1B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7539B1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OpenXR</w:t>
            </w:r>
          </w:p>
        </w:tc>
      </w:tr>
      <w:tr w:rsidR="006B6BD9" w14:paraId="3F9FB7D8"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5958C2C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D34A8C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83BB06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4EA947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64F670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компонента технической поддержки с мультимедийной документацией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F30A62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861FC0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20D9F2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Электронные руководства с текстами, гиперссылками, чертежами</w:t>
            </w:r>
          </w:p>
        </w:tc>
      </w:tr>
      <w:tr w:rsidR="006B6BD9" w14:paraId="13FADEE0"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6D5CAC0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740DBE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E41899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347F05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9DC4A4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запуска на 64-битных операционных системах с графическими API</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31AEF6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B5FC35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3D6014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Direct3D, Vulkan</w:t>
            </w:r>
          </w:p>
        </w:tc>
      </w:tr>
      <w:tr w:rsidR="006B6BD9" w14:paraId="4C263FA3" w14:textId="77777777">
        <w:trPr>
          <w:trHeight w:val="255"/>
        </w:trPr>
        <w:tc>
          <w:tcPr>
            <w:tcW w:w="568" w:type="dxa"/>
            <w:vMerge/>
            <w:tcBorders>
              <w:top w:val="none" w:sz="4" w:space="0" w:color="000000"/>
              <w:left w:val="none" w:sz="4" w:space="0" w:color="000000"/>
              <w:bottom w:val="single" w:sz="4" w:space="0" w:color="000000"/>
              <w:right w:val="single" w:sz="4" w:space="0" w:color="auto"/>
            </w:tcBorders>
            <w:vAlign w:val="center"/>
          </w:tcPr>
          <w:p w14:paraId="1A44FD1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3ACFF7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ED0677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C1E432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0022F6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настройки времени суток</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EE1DAF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999E6F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03E2BE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утро, день, закат</w:t>
            </w:r>
          </w:p>
        </w:tc>
      </w:tr>
      <w:tr w:rsidR="006B6BD9" w14:paraId="20B7D8AE"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7264357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963191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9C6C76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9DC5C7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5D2F9F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настройки погодных условий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9CD862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CA049D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C3D24C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облачность, снег, дождь</w:t>
            </w:r>
          </w:p>
        </w:tc>
      </w:tr>
      <w:tr w:rsidR="006B6BD9" w14:paraId="17047592"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4800598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076C94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815C9E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6F01DA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4AD7AA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настройки уровня дымки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E468E4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3CC927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A1B5E7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минимальный, умеренный, сильный</w:t>
            </w:r>
          </w:p>
        </w:tc>
      </w:tr>
      <w:tr w:rsidR="006B6BD9" w14:paraId="31DEF0CC"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211F103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FBD23C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613874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63988C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841404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Графические преимущества и технологии рендеринга: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A4B41D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42A172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DC7B7B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1EBA8AA6"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50C8806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6F1BA8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28E2DE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383D4B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384CD4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анизотропной фильтрации для улучшения качества отображения текстур и детализации изображения на поверхностях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8C49B6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98A7A2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07C61A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1562981"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7565D36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E6AF83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8C251C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1C8A87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9F3E79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аппаратной тесселяции для увеличения детализации полигональной сетки в соответствии с направлениями поверхностей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D09AB6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7019D2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3F6E25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BD66CE1"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3183040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A3EED1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B1A760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12FC3B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074FC8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динамического изменения уровня детализации (LOD) в зависимости от расположения объектов относительно виртуальной точки обзора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308C33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235548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2F92A3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C5D1C42" w14:textId="77777777">
        <w:trPr>
          <w:trHeight w:val="1275"/>
        </w:trPr>
        <w:tc>
          <w:tcPr>
            <w:tcW w:w="568" w:type="dxa"/>
            <w:vMerge/>
            <w:tcBorders>
              <w:top w:val="none" w:sz="4" w:space="0" w:color="000000"/>
              <w:left w:val="none" w:sz="4" w:space="0" w:color="000000"/>
              <w:bottom w:val="single" w:sz="4" w:space="0" w:color="000000"/>
              <w:right w:val="single" w:sz="4" w:space="0" w:color="auto"/>
            </w:tcBorders>
            <w:vAlign w:val="center"/>
          </w:tcPr>
          <w:p w14:paraId="1C1BE43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50E917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AEF04E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E9CE69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448122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физически корректного рендеринга (PBR) для реалистичного взаимодействия света с поверхностями 3D-объектов, имеющими заданные физические свойства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BEDBC2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A574D5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23E555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4D7675F"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4B12038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D1DBC6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8D10F3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7415E0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1C0794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глобального освещения для реалистичной имитации света с учётом многократного отражения лучей от поверхностей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FFA3B2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DBBA87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33A0B7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2DC4728"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26A55A6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0896E9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365776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6A228E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608A74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алгоритма глобального затенения (SSAO) для формирования рассеянного освещения путём краевого затенения видимых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506E5F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4B179B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7974FC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B6B6025"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17A2966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370FB8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06F666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CB7716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4855D6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алгоритма полноэкранного сглаживания (FXAA/MSAA) для устранения «ступенчатости» изображения при выводе множества 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B5DC12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6C751C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79A098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5BAB37F" w14:textId="77777777">
        <w:trPr>
          <w:trHeight w:val="1275"/>
        </w:trPr>
        <w:tc>
          <w:tcPr>
            <w:tcW w:w="568" w:type="dxa"/>
            <w:vMerge/>
            <w:tcBorders>
              <w:top w:val="none" w:sz="4" w:space="0" w:color="000000"/>
              <w:left w:val="none" w:sz="4" w:space="0" w:color="000000"/>
              <w:bottom w:val="single" w:sz="4" w:space="0" w:color="000000"/>
              <w:right w:val="single" w:sz="4" w:space="0" w:color="auto"/>
            </w:tcBorders>
            <w:vAlign w:val="center"/>
          </w:tcPr>
          <w:p w14:paraId="415453D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B2053B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239593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D1F9D5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0E40C1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расширенного динамического диапазона визуализации (HDR) для адаптивного изменения яркости 3D-объектов, приближенного к диапазону человеческого зрения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7AFC38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CEC629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38FFBC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93BFCC8" w14:textId="77777777">
        <w:trPr>
          <w:trHeight w:val="1275"/>
        </w:trPr>
        <w:tc>
          <w:tcPr>
            <w:tcW w:w="568" w:type="dxa"/>
            <w:vMerge/>
            <w:tcBorders>
              <w:top w:val="none" w:sz="4" w:space="0" w:color="000000"/>
              <w:left w:val="none" w:sz="4" w:space="0" w:color="000000"/>
              <w:bottom w:val="single" w:sz="4" w:space="0" w:color="000000"/>
              <w:right w:val="single" w:sz="4" w:space="0" w:color="auto"/>
            </w:tcBorders>
            <w:vAlign w:val="center"/>
          </w:tcPr>
          <w:p w14:paraId="2684DD7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22FE46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25A580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EEED94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C1189F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тональной компрессии для воспроизведения изображений с широким динамическим диапазоном на устройствах отображения с узким диапазоном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7E6FCD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37F50E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64E69C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DB506F7"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3D5D858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7D89C6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BF6029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7CF85B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F49DCA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Инструкция по эксплуатации в электронном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FA1DED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FEE831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C290BC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6D3A0EA7"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44D9046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489BE2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34FB70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42C71F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81DBB7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Инструкция по эксплуатации в печатном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7ADCC2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17DBAA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F6F55C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3597BE82" w14:textId="77777777">
        <w:trPr>
          <w:trHeight w:val="255"/>
        </w:trPr>
        <w:tc>
          <w:tcPr>
            <w:tcW w:w="568" w:type="dxa"/>
            <w:vMerge/>
            <w:tcBorders>
              <w:top w:val="none" w:sz="4" w:space="0" w:color="000000"/>
              <w:left w:val="none" w:sz="4" w:space="0" w:color="000000"/>
              <w:bottom w:val="single" w:sz="4" w:space="0" w:color="000000"/>
              <w:right w:val="single" w:sz="4" w:space="0" w:color="auto"/>
            </w:tcBorders>
            <w:vAlign w:val="center"/>
          </w:tcPr>
          <w:p w14:paraId="6750FD6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9161F1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0B300C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E30D8A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2F592F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Паспорт в печатном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214861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86A0C0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75D692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23BF5132" w14:textId="77777777">
        <w:trPr>
          <w:trHeight w:val="1785"/>
        </w:trPr>
        <w:tc>
          <w:tcPr>
            <w:tcW w:w="568" w:type="dxa"/>
            <w:vMerge w:val="restart"/>
            <w:tcBorders>
              <w:top w:val="none" w:sz="4" w:space="0" w:color="000000"/>
              <w:left w:val="single" w:sz="4" w:space="0" w:color="auto"/>
              <w:bottom w:val="single" w:sz="4" w:space="0" w:color="000000"/>
              <w:right w:val="single" w:sz="4" w:space="0" w:color="auto"/>
            </w:tcBorders>
            <w:shd w:val="clear" w:color="000000" w:fill="FFFFFF"/>
          </w:tcPr>
          <w:p w14:paraId="197443B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4</w:t>
            </w:r>
          </w:p>
        </w:tc>
        <w:tc>
          <w:tcPr>
            <w:tcW w:w="1985" w:type="dxa"/>
            <w:vMerge w:val="restart"/>
            <w:tcBorders>
              <w:top w:val="none" w:sz="4" w:space="0" w:color="000000"/>
              <w:left w:val="single" w:sz="4" w:space="0" w:color="auto"/>
              <w:bottom w:val="single" w:sz="4" w:space="0" w:color="000000"/>
              <w:right w:val="single" w:sz="4" w:space="0" w:color="auto"/>
            </w:tcBorders>
            <w:shd w:val="clear" w:color="000000" w:fill="FFFFFF"/>
          </w:tcPr>
          <w:p w14:paraId="1C55953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Виртуальный учебный комплекс: «Строевая подготовка» VR</w:t>
            </w:r>
          </w:p>
        </w:tc>
        <w:tc>
          <w:tcPr>
            <w:tcW w:w="709" w:type="dxa"/>
            <w:vMerge w:val="restart"/>
            <w:tcBorders>
              <w:top w:val="none" w:sz="4" w:space="0" w:color="000000"/>
              <w:left w:val="single" w:sz="4" w:space="0" w:color="auto"/>
              <w:bottom w:val="single" w:sz="4" w:space="0" w:color="000000"/>
              <w:right w:val="single" w:sz="4" w:space="0" w:color="auto"/>
            </w:tcBorders>
            <w:shd w:val="clear" w:color="000000" w:fill="FFFFFF"/>
          </w:tcPr>
          <w:p w14:paraId="1A498C5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c>
          <w:tcPr>
            <w:tcW w:w="708" w:type="dxa"/>
            <w:vMerge w:val="restart"/>
            <w:tcBorders>
              <w:top w:val="none" w:sz="4" w:space="0" w:color="000000"/>
              <w:left w:val="single" w:sz="4" w:space="0" w:color="auto"/>
              <w:bottom w:val="single" w:sz="4" w:space="0" w:color="000000"/>
              <w:right w:val="single" w:sz="4" w:space="0" w:color="auto"/>
            </w:tcBorders>
            <w:shd w:val="clear" w:color="000000" w:fill="FFFFFF"/>
          </w:tcPr>
          <w:p w14:paraId="12998BA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комплект</w:t>
            </w: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790037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Назначение: подготовка и обучение школьников основам строевой подготовки, понятию строя, видам и элементам строевых приемов и движения без оружия, выполнению воинского приветствия, посадке личного состава на машины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AE134E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CB88CB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EFB24C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DE7BE07"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7D9AAFA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2514DE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42614E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3FC72B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6C9313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Функция наглядного отображения порядка и способа движения колонны военнослужащих и отработки схем движения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F72E6D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60FE09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A26CF3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44368D7"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3E71FEF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64F1D4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422F49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C0D85B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DCEAC6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графических иллюстраций, интерактивных виртуальных демонстраций, 3D-моделей и анимации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CB96BE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06D270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67F148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2DE0C4B"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6919EC3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2884B0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1B3433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525FEC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DACE14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Формат представления информации: текстовый, графический и анимированный материал</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C4C373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2EF169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9418D7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Текстовый, графический, анимированный</w:t>
            </w:r>
          </w:p>
        </w:tc>
      </w:tr>
      <w:tr w:rsidR="006B6BD9" w14:paraId="352C3AF0"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3B8A53D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4BF3A9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737AAB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D9E067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26B4CD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анимированной 3D-графики для демонстрации особенностей строевого движения и приемов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9708C4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DC18EE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5930B7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6F4D6163"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7CDDC71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32B257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948AF3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47726F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A1F15A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работы в настольном режиме с использованием мыши или сенсорного ввода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58F1A9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DFBC1A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E42449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68E2A9F"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069E16B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9D9445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F20893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E3DC0E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21E2C4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режима виртуальной реальности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A9612F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A6144E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09DF35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0F31449"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47060F1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E7D026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CD0F8B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7E338A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301889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Тип поставки программного обеспечения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CE27AA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788121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A29CEE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Дистрибутивы на USB носителе</w:t>
            </w:r>
          </w:p>
        </w:tc>
      </w:tr>
      <w:tr w:rsidR="006B6BD9" w14:paraId="5ECEDE69"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185E205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E0B920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CEF04D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89A942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D31D43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рабочих мест для установки и активации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BA7F39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539A48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F68B40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5202F7BC"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41373DA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F44415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88CCB5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C612C0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6E40D7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Локализация интерфейса программного обеспечения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5E6970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A3BE15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640E0F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Русский и английский языки</w:t>
            </w:r>
          </w:p>
        </w:tc>
      </w:tr>
      <w:tr w:rsidR="006B6BD9" w14:paraId="78DEC295" w14:textId="77777777">
        <w:trPr>
          <w:trHeight w:val="1530"/>
        </w:trPr>
        <w:tc>
          <w:tcPr>
            <w:tcW w:w="568" w:type="dxa"/>
            <w:vMerge/>
            <w:tcBorders>
              <w:top w:val="none" w:sz="4" w:space="0" w:color="000000"/>
              <w:left w:val="single" w:sz="4" w:space="0" w:color="auto"/>
              <w:bottom w:val="single" w:sz="4" w:space="0" w:color="000000"/>
              <w:right w:val="single" w:sz="4" w:space="0" w:color="auto"/>
            </w:tcBorders>
            <w:vAlign w:val="center"/>
          </w:tcPr>
          <w:p w14:paraId="56E6D43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0692C6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DD9827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C6F3CF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283985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документа, подтверждающего права на распространение произведения (лицензионного договора, договора об отчуждении исключительных прав или иного правоустанавливающего документа)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D791BB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A287BC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E21FC7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3E4712BA"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14DBC33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DDDF7C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776F6A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9E1B72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33BC2A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Совместимость с операционными системами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6A88EE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B7F6A9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2291CE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Astra Linux</w:t>
            </w:r>
          </w:p>
        </w:tc>
      </w:tr>
      <w:tr w:rsidR="006B6BD9" w14:paraId="073F667D"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47A63B9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F49F24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2DFFAA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5A0FF9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C79180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модуля «Строй. Его виды и элементы»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C9C4AF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2F3DD6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082DC0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E8A11F1"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264B858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A4D734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84BC38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D990B5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355587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модуля «Строевые приемы и движение без оружия»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C2F556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EEBFC2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E36272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1BA7AB7"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61DEF23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0FDF8A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A38D0A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0A929B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4B1971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модуля «Строевые приемы и движения с оружием»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BFEFA4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FD3EE8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072733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67B0F4D"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2A029CB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143F74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772E30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D7C0A7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AA9397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модуля «Выполнение воинского приветствия»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90D53D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F56CE0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02BAC3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03781B1"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1A06DBD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42C529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3687CD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A8AEB3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E6FBC3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модуля «Выход из строя и возвращение в строй, подход к начальнику и отход от него»</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F95164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5854CE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5E43E5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3FF432BF"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7C773C3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54EE14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E262B9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9638A9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AC9707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модуля «Развернутый строй отделения»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CEB7CD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121EDA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DA6B82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51AA647"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164B9D2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DD8E43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4B8064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2D55B5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E1CC22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модуля «Походный строй отделения»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0517E4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1664C6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C8DC06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9F4E9E3"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7A69C57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6CA222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38C1E0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169152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75CBFB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модуля «Знаки управления строем»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C3303A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C1FFE6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26F7C0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4045854"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53BD73C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61013C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1D39BB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E0AE22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292BDF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интерактивного взаимодействия с 3D-моделями военнослужащих и элементами строя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28FB29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DC2DAE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75431B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55FF571"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15BD6B5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ECC378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B7C36F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754E57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EF4C4C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Требования к 3D-моделям и визуализации: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F2CD98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6A12F5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0A0D6D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09DF3007"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4D57AE0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7BBB19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699859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AA5C1A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401E89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Среднее количество полигонов в элементе 3D-модели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84413E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6BBC60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20 000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CA9D1B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5772C62A"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5242282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F0B2F1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B19834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CCE2E6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CD7301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Среднее количество вершин в элементе 3D-модели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65D845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CAA626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1200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F8E0C1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7E0DA340"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6929241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A5AFA6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F44E5A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12C411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9CAEDD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Тип полигонов 3D-моделей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91452E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BBD98C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399CB0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Треугольные</w:t>
            </w:r>
          </w:p>
        </w:tc>
      </w:tr>
      <w:tr w:rsidR="006B6BD9" w14:paraId="65E153B8"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6C3CCFC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3FCC78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3809BE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7EAD15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66E460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Тип сетки 3D-моделей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F808C2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18E5ED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DD8EBF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Полигональная</w:t>
            </w:r>
          </w:p>
        </w:tc>
      </w:tr>
      <w:tr w:rsidR="006B6BD9" w14:paraId="7E7576E2"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1055B6C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350B5B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A58491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7F974E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807024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Разрешение текстур моделей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FEE824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пиксель</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C09CC7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4096 х 4096</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EF6D5D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6F699277"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7B5EB2A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AF7FED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6F8600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18922B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504CFF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графического API</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4AA431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2DDA55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C1C294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Direct3D</w:t>
            </w:r>
          </w:p>
        </w:tc>
      </w:tr>
      <w:tr w:rsidR="006B6BD9" w14:paraId="20C0367E"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4024C61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DD0E2C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198FED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575D61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4A456C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Требования к функциональным возможностям и архитектуре: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FA2D3C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4A298C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CCC32A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3234815F"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08F742F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0D194C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344E72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565066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FB4916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автоматического определения типа устройства ввода и режима работы в рамках единого оконного приложения без запуска отдельного ПО для VR-режима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D3C499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CE0A9E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1E3FB8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E57C844"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2353D68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258E72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7A8D0A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258AE4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F234C1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поддержки VR-режима средствами нативной среды исполнения устройства без подключения внешних модулей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82BB87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051B04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8E5AE2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FAD82D5"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68AAC35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A14333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3FD028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C567DC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D2551C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 программной реализации режима виртуальной реальности открытым стандартам (парадигма OpenXR)</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BBF287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F81448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D2E2E2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AC7A9BE"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4E80F81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4BAC54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C2FFC3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7EC346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BA4475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поддержки режима настольной работы (управление клавиатурой и мышью) и режима работы в виртуальной реальности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85287B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12E261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279192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AA47E9E"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28C7A20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DA0F09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23AB43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1204FE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FA684D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управления и навигации в программе с помощью мыши, клавиатуры, а также контроллеров комплекта виртуальной реальности в стереоскопическом режиме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2424AB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43889C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80A351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34DB399B"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339A282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C030ED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C5D7AE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940516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38078D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интуитивно понятного интерфейса, обеспечивающего возможность работы пользователей, не являющихся квалифицированными пользователями ПК</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2A8E3C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43796B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39EF99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863FBA0"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593DB81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FCB25F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F7C3AA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BE26B1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834009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визуальной демонстрации строения выбранного механизма или объекта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E077E9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090499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A64CEF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E025026"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7EB8D73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424DAE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4EFABC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99F0BC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5929FA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интерактивных подсказок и описаний для всех элементов трёхмерной модели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50316B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28B56E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691AF6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3705D79A"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09C96A7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F072F7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1B43A2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A27A8D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E83E15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компонента технической поддержки с интерактивным поиском и доступом к мультимедийной документации (электронные руководства с текстами, рисунками, чертежами)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468C62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285E62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5DC7F2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36D8F6F8"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762CF4C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5B75B3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63366F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D01A94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3C7242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Требования к производительности и совместимости: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9C33B4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1C5A20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5E4D55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49768CC4"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3C8760C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099C17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59EB02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3D92A3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D35CD4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Обеспечение высокой производительности в режиме реального времени и 3D-визуализации посредством API Direct3D</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41137A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391864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0D8D52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AD9BD32"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6403133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5061BC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664442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F96B7F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41BB8D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запуска на современных 64-битных операционных системах с поддержкой API Direct3D</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68E3E7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9FE029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0B7162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3E37EB8"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1E3BF7A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D98053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C0C5F5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1B1DF4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FCF5E6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Графические преимущества и технологии рендеринга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164F3A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8E31E1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C0701F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74300352"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19811F2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993F70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C7795D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2BB2C1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197854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анизотропной фильтрации для улучшения качества отображения текстур и детализации изображения на поверхностях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CE02E6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F62430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7B209D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0D12F39"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70FC63E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D91DD0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FDA1BD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D6B7C1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F8589E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аппаратной тесселяции для увеличения детализации полигональной сетки в соответствии с направлениями поверхностей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108384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36337E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064A9C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52DB4EA"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340D7CF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47EFE3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6EB8DE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5B07FE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F28CE9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динамического изменения уровня детализации (LOD) в зависимости от расположения объектов относительно виртуальной точки обзора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B8942E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BD7800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557D25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3E350E3"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2582564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4343FB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37C9D6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EB051E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D43466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физически корректного рендеринга (PBR) для реалистичного взаимодействия света с поверхностями 3D-объектов, имеющими заданные физические свойства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8F02FA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1605AB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8857B9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38FC1D3B"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12A2BFB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8A1087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4CDF62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C67F50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B2EF6D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глобального освещения для реалистичной имитации света с учётом многократного отражения лучей от поверхностей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3C14B6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976CDC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DC1A5A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6A4F71D"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3AFA312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B3BB0E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BFD852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7EAD63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72968D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алгоритма глобального затенения (SSAO) для формирования рассеянного освещения путём краевого затенения видимых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AA76D3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416063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BFA268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38BBDB30"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41A8E6E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7B018A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9AF3AA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269ED0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4B7605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алгоритма полноэкранного сглаживания (FXAA/MSAA) для устранения «ступенчатости» изображения при выводе множества 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9F7BCE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017A95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6C82EE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3BD7A880"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19D48BA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9FEE0B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1FE70F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93F9F7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8D4C6B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расширенного динамического диапазона визуализации (HDR) для адаптивного изменения яркости 3D-объектов, приближенного к диапазону человеческого зрения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5D7F5F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9046B0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98C063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0F90A54"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5B6810A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2532AC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B9C43C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4DFC61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7C0043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тональной компрессии для воспроизведения изображений с широким динамическим диапазоном на устройствах отображения с узким диапазоном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C6E052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3C9515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D43113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B0CD48E"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7D0E290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349F78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7AA7A4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2217CB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9B93AB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Инструкция по эксплуатации в электронном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20D481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294094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435B27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70893BD4"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2643041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40071D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01B571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3E9B48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7BE587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Инструкция по эксплуатации в печатном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C55598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1593B3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7422B6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15F72150"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5BC9338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0CB3B5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FAFEB9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AED02A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18B868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Паспорт в печатном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0B3C16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B10662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F2B2A0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14DF2645" w14:textId="77777777">
        <w:trPr>
          <w:trHeight w:val="765"/>
        </w:trPr>
        <w:tc>
          <w:tcPr>
            <w:tcW w:w="568" w:type="dxa"/>
            <w:vMerge w:val="restart"/>
            <w:tcBorders>
              <w:top w:val="none" w:sz="4" w:space="0" w:color="000000"/>
              <w:left w:val="none" w:sz="4" w:space="0" w:color="000000"/>
              <w:bottom w:val="single" w:sz="4" w:space="0" w:color="000000"/>
              <w:right w:val="single" w:sz="4" w:space="0" w:color="auto"/>
            </w:tcBorders>
            <w:shd w:val="clear" w:color="000000" w:fill="FFFFFF"/>
          </w:tcPr>
          <w:p w14:paraId="44C5AF5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5</w:t>
            </w:r>
          </w:p>
        </w:tc>
        <w:tc>
          <w:tcPr>
            <w:tcW w:w="1985" w:type="dxa"/>
            <w:vMerge w:val="restart"/>
            <w:tcBorders>
              <w:top w:val="none" w:sz="4" w:space="0" w:color="000000"/>
              <w:left w:val="single" w:sz="4" w:space="0" w:color="auto"/>
              <w:bottom w:val="single" w:sz="4" w:space="0" w:color="000000"/>
              <w:right w:val="single" w:sz="4" w:space="0" w:color="auto"/>
            </w:tcBorders>
            <w:shd w:val="clear" w:color="000000" w:fill="FFFFFF"/>
          </w:tcPr>
          <w:p w14:paraId="6EE455B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Виртуальный учебный комплекс: «Первая помощь в военных условиях» VR</w:t>
            </w:r>
          </w:p>
        </w:tc>
        <w:tc>
          <w:tcPr>
            <w:tcW w:w="709" w:type="dxa"/>
            <w:vMerge w:val="restart"/>
            <w:tcBorders>
              <w:top w:val="none" w:sz="4" w:space="0" w:color="000000"/>
              <w:left w:val="single" w:sz="4" w:space="0" w:color="auto"/>
              <w:bottom w:val="single" w:sz="4" w:space="0" w:color="000000"/>
              <w:right w:val="single" w:sz="4" w:space="0" w:color="auto"/>
            </w:tcBorders>
            <w:shd w:val="clear" w:color="000000" w:fill="FFFFFF"/>
          </w:tcPr>
          <w:p w14:paraId="48B89D9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c>
          <w:tcPr>
            <w:tcW w:w="708" w:type="dxa"/>
            <w:vMerge w:val="restart"/>
            <w:tcBorders>
              <w:top w:val="none" w:sz="4" w:space="0" w:color="000000"/>
              <w:left w:val="single" w:sz="4" w:space="0" w:color="auto"/>
              <w:bottom w:val="single" w:sz="4" w:space="0" w:color="000000"/>
              <w:right w:val="single" w:sz="4" w:space="0" w:color="auto"/>
            </w:tcBorders>
            <w:shd w:val="clear" w:color="000000" w:fill="FFFFFF"/>
          </w:tcPr>
          <w:p w14:paraId="6D82F43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комплект</w:t>
            </w: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3E0931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Назначение: обучение основным действиям и алгоритмам оказания первой помощи в военных условиях</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977A56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E116EA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DCE0D3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3A86CDA9"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4FCBEC9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D417B8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42C0BB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8CA04A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9217C1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Практическая отработка методик в безопасном виртуальном окружении с использованием симуляционных технологий.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4A18C9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49C473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A64DD3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1F69583" w14:textId="77777777">
        <w:trPr>
          <w:trHeight w:val="1275"/>
        </w:trPr>
        <w:tc>
          <w:tcPr>
            <w:tcW w:w="568" w:type="dxa"/>
            <w:vMerge/>
            <w:tcBorders>
              <w:top w:val="none" w:sz="4" w:space="0" w:color="000000"/>
              <w:left w:val="none" w:sz="4" w:space="0" w:color="000000"/>
              <w:bottom w:val="single" w:sz="4" w:space="0" w:color="000000"/>
              <w:right w:val="single" w:sz="4" w:space="0" w:color="auto"/>
            </w:tcBorders>
            <w:vAlign w:val="center"/>
          </w:tcPr>
          <w:p w14:paraId="608CA7F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F143A7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614E17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A1A8F7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7FD832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Разнообразные тренировочные сценарии для получения реалистичного опыта, отработки последовательности процедур, оценки обстановки и принятия решений в стрессовых условиях.</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39DED6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CA947A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52EDD9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401F800"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3BD27EE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55B6C9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F619C5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EB6C9D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56ACF4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Автоматический контроль правильности выполненных действий и фиксация времени их выполнения.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D9E557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E40C5E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5F5712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250B59F7"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5A93D8E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4F461D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E5A6C1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DF1994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8921A5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двух режимов работы: с гарнитурами виртуальной реальности (VR) и на стандартном ПК с обычными средствами ввода (без VR-шлема).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809B53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77962C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6D06DA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687F74E0"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3F87185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CBDC9F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7FA45C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753A17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E66E2B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Реалистичные трёхмерные модели бойцов, а также всего задействованного медицинского и тактического оборудования.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C1584E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098E27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433F65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29D30BD2"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7CB3917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FE03EC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8D502C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ED865C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EC498A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Тип поставки программного обеспечения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721C61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5BA394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43329B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Дистрибутивы на USB носителе</w:t>
            </w:r>
          </w:p>
        </w:tc>
      </w:tr>
      <w:tr w:rsidR="006B6BD9" w14:paraId="3B0E6F91"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20794AB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832FBC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6F20A3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E7DA7C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59B77E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рабочих мест для установки и активации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853D29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2C3373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628ECB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2B6F0300"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33DAEFE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132762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7EB1B4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181F7F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21286A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Локализация интерфейса программного обеспечения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BC4E99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C4345A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BD37CF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Русский и английский языки</w:t>
            </w:r>
          </w:p>
        </w:tc>
      </w:tr>
      <w:tr w:rsidR="006B6BD9" w14:paraId="13770068" w14:textId="77777777">
        <w:trPr>
          <w:trHeight w:val="1530"/>
        </w:trPr>
        <w:tc>
          <w:tcPr>
            <w:tcW w:w="568" w:type="dxa"/>
            <w:vMerge/>
            <w:tcBorders>
              <w:top w:val="none" w:sz="4" w:space="0" w:color="000000"/>
              <w:left w:val="none" w:sz="4" w:space="0" w:color="000000"/>
              <w:bottom w:val="single" w:sz="4" w:space="0" w:color="000000"/>
              <w:right w:val="single" w:sz="4" w:space="0" w:color="auto"/>
            </w:tcBorders>
            <w:vAlign w:val="center"/>
          </w:tcPr>
          <w:p w14:paraId="5CD2F20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39C37B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B11FEE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C6DEB0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auto" w:fill="auto"/>
          </w:tcPr>
          <w:p w14:paraId="5FDEE52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документа, подтверждающего права на распространение произведения (лицензионного договора, договора об отчуждении исключительных прав или иного правоустанавливающего документа)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508FE8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51A3FB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B0B16D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EDB9CD8"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57575D4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DA1B81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0213C8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61AE00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0114B1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Совместимость с операционными системами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27B072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4CD390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010C82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Astra Linux</w:t>
            </w:r>
          </w:p>
        </w:tc>
      </w:tr>
      <w:tr w:rsidR="006B6BD9" w14:paraId="2506A94D" w14:textId="77777777">
        <w:trPr>
          <w:trHeight w:val="1275"/>
        </w:trPr>
        <w:tc>
          <w:tcPr>
            <w:tcW w:w="568" w:type="dxa"/>
            <w:vMerge/>
            <w:tcBorders>
              <w:top w:val="none" w:sz="4" w:space="0" w:color="000000"/>
              <w:left w:val="none" w:sz="4" w:space="0" w:color="000000"/>
              <w:bottom w:val="single" w:sz="4" w:space="0" w:color="000000"/>
              <w:right w:val="single" w:sz="4" w:space="0" w:color="auto"/>
            </w:tcBorders>
            <w:vAlign w:val="center"/>
          </w:tcPr>
          <w:p w14:paraId="5A1CDD1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05B88C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29B6C6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F9A55A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ED5B8C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Способ использования: Воспроизведение, ограниченное инсталляцией, запуском и осуществлением любых действий, связанных с функционированием программы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81E3F2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B68754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168300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E5CA054"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0B99AA0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11C3A6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2F8C71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CFBE45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6732BD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Кроссплатформенное программное обеспечение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B66330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AC0251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85B371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260ED523" w14:textId="77777777">
        <w:trPr>
          <w:trHeight w:val="1530"/>
        </w:trPr>
        <w:tc>
          <w:tcPr>
            <w:tcW w:w="568" w:type="dxa"/>
            <w:vMerge/>
            <w:tcBorders>
              <w:top w:val="none" w:sz="4" w:space="0" w:color="000000"/>
              <w:left w:val="none" w:sz="4" w:space="0" w:color="000000"/>
              <w:bottom w:val="single" w:sz="4" w:space="0" w:color="000000"/>
              <w:right w:val="single" w:sz="4" w:space="0" w:color="auto"/>
            </w:tcBorders>
            <w:vAlign w:val="center"/>
          </w:tcPr>
          <w:p w14:paraId="227F9AD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46432A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2F6FC0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82F01C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E638DA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Основная функция: Визуализация виртуальных учебных и проверочных лабораторных работ, наглядных пособий на основе подгружаемых модулей данных; обеспечение удалённого доступа к материалам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C3E042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23226E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90B6AD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25ABB62"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2213631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CCCB50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44ABC2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2218E8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C664AE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Структура подгружаемых модулей данных: Конфигурационные файлы, трёхмерные модели и ресурсы, текстовая информация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B555D8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4F218C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6AD532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66168DC1"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5DD3606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125A23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BCDC3B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FD94CB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E610C9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Система обработки действий пользователя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C2C6C8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F4C139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498699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B114CC9" w14:textId="77777777">
        <w:trPr>
          <w:trHeight w:val="255"/>
        </w:trPr>
        <w:tc>
          <w:tcPr>
            <w:tcW w:w="568" w:type="dxa"/>
            <w:vMerge/>
            <w:tcBorders>
              <w:top w:val="none" w:sz="4" w:space="0" w:color="000000"/>
              <w:left w:val="none" w:sz="4" w:space="0" w:color="000000"/>
              <w:bottom w:val="single" w:sz="4" w:space="0" w:color="000000"/>
              <w:right w:val="single" w:sz="4" w:space="0" w:color="auto"/>
            </w:tcBorders>
            <w:vAlign w:val="center"/>
          </w:tcPr>
          <w:p w14:paraId="0A491A2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17D195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74304C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11A8FF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31202D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Система вывода результатов работы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5040BE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74AA62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5D4AD8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DFD4B1F" w14:textId="77777777">
        <w:trPr>
          <w:trHeight w:val="255"/>
        </w:trPr>
        <w:tc>
          <w:tcPr>
            <w:tcW w:w="568" w:type="dxa"/>
            <w:vMerge/>
            <w:tcBorders>
              <w:top w:val="none" w:sz="4" w:space="0" w:color="000000"/>
              <w:left w:val="none" w:sz="4" w:space="0" w:color="000000"/>
              <w:bottom w:val="single" w:sz="4" w:space="0" w:color="000000"/>
              <w:right w:val="single" w:sz="4" w:space="0" w:color="auto"/>
            </w:tcBorders>
            <w:vAlign w:val="center"/>
          </w:tcPr>
          <w:p w14:paraId="21BB9ED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5C8DC6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5BBDD1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31CAED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E6D3E7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Сетевое взаимодействие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001F71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671902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DB46E6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1273F95F" w14:textId="77777777">
        <w:trPr>
          <w:trHeight w:val="255"/>
        </w:trPr>
        <w:tc>
          <w:tcPr>
            <w:tcW w:w="568" w:type="dxa"/>
            <w:vMerge/>
            <w:tcBorders>
              <w:top w:val="none" w:sz="4" w:space="0" w:color="000000"/>
              <w:left w:val="none" w:sz="4" w:space="0" w:color="000000"/>
              <w:bottom w:val="single" w:sz="4" w:space="0" w:color="000000"/>
              <w:right w:val="single" w:sz="4" w:space="0" w:color="auto"/>
            </w:tcBorders>
            <w:vAlign w:val="center"/>
          </w:tcPr>
          <w:p w14:paraId="7937EA4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124B0E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7A2ECB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060639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CD8ED9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Взаимодействие с микроконтроллерами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91FCF5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461FE7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E6C0E7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1296A81A"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06327B0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9A6298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6953C5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639F82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8F1E2B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систем виртуальной реальности (VR)</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29415B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612225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0BD208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12CE864A" w14:textId="77777777">
        <w:trPr>
          <w:trHeight w:val="1785"/>
        </w:trPr>
        <w:tc>
          <w:tcPr>
            <w:tcW w:w="568" w:type="dxa"/>
            <w:vMerge/>
            <w:tcBorders>
              <w:top w:val="none" w:sz="4" w:space="0" w:color="000000"/>
              <w:left w:val="none" w:sz="4" w:space="0" w:color="000000"/>
              <w:bottom w:val="single" w:sz="4" w:space="0" w:color="000000"/>
              <w:right w:val="single" w:sz="4" w:space="0" w:color="auto"/>
            </w:tcBorders>
            <w:vAlign w:val="center"/>
          </w:tcPr>
          <w:p w14:paraId="38BBAFF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35B156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851463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0FEB8F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70ABC8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Компонент защиты: Формирует посредством асимметричного шифрования и метода электронно-цифровой подписи выходной пакет данных, содержащий идентификатор модуля ресурсов для последующей генерации цифрового ключа активации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1EFC7A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6CC5E5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94BFA5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8D1F1D4"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1802735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10F9BC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ED7426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31C77C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62D381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Назначение модуля: Запуск и активация модулей ресурсов комплекса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FCD6F7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7393EE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A2E2F1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AC79E77"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693735B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615B12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93A446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B5E89A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4D3463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независимости ПО от модулей ресурсов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838E26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952550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694853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FBF48F9" w14:textId="77777777">
        <w:trPr>
          <w:trHeight w:val="1530"/>
        </w:trPr>
        <w:tc>
          <w:tcPr>
            <w:tcW w:w="568" w:type="dxa"/>
            <w:vMerge/>
            <w:tcBorders>
              <w:top w:val="none" w:sz="4" w:space="0" w:color="000000"/>
              <w:left w:val="none" w:sz="4" w:space="0" w:color="000000"/>
              <w:bottom w:val="single" w:sz="4" w:space="0" w:color="000000"/>
              <w:right w:val="single" w:sz="4" w:space="0" w:color="auto"/>
            </w:tcBorders>
            <w:vAlign w:val="center"/>
          </w:tcPr>
          <w:p w14:paraId="5717355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0670D9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C82689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1F4902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E49F8E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сбора и вывода информации об установленных модулях: название, описание, версия, поддержка виртуальной реальности, поддержка многоэкранного режима, изображение иконки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6DEE1F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F8F294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22F684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22034C2"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785F5D9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D970BC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6AABC1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EFF65A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6EB653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поиска по каталогу установленных модулей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F97265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4A6509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B6D7B4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BB64705"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2894ACA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AB042A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6FA1C8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424ECF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7A3809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поиска USB-ключей защиты на компьютере и в локальной сети при помощи запущенной программы на других компьютерах</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68A12C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9FF2CE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D6AF7E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7A08517"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6ACF517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E7573D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AE8B8E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D0AFEB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9DA895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вывода информации о локальных и удалённых USB-ключах защиты, количестве свободных лицензий и общем количестве лицензий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FD2FCB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C35978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F01EAF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A557517" w14:textId="77777777">
        <w:trPr>
          <w:trHeight w:val="255"/>
        </w:trPr>
        <w:tc>
          <w:tcPr>
            <w:tcW w:w="568" w:type="dxa"/>
            <w:vMerge/>
            <w:tcBorders>
              <w:top w:val="none" w:sz="4" w:space="0" w:color="000000"/>
              <w:left w:val="none" w:sz="4" w:space="0" w:color="000000"/>
              <w:bottom w:val="single" w:sz="4" w:space="0" w:color="000000"/>
              <w:right w:val="single" w:sz="4" w:space="0" w:color="auto"/>
            </w:tcBorders>
            <w:vAlign w:val="center"/>
          </w:tcPr>
          <w:p w14:paraId="041E780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FEF98F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5CCB95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9EFF90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6307B7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активации модулей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CFE92B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D4EB58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F9676B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5D6C935" w14:textId="77777777">
        <w:trPr>
          <w:trHeight w:val="255"/>
        </w:trPr>
        <w:tc>
          <w:tcPr>
            <w:tcW w:w="568" w:type="dxa"/>
            <w:vMerge/>
            <w:tcBorders>
              <w:top w:val="none" w:sz="4" w:space="0" w:color="000000"/>
              <w:left w:val="none" w:sz="4" w:space="0" w:color="000000"/>
              <w:bottom w:val="single" w:sz="4" w:space="0" w:color="000000"/>
              <w:right w:val="single" w:sz="4" w:space="0" w:color="auto"/>
            </w:tcBorders>
            <w:vAlign w:val="center"/>
          </w:tcPr>
          <w:p w14:paraId="1B79E40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E2E816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926BBC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DFEDB6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5348A0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запуска модулей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BA15AC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823A13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9ED760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DB84BBD"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7BF1D31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73BF53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23B337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43353E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02754D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запуска руководства по пользованию модуля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FEE4FE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47B8F8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33D321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3F86DDC0" w14:textId="77777777">
        <w:trPr>
          <w:trHeight w:val="255"/>
        </w:trPr>
        <w:tc>
          <w:tcPr>
            <w:tcW w:w="568" w:type="dxa"/>
            <w:vMerge/>
            <w:tcBorders>
              <w:top w:val="none" w:sz="4" w:space="0" w:color="000000"/>
              <w:left w:val="none" w:sz="4" w:space="0" w:color="000000"/>
              <w:bottom w:val="single" w:sz="4" w:space="0" w:color="000000"/>
              <w:right w:val="single" w:sz="4" w:space="0" w:color="auto"/>
            </w:tcBorders>
            <w:vAlign w:val="center"/>
          </w:tcPr>
          <w:p w14:paraId="523E7D4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258208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9E47C7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D87952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571F4A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Состав интерфеса программы: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FC36B5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6F96C5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9BE95D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3B560980"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33F5F2A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D69E93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32413C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A17B9C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B3F8E4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вкладки «Проекты» в интерфейсе программы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0429C4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67313B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7C7E98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E01D138"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6EB7553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A4CA6B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9A3EFC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1327B7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8B7335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вкладки «Защита по ключу» в интерфейсе программы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73A33E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EE6ED5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C2B8E6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6825ED1"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46C40AB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9DCD3B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7B40D1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16823B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32F324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вкладки «Контакты» в интерфейсе программы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4A9490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D636CF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A57D48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B08A653" w14:textId="77777777">
        <w:trPr>
          <w:trHeight w:val="1275"/>
        </w:trPr>
        <w:tc>
          <w:tcPr>
            <w:tcW w:w="568" w:type="dxa"/>
            <w:vMerge/>
            <w:tcBorders>
              <w:top w:val="none" w:sz="4" w:space="0" w:color="000000"/>
              <w:left w:val="none" w:sz="4" w:space="0" w:color="000000"/>
              <w:bottom w:val="single" w:sz="4" w:space="0" w:color="000000"/>
              <w:right w:val="single" w:sz="4" w:space="0" w:color="auto"/>
            </w:tcBorders>
            <w:vAlign w:val="center"/>
          </w:tcPr>
          <w:p w14:paraId="027C753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BA940B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7241A0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F083B6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9DC316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модуля ресурсов для обеспечения функционирования комплекта виртуального учебного комплекса "Первая помощь в военных условиях". Характеристики: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F609C8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861CBE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AD7FCC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B18AF22"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05E17DB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69FCA5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B2239A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B0BAC6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9E14C8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подключаемости модуля к базовому программному модулю запуска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34276F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7DBC9D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5DAEF3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3F009F8" w14:textId="77777777">
        <w:trPr>
          <w:trHeight w:val="1275"/>
        </w:trPr>
        <w:tc>
          <w:tcPr>
            <w:tcW w:w="568" w:type="dxa"/>
            <w:vMerge/>
            <w:tcBorders>
              <w:top w:val="none" w:sz="4" w:space="0" w:color="000000"/>
              <w:left w:val="none" w:sz="4" w:space="0" w:color="000000"/>
              <w:bottom w:val="single" w:sz="4" w:space="0" w:color="000000"/>
              <w:right w:val="single" w:sz="4" w:space="0" w:color="auto"/>
            </w:tcBorders>
            <w:vAlign w:val="center"/>
          </w:tcPr>
          <w:p w14:paraId="6D03792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94AAF4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133B50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7B48CC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489BA3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графической информации, трёхмерных моделей реалистичного окружения и анимированных трёхмерных моделей персонажей/объектов, соответствующих заданному сценарию</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2B8871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C23A4C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E7404F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B2A86F4"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3ABB417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CCA576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988E67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3FE0BF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41EE1E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интерактивной графической демонстрации основных процедур и действий алгоритма оказания первой помощи в военных условиях</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FCDDB9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76F482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32F5DB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3AE8385C"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1987F9D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0884D4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808672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56AAB1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831B23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механизма оценки полученных знаний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58E0E2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5C15D2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61FBED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B8BB179"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79C6F29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0549A0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8A5505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906E42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86AA26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режима контрольной проверки знаний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DE4154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2119E9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8FEA1A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C89EA03"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49243ED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E8B3CF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EAF4D9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6405C9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E2DED2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поддержки работы с гарнитурой виртуальной реальности (ВР)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2F0677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BBDCF5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BC9172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EDE161E"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01E373C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DDE129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B7B9DD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0625AE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846330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поддержки стандартного режима работы на ПК (клавиатура и мышь)</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821393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D9BBA8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A4EDF6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309FAFE"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4903353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B1E7C2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B8D4B2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6888AA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F3C1C2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возможности активации через интернет</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0101AB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4DED57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3B1475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7637EA4"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50EEB2D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04F063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2AF5E3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CBDB71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5261B7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возможности офлайн-активации посредством файлов запроса/ответа и службы технической поддержки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1F9695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84B342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81BA3B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B4931AB"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2EFE1C0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58689E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564DCF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97F156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B65DAE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Перечень анимированных VR-демонстраций: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D8C984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5B9CD8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40DAA4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736B1213"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62032D7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EF4C90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FD03F3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315497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2B02E1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анимированной VR-демонстрации: оказание помощи при ранениях — наложение повязки на рану</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BE472A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60E81A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58FA9A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1B48F7D"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6DA1508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09AF4A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3A7972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F5DDA9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E982B5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анимированной VR-демонстрации: оказание помощи при кровотечениях — остановка кровотечений из артерий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EC2DFC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50F99D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28E21D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7E65916"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36F1A79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FB65AF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1CB8D4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8F8437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742436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анимированной VR-демонстрации: методика проведения сердечно-легочной реанимации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4202E8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1A559F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F7934A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7FD71B4"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5AF4A07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5BC0E3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A79C41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C64B97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F2AED0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анимированной 3D-демонстрационной сцены: оказание помощи при ранениях — виды наложения повязок на раны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CD4229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140279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53AB34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07BE046"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00FFF36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629E7F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0B60E3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34BF44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3E7064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анимированной 3D-демонстрационной сцены: оказание помощи при кровотечениях — остановка кровотечений из артерий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0E8E4B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19B94F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8AF19C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A0DB372"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6B57AB2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D4CF8B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CED60C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9A5F71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F05674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анимированной 3D-демонстрационной сцены: методика транспортировки пострадавшего</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D56F50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C0364F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945139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B33D00E" w14:textId="77777777">
        <w:trPr>
          <w:trHeight w:val="1275"/>
        </w:trPr>
        <w:tc>
          <w:tcPr>
            <w:tcW w:w="568" w:type="dxa"/>
            <w:vMerge/>
            <w:tcBorders>
              <w:top w:val="none" w:sz="4" w:space="0" w:color="000000"/>
              <w:left w:val="none" w:sz="4" w:space="0" w:color="000000"/>
              <w:bottom w:val="single" w:sz="4" w:space="0" w:color="000000"/>
              <w:right w:val="single" w:sz="4" w:space="0" w:color="auto"/>
            </w:tcBorders>
            <w:vAlign w:val="center"/>
          </w:tcPr>
          <w:p w14:paraId="1AA9CE3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F59F25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8B3014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64586A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44C219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анимированной 3D-демонстрационной сцены: методика проведения сердечно-легочной реанимации – интерактивная сцена с отработкой навыков проведения СЛР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7B1850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049626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A50720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0126158" w14:textId="77777777">
        <w:trPr>
          <w:trHeight w:val="255"/>
        </w:trPr>
        <w:tc>
          <w:tcPr>
            <w:tcW w:w="568" w:type="dxa"/>
            <w:vMerge/>
            <w:tcBorders>
              <w:top w:val="none" w:sz="4" w:space="0" w:color="000000"/>
              <w:left w:val="none" w:sz="4" w:space="0" w:color="000000"/>
              <w:bottom w:val="single" w:sz="4" w:space="0" w:color="000000"/>
              <w:right w:val="single" w:sz="4" w:space="0" w:color="auto"/>
            </w:tcBorders>
            <w:vAlign w:val="center"/>
          </w:tcPr>
          <w:p w14:paraId="0DC1B4F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B48B97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FFF80C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7FCA39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21BD7E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Режимы работы тренажёра: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135A34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1C60B7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5B306A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2F42D24B"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0C2D6DC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5D901B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122EF6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447A8F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C2A2EC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режима обучения с интерактивными указателями, визуальными подсказками и голосовым сопровождением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951455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DDEB5C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3EFBD6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6AD0475" w14:textId="77777777">
        <w:trPr>
          <w:trHeight w:val="1275"/>
        </w:trPr>
        <w:tc>
          <w:tcPr>
            <w:tcW w:w="568" w:type="dxa"/>
            <w:vMerge/>
            <w:tcBorders>
              <w:top w:val="none" w:sz="4" w:space="0" w:color="000000"/>
              <w:left w:val="none" w:sz="4" w:space="0" w:color="000000"/>
              <w:bottom w:val="single" w:sz="4" w:space="0" w:color="000000"/>
              <w:right w:val="single" w:sz="4" w:space="0" w:color="auto"/>
            </w:tcBorders>
            <w:vAlign w:val="center"/>
          </w:tcPr>
          <w:p w14:paraId="318A5CF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41D41C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171452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17715E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08F265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в режиме обучения интерактивного сценария с последовательностью действий (процедур) для прохождения пользователем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EBF9E8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8311AE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EE1C77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363A0CF"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3690BE2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9DB496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C9C354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FB4F9D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CE0F85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режима практической работы в трёхмерном окружении для проверки знаний на практике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DA499B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EA904F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52FBC9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0320058"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001D13D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690105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FD02B5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01B2DA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DB2337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в режиме практической работы сценария оказания первой помощи, проходимого пользователем самостоятельно без подсказок</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86DE62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B23325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05035E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5918F90"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294406D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1C6210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8EE87C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1DB9C8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110F2E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механизма оценки навыков пользователя в режиме практической работы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244996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CBD274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F98D78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3A364E34"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6C3D7D9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E0935C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260ADE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1FBF02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939BAD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механизма фиксации ошибок, допущенных пользователем при прохождении сценария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6C2022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BD88A0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D33E07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D026BCC"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5063041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1A0F97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78E2D0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462629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D6D72F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Технические особенности комплекса и функционал:</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AE14F8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0B5561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7B4C54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53B53FC"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10EE53F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2170E8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9944F6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9B78C9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198889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отработки порядка действий в режиме обучения и экзамена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3BC001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E5D1F6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58B1F4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E2D6A6E"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6011D40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700A09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E1E48C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AD9E3E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4094CA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визуализации реалистичной обстановки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3CE181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47F863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B4C037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93FB51C"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2F58F06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20A7AC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715E1D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D85C70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030504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встроенной системы тестирования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88552C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DC51D4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E00A17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4D8D7A7"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1C13F3A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477FB1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9E90AA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C4BA72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D594DC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возможности отправки результатов прохождения в серверную часть комплекса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608A7D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51D102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701384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9BD145A" w14:textId="77777777">
        <w:trPr>
          <w:trHeight w:val="1530"/>
        </w:trPr>
        <w:tc>
          <w:tcPr>
            <w:tcW w:w="568" w:type="dxa"/>
            <w:vMerge/>
            <w:tcBorders>
              <w:top w:val="none" w:sz="4" w:space="0" w:color="000000"/>
              <w:left w:val="none" w:sz="4" w:space="0" w:color="000000"/>
              <w:bottom w:val="single" w:sz="4" w:space="0" w:color="000000"/>
              <w:right w:val="single" w:sz="4" w:space="0" w:color="auto"/>
            </w:tcBorders>
            <w:vAlign w:val="center"/>
          </w:tcPr>
          <w:p w14:paraId="1DD6160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9180E1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AE26D3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B859CE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FE1C29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модуля тестирования и проверки знаний со встроенной системой-редактором тестовых и контрольных мероприятий с поддержкой взаимодействия с наполнением и интерактивным содержимым комплекса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2F388F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3DAC26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A60AC4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574F52C" w14:textId="77777777">
        <w:trPr>
          <w:trHeight w:val="255"/>
        </w:trPr>
        <w:tc>
          <w:tcPr>
            <w:tcW w:w="568" w:type="dxa"/>
            <w:vMerge/>
            <w:tcBorders>
              <w:top w:val="none" w:sz="4" w:space="0" w:color="000000"/>
              <w:left w:val="none" w:sz="4" w:space="0" w:color="000000"/>
              <w:bottom w:val="single" w:sz="4" w:space="0" w:color="000000"/>
              <w:right w:val="single" w:sz="4" w:space="0" w:color="auto"/>
            </w:tcBorders>
            <w:vAlign w:val="center"/>
          </w:tcPr>
          <w:p w14:paraId="55C2994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57E6DA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E40FF4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E8EF4D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D534A5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Перечень режимов работы комплекса: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F58104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076170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D5EB5E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6D778652"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12EE70C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06A3DD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6D2507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D66DC3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E1C3AF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Настольный режим просмотра с возможностью взаимодействия с моделью стандартными средствами ввода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C1027D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2D66AA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6C778F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F1ABFE6" w14:textId="77777777">
        <w:trPr>
          <w:trHeight w:val="1275"/>
        </w:trPr>
        <w:tc>
          <w:tcPr>
            <w:tcW w:w="568" w:type="dxa"/>
            <w:vMerge/>
            <w:tcBorders>
              <w:top w:val="none" w:sz="4" w:space="0" w:color="000000"/>
              <w:left w:val="none" w:sz="4" w:space="0" w:color="000000"/>
              <w:bottom w:val="single" w:sz="4" w:space="0" w:color="000000"/>
              <w:right w:val="single" w:sz="4" w:space="0" w:color="auto"/>
            </w:tcBorders>
            <w:vAlign w:val="center"/>
          </w:tcPr>
          <w:p w14:paraId="1D68F0A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DE4E9B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1E61FE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462399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747D51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VR режим просмотра в шлеме виртуальной реальности с поддержкой стандарта OpenXR с моторным взаимодействием с виртуальным миром в реальном масштабе и времени.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9C74DB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DFC53D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42874E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349A8763"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7040DAE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31AD5F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78F3CE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D20FB9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55F74E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Требования к 3D-моделям и визуализации: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A15184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6519C3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3E2887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30E8940C"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2748BD5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C94FE1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AE55EE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C76788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7FA4D9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Среднее количество полигонов в элементе 3D-модели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87ED05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40BDF4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20 000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68113F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6A34B060"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6584609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27B08C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50BA3E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A9C0CA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F9DD81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Среднее количество вершин в элементе 3D-модели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578463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229C37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1200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73C2A6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1A01F299" w14:textId="77777777">
        <w:trPr>
          <w:trHeight w:val="255"/>
        </w:trPr>
        <w:tc>
          <w:tcPr>
            <w:tcW w:w="568" w:type="dxa"/>
            <w:vMerge/>
            <w:tcBorders>
              <w:top w:val="none" w:sz="4" w:space="0" w:color="000000"/>
              <w:left w:val="none" w:sz="4" w:space="0" w:color="000000"/>
              <w:bottom w:val="single" w:sz="4" w:space="0" w:color="000000"/>
              <w:right w:val="single" w:sz="4" w:space="0" w:color="auto"/>
            </w:tcBorders>
            <w:vAlign w:val="center"/>
          </w:tcPr>
          <w:p w14:paraId="025F3AB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A5CC1F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38A1D1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48BC01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0553B8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Тип полигонов 3D-моделей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0DA5A1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3BF750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2F988C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Треугольные</w:t>
            </w:r>
          </w:p>
        </w:tc>
      </w:tr>
      <w:tr w:rsidR="006B6BD9" w14:paraId="710218F9" w14:textId="77777777">
        <w:trPr>
          <w:trHeight w:val="255"/>
        </w:trPr>
        <w:tc>
          <w:tcPr>
            <w:tcW w:w="568" w:type="dxa"/>
            <w:vMerge/>
            <w:tcBorders>
              <w:top w:val="none" w:sz="4" w:space="0" w:color="000000"/>
              <w:left w:val="none" w:sz="4" w:space="0" w:color="000000"/>
              <w:bottom w:val="single" w:sz="4" w:space="0" w:color="000000"/>
              <w:right w:val="single" w:sz="4" w:space="0" w:color="auto"/>
            </w:tcBorders>
            <w:vAlign w:val="center"/>
          </w:tcPr>
          <w:p w14:paraId="57C48E0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A8A8AF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0015A4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EF1330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63E85B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Тип сетки 3D-моделей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79C2A3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D0CB2C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B32A57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Полигональная</w:t>
            </w:r>
          </w:p>
        </w:tc>
      </w:tr>
      <w:tr w:rsidR="006B6BD9" w14:paraId="181ECD96" w14:textId="77777777">
        <w:trPr>
          <w:trHeight w:val="255"/>
        </w:trPr>
        <w:tc>
          <w:tcPr>
            <w:tcW w:w="568" w:type="dxa"/>
            <w:vMerge/>
            <w:tcBorders>
              <w:top w:val="none" w:sz="4" w:space="0" w:color="000000"/>
              <w:left w:val="none" w:sz="4" w:space="0" w:color="000000"/>
              <w:bottom w:val="single" w:sz="4" w:space="0" w:color="000000"/>
              <w:right w:val="single" w:sz="4" w:space="0" w:color="auto"/>
            </w:tcBorders>
            <w:vAlign w:val="center"/>
          </w:tcPr>
          <w:p w14:paraId="7884ED6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E93BC3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4A86E5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C9CAED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1ECDF7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Разрешение текстур моделей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7451B2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пиксель</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12FF2A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4096 х 4096</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77D973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3C009AC4"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70C19FB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F19E63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FA2D32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48C72D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B1D6D0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Требования к функциональным возможностям и архитектуре: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2EB983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33BD36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92999D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0262B012" w14:textId="77777777">
        <w:trPr>
          <w:trHeight w:val="1275"/>
        </w:trPr>
        <w:tc>
          <w:tcPr>
            <w:tcW w:w="568" w:type="dxa"/>
            <w:vMerge/>
            <w:tcBorders>
              <w:top w:val="none" w:sz="4" w:space="0" w:color="000000"/>
              <w:left w:val="none" w:sz="4" w:space="0" w:color="000000"/>
              <w:bottom w:val="single" w:sz="4" w:space="0" w:color="000000"/>
              <w:right w:val="single" w:sz="4" w:space="0" w:color="auto"/>
            </w:tcBorders>
            <w:vAlign w:val="center"/>
          </w:tcPr>
          <w:p w14:paraId="7E3E15C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ED5BB6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882FEB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47270F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564C6A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автоматического определения типа устройства ввода и режима работы в рамках единого оконного приложения без запуска отдельного ПО для VR-режима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626492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5D1AF3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83AC9F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AE65A13"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1F0963F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64C511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8CF10A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ABFC7B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A5C9B1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поддержки VR-режима средствами нативной среды исполнения устройства без подключения внешних модулей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DB7316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7EFFB8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C91A7F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E8E3B7F"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421A311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1DB17C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D2CED6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F9BC79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645719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 программной реализации режима виртуальной реальности открытым стандартам (парадигма OpenXR)</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12326A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C8F10D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784D93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3C58BC49"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218D3E2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296D8F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00DE09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F6E7D9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CD4D72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поддержки режима настольной работы (управление клавиатурой и мышью) и режима работы в виртуальной реальности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C4FEAE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0F4A9F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5294C1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BE95680" w14:textId="77777777">
        <w:trPr>
          <w:trHeight w:val="1275"/>
        </w:trPr>
        <w:tc>
          <w:tcPr>
            <w:tcW w:w="568" w:type="dxa"/>
            <w:vMerge/>
            <w:tcBorders>
              <w:top w:val="none" w:sz="4" w:space="0" w:color="000000"/>
              <w:left w:val="none" w:sz="4" w:space="0" w:color="000000"/>
              <w:bottom w:val="single" w:sz="4" w:space="0" w:color="000000"/>
              <w:right w:val="single" w:sz="4" w:space="0" w:color="auto"/>
            </w:tcBorders>
            <w:vAlign w:val="center"/>
          </w:tcPr>
          <w:p w14:paraId="333C239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52F623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5D73DC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D68FF4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0167C1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управления и навигации в программе с помощью мыши, клавиатуры, а также контроллеров комплекта виртуальной реальности в стереоскопическом режиме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9A47A9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600D29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89AF65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1886AED" w14:textId="77777777">
        <w:trPr>
          <w:trHeight w:val="1275"/>
        </w:trPr>
        <w:tc>
          <w:tcPr>
            <w:tcW w:w="568" w:type="dxa"/>
            <w:vMerge/>
            <w:tcBorders>
              <w:top w:val="none" w:sz="4" w:space="0" w:color="000000"/>
              <w:left w:val="none" w:sz="4" w:space="0" w:color="000000"/>
              <w:bottom w:val="single" w:sz="4" w:space="0" w:color="000000"/>
              <w:right w:val="single" w:sz="4" w:space="0" w:color="auto"/>
            </w:tcBorders>
            <w:vAlign w:val="center"/>
          </w:tcPr>
          <w:p w14:paraId="61A83FB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EA254A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4969BC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0E4017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618B44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интуитивно понятного интерфейса, обеспечивающего возможность работы пользователей, не являющихся квалифицированными пользователями ПК</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CC7F7C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E79892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78F5A5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3BEF3127"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197B0B5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06E212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BF9CEB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97D547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81E6CB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визуальной демонстрации строения выбранного механизма или объекта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23C87C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73105E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EBD36E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8D88621"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623D6FB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9F3DBC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B435DC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2705D4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BB72E0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интерактивных подсказок и описаний для всех элементов трёхмерной модели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D6EB10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A89CFC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3F5D42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A7616C1" w14:textId="77777777">
        <w:trPr>
          <w:trHeight w:val="1275"/>
        </w:trPr>
        <w:tc>
          <w:tcPr>
            <w:tcW w:w="568" w:type="dxa"/>
            <w:vMerge/>
            <w:tcBorders>
              <w:top w:val="none" w:sz="4" w:space="0" w:color="000000"/>
              <w:left w:val="none" w:sz="4" w:space="0" w:color="000000"/>
              <w:bottom w:val="single" w:sz="4" w:space="0" w:color="000000"/>
              <w:right w:val="single" w:sz="4" w:space="0" w:color="auto"/>
            </w:tcBorders>
            <w:vAlign w:val="center"/>
          </w:tcPr>
          <w:p w14:paraId="459E6F0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A169E4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0C4281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0421F8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3C0EBA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компонента технической поддержки с интерактивным поиском и доступом к мультимедийной документации (электронные руководства с текстами, рисунками, чертежами)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B1CD73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C7A3FB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8EBD5C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3BA6F9C"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2F53B89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9DC4CF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381AC1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0B3108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08E94D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Требования к производительности и совместимости: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8EFD41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3A9539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1F8E01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05F2F11E"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72587A8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7626CF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5FBB97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506F3B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6C11D2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Обеспечение высокой производительности в режиме реального времени и 3D-визуализации посредством  Direct3D</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9895C2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5A13A5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547938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D63FDB7" w14:textId="77777777">
        <w:trPr>
          <w:trHeight w:val="765"/>
        </w:trPr>
        <w:tc>
          <w:tcPr>
            <w:tcW w:w="568" w:type="dxa"/>
            <w:vMerge/>
            <w:tcBorders>
              <w:top w:val="none" w:sz="4" w:space="0" w:color="000000"/>
              <w:left w:val="none" w:sz="4" w:space="0" w:color="000000"/>
              <w:bottom w:val="single" w:sz="4" w:space="0" w:color="000000"/>
              <w:right w:val="single" w:sz="4" w:space="0" w:color="auto"/>
            </w:tcBorders>
            <w:vAlign w:val="center"/>
          </w:tcPr>
          <w:p w14:paraId="5418CE4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6AE9DC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3E8FF7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C9E50D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08F968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запуска на современных 64-битных операционных системах с поддержкой API Direct3D 12</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F8DA34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7BD175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C35F77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25B2D41"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1009375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C9CC09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496808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CCEBDE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257F31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Графические преимущества и технологии рендеринга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316F2E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27197D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ADB83C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A117B5A"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3EE3E6C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819947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862A00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AA323B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F9DC2C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анизотропной фильтрации для улучшения качества отображения текстур и детализации изображения на поверхностях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247097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A42EFB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4F36FB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A5563A1"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2BB5E43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C0003F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7A5F91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551F50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432935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аппаратной тесселяции для увеличения детализации полигональной сетки в соответствии с направлениями поверхностей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34B637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E33DDE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6D451D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43D6717"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28DBD0E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3E94D3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842F12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B2AEA7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870D99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динамического изменения уровня детализации (LOD) в зависимости от расположения объектов относительно виртуальной точки обзора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C57C52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E33409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F42798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74A1CF1" w14:textId="77777777">
        <w:trPr>
          <w:trHeight w:val="1275"/>
        </w:trPr>
        <w:tc>
          <w:tcPr>
            <w:tcW w:w="568" w:type="dxa"/>
            <w:vMerge/>
            <w:tcBorders>
              <w:top w:val="none" w:sz="4" w:space="0" w:color="000000"/>
              <w:left w:val="none" w:sz="4" w:space="0" w:color="000000"/>
              <w:bottom w:val="single" w:sz="4" w:space="0" w:color="000000"/>
              <w:right w:val="single" w:sz="4" w:space="0" w:color="auto"/>
            </w:tcBorders>
            <w:vAlign w:val="center"/>
          </w:tcPr>
          <w:p w14:paraId="72A8D3E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1D5B97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F38791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48990E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C883D2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физически корректного рендеринга (PBR) для реалистичного взаимодействия света с поверхностями 3D-объектов, имеющими заданные физические свойства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19E5E6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398647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8531B4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135B415"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614516F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28E5A7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A31808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81D0AE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D37C81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глобального освещения для реалистичной имитации света с учётом многократного отражения лучей от поверхностей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003C63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BD7033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2A4394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6F32ECF"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544A3CF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F1146B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4D3A24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605E4B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B24600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алгоритма глобального затенения (SSAO) для формирования рассеянного освещения путём краевого затенения видимых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D83D53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5966F9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7432BC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FD5A581" w14:textId="77777777">
        <w:trPr>
          <w:trHeight w:val="1020"/>
        </w:trPr>
        <w:tc>
          <w:tcPr>
            <w:tcW w:w="568" w:type="dxa"/>
            <w:vMerge/>
            <w:tcBorders>
              <w:top w:val="none" w:sz="4" w:space="0" w:color="000000"/>
              <w:left w:val="none" w:sz="4" w:space="0" w:color="000000"/>
              <w:bottom w:val="single" w:sz="4" w:space="0" w:color="000000"/>
              <w:right w:val="single" w:sz="4" w:space="0" w:color="auto"/>
            </w:tcBorders>
            <w:vAlign w:val="center"/>
          </w:tcPr>
          <w:p w14:paraId="1A5799F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DBB29C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03E408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F3DA22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A83883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алгоритма полноэкранного сглаживания (FXAA/MSAA) для устранения «ступенчатости» изображения при выводе множества 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30D958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B2F077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63DE70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BBAF76A" w14:textId="77777777">
        <w:trPr>
          <w:trHeight w:val="1275"/>
        </w:trPr>
        <w:tc>
          <w:tcPr>
            <w:tcW w:w="568" w:type="dxa"/>
            <w:vMerge/>
            <w:tcBorders>
              <w:top w:val="none" w:sz="4" w:space="0" w:color="000000"/>
              <w:left w:val="none" w:sz="4" w:space="0" w:color="000000"/>
              <w:bottom w:val="single" w:sz="4" w:space="0" w:color="000000"/>
              <w:right w:val="single" w:sz="4" w:space="0" w:color="auto"/>
            </w:tcBorders>
            <w:vAlign w:val="center"/>
          </w:tcPr>
          <w:p w14:paraId="323B202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14D4D4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D9AD08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73F5B5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49FA8D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расширенного динамического диапазона визуализации (HDR) для адаптивного изменения яркости 3D-объектов, приближенного к диапазону человеческого зрения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C1E101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85BE1C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7F060B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325D656" w14:textId="77777777">
        <w:trPr>
          <w:trHeight w:val="1275"/>
        </w:trPr>
        <w:tc>
          <w:tcPr>
            <w:tcW w:w="568" w:type="dxa"/>
            <w:vMerge/>
            <w:tcBorders>
              <w:top w:val="none" w:sz="4" w:space="0" w:color="000000"/>
              <w:left w:val="none" w:sz="4" w:space="0" w:color="000000"/>
              <w:bottom w:val="single" w:sz="4" w:space="0" w:color="000000"/>
              <w:right w:val="single" w:sz="4" w:space="0" w:color="auto"/>
            </w:tcBorders>
            <w:vAlign w:val="center"/>
          </w:tcPr>
          <w:p w14:paraId="5EB27A6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00F3DB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3BEEC4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E7AF0A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D6F192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тональной компрессии для воспроизведения изображений с широким динамическим диапазоном на устройствах отображения с узким диапазоном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A23AE0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5D80E5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CAC257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99F4C63"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0D9CA38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D3AE08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6C4EE3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BF2A26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64CD94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Инструкция по эксплуатации в электронном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D394C4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A30B39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96743C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4DF8F0C0" w14:textId="77777777">
        <w:trPr>
          <w:trHeight w:val="510"/>
        </w:trPr>
        <w:tc>
          <w:tcPr>
            <w:tcW w:w="568" w:type="dxa"/>
            <w:vMerge/>
            <w:tcBorders>
              <w:top w:val="none" w:sz="4" w:space="0" w:color="000000"/>
              <w:left w:val="none" w:sz="4" w:space="0" w:color="000000"/>
              <w:bottom w:val="single" w:sz="4" w:space="0" w:color="000000"/>
              <w:right w:val="single" w:sz="4" w:space="0" w:color="auto"/>
            </w:tcBorders>
            <w:vAlign w:val="center"/>
          </w:tcPr>
          <w:p w14:paraId="3F421C7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64A413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9B5BCB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C15A67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5A062A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Инструкция по эксплуатации в печатном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4F63DD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5AF6DB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6120FE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2132E2CE" w14:textId="77777777">
        <w:trPr>
          <w:trHeight w:val="255"/>
        </w:trPr>
        <w:tc>
          <w:tcPr>
            <w:tcW w:w="568" w:type="dxa"/>
            <w:vMerge/>
            <w:tcBorders>
              <w:top w:val="none" w:sz="4" w:space="0" w:color="000000"/>
              <w:left w:val="none" w:sz="4" w:space="0" w:color="000000"/>
              <w:bottom w:val="single" w:sz="4" w:space="0" w:color="000000"/>
              <w:right w:val="single" w:sz="4" w:space="0" w:color="auto"/>
            </w:tcBorders>
            <w:vAlign w:val="center"/>
          </w:tcPr>
          <w:p w14:paraId="6238DBC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A55307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130719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A83529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B04AB3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Паспорт в печатном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D28816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5F9C10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970387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01F2E25F" w14:textId="77777777">
        <w:trPr>
          <w:trHeight w:val="1275"/>
        </w:trPr>
        <w:tc>
          <w:tcPr>
            <w:tcW w:w="568" w:type="dxa"/>
            <w:vMerge w:val="restart"/>
            <w:tcBorders>
              <w:top w:val="none" w:sz="4" w:space="0" w:color="000000"/>
              <w:left w:val="single" w:sz="4" w:space="0" w:color="auto"/>
              <w:bottom w:val="single" w:sz="4" w:space="0" w:color="000000"/>
              <w:right w:val="single" w:sz="4" w:space="0" w:color="auto"/>
            </w:tcBorders>
            <w:shd w:val="clear" w:color="000000" w:fill="FFFFFF"/>
          </w:tcPr>
          <w:p w14:paraId="3833CDC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6</w:t>
            </w:r>
          </w:p>
        </w:tc>
        <w:tc>
          <w:tcPr>
            <w:tcW w:w="1985" w:type="dxa"/>
            <w:vMerge w:val="restart"/>
            <w:tcBorders>
              <w:top w:val="none" w:sz="4" w:space="0" w:color="000000"/>
              <w:left w:val="single" w:sz="4" w:space="0" w:color="auto"/>
              <w:bottom w:val="single" w:sz="4" w:space="0" w:color="000000"/>
              <w:right w:val="single" w:sz="4" w:space="0" w:color="auto"/>
            </w:tcBorders>
            <w:shd w:val="clear" w:color="000000" w:fill="FFFFFF"/>
          </w:tcPr>
          <w:p w14:paraId="366B30E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Лазерный тир с конструктором стрелковых упражнений</w:t>
            </w:r>
          </w:p>
        </w:tc>
        <w:tc>
          <w:tcPr>
            <w:tcW w:w="709" w:type="dxa"/>
            <w:vMerge w:val="restart"/>
            <w:tcBorders>
              <w:top w:val="none" w:sz="4" w:space="0" w:color="000000"/>
              <w:left w:val="single" w:sz="4" w:space="0" w:color="auto"/>
              <w:bottom w:val="single" w:sz="4" w:space="0" w:color="000000"/>
              <w:right w:val="single" w:sz="4" w:space="0" w:color="auto"/>
            </w:tcBorders>
            <w:shd w:val="clear" w:color="000000" w:fill="FFFFFF"/>
          </w:tcPr>
          <w:p w14:paraId="4940CCD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c>
          <w:tcPr>
            <w:tcW w:w="708" w:type="dxa"/>
            <w:vMerge w:val="restart"/>
            <w:tcBorders>
              <w:top w:val="none" w:sz="4" w:space="0" w:color="000000"/>
              <w:left w:val="single" w:sz="4" w:space="0" w:color="auto"/>
              <w:bottom w:val="single" w:sz="4" w:space="0" w:color="000000"/>
              <w:right w:val="single" w:sz="4" w:space="0" w:color="auto"/>
            </w:tcBorders>
            <w:shd w:val="clear" w:color="000000" w:fill="FFFFFF"/>
          </w:tcPr>
          <w:p w14:paraId="55FE23C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комплект</w:t>
            </w: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1B039F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Назначение: для проведения занятий по начальной военной подготовке, а также в ходе аттестационных мероприятий и для подготовки к нормативам по стрельбе и сборке-разборке оружия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0AC0E3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3AB611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0B8F09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386A5E60"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5DE3006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893112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D05528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03B73E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3D98E8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Учебный комплекс обеспечивает:</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C3D9A5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2563CB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16485B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36E5DE7A"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63B358D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263693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AC88FF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B48C67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1F35A5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Регистрацию попаданий и точностных данных по каждому стрелку с сохранением в базу данных</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FDD868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07F01D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375BD2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123E8223"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2B94C45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53D052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0FBE1A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A0C321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0E94F5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Среднеквадратическое отклонение определения координат выстрела не более 1,8 мм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1960AB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4269C5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849CCB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2C347491"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0313386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367B06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BE6D88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20D889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C3EB32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Интерактивный график с результатами стрельбы по выстрелам и сеансам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C6B708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0C9B07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4834D2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4275BAA"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7368A18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008F95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351E42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7AAA7C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8F4321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Звуковую и световую индикацию выстрелов в соответствии с моделью вооружения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B31CB2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04AB51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D11EFB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71F9FDB"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34F4527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C0D551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684FD8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6FE54F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60F7C4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Соответствие классу лазерной опасности согласно ГОСТ 31581-2012 - Класс 1</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B1F67C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EDC97F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FBF40A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3FEF7E0"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23446AF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2C7D6A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78381F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B1EAA4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276C6F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Имитация дальности стрельбы до 500м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1BD0BB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C78291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8CDA34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8AF3270"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57780E9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3D5666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CC5DD8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DCF42C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342A15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Стрельба из различных положений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E35666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1A602F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8CC824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2C264DFA"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042EDF9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54347D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128DE1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7DD45B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EC949A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Возможность использования сторонних модулей имитации вооружения и проекционной системы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B1AD43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F4C58A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EF22FF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4FB01FE"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548A3B6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61682A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89E905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6142D6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F1D989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Высокое разрешение проекционно-детектирующего комплекса – не менее 1280 на 720</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D729A3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093EC6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5E107F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B964BDD"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6C884BC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3CF2D3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E0570D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1C7B3B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547316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Высокая скорость захвата момента выстрела, с частотой опроса не менее 60 раз в секунду.</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73F0AC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88DE77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6F4776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69B763B1"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2FE9512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4DA0B6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BF4FD0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09D059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2EC1CD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Общий состав комплекса: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71C2E2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F23DFF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E540E5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3F726B79"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3B7864B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4BC1A5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F4B6A5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B3BC40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EDB34E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Программное обеспечение комплекса на USB носителе в составе: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A885F6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CC0A6B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5C8B27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1E03BAF1"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2391D34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C6422B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89495F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74A8D5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21BE25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Модуль запуска ресурсов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2C7313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EB816B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74C87D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6CD1203E"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10276AB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336E7E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C6B131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2C8E79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06A9F7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xml:space="preserve"> Модуль ресурсов «Интерактивный стрелковый тренажер»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57591B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A641DB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DD5595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BB9C998"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2DCEC8D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0FC6DC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F0C143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D6FEFA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A4893B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Модуль ресурсов «Трехмерный конструктор стрелковых упражнений»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D5764A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CBCB1E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E01F25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0666BE83"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3177A09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558889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07BCFA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8D9531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455800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Характеристики программного модуля запуска: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F1CA0B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84EA48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C09FE1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03AA226E"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2EA7538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43B19E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A5DD34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C7EA67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1C4864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Язык интерфейса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B615A3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0CDED6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7188B6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Русский</w:t>
            </w:r>
          </w:p>
        </w:tc>
      </w:tr>
      <w:tr w:rsidR="006B6BD9" w14:paraId="12FEE42B" w14:textId="77777777">
        <w:trPr>
          <w:trHeight w:val="1530"/>
        </w:trPr>
        <w:tc>
          <w:tcPr>
            <w:tcW w:w="568" w:type="dxa"/>
            <w:vMerge/>
            <w:tcBorders>
              <w:top w:val="none" w:sz="4" w:space="0" w:color="000000"/>
              <w:left w:val="single" w:sz="4" w:space="0" w:color="auto"/>
              <w:bottom w:val="single" w:sz="4" w:space="0" w:color="000000"/>
              <w:right w:val="single" w:sz="4" w:space="0" w:color="auto"/>
            </w:tcBorders>
            <w:vAlign w:val="center"/>
          </w:tcPr>
          <w:p w14:paraId="30F793C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4ED0D8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52C3AB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CD5A6C4" w14:textId="77777777" w:rsidR="006B6BD9" w:rsidRDefault="006B6BD9">
            <w:pPr>
              <w:spacing w:after="0"/>
              <w:rPr>
                <w:rFonts w:eastAsia="Times New Roman" w:cs="Times New Roman"/>
                <w:sz w:val="20"/>
                <w:szCs w:val="20"/>
                <w:lang w:eastAsia="ru-RU"/>
                <w14:ligatures w14:val="none"/>
              </w:rPr>
            </w:pPr>
          </w:p>
        </w:tc>
        <w:tc>
          <w:tcPr>
            <w:tcW w:w="2410" w:type="dxa"/>
            <w:tcBorders>
              <w:top w:val="single" w:sz="4" w:space="0" w:color="auto"/>
              <w:left w:val="none" w:sz="4" w:space="0" w:color="000000"/>
              <w:bottom w:val="single" w:sz="4" w:space="0" w:color="auto"/>
              <w:right w:val="single" w:sz="4" w:space="0" w:color="auto"/>
            </w:tcBorders>
            <w:shd w:val="clear" w:color="000000" w:fill="FFFFFF" w:themeFill="background1"/>
          </w:tcPr>
          <w:p w14:paraId="2B6BAC0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Срок использования – в течение срока действия исключительного права на ПО. Разрешённые способы: воспроизведение, инсталляция, запуск, эксплуатация (любые действия, связанные с функционированием программы)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CB482D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none" w:sz="4" w:space="0" w:color="000000"/>
              <w:right w:val="none" w:sz="4" w:space="0" w:color="000000"/>
            </w:tcBorders>
            <w:shd w:val="clear" w:color="000000" w:fill="FFFFFF"/>
          </w:tcPr>
          <w:p w14:paraId="140CE95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single" w:sz="4" w:space="0" w:color="auto"/>
              <w:bottom w:val="single" w:sz="4" w:space="0" w:color="auto"/>
              <w:right w:val="single" w:sz="4" w:space="0" w:color="auto"/>
            </w:tcBorders>
            <w:shd w:val="clear" w:color="000000" w:fill="FFFFFF"/>
          </w:tcPr>
          <w:p w14:paraId="4E61A4D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33985D1"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5784015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E34378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443167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CC2177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D0B259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кроссплатформенности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FAD16B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single" w:sz="4" w:space="0" w:color="auto"/>
              <w:left w:val="none" w:sz="4" w:space="0" w:color="000000"/>
              <w:bottom w:val="single" w:sz="4" w:space="0" w:color="auto"/>
              <w:right w:val="single" w:sz="4" w:space="0" w:color="auto"/>
            </w:tcBorders>
            <w:shd w:val="clear" w:color="000000" w:fill="FFFFFF"/>
          </w:tcPr>
          <w:p w14:paraId="2E4E8CE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67F785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ECC4884"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40CF6A5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02F1CB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A6C75A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DEAB9A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0DFF1D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Автоматический сбор и передача данных об установленных учебных комплексах и наглядных пособиях от производителя на ЭВМ Заказчика для последующего управления ими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A4C855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4A5219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E069D4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D9FFB88"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3E06D1B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6A8F4B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AC0B4A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DDFFA1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488E78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Вход осуществляется по уникальной паре логин/пароль, сформированной и переданной Поставщиком. Поддержка безопасного хранения учётных данных</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3278E0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F803D7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5C1F9F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055F2A14" w14:textId="77777777">
        <w:trPr>
          <w:trHeight w:val="1530"/>
        </w:trPr>
        <w:tc>
          <w:tcPr>
            <w:tcW w:w="568" w:type="dxa"/>
            <w:vMerge/>
            <w:tcBorders>
              <w:top w:val="none" w:sz="4" w:space="0" w:color="000000"/>
              <w:left w:val="single" w:sz="4" w:space="0" w:color="auto"/>
              <w:bottom w:val="single" w:sz="4" w:space="0" w:color="000000"/>
              <w:right w:val="single" w:sz="4" w:space="0" w:color="auto"/>
            </w:tcBorders>
            <w:vAlign w:val="center"/>
          </w:tcPr>
          <w:p w14:paraId="7D81791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B0EEB0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65B41A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5F1D8D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A17922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После авторизации выводится список доступных продуктов. Элемент списка содержит: название и иконку. При выборе элемента отображается описание продукта и полный перечень всех доступных версий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54EE64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EE4A17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412EEC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94151F8"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2EDDF65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43F4BF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B52ABC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D94079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2F33A9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загрузки, обновления и сетевой активации программных продуктов напрямую с сервера Поставщика через интернет</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81A8DF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DC4120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5F5296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EFBD545"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69F267D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387822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0989EC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A0F3FB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60CDF2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Модуль позволяет запускать и останавливать программные продукты, работающие в фоновом режиме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6DA669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39E6CE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FC4765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1784DED9"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2E319BB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02FD20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59893B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9675FB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DCEFA7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Фоновые продукты выводятся списком, содержащим: название, описание, версию, иконку и текущий статус (Запущен / Остановлен). Статус обновляется в реальном времени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86AA58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E5D1C2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50D3A5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0AE9B5D8"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5F65F56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583A68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698D23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FC5C99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auto" w:fill="auto"/>
          </w:tcPr>
          <w:p w14:paraId="51D3B3D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Тип поставки программного обеспечения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1A7475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9681D8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A41D73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Дистрибутивы на USB носителе</w:t>
            </w:r>
          </w:p>
        </w:tc>
      </w:tr>
      <w:tr w:rsidR="006B6BD9" w14:paraId="7B0B8C4D"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42F1CBA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11F8C2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24FB77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73F06A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7EF497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программного обеспечения в «Едином реестре российских программ для электронных вычислительных машин и баз данных»</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1E29D1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DB272E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1EEA3B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7A12629" w14:textId="77777777">
        <w:trPr>
          <w:trHeight w:val="1530"/>
        </w:trPr>
        <w:tc>
          <w:tcPr>
            <w:tcW w:w="568" w:type="dxa"/>
            <w:vMerge/>
            <w:tcBorders>
              <w:top w:val="none" w:sz="4" w:space="0" w:color="000000"/>
              <w:left w:val="single" w:sz="4" w:space="0" w:color="auto"/>
              <w:bottom w:val="single" w:sz="4" w:space="0" w:color="000000"/>
              <w:right w:val="single" w:sz="4" w:space="0" w:color="auto"/>
            </w:tcBorders>
            <w:vAlign w:val="center"/>
          </w:tcPr>
          <w:p w14:paraId="05126A9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E90368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D89267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196B23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auto" w:fill="auto"/>
          </w:tcPr>
          <w:p w14:paraId="4D4017B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документа, подтверждающего права на распространение произведения (лицензионного договора, договора об отчуждении исключительных прав или иного правоустанавливающего документа)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ED992C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BDFCB7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38D1D1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0561EE7"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5C41DEF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6129A8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2BF9BE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BCD3C8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B9886E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Совместимость с операционными системами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57CF13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53D960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6B1715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Astra Linux</w:t>
            </w:r>
          </w:p>
        </w:tc>
      </w:tr>
      <w:tr w:rsidR="006B6BD9" w14:paraId="2BEE88E5"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52EC46F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D6BD47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CC2A56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25162C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74627E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Интерфейс программы содержит функциональные разделы для управления комплексом в том числе: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975C60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63BA13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8A563B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3FF75D15" w14:textId="77777777">
        <w:trPr>
          <w:trHeight w:val="3060"/>
        </w:trPr>
        <w:tc>
          <w:tcPr>
            <w:tcW w:w="568" w:type="dxa"/>
            <w:vMerge/>
            <w:tcBorders>
              <w:top w:val="none" w:sz="4" w:space="0" w:color="000000"/>
              <w:left w:val="single" w:sz="4" w:space="0" w:color="auto"/>
              <w:bottom w:val="single" w:sz="4" w:space="0" w:color="000000"/>
              <w:right w:val="single" w:sz="4" w:space="0" w:color="auto"/>
            </w:tcBorders>
            <w:vAlign w:val="center"/>
          </w:tcPr>
          <w:p w14:paraId="79067BE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8CB338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685160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AAA6BF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auto" w:fill="auto"/>
          </w:tcPr>
          <w:p w14:paraId="26FD051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Раздел реализующий функционал личного кабинета «Личный кабинет» в нем располагается окно авторизации по уникальному логину и паролю, сформированному для Заказчика. После прохождения авторизации в личном кабинете представляется информация о доступных программных модулях (описание, состояние лицензии, информация о версиях), с возможностями их удаленной загрузки, обновления и активации лицензии.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3B9818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EAACBA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9543EB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8C1EF35" w14:textId="77777777">
        <w:trPr>
          <w:trHeight w:val="1530"/>
        </w:trPr>
        <w:tc>
          <w:tcPr>
            <w:tcW w:w="568" w:type="dxa"/>
            <w:vMerge/>
            <w:tcBorders>
              <w:top w:val="none" w:sz="4" w:space="0" w:color="000000"/>
              <w:left w:val="single" w:sz="4" w:space="0" w:color="auto"/>
              <w:bottom w:val="single" w:sz="4" w:space="0" w:color="000000"/>
              <w:right w:val="single" w:sz="4" w:space="0" w:color="auto"/>
            </w:tcBorders>
            <w:vAlign w:val="center"/>
          </w:tcPr>
          <w:p w14:paraId="0FBABD9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A08A80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92290F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E1F788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860442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Раздел «Контакты» в нем располагается контактная информация поставщика для реализации удаленной поддержки заказчика. Так же кнопки для быстрого перехода на сайт поставщика и электронные адреса для обратной связи.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023C6A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789459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83EB56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E572F47"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2302A65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7B4022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FC3E5B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94F885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B2F92E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Характеристики модуля ресурсов для обеспечения функционирования виртуального учебного комплекса «Интерактивный стрелковый тренажер»: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B22B0E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CEA899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CACDAE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49DAA6C6" w14:textId="77777777">
        <w:trPr>
          <w:trHeight w:val="1785"/>
        </w:trPr>
        <w:tc>
          <w:tcPr>
            <w:tcW w:w="568" w:type="dxa"/>
            <w:vMerge/>
            <w:tcBorders>
              <w:top w:val="none" w:sz="4" w:space="0" w:color="000000"/>
              <w:left w:val="single" w:sz="4" w:space="0" w:color="auto"/>
              <w:bottom w:val="single" w:sz="4" w:space="0" w:color="000000"/>
              <w:right w:val="single" w:sz="4" w:space="0" w:color="auto"/>
            </w:tcBorders>
            <w:vAlign w:val="center"/>
          </w:tcPr>
          <w:p w14:paraId="71BDA2B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317295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A9A65C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03FFF8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239BAE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Предназначен для реализации захвата цифрового изображения с камеры и преобразования координат световых пятен, проецируемых в момент имитации выстрела из лазерных макетов оружия в точки попадания для интерактивного программного обеспечения.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BC4DF6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ABA587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9DFCD7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A943D88"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643CD18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C3EC21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EA9DAD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53CE05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B78387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определение координат попадания выстрела происходит с погрешностью до 5мм с 10 метров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E1AD73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6BE41D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BF113D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DE0C25E"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54097D6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B1D6B1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2A2C09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8C3ACF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5CF2B1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Программное обеспечение позволяет калибровать камеру- детектор для распознавания попаданий на экранах шириной до 5 метров при разных условиях освещения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7B5EEE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99AAE9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E28CA2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2F1CFCE"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528D557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314440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B82377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D971DF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9661E2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Программа позволяет производить калибровку при каждом запуске, а также изменять параметры экспозиции камеры и порога срабатывания распознавания яркости светового пятна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D9F43D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1FB47A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FF7DD4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3A75F8E"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61BDDCF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BD3B6D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41B3E2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42B963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72F6D9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Характеристики модуля ресурсов для обеспечения функционирования виртуального учебного комплекса «Трехмерный конструктор стрелковых упражнений»: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18CF69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7DC5DB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C04EA8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24E82730" w14:textId="77777777">
        <w:trPr>
          <w:trHeight w:val="4590"/>
        </w:trPr>
        <w:tc>
          <w:tcPr>
            <w:tcW w:w="568" w:type="dxa"/>
            <w:vMerge/>
            <w:tcBorders>
              <w:top w:val="none" w:sz="4" w:space="0" w:color="000000"/>
              <w:left w:val="single" w:sz="4" w:space="0" w:color="auto"/>
              <w:bottom w:val="single" w:sz="4" w:space="0" w:color="000000"/>
              <w:right w:val="single" w:sz="4" w:space="0" w:color="auto"/>
            </w:tcBorders>
            <w:vAlign w:val="center"/>
          </w:tcPr>
          <w:p w14:paraId="2709A68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84637A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8D1B46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0025F6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612F50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Программное обеспечение модуля представляет собой конструктор стрелковых упражнений, создающий реалистичную мишенную обстановку, с возможностью ее отображения на одном экране, а также в панорамном режиме. Предназначен для проведения учебных и тренировочных стрельб из пистолетов, винтовок или автоматов. Цифровое масштабирование программного обеспечения лазерного тира позволяет имитировать удаление от мишени, находясь при этом на близком расстоянии от экрана. Позволяет проводить стрельбы по подвижным мишеням в трехмерном имитационном окружении с возможностью изменения параметров симуляции.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04E8B4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042AB3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8AF374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997B351"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79341D1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F4D3EE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1739A8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AFB3E9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39D577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проведение тренировок до 5 стрелков с последующей регистрацией результатов стрельбы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631289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6EE800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6B219E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0C54F83F"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3BC6F78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B12CC5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B36C8D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FC42E7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43721A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автоматическое выставление оценки за упражнение с отображением основных параметров стрельбы;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21229A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DD5CC4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E0AB88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1C3251C1"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32C4320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BBFDF4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AE685F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8AED56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63EE8D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оповещение условий и порядка выполнения упражнения;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677D1D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DB99BA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495A6F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2D460F3"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517729A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3861C5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AFA680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375013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ABCC22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обеспечение поражения движущихся и статичных мишеней;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670E87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4942EE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3D8E4F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20C745DC"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18980AD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BE5B02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5A3A94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2A1CBD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41659D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имитация дальности стрельбы по мишеням в диапазоне до 150м;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881595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54C122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2603B1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058472F8"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17CFC95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96CB05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9B6560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30FCCA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02BB2E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визуализация точки прицеливания;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77A5E1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C7992D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F0247A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EE47CB2"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453B53A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00448E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F6D20E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894221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5ECED4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звуковая индикация выстрелов и попаданий;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D58831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7AA7E6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2BEDB0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81257F3"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7E908F8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ADE35B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9BF45B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9E117C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B58FE0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позволяет создавать и редактировать уже имеющиеся в базе упражнения, изменять условия работы на рубежах и условия смены рубежей;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0167E9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A02CF6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8DB81E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6D6FB5E"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32C4DC7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54BB81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4E2674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CA0101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396164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имеет возможность сохранения статистики по каждому из стрелков о выполнении ими упражнений, с детализацией по времени и результату каждого выстрела;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FE1660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514ECC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ECC188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87F0A42" w14:textId="77777777">
        <w:trPr>
          <w:trHeight w:val="1530"/>
        </w:trPr>
        <w:tc>
          <w:tcPr>
            <w:tcW w:w="568" w:type="dxa"/>
            <w:vMerge/>
            <w:tcBorders>
              <w:top w:val="none" w:sz="4" w:space="0" w:color="000000"/>
              <w:left w:val="single" w:sz="4" w:space="0" w:color="auto"/>
              <w:bottom w:val="single" w:sz="4" w:space="0" w:color="000000"/>
              <w:right w:val="single" w:sz="4" w:space="0" w:color="auto"/>
            </w:tcBorders>
            <w:vAlign w:val="center"/>
          </w:tcPr>
          <w:p w14:paraId="107621B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EF71CE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91D8E9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DF3C5D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BF9AF8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позволяет построить собственное тренировочное упражнение- сценарий с различными анимированными мишенями, препятствиями и возможностью перемещения и смены позиции;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4CFD9D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4E5A48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8E51C6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62AEE238"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4CB96F5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0F0ABD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BFCB45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89F3CA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FE6D03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включает в себя базу пользовательских упражнений, с использованием различных мишеней для проведения учебных и контрольных стрельб.</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4CE7B4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05C11D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72572B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993E8B4"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6A29755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387027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D75643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B938B6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65778B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Требования к функциональным возможностям и архитектуре: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4BDA6F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ABC3AC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228FD8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4185C248"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3A53437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75029B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95DF4A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47F7EF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A368A7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автоматического определения типа устройства ввода и режима работы в рамках единого оконного приложения без запуска отдельного ПО для VR-режима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96AF50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747332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181898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E994E47"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437B0D8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2C22DC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E625D2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E9C1CF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6104FB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поддержки VR-режима средствами нативной среды исполнения устройства без подключения внешних модулей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ACE7EA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EDE042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652B93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DCFB8E0"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7A5CA99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FE3281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885447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BA10BE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C51B7D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 программной реализации режима виртуальной реальности открытым стандартам (парадигма OpenXR)</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6068BA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42913C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6E8D8B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75C0214"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24F470F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09FB7C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A5A68F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97AC35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5A4F67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поддержки режима настольной работы (управление клавиатурой и мышью) и режима работы в виртуальной реальности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48FF17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1306CC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9CAE26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931345F"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6FC8746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825B98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A4A64E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30DC01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18E375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управления и навигации в программе с помощью мыши, клавиатуры, а также контроллеров комплекта виртуальной реальности в стереоскопическом режиме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7ED3B6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30CA69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75F2C3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8963C65"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0FB2DF1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C24CF7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B36FF5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7EE658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FBAADD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интуитивно понятного интерфейса, обеспечивающего возможность работы пользователей, не являющихся квалифицированными пользователями ПК</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7ACB06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6F762F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B9C5C8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B63EE50"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3697E5F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C5E884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19DF6A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40D861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5DE1D7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визуальной демонстрации строения выбранного механизма или объекта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51E04E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BAFBAA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F97BE1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12DDA9B5"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43BA666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0F65FB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6C1FBF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AEB22F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9A861F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интерактивных подсказок и описаний для всех элементов трёхмерной модели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BC27E6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F78B23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45A2F8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3378DD7"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5CC4348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E21277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8F2FD8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CF612D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73CBAC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компонента технической поддержки с интерактивным поиском и доступом к мультимедийной документации (электронные руководства с текстами, рисунками, чертежами)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FD6895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4606E2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26FB9C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B98861A"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65495CE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A7ED88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F4654A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829F2F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C5BC4D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Требования к производительности и совместимости: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79AC89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80E1EF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0C61EC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7C6B8B36"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155D4EF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7AA2F9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6EFBA7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5D183E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1BE2DD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Обеспечение высокой производительности в режиме реального времени и 3D-визуализации посредством  Direct3D</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7F1E47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5D705D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507198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52A9C66"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44C88CC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CCD995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681744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F56AC6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B2182E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xml:space="preserve">Возможность запуска на современных 64-битных операционных системах с поддержкой API Direct3D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FA79F5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C98110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0D276F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392B557"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0EBED78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A5E89F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7E0A11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F91356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0BA1A1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Графические преимущества и технологии рендеринга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E87B96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7E05E1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587534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696605CB"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3E43AFA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5B7A7B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1A8DFF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6A5803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6359F1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анизотропной фильтрации для улучшения качества отображения текстур и детализации изображения на поверхностях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2261E8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B6D4E8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B6B2B3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D6FFDAA"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09F91FA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5401A8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746136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663C51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C8BE4E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аппаратной тесселяции для увеличения детализации полигональной сетки в соответствии с направлениями поверхностей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DD8856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683597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80C5D9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37600CF"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7C63545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9A7C24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3D4356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F1222B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5CB707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динамического изменения уровня детализации (LOD) в зависимости от расположения объектов относительно виртуальной точки обзора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8A6944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992EB7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4600A4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ED96AE8"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3109CA9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FAD979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19E219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A7ADF7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6DAC02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физически корректного рендеринга (PBR) для реалистичного взаимодействия света с поверхностями 3D-объектов, имеющими заданные физические свойства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1096FC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213060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EDC273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D78C327"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55E71EE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E9A190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8BE09F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D9110F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1448B1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глобального освещения для реалистичной имитации света с учётом многократного отражения лучей от поверхностей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D99473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C4D58C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E54922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3DA2679"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7CE3A43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41F547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0F7BFD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B87121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7CEC42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алгоритма глобального затенения (SSAO) для формирования рассеянного освещения путём краевого затенения видимых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2487E8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22C251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297C7D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DCB3986"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7302BF9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B7D7A5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7CC591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581B0B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B668BD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алгоритма полноэкранного сглаживания (FXAA/MSAA) для устранения «ступенчатости» изображения при выводе множества 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80FABF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C4616E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7E9576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634AE13"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786AB67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0E7364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119C7B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50F785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D89938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расширенного динамического диапазона визуализации (HDR) для адаптивного изменения яркости 3D-объектов, приближенного к диапазону человеческого зрения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1ED72A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D54CEA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989CAC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21557C4"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4E06E5D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9AB77B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21D6E5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E1DFF8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FE1B42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тональной компрессии для воспроизведения изображений с широким динамическим диапазоном на устройствах отображения с узким диапазоном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0C9977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0C53CE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9BF11A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B03EA8E"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27D4B13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5A047B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0ED064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01771A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E6F11C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Инструкция по эксплуатации в электронном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609F14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679556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7CD535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1C3E204C"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504A264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7AB195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9F88E4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F77FC7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91C0DB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Инструкция по эксплуатации в печатном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446BB5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88E93C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0C7636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5E7EA044"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1669B2F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0037FC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149CB2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703C40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6841C1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Паспорт в печатном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537104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C79214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DFF842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594F5786" w14:textId="77777777">
        <w:trPr>
          <w:trHeight w:val="1020"/>
        </w:trPr>
        <w:tc>
          <w:tcPr>
            <w:tcW w:w="568" w:type="dxa"/>
            <w:vMerge w:val="restart"/>
            <w:tcBorders>
              <w:top w:val="none" w:sz="4" w:space="0" w:color="000000"/>
              <w:left w:val="single" w:sz="4" w:space="0" w:color="auto"/>
              <w:bottom w:val="single" w:sz="4" w:space="0" w:color="000000"/>
              <w:right w:val="single" w:sz="4" w:space="0" w:color="auto"/>
            </w:tcBorders>
            <w:shd w:val="clear" w:color="000000" w:fill="FFFFFF"/>
          </w:tcPr>
          <w:p w14:paraId="3AD73C7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7</w:t>
            </w:r>
          </w:p>
        </w:tc>
        <w:tc>
          <w:tcPr>
            <w:tcW w:w="1985" w:type="dxa"/>
            <w:vMerge w:val="restart"/>
            <w:tcBorders>
              <w:top w:val="none" w:sz="4" w:space="0" w:color="000000"/>
              <w:left w:val="single" w:sz="4" w:space="0" w:color="auto"/>
              <w:bottom w:val="single" w:sz="4" w:space="0" w:color="000000"/>
              <w:right w:val="single" w:sz="4" w:space="0" w:color="auto"/>
            </w:tcBorders>
            <w:shd w:val="clear" w:color="000000" w:fill="FFFFFF"/>
          </w:tcPr>
          <w:p w14:paraId="6E36E94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xml:space="preserve">Комплект физических макетов и наглядных пособий инженерных боеприпасов </w:t>
            </w:r>
          </w:p>
        </w:tc>
        <w:tc>
          <w:tcPr>
            <w:tcW w:w="709" w:type="dxa"/>
            <w:vMerge w:val="restart"/>
            <w:tcBorders>
              <w:top w:val="none" w:sz="4" w:space="0" w:color="000000"/>
              <w:left w:val="single" w:sz="4" w:space="0" w:color="auto"/>
              <w:bottom w:val="single" w:sz="4" w:space="0" w:color="000000"/>
              <w:right w:val="single" w:sz="4" w:space="0" w:color="auto"/>
            </w:tcBorders>
            <w:shd w:val="clear" w:color="000000" w:fill="FFFFFF"/>
          </w:tcPr>
          <w:p w14:paraId="4B9F6EE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c>
          <w:tcPr>
            <w:tcW w:w="708" w:type="dxa"/>
            <w:vMerge w:val="restart"/>
            <w:tcBorders>
              <w:top w:val="none" w:sz="4" w:space="0" w:color="000000"/>
              <w:left w:val="single" w:sz="4" w:space="0" w:color="auto"/>
              <w:bottom w:val="single" w:sz="4" w:space="0" w:color="000000"/>
              <w:right w:val="single" w:sz="4" w:space="0" w:color="auto"/>
            </w:tcBorders>
            <w:shd w:val="clear" w:color="000000" w:fill="FFFFFF"/>
          </w:tcPr>
          <w:p w14:paraId="3E6D88C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комплект</w:t>
            </w: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B25085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Назначение: для изучения устройства основных типов противопехотных и противотанковых мин на примере точно воссозданных копий реальных устройств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6BEE25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3FD84B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FDA006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481939E"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53DD882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4BDC75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F94454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6322F9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E59D28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Муляжи-имитаторы внешне и габаритно схожи с оригинальными образцами инженерных боеприпасов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6EDA6B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62153A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7932F1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25295867"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4A08D23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F755C3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45EF0A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9435EF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89EB57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Методы производства: трехмерная FDM-печать, фотополимерная печать, послойное фрезерование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BA5907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9A4227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8C9EA2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120B82FB"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3E3126A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EA4E08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647AC8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6B1DA0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0073B5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Материалы изготовления: ПВХ, акрил, металлические детали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07BE31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BC4314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0A2D67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80C160A"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5EAC9D8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F24A67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C136D0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049EBF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EEF82A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Покрытие: ариловые краски, устойчивые к истиранию</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5744BF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992E98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41656C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D524FE8"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42B6603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996DF7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C08F51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EAF20A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F85D5A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Имитация наполнения: наличие модельного взрывчатого вещества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C62601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50CB53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390993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1F8F9C7"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39D0665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AF25F5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F40304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C88B29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338176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Комплект содержит муляжи следующих типов мин и боеприпасов: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9E7C93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C1F8FF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1E38F2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46A9E9D0"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7793433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786CC5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9599EA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E27B12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3C4DCA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Противопехотная осколочная мина МОН-50 с упрощенном взрывателем МУВ-1Р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25182D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C15C80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AA77E6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0B1C0F67"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7F7BB36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79DF39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19605C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3685FA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62BA5D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Противопехотная осколочная мина заграждения ПОМЗ-2 с упрощенным взрывателем МУВ-1Р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386578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3D91D9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B50857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1577BC73"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4E87A3A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49F2C1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96A6A8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286B66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50F9D8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Запасной упрощенный взрыватель МУВ-1Р;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31BFCD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3C0B7E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35BD7E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AD63701"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2D854C5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DCE60C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1645EF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29C9A2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CD385C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Противопехотная фугасная мина ПФМ-1 «лепесток»</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9BF8CB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487151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D40D27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667FEB26"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6709082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08B153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2B8BBC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408F6B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6ECDAF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Ручная граната PFX-F1</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799EAF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6D7AB0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AC9B05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1803107"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546D0B5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657D53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29BF1C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396514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8B9EF2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Ручная граната РГД-5</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018B8D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F7895E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01BB1C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94672C2"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6DE5BE8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1CBE36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5DF47C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1D1459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4681A8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Осколочный боеприпас ВОГ-25</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8CDC6D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952203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EABA0D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CEC9F46"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2EAD52B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A4B394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2E244B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D73297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609FC1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Противотанковая мина ТМ-62 БЧО</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819CE9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1161E9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8A13EA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9FFD509"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2CA712C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08827A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266C0F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B0652A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C9E632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Противопехотная фугасная мина ПМН-4</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34DD03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B3A998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22113C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628DBC84"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669CB94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57C87C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5718C8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027CE9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22E14C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Охранно-заградительная мина ОЗМ-72</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CE01BE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C9ACE9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9F3A1A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6FD7C825"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7285F1E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79E6F4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420E05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C4A939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40CCD9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Осколочная гранта РГН</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A38DE1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2AC30C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2D927C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53D0290"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44261EE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57BD69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AE4167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B3E317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BFB72A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Патрон 30мм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86B1A4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FDC284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C0209C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072A6576"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009812C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515F6B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6A5FBA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8B43E0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5BCCF9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Шашка 200гр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774921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E1686E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1431FD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192AA11D"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0083233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1EB58B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CB7A1E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BCC510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84D2F1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Тип упаковки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41566D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4182BB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E52CA6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Пластиковые кейсы</w:t>
            </w:r>
          </w:p>
        </w:tc>
      </w:tr>
      <w:tr w:rsidR="006B6BD9" w14:paraId="4A7CEBA0"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1373A00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5CE820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E6053A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0766EE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A89A58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Инструкция по эксплуатации в электронном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D9F1CE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C25BE5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F02D39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622E50BA"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35683EC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B3E2AF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B03468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7B5B28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08F178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Инструкция по эксплуатации в печатном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C863CC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4D69AF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80425E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5061CDC6"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25DBD28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D29430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2FDABF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8BB6B7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9167F4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Паспорт в печатном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F1ED3B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CABE68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9B85A0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4D1990E8" w14:textId="77777777">
        <w:trPr>
          <w:trHeight w:val="1020"/>
        </w:trPr>
        <w:tc>
          <w:tcPr>
            <w:tcW w:w="568" w:type="dxa"/>
            <w:vMerge w:val="restart"/>
            <w:tcBorders>
              <w:top w:val="none" w:sz="4" w:space="0" w:color="000000"/>
              <w:left w:val="single" w:sz="4" w:space="0" w:color="auto"/>
              <w:bottom w:val="single" w:sz="4" w:space="0" w:color="000000"/>
              <w:right w:val="single" w:sz="4" w:space="0" w:color="auto"/>
            </w:tcBorders>
            <w:shd w:val="clear" w:color="000000" w:fill="FFFFFF"/>
          </w:tcPr>
          <w:p w14:paraId="532016F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8</w:t>
            </w:r>
          </w:p>
        </w:tc>
        <w:tc>
          <w:tcPr>
            <w:tcW w:w="1985" w:type="dxa"/>
            <w:vMerge w:val="restart"/>
            <w:tcBorders>
              <w:top w:val="none" w:sz="4" w:space="0" w:color="000000"/>
              <w:left w:val="single" w:sz="4" w:space="0" w:color="auto"/>
              <w:bottom w:val="single" w:sz="4" w:space="0" w:color="000000"/>
              <w:right w:val="single" w:sz="4" w:space="0" w:color="auto"/>
            </w:tcBorders>
            <w:shd w:val="clear" w:color="000000" w:fill="FFFFFF"/>
          </w:tcPr>
          <w:p w14:paraId="111E137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Виртуальный учебный комплекс «Трехмерный атлас современной авиатехники»</w:t>
            </w:r>
          </w:p>
        </w:tc>
        <w:tc>
          <w:tcPr>
            <w:tcW w:w="709" w:type="dxa"/>
            <w:vMerge w:val="restart"/>
            <w:tcBorders>
              <w:top w:val="none" w:sz="4" w:space="0" w:color="000000"/>
              <w:left w:val="single" w:sz="4" w:space="0" w:color="auto"/>
              <w:bottom w:val="single" w:sz="4" w:space="0" w:color="000000"/>
              <w:right w:val="single" w:sz="4" w:space="0" w:color="auto"/>
            </w:tcBorders>
            <w:shd w:val="clear" w:color="000000" w:fill="FFFFFF"/>
          </w:tcPr>
          <w:p w14:paraId="49DDA13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c>
          <w:tcPr>
            <w:tcW w:w="708" w:type="dxa"/>
            <w:vMerge w:val="restart"/>
            <w:tcBorders>
              <w:top w:val="none" w:sz="4" w:space="0" w:color="000000"/>
              <w:left w:val="single" w:sz="4" w:space="0" w:color="auto"/>
              <w:bottom w:val="single" w:sz="4" w:space="0" w:color="000000"/>
              <w:right w:val="single" w:sz="4" w:space="0" w:color="auto"/>
            </w:tcBorders>
            <w:shd w:val="clear" w:color="000000" w:fill="FFFFFF"/>
          </w:tcPr>
          <w:p w14:paraId="567F4EF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комплект</w:t>
            </w: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D044CB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назначение: для изучения авиационной техники с помощью трехмерной графики и анимации, а также комплектов виртуальной реальности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8FFE82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C7A6B7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F78EC9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96C3D5A" w14:textId="77777777">
        <w:trPr>
          <w:trHeight w:val="2805"/>
        </w:trPr>
        <w:tc>
          <w:tcPr>
            <w:tcW w:w="568" w:type="dxa"/>
            <w:vMerge/>
            <w:tcBorders>
              <w:top w:val="none" w:sz="4" w:space="0" w:color="000000"/>
              <w:left w:val="single" w:sz="4" w:space="0" w:color="auto"/>
              <w:bottom w:val="single" w:sz="4" w:space="0" w:color="000000"/>
              <w:right w:val="single" w:sz="4" w:space="0" w:color="auto"/>
            </w:tcBorders>
            <w:vAlign w:val="center"/>
          </w:tcPr>
          <w:p w14:paraId="68D900A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7F9ECF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A05913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2A07C4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1CCFB3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xml:space="preserve">Позволяет выполнить изучение внешнего вида, общей конструкции и состава вооружения выбранной модели летатльного аппарата с возможностью выполнить виртуальных обход цифрового двойника изучаемого летательного аппарата с помощью средств виртуальной реальности. Позволяет изучать конструкцию и классификацию авиационной техники стоящей на вооружении РФ.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FCE997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3E2495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B236F2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5B82441"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487A8E2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0AC036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20A3CD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DCDAC9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66339E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 каждому образцу летательного аппарата приведена подробная справочная информация в виде текстового, графического и анимированного материала.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7B15F5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AA328D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0631F6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B1F5D08"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6453C52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CBF467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0FEAF7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59DAA6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C9F83F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При наведении на элементы летательного аппарата, появляются интерактивные всплывающие подсказки с названием и описанием элемента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E96844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F5E7B8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6B6BA8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5AC65AD" w14:textId="77777777">
        <w:trPr>
          <w:trHeight w:val="2040"/>
        </w:trPr>
        <w:tc>
          <w:tcPr>
            <w:tcW w:w="568" w:type="dxa"/>
            <w:vMerge/>
            <w:tcBorders>
              <w:top w:val="none" w:sz="4" w:space="0" w:color="000000"/>
              <w:left w:val="single" w:sz="4" w:space="0" w:color="auto"/>
              <w:bottom w:val="single" w:sz="4" w:space="0" w:color="000000"/>
              <w:right w:val="single" w:sz="4" w:space="0" w:color="auto"/>
            </w:tcBorders>
            <w:vAlign w:val="center"/>
          </w:tcPr>
          <w:p w14:paraId="2D40E36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D5FFA9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61D8AC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6630F2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14815F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Программное обеспечение комплекса поддерживает воспроизведение в настольном режиме или в режиме виртуальной реальности, с возможностью декомпозиции трехмерных моделей и изучения их строения с помощью контроллеров виртуальной реальности.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580832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E34F6E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0F1573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6812AED"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61C55F4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BE456C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1E19DB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76BF00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2E372F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Поддерживает работу с сенсорными экранами и интерактивными панелями в режиме демонстрации.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ABE395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EAA564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7BCF14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8F3F6AE"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1458A2C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769C6F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002082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8FFC2F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6E869A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Общий состав комплекса: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D2A34A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7322C8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AE4072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3DA47685"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524B470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CEFCA6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633BCF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9E5EFE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531616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Программное обеспечение комплекса на USB носителе в составе: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271DF1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588642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C77DEA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3436CC6A"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6963905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BA5A3D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C8B2C1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2278F6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2B43CF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Модуль запуска ресурсов с характеристиками: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7941A4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7C0553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891961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349244A8"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354CC7D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D9C3C7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DC81FC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17910B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C83A92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Язык интерфейса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1FE1BF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C84571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C0E885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Русский</w:t>
            </w:r>
          </w:p>
        </w:tc>
      </w:tr>
      <w:tr w:rsidR="006B6BD9" w14:paraId="34F2304C" w14:textId="77777777">
        <w:trPr>
          <w:trHeight w:val="1530"/>
        </w:trPr>
        <w:tc>
          <w:tcPr>
            <w:tcW w:w="568" w:type="dxa"/>
            <w:vMerge/>
            <w:tcBorders>
              <w:top w:val="none" w:sz="4" w:space="0" w:color="000000"/>
              <w:left w:val="single" w:sz="4" w:space="0" w:color="auto"/>
              <w:bottom w:val="single" w:sz="4" w:space="0" w:color="000000"/>
              <w:right w:val="single" w:sz="4" w:space="0" w:color="auto"/>
            </w:tcBorders>
            <w:vAlign w:val="center"/>
          </w:tcPr>
          <w:p w14:paraId="6A60B7F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B7DB3B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064C73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53BE20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auto" w:fill="auto"/>
          </w:tcPr>
          <w:p w14:paraId="155BC85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Срок использования – в течение срока действия исключительного права на ПО. Разрешённые способы: воспроизведение, инсталляция, запуск, эксплуатация (любые действия, связанные с функционированием программы)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D22881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none" w:sz="4" w:space="0" w:color="000000"/>
              <w:right w:val="none" w:sz="4" w:space="0" w:color="000000"/>
            </w:tcBorders>
            <w:shd w:val="clear" w:color="000000" w:fill="FFFFFF"/>
          </w:tcPr>
          <w:p w14:paraId="30CC320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single" w:sz="4" w:space="0" w:color="auto"/>
              <w:bottom w:val="single" w:sz="4" w:space="0" w:color="auto"/>
              <w:right w:val="single" w:sz="4" w:space="0" w:color="auto"/>
            </w:tcBorders>
            <w:shd w:val="clear" w:color="000000" w:fill="FFFFFF"/>
          </w:tcPr>
          <w:p w14:paraId="24A6FAD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65F3A49"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4A33A8C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ADFAE7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234FDF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5FF0A4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43A05B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Модуль ресурсов для обеспечения функционирования виртуального учебного комплекса «Трехмерный VR-атлас современной авиатехники» с характеристиками: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0F9C84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single" w:sz="4" w:space="0" w:color="auto"/>
              <w:left w:val="none" w:sz="4" w:space="0" w:color="000000"/>
              <w:bottom w:val="single" w:sz="4" w:space="0" w:color="auto"/>
              <w:right w:val="single" w:sz="4" w:space="0" w:color="auto"/>
            </w:tcBorders>
            <w:shd w:val="clear" w:color="000000" w:fill="FFFFFF"/>
          </w:tcPr>
          <w:p w14:paraId="5984DEE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968039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44CC0E01" w14:textId="77777777">
        <w:trPr>
          <w:trHeight w:val="2550"/>
        </w:trPr>
        <w:tc>
          <w:tcPr>
            <w:tcW w:w="568" w:type="dxa"/>
            <w:vMerge/>
            <w:tcBorders>
              <w:top w:val="none" w:sz="4" w:space="0" w:color="000000"/>
              <w:left w:val="single" w:sz="4" w:space="0" w:color="auto"/>
              <w:bottom w:val="single" w:sz="4" w:space="0" w:color="000000"/>
              <w:right w:val="single" w:sz="4" w:space="0" w:color="auto"/>
            </w:tcBorders>
            <w:vAlign w:val="center"/>
          </w:tcPr>
          <w:p w14:paraId="0E4BC85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C5209A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2480C4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10CC34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1AB9A4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модуль является подключаемым к базовому программному модулю запуска набором ресурсов и обеспечивает выполнение работ, связанных с непосредственным содержимым модуля. Функционирование модуля ресурсов без базового модуля невозможно, ввиду отсутствия программных механик, заложенных в базовом модуле.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F4ABE2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16DE3F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FD04AA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1BB9BDE" w14:textId="77777777">
        <w:trPr>
          <w:trHeight w:val="3060"/>
        </w:trPr>
        <w:tc>
          <w:tcPr>
            <w:tcW w:w="568" w:type="dxa"/>
            <w:vMerge/>
            <w:tcBorders>
              <w:top w:val="none" w:sz="4" w:space="0" w:color="000000"/>
              <w:left w:val="single" w:sz="4" w:space="0" w:color="auto"/>
              <w:bottom w:val="single" w:sz="4" w:space="0" w:color="000000"/>
              <w:right w:val="single" w:sz="4" w:space="0" w:color="auto"/>
            </w:tcBorders>
            <w:vAlign w:val="center"/>
          </w:tcPr>
          <w:p w14:paraId="63421E7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A96CC5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629DFA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F76C10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9D6C59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содержит графическую информацию, трехмерные модели окружения и оснастки, а также других объектов, необходимых для проведения практических работ, аналогичные реальным. Позволяет проводить работы согласно методическим рекомендациям.  Данный модуль содержит интерактивную графическую демонстрацию устройства и состава согласно структуре ВВС РФ с делением на основные рода авиации по предназначению.</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F67DCB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E8C548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893309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33C4ED65"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7557886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A1817A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9504BD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87A5FB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9B66C1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Реализован режим контрольного тестирования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65E415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8FD986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3CD3DB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5A5F3A0" w14:textId="77777777">
        <w:trPr>
          <w:trHeight w:val="1530"/>
        </w:trPr>
        <w:tc>
          <w:tcPr>
            <w:tcW w:w="568" w:type="dxa"/>
            <w:vMerge/>
            <w:tcBorders>
              <w:top w:val="none" w:sz="4" w:space="0" w:color="000000"/>
              <w:left w:val="single" w:sz="4" w:space="0" w:color="auto"/>
              <w:bottom w:val="single" w:sz="4" w:space="0" w:color="000000"/>
              <w:right w:val="single" w:sz="4" w:space="0" w:color="auto"/>
            </w:tcBorders>
            <w:vAlign w:val="center"/>
          </w:tcPr>
          <w:p w14:paraId="24D40EB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6453FD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9AF389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21B64F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FFCCBE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Активация модуля проводится либо через интернет, либо при помощи отправки сгенерированного файла запроса активации в службу технической поддержки производителя и загрузки полученного ответного файла активации.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026CF3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BE7F4E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CAA204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6ED2A8C"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2A80302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2C4C2C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17222D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2B063C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3F1C8C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Реализованы детализированные трехмерные модели следующих моделей авиационной техники согласно структуре войск РФ с делением на следующие рода авиации: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DB0463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E81C61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398C5E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ECE8A1B"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038631D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E3233F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70022B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B40586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E8BB7B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       Истребительная авиация, со следующими моделями ВС:</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112C01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760147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BFCDD9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D00A7ED"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7494FEE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302EC1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228B71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F0449F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29752F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Су-57</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255ADD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BFAACC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AC259E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7340CE2"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3D36E5D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E1D6D6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9FA2C7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D89497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6D451D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Су-35</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A5394D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382EF9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12EB07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0E6D5CF1"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32DF238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562BB5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7B92B5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5C1117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AC88A3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МиГ-35</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A6AC3A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CE0EAE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BA0AF2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D042F3B"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14934C5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1E36CD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CD3041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64FCE2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EA5718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Су-27</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C02534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0421DA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377FBC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1B71C1C3"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0494CE2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BB5F20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E12EF6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7771BB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F6FC28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Су-30</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D87917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4E4277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FCB0B0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5949B62"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7623299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E00225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632F16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B64997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D5F82C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МиГ-29</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42805D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E761B1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3FA54D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A2FC452"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4119E70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9C1BF8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8DC934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10AD55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7A786E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МиГ-31</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0EF486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6B864E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B03C1D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150B9B3D"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258B639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F79787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20F65C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3C0DA4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8821B0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2.       Фронтовая авиация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2548BF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08ACFE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855F7A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0EAB2D6"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794F428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0B75CC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56F195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22BA00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EA717B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Су-34</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B44B16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55676A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1122A3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0006568"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06DB855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E9682D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F273D9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F72938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991D14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Су-24</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A16256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EA5920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0DFAD1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6AD11E2E"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5A3F320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56E278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DEE633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D612FA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46D675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Су-25</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42165D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04DCE8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3F861E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00E9D92B"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737FB22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4E3AF7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DCE00A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2FAE90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ECA380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3.       Стратегическая и дальняя авиация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ED5901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205608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355E2C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DE45BBD"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263CF72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BE347C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946494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875AA5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5143AF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Ту-22М3</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425BFE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740A1C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58C2E9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CBD4ECA"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3CA0540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DC3650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C07C65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151AB5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526DC1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Ту-95</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ED5E34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E7DDA5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D2EF01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2DCE5301"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45846A4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3EE304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3BE479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5CD501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0871D5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Ту-160</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A7E2E6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5C8344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C89CEC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120A865"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5F53155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167A65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06546B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8570F5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EF5025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4.       Военно-транспортная авиация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8673C6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B85779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A48ACF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2A16B33"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6CE8FFB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1A7AF5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8FF0AC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B4E450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4BAB5E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Ан-124</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9E0ED4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4FC9E6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A54CF4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79D35B4A"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359A868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426C9D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F1957A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A447DC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099380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Ан-22</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106E8A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1189B3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807AF0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160A3E3"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3C62105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91A513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1AB9DB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FCEB91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8A097D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Ил-76</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3EE6BD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CAD368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C10F3A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CDEB469"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037C213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C132E7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6E9A1B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BEE665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3D9D90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Ан-12</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768845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FA9D56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16D659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08E76625"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16BBEB3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23BC3B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9CF634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420459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51A0DB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Ан-26</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38DF6E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845132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CFD350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2C44D172"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304659C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5F00EC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574959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49B371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19C5B0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Ан-72</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65CB27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D3795C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879307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E17B403"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6723CD3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383B54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ECE54E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C9B581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E902D9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5.       Специальна яавиация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C3210F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7C27B8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B0A883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41280FD"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4E61CCC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8FABC0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60C0D1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75E2BA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2BE784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Ил-78</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018C29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0EEC8E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39DB41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6E98D994"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64EB514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29B370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79A5CD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7E8430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461243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А-50</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DB7FBD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64481F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D3A3F3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ACCDBE4"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78DFFB7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3BF42C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B717C7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BC0FFE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6271C5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АН-30</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577D99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1E3BD2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8DCD46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52408E34"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301C927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32BDAD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4781EE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F45B2B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FE5346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Ту-214Р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7180FD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123617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55F40A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B635C8F"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119C2F9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FD99CE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A6416F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CD2CB0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DC4246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6.       Армейская авиация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8B4B73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7E59D3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ECDE1F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68DCE942"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6DE2B5E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D689A6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0F96D9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BED13F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123BEB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Ми-8 МТВ 5</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358B0C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C836A0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887B2A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F040739"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7DED853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C1C223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E5A4BD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91D1E9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D2CA29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Ми-26</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46632C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FB5DCE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EE9162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2682F08"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1895F7D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C52B12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B63E7A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2BB0FD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D5B95F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Ми-38</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D948C3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6D47E1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0F5025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4D4D510"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61E114C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2E806F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A5F18C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D4754B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48A3EC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Ми-24</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696747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4FFBB5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1C31A4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49C6D355"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63FE9F8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A3AF14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2473EF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246204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75037C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Ми-28</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B77C54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CD8ACC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F6A3D8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3186B026"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6BA650A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671CCC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6CA80C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1BA535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41CFC2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Ми-35</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702A7E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BEF4DA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6832DF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2301BD15"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172078B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3C41FA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5FF50B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EC755E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037D40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Ка-52</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8CD676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B04E55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5DEE4F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255CC5FB"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14BF85B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279114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9987DD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A1FE7D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50EC57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Ка-226</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2B9C79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C2A942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88304D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w:t>
            </w:r>
          </w:p>
        </w:tc>
      </w:tr>
      <w:tr w:rsidR="006B6BD9" w14:paraId="2A99B1DD"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7323F1E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504A60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E6141E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42A87C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EA781A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Требования к функциональным возможностям и архитектуре: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B25015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5B21AA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CB4AE9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30A6E5B9"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6549462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715EC7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F1E3D7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628F81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CC164F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автоматического определения типа устройства ввода и режима работы в рамках единого оконного приложения без запуска отдельного ПО для VR-режима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24C1C5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CE74A8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0232DF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FD22533"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0DC7BC4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28DDF7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7C351A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B20DAB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674B21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поддержки VR-режима средствами нативной среды исполнения устройства без подключения внешних модулей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5E215E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D6FBD3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2BB204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AE1A897"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1BE9F47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954490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1827C8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5F0A2A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B9CEFC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 программной реализации режима виртуальной реальности открытым стандартам (парадигма OpenXR)</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EA7A31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028CEF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898041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DB7F042"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3E0D989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AA312A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D0F3C9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C93BE2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AF397F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поддержки режима настольной работы (управление клавиатурой и мышью) и режима работы в виртуальной реальности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E19D3D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FE0DBA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056D1B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7CEBA85"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4488F63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55A2E3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FAAC69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591A94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01816E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управления и навигации в программе с помощью мыши, клавиатуры, а также контроллеров комплекта виртуальной реальности в стереоскопическом режиме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734984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7C1CFC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14BE64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66A360E"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20D629C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30C95B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4D9A8E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D31DB6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CBA88F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интуитивно понятного интерфейса, обеспечивающего возможность работы пользователей, не являющихся квалифицированными пользователями ПК</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B25F67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A6D726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3C98E7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443BB0E"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53A888F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39BF37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0D8778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B6F02B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CC8CE1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визуальной демонстрации строения выбранного механизма или объекта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E96785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D932F0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27F9A0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1823A30"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756BE5B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759AC2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62F017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457A77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1BF6DE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интерактивных подсказок и описаний для всех элементов трёхмерной модели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7E7CDD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2D0C7A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E878EE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A51B61B"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5BFF307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7F2DD5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B22D8A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2DD79E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59A251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компонента технической поддержки с интерактивным поиском и доступом к мультимедийной документации (электронные руководства с текстами, рисунками, чертежами)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58F1BC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E29BBD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219294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BBA87BE"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7BC3E27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4D3624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C6DBAB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8A113E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684CCA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Требования к производительности и совместимости: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FABC66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BE7764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9B123E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954D996"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1DF65A6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EF77EE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7CC616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6C24F9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774282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Обеспечение высокой производительности в режиме реального времени и 3D-визуализации посредством  Direct3D</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E3520E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73C3BB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CCC012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6F959AF"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372C0D9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012E36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FAAB61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317873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8ABF99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xml:space="preserve">Возможность запуска на современных 64-битных операционных системах с поддержкой API Direct3D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891F15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1E3686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C28DED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25671D0"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36F2734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E3D496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6036C43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013831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7982FB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Графические преимущества и технологии рендеринга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46C5C9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C28311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CEF45D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659BE0F8"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2959215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B5FD15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5EF5AF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A8267F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7DB303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анизотропной фильтрации для улучшения качества отображения текстур и детализации изображения на поверхностях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ED5A4B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51DE30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69BE48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A0AB510"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28126B9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5B5CC4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A6BA76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F00DBF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F02DD7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аппаратной тесселяции для увеличения детализации полигональной сетки в соответствии с направлениями поверхностей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BF6A5B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0408A5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708073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373809EC"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57D0CAB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FFD357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FF889B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CC824F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53E2E3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динамического изменения уровня детализации (LOD) в зависимости от расположения объектов относительно виртуальной точки обзора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D8070D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376A98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A5342D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474C94F"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7BE1781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3C86CD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B04120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633760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F44815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физически корректного рендеринга (PBR) для реалистичного взаимодействия света с поверхностями 3D-объектов, имеющими заданные физические свойства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2232F1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AD3481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680C0E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5BC69A6"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3F5BDDC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257DB5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F87178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C9DD42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DE1CF8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глобального освещения для реалистичной имитации света с учётом многократного отражения лучей от поверхностей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AE2B68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680F5A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C5D636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7F0901F"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782DD45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13872B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D9681D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1FF21D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3C30D8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алгоритма глобального затенения (SSAO) для формирования рассеянного освещения путём краевого затенения видимых 3D-объектов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CEBB42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96A7B5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50B275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C3768CC"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32D5972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713AAB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8895DF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8E68FA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021684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алгоритма полноэкранного сглаживания (FXAA/MSAA) для устранения «ступенчатости» изображения при выводе множества объектов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CAA8CF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5EEAE6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0A59AF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A439AF6"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54BC3D3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48632E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B5C081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4AFF07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CA9CED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расширенного динамического диапазона визуализации (HDR) для адаптивного изменения яркости 3D-объектов, приближенного к диапазону человеческого зрения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970E95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BB59E4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185EF8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797F8EE" w14:textId="77777777">
        <w:trPr>
          <w:trHeight w:val="1275"/>
        </w:trPr>
        <w:tc>
          <w:tcPr>
            <w:tcW w:w="568" w:type="dxa"/>
            <w:vMerge/>
            <w:tcBorders>
              <w:top w:val="none" w:sz="4" w:space="0" w:color="000000"/>
              <w:left w:val="single" w:sz="4" w:space="0" w:color="auto"/>
              <w:bottom w:val="single" w:sz="4" w:space="0" w:color="000000"/>
              <w:right w:val="single" w:sz="4" w:space="0" w:color="auto"/>
            </w:tcBorders>
            <w:vAlign w:val="center"/>
          </w:tcPr>
          <w:p w14:paraId="7E9CA5A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A8D0E0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05F17B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B1D17F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62DA5A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тональной компрессии для воспроизведения изображений с широким динамическим диапазоном на устройствах отображения с узким диапазоном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0394E6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182027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3A54D6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DE42DF4"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4C35B45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354BE2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50EE53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77D023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1C9F20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Инструкция по эксплуатации в электронном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B56194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113CD5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FB9970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0FC3BC54"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45C3C2E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218186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16C885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BB6A36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8A6BF3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Инструкция по эксплуатации в печатном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00382D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1C0543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A6BAC7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15214B7B"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631CA26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C902D7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22D812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6C09B3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60F9C5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Паспорт в печатном виде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FECBB9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7E6A7B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6BBFE8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5E049F92" w14:textId="77777777">
        <w:trPr>
          <w:trHeight w:val="255"/>
        </w:trPr>
        <w:tc>
          <w:tcPr>
            <w:tcW w:w="568" w:type="dxa"/>
            <w:vMerge w:val="restart"/>
            <w:tcBorders>
              <w:top w:val="none" w:sz="4" w:space="0" w:color="000000"/>
              <w:left w:val="single" w:sz="4" w:space="0" w:color="auto"/>
              <w:bottom w:val="single" w:sz="4" w:space="0" w:color="000000"/>
              <w:right w:val="single" w:sz="4" w:space="0" w:color="auto"/>
            </w:tcBorders>
            <w:shd w:val="clear" w:color="000000" w:fill="FFFFFF"/>
          </w:tcPr>
          <w:p w14:paraId="3959628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9</w:t>
            </w:r>
          </w:p>
        </w:tc>
        <w:tc>
          <w:tcPr>
            <w:tcW w:w="1985" w:type="dxa"/>
            <w:vMerge w:val="restart"/>
            <w:tcBorders>
              <w:top w:val="none" w:sz="4" w:space="0" w:color="000000"/>
              <w:left w:val="single" w:sz="4" w:space="0" w:color="auto"/>
              <w:bottom w:val="single" w:sz="4" w:space="0" w:color="000000"/>
              <w:right w:val="single" w:sz="4" w:space="0" w:color="auto"/>
            </w:tcBorders>
            <w:shd w:val="clear" w:color="000000" w:fill="FFFFFF"/>
          </w:tcPr>
          <w:p w14:paraId="3524F13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Лазерный тир мобильный</w:t>
            </w:r>
          </w:p>
        </w:tc>
        <w:tc>
          <w:tcPr>
            <w:tcW w:w="709" w:type="dxa"/>
            <w:vMerge w:val="restart"/>
            <w:tcBorders>
              <w:top w:val="none" w:sz="4" w:space="0" w:color="000000"/>
              <w:left w:val="single" w:sz="4" w:space="0" w:color="auto"/>
              <w:bottom w:val="single" w:sz="4" w:space="0" w:color="000000"/>
              <w:right w:val="single" w:sz="4" w:space="0" w:color="auto"/>
            </w:tcBorders>
            <w:shd w:val="clear" w:color="000000" w:fill="FFFFFF"/>
          </w:tcPr>
          <w:p w14:paraId="65478D1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c>
          <w:tcPr>
            <w:tcW w:w="708" w:type="dxa"/>
            <w:vMerge w:val="restart"/>
            <w:tcBorders>
              <w:top w:val="none" w:sz="4" w:space="0" w:color="000000"/>
              <w:left w:val="single" w:sz="4" w:space="0" w:color="auto"/>
              <w:bottom w:val="single" w:sz="4" w:space="0" w:color="000000"/>
              <w:right w:val="single" w:sz="4" w:space="0" w:color="auto"/>
            </w:tcBorders>
            <w:shd w:val="clear" w:color="000000" w:fill="FFFFFF"/>
          </w:tcPr>
          <w:p w14:paraId="04FCCD0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комплект</w:t>
            </w: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15344C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Состав лазерного тира: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283B84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241580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FDAF56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7CBE46FA"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726A7E4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A7A51C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19F911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18CE9F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5F818F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xml:space="preserve">Лазерный автомат Калашникова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9E3C2E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1BA0B9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95A6AC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597A8891"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2AB5E60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F45472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FC82D2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D79775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7E4A26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Назначение: для использования в составе лазерного тира для проведения учебно-тренировочных и спортивно-стрелковых занятий с имитацией стрельбы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936C95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5D707D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55498E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62C99C4"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4CD61AC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CCE716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6E0605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8DCDC1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BF4738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База изготовления: страйкбольный автомат Калашникова (макет массо-габаритный)</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C01416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7372F8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B27852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68AC954"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7813B13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6819F7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5CF32A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8D81BA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5A8778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Длина волны лазерного излучения: 650 нм (видимый спектр) или 780 нм (невидимый спектр)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AFD7A6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94DF33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E78ACD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23650D9"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455AA20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10628B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455470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692C11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707731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Режим работы лазера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3D809D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1FF0D2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0A9192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Импульсный</w:t>
            </w:r>
          </w:p>
        </w:tc>
      </w:tr>
      <w:tr w:rsidR="006B6BD9" w14:paraId="7557E286"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18C8557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884B99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6D172A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C2880D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8E3312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Минимальная дальность стрельбы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EE0E9A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Метр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571632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более 2</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9F55F5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19C39D48"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479A1EE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EA1217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68DDB5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B24CEC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E1CB1C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Максимальная дальность стрельбы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DDC2BA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Метр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28481A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25</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06E126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083A9EF8"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007593A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9AEFB8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8F4113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64479C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C001C6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Класс лазерной безопасности по ГОСТ 31581-2012</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B4FAC1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A889E3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62A1A2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09914901"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4BF13E2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0EB130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5459C6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A8D0ED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07FAFC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Тип источника питания: аккумуляторная батарея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D87B61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A627FA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FC8131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DEC524F"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25AA513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1FA075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FF7769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38D08E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49B201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выстрелов на полностью заряженном аккумуляторе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E2A151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F775F2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100 000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1895E1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6EEE98A9"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3E1E570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CFD5A9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E89D12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829FE7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E13FCA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xml:space="preserve">Лазерный пистолет Макарова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FCFD82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3A408F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6F8B96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53BDAD8A" w14:textId="77777777">
        <w:trPr>
          <w:trHeight w:val="1020"/>
        </w:trPr>
        <w:tc>
          <w:tcPr>
            <w:tcW w:w="568" w:type="dxa"/>
            <w:vMerge/>
            <w:tcBorders>
              <w:top w:val="none" w:sz="4" w:space="0" w:color="000000"/>
              <w:left w:val="single" w:sz="4" w:space="0" w:color="auto"/>
              <w:bottom w:val="single" w:sz="4" w:space="0" w:color="000000"/>
              <w:right w:val="single" w:sz="4" w:space="0" w:color="auto"/>
            </w:tcBorders>
            <w:vAlign w:val="center"/>
          </w:tcPr>
          <w:p w14:paraId="5263743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C6E66A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265EEF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B8E283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7A9AAA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Назначение: для использования в составе лазерного тира для проведения учебно-тренировочных и спортивно-стрелковых занятий с имитацией стрельбы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305DA3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2910CF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1ABB7F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1D970FA"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2EB7580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AB9F18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A734C6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446605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AEA8C1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Длина волны лазерного излучения: 650 нм (видимый спектр) или 780 нм (невидимый спектр)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30C7DA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13D7E4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F2176D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212F4AD3" w14:textId="77777777">
        <w:trPr>
          <w:trHeight w:val="2295"/>
        </w:trPr>
        <w:tc>
          <w:tcPr>
            <w:tcW w:w="568" w:type="dxa"/>
            <w:vMerge/>
            <w:tcBorders>
              <w:top w:val="none" w:sz="4" w:space="0" w:color="000000"/>
              <w:left w:val="single" w:sz="4" w:space="0" w:color="auto"/>
              <w:bottom w:val="single" w:sz="4" w:space="0" w:color="000000"/>
              <w:right w:val="single" w:sz="4" w:space="0" w:color="auto"/>
            </w:tcBorders>
            <w:vAlign w:val="center"/>
          </w:tcPr>
          <w:p w14:paraId="0DCFC9E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780E39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6A88F7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B95BB0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A35B93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выполнять все основные элементы стрелкового упражнения: снять с предохранителя, перезарядить оружие, выполнить постановку курка на боевой взвод и снятие курка с боевого взвода, вынуть и вставить магазин в рукоятку пистолета, вести имитационную стрельбу самовзводом и с предварительным взведением курка.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A1038F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B674E5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534AF2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0DC3BB1"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2E563F3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DC4148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6540F9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1E7664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54AA74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Режим работы лазера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BFF21B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5BD1D5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31B140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Импульсный</w:t>
            </w:r>
          </w:p>
        </w:tc>
      </w:tr>
      <w:tr w:rsidR="006B6BD9" w14:paraId="5FA12EBE"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5BEAC56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8A3D19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1FAB76A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FF3A96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1B5B75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Минимальная дальность стрельбы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34875C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Метр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DDB2AF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более 2</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C0BE6C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6DB2C54B"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458B0FA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2E56C3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36744F7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718925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4B41BB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Максимальная дальность стрельбы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C97B66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Метр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33CC05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25</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CAAC0C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10ED7219"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7E47CC3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371A76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A30036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EFEFF8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79D9C9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Класс лазерной безопасности по ГОСТ 31581-2012</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48DD9E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0EE16F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8F4C31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49B5599B"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003EDEA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6F0A80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969E11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DED167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B8301F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выстрелов на полностью заряженном аккумуляторе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BEE049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532FBB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50 000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FF01DD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21A105A7"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4D3B785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D852E3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94B218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251928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E6E38B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Проектор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582231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C87F63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6FCF71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23F20696"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3962A3A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82CD1D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A7A602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3C84DA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656E49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Технология формирования изображения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E8B68A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53B215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87BE44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DLP</w:t>
            </w:r>
          </w:p>
        </w:tc>
      </w:tr>
      <w:tr w:rsidR="006B6BD9" w14:paraId="175F50E5"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16F36D3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3B12D0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F18FD7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CBFD61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684AB0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Контрастность</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AA2561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0CD26F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30 000:1</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95D9D0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7A500896"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3EAF323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22542D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A81FF0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822AAD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50072B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Яркость</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D3CA48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Люмен</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A8099A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4000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294320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408F8D16"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6B665EB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14CBF5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855483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AC151F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572F3C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Минимальное проекционное расстояние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5FE30B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Метр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39EE0A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более 1,2</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11C2A4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17F3ED98"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5E2458E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373CD4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C9695B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37FBBDB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FAAF78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Максимальное проекционное расстояние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CE6667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Метр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DF578B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менее12</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D25A33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389F1EE3"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03EEADE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692F81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F43B35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6344D51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2B0D41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встроенных динамиков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4C62BC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18B84C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071CBA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E3DA93D"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4B70B40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DB7F21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4CE81D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158052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8C9654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Экран для проектора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140428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944B26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B7DA55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2BF54FED"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1E927BC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4A43E0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BEBF16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0599B1A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440F8F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Тип установки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B9CA08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2C84CA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931F0F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Напольный</w:t>
            </w:r>
          </w:p>
        </w:tc>
      </w:tr>
      <w:tr w:rsidR="006B6BD9" w14:paraId="722D6DF4"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7D08130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9CF153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86E9E6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6BF95B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EDF14C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Размер белого поля полотна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F2BD4F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сантиметр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F9662B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180 х 180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75710D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7A9A41BF"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53E01AC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7704F4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0A9E7B3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7CE8A7D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47BE74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Тип проекции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064788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970451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317FEE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Прямой</w:t>
            </w:r>
          </w:p>
        </w:tc>
      </w:tr>
      <w:tr w:rsidR="006B6BD9" w14:paraId="1046F286"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0AD9433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BF3333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4C00E0A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8B85E4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405DFA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Камера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061C7E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23FF37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A6CF02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1641B0A7"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0CD2C20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C6ADEC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7AF1A71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23A4615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438339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Разрешение видео</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B1FAC3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Пиксель</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91E0F0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1920 х 1080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134162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45C8219C"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7122C72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E3E8D1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0B688B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15A694A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2A2179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Угол обзора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F701A4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Градус</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AAC090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78</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4E2399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2A318F1B"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29BE29A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F50A62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540453F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4515B3A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C99B26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встроенного микрофона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F5D339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591078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7DB113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E18549F"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4A4BC3F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7A9CDA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single" w:sz="4" w:space="0" w:color="000000"/>
              <w:right w:val="single" w:sz="4" w:space="0" w:color="auto"/>
            </w:tcBorders>
            <w:vAlign w:val="center"/>
          </w:tcPr>
          <w:p w14:paraId="28440B6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single" w:sz="4" w:space="0" w:color="000000"/>
              <w:right w:val="single" w:sz="4" w:space="0" w:color="auto"/>
            </w:tcBorders>
            <w:vAlign w:val="center"/>
          </w:tcPr>
          <w:p w14:paraId="5575AEE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EC2C66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штатива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1414C8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120E5D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61DBE3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60FB837" w14:textId="77777777">
        <w:trPr>
          <w:trHeight w:val="255"/>
        </w:trPr>
        <w:tc>
          <w:tcPr>
            <w:tcW w:w="568" w:type="dxa"/>
            <w:vMerge w:val="restart"/>
            <w:tcBorders>
              <w:top w:val="none" w:sz="4" w:space="0" w:color="000000"/>
              <w:left w:val="single" w:sz="4" w:space="0" w:color="auto"/>
              <w:bottom w:val="single" w:sz="4" w:space="0" w:color="000000"/>
              <w:right w:val="single" w:sz="4" w:space="0" w:color="auto"/>
            </w:tcBorders>
            <w:shd w:val="clear" w:color="000000" w:fill="FFFFFF"/>
          </w:tcPr>
          <w:p w14:paraId="16733A8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10</w:t>
            </w:r>
          </w:p>
        </w:tc>
        <w:tc>
          <w:tcPr>
            <w:tcW w:w="1985" w:type="dxa"/>
            <w:vMerge w:val="restart"/>
            <w:tcBorders>
              <w:top w:val="none" w:sz="4" w:space="0" w:color="000000"/>
              <w:left w:val="single" w:sz="4" w:space="0" w:color="auto"/>
              <w:bottom w:val="single" w:sz="4" w:space="0" w:color="000000"/>
              <w:right w:val="single" w:sz="4" w:space="0" w:color="auto"/>
            </w:tcBorders>
            <w:shd w:val="clear" w:color="000000" w:fill="FFFFFF"/>
          </w:tcPr>
          <w:p w14:paraId="5D98C33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Интерактивный мобильный комплекс со встроенным устройством воспроизведения графики</w:t>
            </w:r>
          </w:p>
        </w:tc>
        <w:tc>
          <w:tcPr>
            <w:tcW w:w="709" w:type="dxa"/>
            <w:vMerge w:val="restart"/>
            <w:tcBorders>
              <w:top w:val="none" w:sz="4" w:space="0" w:color="000000"/>
              <w:left w:val="single" w:sz="4" w:space="0" w:color="auto"/>
              <w:bottom w:val="none" w:sz="4" w:space="0" w:color="000000"/>
              <w:right w:val="single" w:sz="4" w:space="0" w:color="auto"/>
            </w:tcBorders>
            <w:shd w:val="clear" w:color="000000" w:fill="FFFFFF"/>
          </w:tcPr>
          <w:p w14:paraId="488669C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c>
          <w:tcPr>
            <w:tcW w:w="708" w:type="dxa"/>
            <w:vMerge w:val="restart"/>
            <w:tcBorders>
              <w:top w:val="none" w:sz="4" w:space="0" w:color="000000"/>
              <w:left w:val="single" w:sz="4" w:space="0" w:color="auto"/>
              <w:bottom w:val="none" w:sz="4" w:space="0" w:color="000000"/>
              <w:right w:val="single" w:sz="4" w:space="0" w:color="auto"/>
            </w:tcBorders>
            <w:shd w:val="clear" w:color="000000" w:fill="FFFFFF"/>
          </w:tcPr>
          <w:p w14:paraId="6794CBB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комплект</w:t>
            </w: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258E05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Состав комплекса: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6A3127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90752A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8FB26E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3281735A"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541B097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C4630C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1BCB393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5E5F89F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23B9F8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Устройством воспроизведения графики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4646BC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B880B7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D2D6B7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74CC8238"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2B330E7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0BF1C6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1EB2BE6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4A3FDE8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F48716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Тактовая частота процессора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93260A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ГГц</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CB25B9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2,5</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1701B1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1C327057"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64AC8D2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AB0509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69114E0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57EB6F2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E15359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ядер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EB5C1B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DD4631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6</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7E94CC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48D4C43E"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560C867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990047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6507EC4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7C00F9B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C7A01E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потоков процессора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FA8F6E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013F36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12</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86D6BF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6CEA2522"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2579579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B22FAC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47FA73F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6E407B6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ACA73E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Объем оперативной памяти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3CE721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Гигабайт</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1FC97A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16</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252C8B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75EA02E8"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6D9F8CD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CEB58A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0BB4768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2532EE0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DE37BF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Тип оперативной памяти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B173CE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588F83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2A603B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DDR4</w:t>
            </w:r>
          </w:p>
        </w:tc>
      </w:tr>
      <w:tr w:rsidR="006B6BD9" w14:paraId="21FAC860"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2D7E86A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A007E9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30067E5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0428BA2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979292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Тип накопителя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82C9A9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233F33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E05723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SSD</w:t>
            </w:r>
          </w:p>
        </w:tc>
      </w:tr>
      <w:tr w:rsidR="006B6BD9" w14:paraId="20858B94"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2CE5C70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611C55F"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72CD6EDA"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4E229AE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09C82F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Объем накопителя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F59977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Гигабайт</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B14D0F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512</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8A0EBD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04F8E14B"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3E485DC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942207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78E43D2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670B361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428103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Мощность блока питания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002D65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Ватт</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7E6731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500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EDA3A3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68D67F17"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5AE7BE4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77BA74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2DCDF1F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50C8650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2D87E4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Объём видеопамяти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671679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Гигабайт</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7A0317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8</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795CC9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4A13DFB5"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07D6851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BBBFD1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05E88D3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457DF2C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BD7DC4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Тип памяти видеоадаптера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329EEF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AC1B13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3B8F82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GDDR7</w:t>
            </w:r>
          </w:p>
        </w:tc>
      </w:tr>
      <w:tr w:rsidR="006B6BD9" w14:paraId="4B73558E"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7779F4C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CB1325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54E513B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7333153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9C2043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Устройства ввода: клавиатура и мышь</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327DFE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BC6B1A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0997D9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E07CC54"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22A60AD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6F9D2C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4918413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428A867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7545E0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предустановленной операционной системы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AA7856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7B6E63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EA9AAB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1022330"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0C36B13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939912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2083516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68D69F0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C9FBBB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МФИ для отображения обучающего контента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6F2269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2BF3C0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D6EDC3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3121CEC0"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1A0CA4A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216828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649B1EC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2DF9BF0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122ECA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использования ладони в качестве инструмента стирания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3DD8C7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none" w:sz="4" w:space="0" w:color="000000"/>
            </w:tcBorders>
            <w:shd w:val="clear" w:color="000000" w:fill="FFFFFF"/>
          </w:tcPr>
          <w:p w14:paraId="3562D49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single" w:sz="4" w:space="0" w:color="auto"/>
              <w:bottom w:val="single" w:sz="4" w:space="0" w:color="auto"/>
              <w:right w:val="single" w:sz="4" w:space="0" w:color="auto"/>
            </w:tcBorders>
            <w:shd w:val="clear" w:color="000000" w:fill="FFFFFF"/>
          </w:tcPr>
          <w:p w14:paraId="2B81E45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9EBFF58"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790559D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D556360"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2FD24FE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324F948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201C97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подключения к сети Ethernet беспроводным способом (Wi-Fi)</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99A026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none" w:sz="4" w:space="0" w:color="000000"/>
            </w:tcBorders>
            <w:shd w:val="clear" w:color="000000" w:fill="FFFFFF"/>
          </w:tcPr>
          <w:p w14:paraId="745B7AD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single" w:sz="4" w:space="0" w:color="auto"/>
              <w:bottom w:val="single" w:sz="4" w:space="0" w:color="auto"/>
              <w:right w:val="single" w:sz="4" w:space="0" w:color="auto"/>
            </w:tcBorders>
            <w:shd w:val="clear" w:color="000000" w:fill="FFFFFF"/>
          </w:tcPr>
          <w:p w14:paraId="74847E3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6FA8700"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0DAF9F5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57FEA2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37469A1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2A91EF2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B903E4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подключения к сети Ethernet проводным способом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7B1E97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none" w:sz="4" w:space="0" w:color="000000"/>
            </w:tcBorders>
            <w:shd w:val="clear" w:color="000000" w:fill="FFFFFF"/>
          </w:tcPr>
          <w:p w14:paraId="6F56FCA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single" w:sz="4" w:space="0" w:color="auto"/>
              <w:bottom w:val="single" w:sz="4" w:space="0" w:color="auto"/>
              <w:right w:val="single" w:sz="4" w:space="0" w:color="auto"/>
            </w:tcBorders>
            <w:shd w:val="clear" w:color="000000" w:fill="FFFFFF"/>
          </w:tcPr>
          <w:p w14:paraId="7727A53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97D99CF"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1419D84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E89F38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4D4F770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7C9709B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95D4D3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удаленного управления и мониторинга через RS-232</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B68CBD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E60D72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42B3AD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605F9A9"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3282612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ED615E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0612CE4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1A805CB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9710FE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Время отклика матрицы экрана (от серого к серому), мс</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17ADDD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19D564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более 6,5</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C048F9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3AC5B0B4"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3E47A5D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DB1A34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02D114B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2A15508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EBE476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Время отклика сенсора касания, мс</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4C5D91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5251FD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более 8</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C42691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402858C3"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4D18C91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AE6B60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0FE1A8A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5F10939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9FA0DA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Высота срабатывания сенсора от поверхности экрана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8EA695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Миллиметр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3D7950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более 2</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07E163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02D40C9B"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66E1FD9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6C97D8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7AE1029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252E8D8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5F7CF4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Диагональ матрицы дисплея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ED6C35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Дюйм (25,4 мм)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010821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75</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45BDA5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7F41C0B4"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1BF4576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7CA9E2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03223FC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53F631B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6DE846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HDMI входов на лицевой панели для подключения внешних устройств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189B65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B23E79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B776A9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6E3A3D1B"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188AB80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CC270C2"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6A6C8D4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6173DB1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4A8F17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встроенных портов Ethernet для подключения дополнительных устройств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043986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C3B6AA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2</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E779FC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305B53AD"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4B47398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675FE1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77A1148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799DD2B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6A9959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входов аудиосигнала линейного уровня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2DBA27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EF53B7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0F7754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54AF105B"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3AA5EBB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A51997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7779970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0EA3490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9362E0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выходов аудиосигнала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E91504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7C1D6C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258D34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4ED81D37"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5B1355B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FCD15F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49D08A8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6060640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CE9E60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портов USB 3.0 Type A</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429E4E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63EFCE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4</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97A2B3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6EE6E29F"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53E5B11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DC72DE6"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4D389E0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10136BB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417A73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портов USB 3.0 Type С</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A76C61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99B3E4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3B0C0F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1F6CCBBE"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2A90DE6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2B0096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0664956D"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5BC5192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36249C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xml:space="preserve">Количество свободных портов USB 2.0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CB6218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230182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2</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A1B2BD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618368C3"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2BD0F13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9C1D55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6C22641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7E65A48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C65023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свободных портов USB Type A на лицевой панели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A13D77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63DF35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2</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1ADBEF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7D31E3A2"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0956DDA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48311B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134B411F"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490DF91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81A7F8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точек касания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B9AA45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69FC96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60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AFED4A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7CCA76FB"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7DF6C88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F785EB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47D6E48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1A09081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7887BC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антибликового защитного стекла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A00585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none" w:sz="4" w:space="0" w:color="000000"/>
            </w:tcBorders>
            <w:shd w:val="clear" w:color="000000" w:fill="FFFFFF"/>
          </w:tcPr>
          <w:p w14:paraId="7A4977B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single" w:sz="4" w:space="0" w:color="auto"/>
              <w:bottom w:val="single" w:sz="4" w:space="0" w:color="auto"/>
              <w:right w:val="single" w:sz="4" w:space="0" w:color="auto"/>
            </w:tcBorders>
            <w:shd w:val="clear" w:color="000000" w:fill="FFFFFF"/>
          </w:tcPr>
          <w:p w14:paraId="6F82823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867912C"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7E4376E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D34DE7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7047931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04E37A3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5D3FF6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встроенного вычислительного блока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0FAA69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none" w:sz="4" w:space="0" w:color="000000"/>
            </w:tcBorders>
            <w:shd w:val="clear" w:color="000000" w:fill="FFFFFF"/>
          </w:tcPr>
          <w:p w14:paraId="3AD6500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single" w:sz="4" w:space="0" w:color="auto"/>
              <w:bottom w:val="single" w:sz="4" w:space="0" w:color="auto"/>
              <w:right w:val="single" w:sz="4" w:space="0" w:color="auto"/>
            </w:tcBorders>
            <w:shd w:val="clear" w:color="000000" w:fill="FFFFFF"/>
          </w:tcPr>
          <w:p w14:paraId="4AC87CC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C962D12"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0839054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E8C226D"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31117AD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06A1D89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9FE7D2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встроенной акустической системы</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313534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none" w:sz="4" w:space="0" w:color="000000"/>
            </w:tcBorders>
            <w:shd w:val="clear" w:color="000000" w:fill="FFFFFF"/>
          </w:tcPr>
          <w:p w14:paraId="176D862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single" w:sz="4" w:space="0" w:color="auto"/>
              <w:bottom w:val="single" w:sz="4" w:space="0" w:color="auto"/>
              <w:right w:val="single" w:sz="4" w:space="0" w:color="auto"/>
            </w:tcBorders>
            <w:shd w:val="clear" w:color="000000" w:fill="FFFFFF"/>
          </w:tcPr>
          <w:p w14:paraId="5FC17AF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2D39EDF"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484BC3E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DA6A5B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1D305DE9"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638F73D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15C8BF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закаленного защитного стекла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671B8A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none" w:sz="4" w:space="0" w:color="000000"/>
            </w:tcBorders>
            <w:shd w:val="clear" w:color="000000" w:fill="FFFFFF"/>
          </w:tcPr>
          <w:p w14:paraId="73C4B9A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single" w:sz="4" w:space="0" w:color="auto"/>
              <w:bottom w:val="single" w:sz="4" w:space="0" w:color="auto"/>
              <w:right w:val="single" w:sz="4" w:space="0" w:color="auto"/>
            </w:tcBorders>
            <w:shd w:val="clear" w:color="000000" w:fill="FFFFFF"/>
          </w:tcPr>
          <w:p w14:paraId="5D13FCB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78FBAD5"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6B82C466"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2B572C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5600B0D4"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738C96D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384CB6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интегрированного датчика освещенности для автоматической коррекции яркости подсветки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87BA83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none" w:sz="4" w:space="0" w:color="000000"/>
            </w:tcBorders>
            <w:shd w:val="clear" w:color="000000" w:fill="FFFFFF"/>
          </w:tcPr>
          <w:p w14:paraId="4AF0838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single" w:sz="4" w:space="0" w:color="auto"/>
              <w:bottom w:val="single" w:sz="4" w:space="0" w:color="auto"/>
              <w:right w:val="single" w:sz="4" w:space="0" w:color="auto"/>
            </w:tcBorders>
            <w:shd w:val="clear" w:color="000000" w:fill="FFFFFF"/>
          </w:tcPr>
          <w:p w14:paraId="07F25AB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46920BA"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5FFF63B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3A1DB91"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5371335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38CAD55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8672A7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крепления в комплекте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8D427F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none" w:sz="4" w:space="0" w:color="000000"/>
            </w:tcBorders>
            <w:shd w:val="clear" w:color="000000" w:fill="FFFFFF"/>
          </w:tcPr>
          <w:p w14:paraId="4E0DEC5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single" w:sz="4" w:space="0" w:color="auto"/>
              <w:bottom w:val="single" w:sz="4" w:space="0" w:color="auto"/>
              <w:right w:val="single" w:sz="4" w:space="0" w:color="auto"/>
            </w:tcBorders>
            <w:shd w:val="clear" w:color="000000" w:fill="FFFFFF"/>
          </w:tcPr>
          <w:p w14:paraId="072FEB7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0D4C5D7"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60195A0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79EE1C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3548947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3C73844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6A6476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порта VGA</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40CEE7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none" w:sz="4" w:space="0" w:color="000000"/>
            </w:tcBorders>
            <w:shd w:val="clear" w:color="000000" w:fill="FFFFFF"/>
          </w:tcPr>
          <w:p w14:paraId="1F2514B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single" w:sz="4" w:space="0" w:color="auto"/>
              <w:bottom w:val="single" w:sz="4" w:space="0" w:color="auto"/>
              <w:right w:val="single" w:sz="4" w:space="0" w:color="auto"/>
            </w:tcBorders>
            <w:shd w:val="clear" w:color="000000" w:fill="FFFFFF"/>
          </w:tcPr>
          <w:p w14:paraId="6C99516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657E6B74"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0DB6B8D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5DD49D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0565EEF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328CF58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4B45C0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пульта дистанционного управления в комплекте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63AD7B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none" w:sz="4" w:space="0" w:color="000000"/>
            </w:tcBorders>
            <w:shd w:val="clear" w:color="000000" w:fill="FFFFFF"/>
          </w:tcPr>
          <w:p w14:paraId="4A72BEF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single" w:sz="4" w:space="0" w:color="auto"/>
              <w:bottom w:val="single" w:sz="4" w:space="0" w:color="auto"/>
              <w:right w:val="single" w:sz="4" w:space="0" w:color="auto"/>
            </w:tcBorders>
            <w:shd w:val="clear" w:color="000000" w:fill="FFFFFF"/>
          </w:tcPr>
          <w:p w14:paraId="2F1576E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93DC1CC"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3DED398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0C5AC17"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4A67CE57"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0B63AD3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9F9912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функции беспроводной передачи изображения с устройств на базе ОС Android</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642E53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none" w:sz="4" w:space="0" w:color="000000"/>
            </w:tcBorders>
            <w:shd w:val="clear" w:color="000000" w:fill="FFFFFF"/>
          </w:tcPr>
          <w:p w14:paraId="0F5FD9C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single" w:sz="4" w:space="0" w:color="auto"/>
              <w:bottom w:val="single" w:sz="4" w:space="0" w:color="auto"/>
              <w:right w:val="single" w:sz="4" w:space="0" w:color="auto"/>
            </w:tcBorders>
            <w:shd w:val="clear" w:color="000000" w:fill="FFFFFF"/>
          </w:tcPr>
          <w:p w14:paraId="6B32719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24F5754F"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21406B47"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F60572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6DFCADF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11AAB00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C30BBF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функции беспроводной передачи изображения с устройств на базе ОС iOS</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4A7B30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none" w:sz="4" w:space="0" w:color="000000"/>
            </w:tcBorders>
            <w:shd w:val="clear" w:color="000000" w:fill="FFFFFF"/>
          </w:tcPr>
          <w:p w14:paraId="408B9AD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single" w:sz="4" w:space="0" w:color="auto"/>
              <w:bottom w:val="single" w:sz="4" w:space="0" w:color="auto"/>
              <w:right w:val="single" w:sz="4" w:space="0" w:color="auto"/>
            </w:tcBorders>
            <w:shd w:val="clear" w:color="000000" w:fill="FFFFFF"/>
          </w:tcPr>
          <w:p w14:paraId="46BEE8C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4AED7D0A"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77A22F1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3F4711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73A2ADE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42F68C7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777ED1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функции беспроводной передачи изображения с устройств на базе ОС MacOS</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ECEDA0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none" w:sz="4" w:space="0" w:color="000000"/>
            </w:tcBorders>
            <w:shd w:val="clear" w:color="000000" w:fill="FFFFFF"/>
          </w:tcPr>
          <w:p w14:paraId="0090110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single" w:sz="4" w:space="0" w:color="auto"/>
              <w:bottom w:val="single" w:sz="4" w:space="0" w:color="auto"/>
              <w:right w:val="single" w:sz="4" w:space="0" w:color="auto"/>
            </w:tcBorders>
            <w:shd w:val="clear" w:color="000000" w:fill="FFFFFF"/>
          </w:tcPr>
          <w:p w14:paraId="31E8CC2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08C23BE"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13E2D1C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F97432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68F7B995"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02976C9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62C853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функции беспроводной передачи изображения с устройств на базе ОС Windows</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4FF4B9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1041B6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59BAEC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38B4854E"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6B43F82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993638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165EA14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475E6CE6"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C84854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Объем накопителя встроенного вычислительного блока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2FABB5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Гигабайт</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7F175F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128</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54810A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15F24F4B"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006ACD9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C5ED66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7D54FDF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40A1024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BE14FE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Объем оперативной памяти встроенного вычислительного блока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DC369A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Гигабайт</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CB7D9C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8</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42B233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6BAE9010"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0BD8BC1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4B3F7D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57381C9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1EADC81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BE2D2A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Поддержка разрешения 3840х2160 пикселей (при 60 Гц)</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7B853D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576478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5A23A9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31BB55E8"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22D9B48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4EF0BCA"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31A40413"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7C3D0F83"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D8900C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Статическая контрастность экрана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BF003F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1D44E7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5000:1</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8D2956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16FDEA61"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7ADB80E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1ED96D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22C02CBE"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418133D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4AD94A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Тип сенсорной технологии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22C4ED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8DA54B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AF0E7E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Инфракрасная</w:t>
            </w:r>
          </w:p>
        </w:tc>
      </w:tr>
      <w:tr w:rsidR="006B6BD9" w14:paraId="52A2DBC9"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2615541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B46FF4C"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0DBCC86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1E60B6F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F57E74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Тип системы охлаждения интерактивной панели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A4FE4C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607C43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2FF2E5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Пассивное воздушное</w:t>
            </w:r>
          </w:p>
        </w:tc>
      </w:tr>
      <w:tr w:rsidR="006B6BD9" w14:paraId="27D1CDCC"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4CD68FB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E54A703"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7098132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1522A83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D9B132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Тип слота на корпусе для установки дополнительного вычислительного блока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1399CB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A3E46D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23073A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OPS</w:t>
            </w:r>
          </w:p>
        </w:tc>
      </w:tr>
      <w:tr w:rsidR="006B6BD9" w14:paraId="74C57616"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36D0D5D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4A76A14"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259D28C1"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19314364"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1F30D8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Яркость экрана, кд/м2</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45B92D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81E34C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xml:space="preserve"> Не менее 450,0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9DB7FD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4C97CF2B"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56500F5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86A803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08C5632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17795FE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660019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Стойка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C2B042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94B52B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9B1FF3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71E86B53"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76F392B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94F639E"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75ADA400"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21797ABB"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C660C9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Вид стойки по конструктивному исполнению</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1FE8AC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D1DA59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5657FE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Мобильная</w:t>
            </w:r>
          </w:p>
        </w:tc>
      </w:tr>
      <w:tr w:rsidR="006B6BD9" w14:paraId="718561D7"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7C6A480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459747B"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46D660FC"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2953764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1ECFCE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встроенного шкафа для оборудования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BAFCAF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20B434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520AC7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06AD98EB"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250764AD"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7AE0628"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5A2F070B"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592E1B0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8CF697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Безинструментальная система регулировки наклона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80E654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B504D9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2BCF91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1CB4E6F3"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4CD0188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649025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19EC0958"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0F2F35DC"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131F7F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Возможность регулировки по высоте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50182D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6042A1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8D0C8D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7C5E9515"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630CB6C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9CC69C5"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3202B256"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2C806C2E"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5C2D98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Максимальный размер диагонали размещаемого оборудования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F1F1DE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Дюйм (25,4 мм)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7CBF4C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xml:space="preserve">Не менее 100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67B1EE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2DB5B4A8"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538A33CC"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7F20BF9" w14:textId="77777777" w:rsidR="006B6BD9" w:rsidRDefault="006B6BD9">
            <w:pPr>
              <w:spacing w:after="0"/>
              <w:rPr>
                <w:rFonts w:eastAsia="Times New Roman" w:cs="Times New Roman"/>
                <w:sz w:val="20"/>
                <w:szCs w:val="20"/>
                <w:lang w:eastAsia="ru-RU"/>
                <w14:ligatures w14:val="none"/>
              </w:rPr>
            </w:pPr>
          </w:p>
        </w:tc>
        <w:tc>
          <w:tcPr>
            <w:tcW w:w="709" w:type="dxa"/>
            <w:vMerge/>
            <w:tcBorders>
              <w:top w:val="none" w:sz="4" w:space="0" w:color="000000"/>
              <w:left w:val="single" w:sz="4" w:space="0" w:color="auto"/>
              <w:bottom w:val="none" w:sz="4" w:space="0" w:color="000000"/>
              <w:right w:val="single" w:sz="4" w:space="0" w:color="auto"/>
            </w:tcBorders>
            <w:vAlign w:val="center"/>
          </w:tcPr>
          <w:p w14:paraId="1BC23AC2" w14:textId="77777777" w:rsidR="006B6BD9" w:rsidRDefault="006B6BD9">
            <w:pPr>
              <w:spacing w:after="0"/>
              <w:rPr>
                <w:rFonts w:eastAsia="Times New Roman" w:cs="Times New Roman"/>
                <w:sz w:val="20"/>
                <w:szCs w:val="20"/>
                <w:lang w:eastAsia="ru-RU"/>
                <w14:ligatures w14:val="none"/>
              </w:rPr>
            </w:pPr>
          </w:p>
        </w:tc>
        <w:tc>
          <w:tcPr>
            <w:tcW w:w="708" w:type="dxa"/>
            <w:vMerge/>
            <w:tcBorders>
              <w:top w:val="none" w:sz="4" w:space="0" w:color="000000"/>
              <w:left w:val="single" w:sz="4" w:space="0" w:color="auto"/>
              <w:bottom w:val="none" w:sz="4" w:space="0" w:color="000000"/>
              <w:right w:val="single" w:sz="4" w:space="0" w:color="auto"/>
            </w:tcBorders>
            <w:vAlign w:val="center"/>
          </w:tcPr>
          <w:p w14:paraId="0554DC27"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38E761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Общая максимальная нагрузка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B54695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Килограмм</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0599EB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100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92AE59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3509B212" w14:textId="77777777">
        <w:trPr>
          <w:trHeight w:val="255"/>
        </w:trPr>
        <w:tc>
          <w:tcPr>
            <w:tcW w:w="568" w:type="dxa"/>
            <w:vMerge w:val="restart"/>
            <w:tcBorders>
              <w:top w:val="none" w:sz="4" w:space="0" w:color="000000"/>
              <w:left w:val="single" w:sz="4" w:space="0" w:color="auto"/>
              <w:bottom w:val="single" w:sz="4" w:space="0" w:color="000000"/>
              <w:right w:val="single" w:sz="4" w:space="0" w:color="auto"/>
            </w:tcBorders>
            <w:shd w:val="clear" w:color="000000" w:fill="FFFFFF"/>
          </w:tcPr>
          <w:p w14:paraId="2EE067B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11</w:t>
            </w:r>
          </w:p>
        </w:tc>
        <w:tc>
          <w:tcPr>
            <w:tcW w:w="1985" w:type="dxa"/>
            <w:vMerge w:val="restart"/>
            <w:tcBorders>
              <w:top w:val="none" w:sz="4" w:space="0" w:color="000000"/>
              <w:left w:val="single" w:sz="4" w:space="0" w:color="auto"/>
              <w:bottom w:val="single" w:sz="4" w:space="0" w:color="000000"/>
              <w:right w:val="single" w:sz="4" w:space="0" w:color="auto"/>
            </w:tcBorders>
            <w:shd w:val="clear" w:color="000000" w:fill="FFFFFF"/>
          </w:tcPr>
          <w:p w14:paraId="71F8041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Гарнитура виртуальной и дополненной реальности</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tcPr>
          <w:p w14:paraId="52C2B98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c>
          <w:tcPr>
            <w:tcW w:w="708" w:type="dxa"/>
            <w:vMerge w:val="restart"/>
            <w:tcBorders>
              <w:top w:val="single" w:sz="4" w:space="0" w:color="auto"/>
              <w:left w:val="single" w:sz="4" w:space="0" w:color="auto"/>
              <w:bottom w:val="single" w:sz="4" w:space="0" w:color="000000"/>
              <w:right w:val="single" w:sz="4" w:space="0" w:color="auto"/>
            </w:tcBorders>
            <w:shd w:val="clear" w:color="000000" w:fill="FFFFFF"/>
          </w:tcPr>
          <w:p w14:paraId="1355618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комплект</w:t>
            </w: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D8AD22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Состав комплекта: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1AC194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25271B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FE23B4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3B1372B9"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50011FC0"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62BDFF7" w14:textId="77777777" w:rsidR="006B6BD9" w:rsidRDefault="006B6BD9">
            <w:pPr>
              <w:spacing w:after="0"/>
              <w:rPr>
                <w:rFonts w:eastAsia="Times New Roman" w:cs="Times New Roman"/>
                <w:sz w:val="20"/>
                <w:szCs w:val="20"/>
                <w:lang w:eastAsia="ru-RU"/>
                <w14:ligatures w14:val="none"/>
              </w:rPr>
            </w:pPr>
          </w:p>
        </w:tc>
        <w:tc>
          <w:tcPr>
            <w:tcW w:w="709" w:type="dxa"/>
            <w:vMerge/>
            <w:tcBorders>
              <w:top w:val="single" w:sz="4" w:space="0" w:color="auto"/>
              <w:left w:val="single" w:sz="4" w:space="0" w:color="auto"/>
              <w:bottom w:val="single" w:sz="4" w:space="0" w:color="000000"/>
              <w:right w:val="single" w:sz="4" w:space="0" w:color="auto"/>
            </w:tcBorders>
            <w:vAlign w:val="center"/>
          </w:tcPr>
          <w:p w14:paraId="6C3BF10D" w14:textId="77777777" w:rsidR="006B6BD9" w:rsidRDefault="006B6BD9">
            <w:pPr>
              <w:spacing w:after="0"/>
              <w:rPr>
                <w:rFonts w:eastAsia="Times New Roman" w:cs="Times New Roman"/>
                <w:sz w:val="20"/>
                <w:szCs w:val="20"/>
                <w:lang w:eastAsia="ru-RU"/>
                <w14:ligatures w14:val="none"/>
              </w:rPr>
            </w:pPr>
          </w:p>
        </w:tc>
        <w:tc>
          <w:tcPr>
            <w:tcW w:w="708" w:type="dxa"/>
            <w:vMerge/>
            <w:tcBorders>
              <w:top w:val="single" w:sz="4" w:space="0" w:color="auto"/>
              <w:left w:val="single" w:sz="4" w:space="0" w:color="auto"/>
              <w:bottom w:val="single" w:sz="4" w:space="0" w:color="000000"/>
              <w:right w:val="single" w:sz="4" w:space="0" w:color="auto"/>
            </w:tcBorders>
            <w:vAlign w:val="center"/>
          </w:tcPr>
          <w:p w14:paraId="529B764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114A99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xml:space="preserve">Устройство воспроизведения иммерсивной виртуальной реальности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0BB5AC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E974CD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D6C33F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26FD4C01"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7425048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4B2BFA19" w14:textId="77777777" w:rsidR="006B6BD9" w:rsidRDefault="006B6BD9">
            <w:pPr>
              <w:spacing w:after="0"/>
              <w:rPr>
                <w:rFonts w:eastAsia="Times New Roman" w:cs="Times New Roman"/>
                <w:sz w:val="20"/>
                <w:szCs w:val="20"/>
                <w:lang w:eastAsia="ru-RU"/>
                <w14:ligatures w14:val="none"/>
              </w:rPr>
            </w:pPr>
          </w:p>
        </w:tc>
        <w:tc>
          <w:tcPr>
            <w:tcW w:w="709" w:type="dxa"/>
            <w:vMerge/>
            <w:tcBorders>
              <w:top w:val="single" w:sz="4" w:space="0" w:color="auto"/>
              <w:left w:val="single" w:sz="4" w:space="0" w:color="auto"/>
              <w:bottom w:val="single" w:sz="4" w:space="0" w:color="000000"/>
              <w:right w:val="single" w:sz="4" w:space="0" w:color="auto"/>
            </w:tcBorders>
            <w:vAlign w:val="center"/>
          </w:tcPr>
          <w:p w14:paraId="71267482" w14:textId="77777777" w:rsidR="006B6BD9" w:rsidRDefault="006B6BD9">
            <w:pPr>
              <w:spacing w:after="0"/>
              <w:rPr>
                <w:rFonts w:eastAsia="Times New Roman" w:cs="Times New Roman"/>
                <w:sz w:val="20"/>
                <w:szCs w:val="20"/>
                <w:lang w:eastAsia="ru-RU"/>
                <w14:ligatures w14:val="none"/>
              </w:rPr>
            </w:pPr>
          </w:p>
        </w:tc>
        <w:tc>
          <w:tcPr>
            <w:tcW w:w="708" w:type="dxa"/>
            <w:vMerge/>
            <w:tcBorders>
              <w:top w:val="single" w:sz="4" w:space="0" w:color="auto"/>
              <w:left w:val="single" w:sz="4" w:space="0" w:color="auto"/>
              <w:bottom w:val="single" w:sz="4" w:space="0" w:color="000000"/>
              <w:right w:val="single" w:sz="4" w:space="0" w:color="auto"/>
            </w:tcBorders>
            <w:vAlign w:val="center"/>
          </w:tcPr>
          <w:p w14:paraId="6B50A0D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0F37AE5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Разрешение</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6278BF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631F04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4320×2160</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4DABFD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7CD704FB"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5E599A1A"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E79CC2F" w14:textId="77777777" w:rsidR="006B6BD9" w:rsidRDefault="006B6BD9">
            <w:pPr>
              <w:spacing w:after="0"/>
              <w:rPr>
                <w:rFonts w:eastAsia="Times New Roman" w:cs="Times New Roman"/>
                <w:sz w:val="20"/>
                <w:szCs w:val="20"/>
                <w:lang w:eastAsia="ru-RU"/>
                <w14:ligatures w14:val="none"/>
              </w:rPr>
            </w:pPr>
          </w:p>
        </w:tc>
        <w:tc>
          <w:tcPr>
            <w:tcW w:w="709" w:type="dxa"/>
            <w:vMerge/>
            <w:tcBorders>
              <w:top w:val="single" w:sz="4" w:space="0" w:color="auto"/>
              <w:left w:val="single" w:sz="4" w:space="0" w:color="auto"/>
              <w:bottom w:val="single" w:sz="4" w:space="0" w:color="000000"/>
              <w:right w:val="single" w:sz="4" w:space="0" w:color="auto"/>
            </w:tcBorders>
            <w:vAlign w:val="center"/>
          </w:tcPr>
          <w:p w14:paraId="119B00C4" w14:textId="77777777" w:rsidR="006B6BD9" w:rsidRDefault="006B6BD9">
            <w:pPr>
              <w:spacing w:after="0"/>
              <w:rPr>
                <w:rFonts w:eastAsia="Times New Roman" w:cs="Times New Roman"/>
                <w:sz w:val="20"/>
                <w:szCs w:val="20"/>
                <w:lang w:eastAsia="ru-RU"/>
                <w14:ligatures w14:val="none"/>
              </w:rPr>
            </w:pPr>
          </w:p>
        </w:tc>
        <w:tc>
          <w:tcPr>
            <w:tcW w:w="708" w:type="dxa"/>
            <w:vMerge/>
            <w:tcBorders>
              <w:top w:val="single" w:sz="4" w:space="0" w:color="auto"/>
              <w:left w:val="single" w:sz="4" w:space="0" w:color="auto"/>
              <w:bottom w:val="single" w:sz="4" w:space="0" w:color="000000"/>
              <w:right w:val="single" w:sz="4" w:space="0" w:color="auto"/>
            </w:tcBorders>
            <w:vAlign w:val="center"/>
          </w:tcPr>
          <w:p w14:paraId="027922F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C3E32D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xml:space="preserve">Объём оперативной памяти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9306FC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Гигабайт</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23C9C1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12</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A3C781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73A36901"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5FE70519"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CBB69EC" w14:textId="77777777" w:rsidR="006B6BD9" w:rsidRDefault="006B6BD9">
            <w:pPr>
              <w:spacing w:after="0"/>
              <w:rPr>
                <w:rFonts w:eastAsia="Times New Roman" w:cs="Times New Roman"/>
                <w:sz w:val="20"/>
                <w:szCs w:val="20"/>
                <w:lang w:eastAsia="ru-RU"/>
                <w14:ligatures w14:val="none"/>
              </w:rPr>
            </w:pPr>
          </w:p>
        </w:tc>
        <w:tc>
          <w:tcPr>
            <w:tcW w:w="709" w:type="dxa"/>
            <w:vMerge/>
            <w:tcBorders>
              <w:top w:val="single" w:sz="4" w:space="0" w:color="auto"/>
              <w:left w:val="single" w:sz="4" w:space="0" w:color="auto"/>
              <w:bottom w:val="single" w:sz="4" w:space="0" w:color="000000"/>
              <w:right w:val="single" w:sz="4" w:space="0" w:color="auto"/>
            </w:tcBorders>
            <w:vAlign w:val="center"/>
          </w:tcPr>
          <w:p w14:paraId="7CDB5467" w14:textId="77777777" w:rsidR="006B6BD9" w:rsidRDefault="006B6BD9">
            <w:pPr>
              <w:spacing w:after="0"/>
              <w:rPr>
                <w:rFonts w:eastAsia="Times New Roman" w:cs="Times New Roman"/>
                <w:sz w:val="20"/>
                <w:szCs w:val="20"/>
                <w:lang w:eastAsia="ru-RU"/>
                <w14:ligatures w14:val="none"/>
              </w:rPr>
            </w:pPr>
          </w:p>
        </w:tc>
        <w:tc>
          <w:tcPr>
            <w:tcW w:w="708" w:type="dxa"/>
            <w:vMerge/>
            <w:tcBorders>
              <w:top w:val="single" w:sz="4" w:space="0" w:color="auto"/>
              <w:left w:val="single" w:sz="4" w:space="0" w:color="auto"/>
              <w:bottom w:val="single" w:sz="4" w:space="0" w:color="000000"/>
              <w:right w:val="single" w:sz="4" w:space="0" w:color="auto"/>
            </w:tcBorders>
            <w:vAlign w:val="center"/>
          </w:tcPr>
          <w:p w14:paraId="0541F32D"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4E1AAD4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Объём памяти постоянного запоминающего устройства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0769C3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Гигабайт</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154BE6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256</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B187091"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0B09C4BF"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5F002ECB"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50FFD16" w14:textId="77777777" w:rsidR="006B6BD9" w:rsidRDefault="006B6BD9">
            <w:pPr>
              <w:spacing w:after="0"/>
              <w:rPr>
                <w:rFonts w:eastAsia="Times New Roman" w:cs="Times New Roman"/>
                <w:sz w:val="20"/>
                <w:szCs w:val="20"/>
                <w:lang w:eastAsia="ru-RU"/>
                <w14:ligatures w14:val="none"/>
              </w:rPr>
            </w:pPr>
          </w:p>
        </w:tc>
        <w:tc>
          <w:tcPr>
            <w:tcW w:w="709" w:type="dxa"/>
            <w:vMerge/>
            <w:tcBorders>
              <w:top w:val="single" w:sz="4" w:space="0" w:color="auto"/>
              <w:left w:val="single" w:sz="4" w:space="0" w:color="auto"/>
              <w:bottom w:val="single" w:sz="4" w:space="0" w:color="000000"/>
              <w:right w:val="single" w:sz="4" w:space="0" w:color="auto"/>
            </w:tcBorders>
            <w:vAlign w:val="center"/>
          </w:tcPr>
          <w:p w14:paraId="716CF893" w14:textId="77777777" w:rsidR="006B6BD9" w:rsidRDefault="006B6BD9">
            <w:pPr>
              <w:spacing w:after="0"/>
              <w:rPr>
                <w:rFonts w:eastAsia="Times New Roman" w:cs="Times New Roman"/>
                <w:sz w:val="20"/>
                <w:szCs w:val="20"/>
                <w:lang w:eastAsia="ru-RU"/>
                <w14:ligatures w14:val="none"/>
              </w:rPr>
            </w:pPr>
          </w:p>
        </w:tc>
        <w:tc>
          <w:tcPr>
            <w:tcW w:w="708" w:type="dxa"/>
            <w:vMerge/>
            <w:tcBorders>
              <w:top w:val="single" w:sz="4" w:space="0" w:color="auto"/>
              <w:left w:val="single" w:sz="4" w:space="0" w:color="auto"/>
              <w:bottom w:val="single" w:sz="4" w:space="0" w:color="000000"/>
              <w:right w:val="single" w:sz="4" w:space="0" w:color="auto"/>
            </w:tcBorders>
            <w:vAlign w:val="center"/>
          </w:tcPr>
          <w:p w14:paraId="7C891975"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2A299A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Угол обзора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2EDC17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градус</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6248AC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105</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12EC371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65413066"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10CD9BFF"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3AE6397D" w14:textId="77777777" w:rsidR="006B6BD9" w:rsidRDefault="006B6BD9">
            <w:pPr>
              <w:spacing w:after="0"/>
              <w:rPr>
                <w:rFonts w:eastAsia="Times New Roman" w:cs="Times New Roman"/>
                <w:sz w:val="20"/>
                <w:szCs w:val="20"/>
                <w:lang w:eastAsia="ru-RU"/>
                <w14:ligatures w14:val="none"/>
              </w:rPr>
            </w:pPr>
          </w:p>
        </w:tc>
        <w:tc>
          <w:tcPr>
            <w:tcW w:w="709" w:type="dxa"/>
            <w:vMerge/>
            <w:tcBorders>
              <w:top w:val="single" w:sz="4" w:space="0" w:color="auto"/>
              <w:left w:val="single" w:sz="4" w:space="0" w:color="auto"/>
              <w:bottom w:val="single" w:sz="4" w:space="0" w:color="000000"/>
              <w:right w:val="single" w:sz="4" w:space="0" w:color="auto"/>
            </w:tcBorders>
            <w:vAlign w:val="center"/>
          </w:tcPr>
          <w:p w14:paraId="2D383E90" w14:textId="77777777" w:rsidR="006B6BD9" w:rsidRDefault="006B6BD9">
            <w:pPr>
              <w:spacing w:after="0"/>
              <w:rPr>
                <w:rFonts w:eastAsia="Times New Roman" w:cs="Times New Roman"/>
                <w:sz w:val="20"/>
                <w:szCs w:val="20"/>
                <w:lang w:eastAsia="ru-RU"/>
                <w14:ligatures w14:val="none"/>
              </w:rPr>
            </w:pPr>
          </w:p>
        </w:tc>
        <w:tc>
          <w:tcPr>
            <w:tcW w:w="708" w:type="dxa"/>
            <w:vMerge/>
            <w:tcBorders>
              <w:top w:val="single" w:sz="4" w:space="0" w:color="auto"/>
              <w:left w:val="single" w:sz="4" w:space="0" w:color="auto"/>
              <w:bottom w:val="single" w:sz="4" w:space="0" w:color="000000"/>
              <w:right w:val="single" w:sz="4" w:space="0" w:color="auto"/>
            </w:tcBorders>
            <w:vAlign w:val="center"/>
          </w:tcPr>
          <w:p w14:paraId="61C4DF1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8AF922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Наличие датчика акселерометра, гироскопа, приближения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287CF3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0F256F6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2A2EECDA"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r w:rsidR="006B6BD9" w14:paraId="5EC0F3E6"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10EAA4A8"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4BB6E37" w14:textId="77777777" w:rsidR="006B6BD9" w:rsidRDefault="006B6BD9">
            <w:pPr>
              <w:spacing w:after="0"/>
              <w:rPr>
                <w:rFonts w:eastAsia="Times New Roman" w:cs="Times New Roman"/>
                <w:sz w:val="20"/>
                <w:szCs w:val="20"/>
                <w:lang w:eastAsia="ru-RU"/>
                <w14:ligatures w14:val="none"/>
              </w:rPr>
            </w:pPr>
          </w:p>
        </w:tc>
        <w:tc>
          <w:tcPr>
            <w:tcW w:w="709" w:type="dxa"/>
            <w:vMerge/>
            <w:tcBorders>
              <w:top w:val="single" w:sz="4" w:space="0" w:color="auto"/>
              <w:left w:val="single" w:sz="4" w:space="0" w:color="auto"/>
              <w:bottom w:val="single" w:sz="4" w:space="0" w:color="000000"/>
              <w:right w:val="single" w:sz="4" w:space="0" w:color="auto"/>
            </w:tcBorders>
            <w:vAlign w:val="center"/>
          </w:tcPr>
          <w:p w14:paraId="757FFBC2" w14:textId="77777777" w:rsidR="006B6BD9" w:rsidRDefault="006B6BD9">
            <w:pPr>
              <w:spacing w:after="0"/>
              <w:rPr>
                <w:rFonts w:eastAsia="Times New Roman" w:cs="Times New Roman"/>
                <w:sz w:val="20"/>
                <w:szCs w:val="20"/>
                <w:lang w:eastAsia="ru-RU"/>
                <w14:ligatures w14:val="none"/>
              </w:rPr>
            </w:pPr>
          </w:p>
        </w:tc>
        <w:tc>
          <w:tcPr>
            <w:tcW w:w="708" w:type="dxa"/>
            <w:vMerge/>
            <w:tcBorders>
              <w:top w:val="single" w:sz="4" w:space="0" w:color="auto"/>
              <w:left w:val="single" w:sz="4" w:space="0" w:color="auto"/>
              <w:bottom w:val="single" w:sz="4" w:space="0" w:color="000000"/>
              <w:right w:val="single" w:sz="4" w:space="0" w:color="auto"/>
            </w:tcBorders>
            <w:vAlign w:val="center"/>
          </w:tcPr>
          <w:p w14:paraId="49EA4221"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3AF7C12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xml:space="preserve">Тип подключения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DBAEFB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78ABF1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0D24C2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xml:space="preserve"> USB, Wi-Fi</w:t>
            </w:r>
          </w:p>
        </w:tc>
      </w:tr>
      <w:tr w:rsidR="006B6BD9" w14:paraId="7B1C6A40"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2B59961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26DF1060" w14:textId="77777777" w:rsidR="006B6BD9" w:rsidRDefault="006B6BD9">
            <w:pPr>
              <w:spacing w:after="0"/>
              <w:rPr>
                <w:rFonts w:eastAsia="Times New Roman" w:cs="Times New Roman"/>
                <w:sz w:val="20"/>
                <w:szCs w:val="20"/>
                <w:lang w:eastAsia="ru-RU"/>
                <w14:ligatures w14:val="none"/>
              </w:rPr>
            </w:pPr>
          </w:p>
        </w:tc>
        <w:tc>
          <w:tcPr>
            <w:tcW w:w="709" w:type="dxa"/>
            <w:vMerge/>
            <w:tcBorders>
              <w:top w:val="single" w:sz="4" w:space="0" w:color="auto"/>
              <w:left w:val="single" w:sz="4" w:space="0" w:color="auto"/>
              <w:bottom w:val="single" w:sz="4" w:space="0" w:color="000000"/>
              <w:right w:val="single" w:sz="4" w:space="0" w:color="auto"/>
            </w:tcBorders>
            <w:vAlign w:val="center"/>
          </w:tcPr>
          <w:p w14:paraId="5683F290" w14:textId="77777777" w:rsidR="006B6BD9" w:rsidRDefault="006B6BD9">
            <w:pPr>
              <w:spacing w:after="0"/>
              <w:rPr>
                <w:rFonts w:eastAsia="Times New Roman" w:cs="Times New Roman"/>
                <w:sz w:val="20"/>
                <w:szCs w:val="20"/>
                <w:lang w:eastAsia="ru-RU"/>
                <w14:ligatures w14:val="none"/>
              </w:rPr>
            </w:pPr>
          </w:p>
        </w:tc>
        <w:tc>
          <w:tcPr>
            <w:tcW w:w="708" w:type="dxa"/>
            <w:vMerge/>
            <w:tcBorders>
              <w:top w:val="single" w:sz="4" w:space="0" w:color="auto"/>
              <w:left w:val="single" w:sz="4" w:space="0" w:color="auto"/>
              <w:bottom w:val="single" w:sz="4" w:space="0" w:color="000000"/>
              <w:right w:val="single" w:sz="4" w:space="0" w:color="auto"/>
            </w:tcBorders>
            <w:vAlign w:val="center"/>
          </w:tcPr>
          <w:p w14:paraId="1EFD674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A7047B6"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Количество контроллеров</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07C1C6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45AB56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56EDC7F2"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менее 2</w:t>
            </w:r>
          </w:p>
        </w:tc>
      </w:tr>
      <w:tr w:rsidR="006B6BD9" w14:paraId="47D9A8FC" w14:textId="77777777">
        <w:trPr>
          <w:trHeight w:val="510"/>
        </w:trPr>
        <w:tc>
          <w:tcPr>
            <w:tcW w:w="568" w:type="dxa"/>
            <w:vMerge/>
            <w:tcBorders>
              <w:top w:val="none" w:sz="4" w:space="0" w:color="000000"/>
              <w:left w:val="single" w:sz="4" w:space="0" w:color="auto"/>
              <w:bottom w:val="single" w:sz="4" w:space="0" w:color="000000"/>
              <w:right w:val="single" w:sz="4" w:space="0" w:color="auto"/>
            </w:tcBorders>
            <w:vAlign w:val="center"/>
          </w:tcPr>
          <w:p w14:paraId="0C250334"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02F88F60" w14:textId="77777777" w:rsidR="006B6BD9" w:rsidRDefault="006B6BD9">
            <w:pPr>
              <w:spacing w:after="0"/>
              <w:rPr>
                <w:rFonts w:eastAsia="Times New Roman" w:cs="Times New Roman"/>
                <w:sz w:val="20"/>
                <w:szCs w:val="20"/>
                <w:lang w:eastAsia="ru-RU"/>
                <w14:ligatures w14:val="none"/>
              </w:rPr>
            </w:pPr>
          </w:p>
        </w:tc>
        <w:tc>
          <w:tcPr>
            <w:tcW w:w="709" w:type="dxa"/>
            <w:vMerge/>
            <w:tcBorders>
              <w:top w:val="single" w:sz="4" w:space="0" w:color="auto"/>
              <w:left w:val="single" w:sz="4" w:space="0" w:color="auto"/>
              <w:bottom w:val="single" w:sz="4" w:space="0" w:color="000000"/>
              <w:right w:val="single" w:sz="4" w:space="0" w:color="auto"/>
            </w:tcBorders>
            <w:vAlign w:val="center"/>
          </w:tcPr>
          <w:p w14:paraId="14A1132B" w14:textId="77777777" w:rsidR="006B6BD9" w:rsidRDefault="006B6BD9">
            <w:pPr>
              <w:spacing w:after="0"/>
              <w:rPr>
                <w:rFonts w:eastAsia="Times New Roman" w:cs="Times New Roman"/>
                <w:sz w:val="20"/>
                <w:szCs w:val="20"/>
                <w:lang w:eastAsia="ru-RU"/>
                <w14:ligatures w14:val="none"/>
              </w:rPr>
            </w:pPr>
          </w:p>
        </w:tc>
        <w:tc>
          <w:tcPr>
            <w:tcW w:w="708" w:type="dxa"/>
            <w:vMerge/>
            <w:tcBorders>
              <w:top w:val="single" w:sz="4" w:space="0" w:color="auto"/>
              <w:left w:val="single" w:sz="4" w:space="0" w:color="auto"/>
              <w:bottom w:val="single" w:sz="4" w:space="0" w:color="000000"/>
              <w:right w:val="single" w:sz="4" w:space="0" w:color="auto"/>
            </w:tcBorders>
            <w:vAlign w:val="center"/>
          </w:tcPr>
          <w:p w14:paraId="0269226F"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65A9D3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Кабель для устройства воспроизведения иммерсивной виртуальной реальности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D4E3D39"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D8F6FF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2C6989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267BC2C5"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04349F65"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71D3A2FB" w14:textId="77777777" w:rsidR="006B6BD9" w:rsidRDefault="006B6BD9">
            <w:pPr>
              <w:spacing w:after="0"/>
              <w:rPr>
                <w:rFonts w:eastAsia="Times New Roman" w:cs="Times New Roman"/>
                <w:sz w:val="20"/>
                <w:szCs w:val="20"/>
                <w:lang w:eastAsia="ru-RU"/>
                <w14:ligatures w14:val="none"/>
              </w:rPr>
            </w:pPr>
          </w:p>
        </w:tc>
        <w:tc>
          <w:tcPr>
            <w:tcW w:w="709" w:type="dxa"/>
            <w:vMerge/>
            <w:tcBorders>
              <w:top w:val="single" w:sz="4" w:space="0" w:color="auto"/>
              <w:left w:val="single" w:sz="4" w:space="0" w:color="auto"/>
              <w:bottom w:val="single" w:sz="4" w:space="0" w:color="000000"/>
              <w:right w:val="single" w:sz="4" w:space="0" w:color="auto"/>
            </w:tcBorders>
            <w:vAlign w:val="center"/>
          </w:tcPr>
          <w:p w14:paraId="5F20675A" w14:textId="77777777" w:rsidR="006B6BD9" w:rsidRDefault="006B6BD9">
            <w:pPr>
              <w:spacing w:after="0"/>
              <w:rPr>
                <w:rFonts w:eastAsia="Times New Roman" w:cs="Times New Roman"/>
                <w:sz w:val="20"/>
                <w:szCs w:val="20"/>
                <w:lang w:eastAsia="ru-RU"/>
                <w14:ligatures w14:val="none"/>
              </w:rPr>
            </w:pPr>
          </w:p>
        </w:tc>
        <w:tc>
          <w:tcPr>
            <w:tcW w:w="708" w:type="dxa"/>
            <w:vMerge/>
            <w:tcBorders>
              <w:top w:val="single" w:sz="4" w:space="0" w:color="auto"/>
              <w:left w:val="single" w:sz="4" w:space="0" w:color="auto"/>
              <w:bottom w:val="single" w:sz="4" w:space="0" w:color="000000"/>
              <w:right w:val="single" w:sz="4" w:space="0" w:color="auto"/>
            </w:tcBorders>
            <w:vAlign w:val="center"/>
          </w:tcPr>
          <w:p w14:paraId="7929BE62"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5179BBDF"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Интерфейс кабеля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629470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896E2C3"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0F86190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Type-C — Type-C</w:t>
            </w:r>
          </w:p>
        </w:tc>
      </w:tr>
      <w:tr w:rsidR="006B6BD9" w14:paraId="580410C6"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74EBB822"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203F5E0" w14:textId="77777777" w:rsidR="006B6BD9" w:rsidRDefault="006B6BD9">
            <w:pPr>
              <w:spacing w:after="0"/>
              <w:rPr>
                <w:rFonts w:eastAsia="Times New Roman" w:cs="Times New Roman"/>
                <w:sz w:val="20"/>
                <w:szCs w:val="20"/>
                <w:lang w:eastAsia="ru-RU"/>
                <w14:ligatures w14:val="none"/>
              </w:rPr>
            </w:pPr>
          </w:p>
        </w:tc>
        <w:tc>
          <w:tcPr>
            <w:tcW w:w="709" w:type="dxa"/>
            <w:vMerge/>
            <w:tcBorders>
              <w:top w:val="single" w:sz="4" w:space="0" w:color="auto"/>
              <w:left w:val="single" w:sz="4" w:space="0" w:color="auto"/>
              <w:bottom w:val="single" w:sz="4" w:space="0" w:color="000000"/>
              <w:right w:val="single" w:sz="4" w:space="0" w:color="auto"/>
            </w:tcBorders>
            <w:vAlign w:val="center"/>
          </w:tcPr>
          <w:p w14:paraId="3CFC603A" w14:textId="77777777" w:rsidR="006B6BD9" w:rsidRDefault="006B6BD9">
            <w:pPr>
              <w:spacing w:after="0"/>
              <w:rPr>
                <w:rFonts w:eastAsia="Times New Roman" w:cs="Times New Roman"/>
                <w:sz w:val="20"/>
                <w:szCs w:val="20"/>
                <w:lang w:eastAsia="ru-RU"/>
                <w14:ligatures w14:val="none"/>
              </w:rPr>
            </w:pPr>
          </w:p>
        </w:tc>
        <w:tc>
          <w:tcPr>
            <w:tcW w:w="708" w:type="dxa"/>
            <w:vMerge/>
            <w:tcBorders>
              <w:top w:val="single" w:sz="4" w:space="0" w:color="auto"/>
              <w:left w:val="single" w:sz="4" w:space="0" w:color="auto"/>
              <w:bottom w:val="single" w:sz="4" w:space="0" w:color="000000"/>
              <w:right w:val="single" w:sz="4" w:space="0" w:color="auto"/>
            </w:tcBorders>
            <w:vAlign w:val="center"/>
          </w:tcPr>
          <w:p w14:paraId="39046058"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77F0F08C"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Длина кабеля</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7149303B"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Метр</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1FCC2D9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Не мене 5</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76FCB6F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r>
      <w:tr w:rsidR="006B6BD9" w14:paraId="357684E2"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2F045D43"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557AAB4E" w14:textId="77777777" w:rsidR="006B6BD9" w:rsidRDefault="006B6BD9">
            <w:pPr>
              <w:spacing w:after="0"/>
              <w:rPr>
                <w:rFonts w:eastAsia="Times New Roman" w:cs="Times New Roman"/>
                <w:sz w:val="20"/>
                <w:szCs w:val="20"/>
                <w:lang w:eastAsia="ru-RU"/>
                <w14:ligatures w14:val="none"/>
              </w:rPr>
            </w:pPr>
          </w:p>
        </w:tc>
        <w:tc>
          <w:tcPr>
            <w:tcW w:w="709" w:type="dxa"/>
            <w:vMerge/>
            <w:tcBorders>
              <w:top w:val="single" w:sz="4" w:space="0" w:color="auto"/>
              <w:left w:val="single" w:sz="4" w:space="0" w:color="auto"/>
              <w:bottom w:val="single" w:sz="4" w:space="0" w:color="000000"/>
              <w:right w:val="single" w:sz="4" w:space="0" w:color="auto"/>
            </w:tcBorders>
            <w:vAlign w:val="center"/>
          </w:tcPr>
          <w:p w14:paraId="5E0AB29D" w14:textId="77777777" w:rsidR="006B6BD9" w:rsidRDefault="006B6BD9">
            <w:pPr>
              <w:spacing w:after="0"/>
              <w:rPr>
                <w:rFonts w:eastAsia="Times New Roman" w:cs="Times New Roman"/>
                <w:sz w:val="20"/>
                <w:szCs w:val="20"/>
                <w:lang w:eastAsia="ru-RU"/>
                <w14:ligatures w14:val="none"/>
              </w:rPr>
            </w:pPr>
          </w:p>
        </w:tc>
        <w:tc>
          <w:tcPr>
            <w:tcW w:w="708" w:type="dxa"/>
            <w:vMerge/>
            <w:tcBorders>
              <w:top w:val="single" w:sz="4" w:space="0" w:color="auto"/>
              <w:left w:val="single" w:sz="4" w:space="0" w:color="auto"/>
              <w:bottom w:val="single" w:sz="4" w:space="0" w:color="000000"/>
              <w:right w:val="single" w:sz="4" w:space="0" w:color="auto"/>
            </w:tcBorders>
            <w:vAlign w:val="center"/>
          </w:tcPr>
          <w:p w14:paraId="5B7324B9"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6B54B86D"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Кейс для хранения устройства воспроизведения иммерсивной виртуальной реальности</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2C342B0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6863881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4D684D9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19B9AFF0" w14:textId="77777777">
        <w:trPr>
          <w:trHeight w:val="255"/>
        </w:trPr>
        <w:tc>
          <w:tcPr>
            <w:tcW w:w="568" w:type="dxa"/>
            <w:vMerge/>
            <w:tcBorders>
              <w:top w:val="none" w:sz="4" w:space="0" w:color="000000"/>
              <w:left w:val="single" w:sz="4" w:space="0" w:color="auto"/>
              <w:bottom w:val="single" w:sz="4" w:space="0" w:color="000000"/>
              <w:right w:val="single" w:sz="4" w:space="0" w:color="auto"/>
            </w:tcBorders>
            <w:vAlign w:val="center"/>
          </w:tcPr>
          <w:p w14:paraId="1ED4ADD1"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601CEAFD" w14:textId="77777777" w:rsidR="006B6BD9" w:rsidRDefault="006B6BD9">
            <w:pPr>
              <w:spacing w:after="0"/>
              <w:rPr>
                <w:rFonts w:eastAsia="Times New Roman" w:cs="Times New Roman"/>
                <w:sz w:val="20"/>
                <w:szCs w:val="20"/>
                <w:lang w:eastAsia="ru-RU"/>
                <w14:ligatures w14:val="none"/>
              </w:rPr>
            </w:pPr>
          </w:p>
        </w:tc>
        <w:tc>
          <w:tcPr>
            <w:tcW w:w="709" w:type="dxa"/>
            <w:vMerge/>
            <w:tcBorders>
              <w:top w:val="single" w:sz="4" w:space="0" w:color="auto"/>
              <w:left w:val="single" w:sz="4" w:space="0" w:color="auto"/>
              <w:bottom w:val="single" w:sz="4" w:space="0" w:color="000000"/>
              <w:right w:val="single" w:sz="4" w:space="0" w:color="auto"/>
            </w:tcBorders>
            <w:vAlign w:val="center"/>
          </w:tcPr>
          <w:p w14:paraId="506FD15D" w14:textId="77777777" w:rsidR="006B6BD9" w:rsidRDefault="006B6BD9">
            <w:pPr>
              <w:spacing w:after="0"/>
              <w:rPr>
                <w:rFonts w:eastAsia="Times New Roman" w:cs="Times New Roman"/>
                <w:sz w:val="20"/>
                <w:szCs w:val="20"/>
                <w:lang w:eastAsia="ru-RU"/>
                <w14:ligatures w14:val="none"/>
              </w:rPr>
            </w:pPr>
          </w:p>
        </w:tc>
        <w:tc>
          <w:tcPr>
            <w:tcW w:w="708" w:type="dxa"/>
            <w:vMerge/>
            <w:tcBorders>
              <w:top w:val="single" w:sz="4" w:space="0" w:color="auto"/>
              <w:left w:val="single" w:sz="4" w:space="0" w:color="auto"/>
              <w:bottom w:val="single" w:sz="4" w:space="0" w:color="000000"/>
              <w:right w:val="single" w:sz="4" w:space="0" w:color="auto"/>
            </w:tcBorders>
            <w:vAlign w:val="center"/>
          </w:tcPr>
          <w:p w14:paraId="6CBFB460"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1177ADA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VR-ружьё для интерактивного тира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374EA7C8"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штука</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F8766A4"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68798A4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1</w:t>
            </w:r>
          </w:p>
        </w:tc>
      </w:tr>
      <w:tr w:rsidR="006B6BD9" w14:paraId="1CDC51F1" w14:textId="77777777">
        <w:trPr>
          <w:trHeight w:val="765"/>
        </w:trPr>
        <w:tc>
          <w:tcPr>
            <w:tcW w:w="568" w:type="dxa"/>
            <w:vMerge/>
            <w:tcBorders>
              <w:top w:val="none" w:sz="4" w:space="0" w:color="000000"/>
              <w:left w:val="single" w:sz="4" w:space="0" w:color="auto"/>
              <w:bottom w:val="single" w:sz="4" w:space="0" w:color="000000"/>
              <w:right w:val="single" w:sz="4" w:space="0" w:color="auto"/>
            </w:tcBorders>
            <w:vAlign w:val="center"/>
          </w:tcPr>
          <w:p w14:paraId="039F593E" w14:textId="77777777" w:rsidR="006B6BD9" w:rsidRDefault="006B6BD9">
            <w:pPr>
              <w:spacing w:after="0"/>
              <w:rPr>
                <w:rFonts w:eastAsia="Times New Roman" w:cs="Times New Roman"/>
                <w:sz w:val="20"/>
                <w:szCs w:val="20"/>
                <w:lang w:eastAsia="ru-RU"/>
                <w14:ligatures w14:val="none"/>
              </w:rPr>
            </w:pPr>
          </w:p>
        </w:tc>
        <w:tc>
          <w:tcPr>
            <w:tcW w:w="1985" w:type="dxa"/>
            <w:vMerge/>
            <w:tcBorders>
              <w:top w:val="none" w:sz="4" w:space="0" w:color="000000"/>
              <w:left w:val="single" w:sz="4" w:space="0" w:color="auto"/>
              <w:bottom w:val="single" w:sz="4" w:space="0" w:color="000000"/>
              <w:right w:val="single" w:sz="4" w:space="0" w:color="auto"/>
            </w:tcBorders>
            <w:vAlign w:val="center"/>
          </w:tcPr>
          <w:p w14:paraId="132F44D7" w14:textId="77777777" w:rsidR="006B6BD9" w:rsidRDefault="006B6BD9">
            <w:pPr>
              <w:spacing w:after="0"/>
              <w:rPr>
                <w:rFonts w:eastAsia="Times New Roman" w:cs="Times New Roman"/>
                <w:sz w:val="20"/>
                <w:szCs w:val="20"/>
                <w:lang w:eastAsia="ru-RU"/>
                <w14:ligatures w14:val="none"/>
              </w:rPr>
            </w:pPr>
          </w:p>
        </w:tc>
        <w:tc>
          <w:tcPr>
            <w:tcW w:w="709" w:type="dxa"/>
            <w:vMerge/>
            <w:tcBorders>
              <w:top w:val="single" w:sz="4" w:space="0" w:color="auto"/>
              <w:left w:val="single" w:sz="4" w:space="0" w:color="auto"/>
              <w:bottom w:val="single" w:sz="4" w:space="0" w:color="000000"/>
              <w:right w:val="single" w:sz="4" w:space="0" w:color="auto"/>
            </w:tcBorders>
            <w:vAlign w:val="center"/>
          </w:tcPr>
          <w:p w14:paraId="1770B11E" w14:textId="77777777" w:rsidR="006B6BD9" w:rsidRDefault="006B6BD9">
            <w:pPr>
              <w:spacing w:after="0"/>
              <w:rPr>
                <w:rFonts w:eastAsia="Times New Roman" w:cs="Times New Roman"/>
                <w:sz w:val="20"/>
                <w:szCs w:val="20"/>
                <w:lang w:eastAsia="ru-RU"/>
                <w14:ligatures w14:val="none"/>
              </w:rPr>
            </w:pPr>
          </w:p>
        </w:tc>
        <w:tc>
          <w:tcPr>
            <w:tcW w:w="708" w:type="dxa"/>
            <w:vMerge/>
            <w:tcBorders>
              <w:top w:val="single" w:sz="4" w:space="0" w:color="auto"/>
              <w:left w:val="single" w:sz="4" w:space="0" w:color="auto"/>
              <w:bottom w:val="single" w:sz="4" w:space="0" w:color="000000"/>
              <w:right w:val="single" w:sz="4" w:space="0" w:color="auto"/>
            </w:tcBorders>
            <w:vAlign w:val="center"/>
          </w:tcPr>
          <w:p w14:paraId="59478A8A" w14:textId="77777777" w:rsidR="006B6BD9" w:rsidRDefault="006B6BD9">
            <w:pPr>
              <w:spacing w:after="0"/>
              <w:rPr>
                <w:rFonts w:eastAsia="Times New Roman" w:cs="Times New Roman"/>
                <w:sz w:val="20"/>
                <w:szCs w:val="20"/>
                <w:lang w:eastAsia="ru-RU"/>
                <w14:ligatures w14:val="none"/>
              </w:rPr>
            </w:pPr>
          </w:p>
        </w:tc>
        <w:tc>
          <w:tcPr>
            <w:tcW w:w="2410" w:type="dxa"/>
            <w:tcBorders>
              <w:top w:val="none" w:sz="4" w:space="0" w:color="000000"/>
              <w:left w:val="none" w:sz="4" w:space="0" w:color="000000"/>
              <w:bottom w:val="single" w:sz="4" w:space="0" w:color="auto"/>
              <w:right w:val="single" w:sz="4" w:space="0" w:color="auto"/>
            </w:tcBorders>
            <w:shd w:val="clear" w:color="000000" w:fill="FFFFFF"/>
          </w:tcPr>
          <w:p w14:paraId="289AA447"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xml:space="preserve">Совместимость ружья с устройством воспроизведения иммерсивной виртуальной реальности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4F9D10F5"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134" w:type="dxa"/>
            <w:tcBorders>
              <w:top w:val="none" w:sz="4" w:space="0" w:color="000000"/>
              <w:left w:val="none" w:sz="4" w:space="0" w:color="000000"/>
              <w:bottom w:val="single" w:sz="4" w:space="0" w:color="auto"/>
              <w:right w:val="single" w:sz="4" w:space="0" w:color="auto"/>
            </w:tcBorders>
            <w:shd w:val="clear" w:color="000000" w:fill="FFFFFF"/>
          </w:tcPr>
          <w:p w14:paraId="57A066B0"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 </w:t>
            </w:r>
          </w:p>
        </w:tc>
        <w:tc>
          <w:tcPr>
            <w:tcW w:w="1559" w:type="dxa"/>
            <w:tcBorders>
              <w:top w:val="none" w:sz="4" w:space="0" w:color="000000"/>
              <w:left w:val="none" w:sz="4" w:space="0" w:color="000000"/>
              <w:bottom w:val="single" w:sz="4" w:space="0" w:color="auto"/>
              <w:right w:val="single" w:sz="4" w:space="0" w:color="auto"/>
            </w:tcBorders>
            <w:shd w:val="clear" w:color="000000" w:fill="FFFFFF"/>
          </w:tcPr>
          <w:p w14:paraId="3F90460E" w14:textId="77777777" w:rsidR="006B6BD9" w:rsidRDefault="00EF2094">
            <w:pPr>
              <w:spacing w:after="0"/>
              <w:jc w:val="center"/>
              <w:rPr>
                <w:rFonts w:eastAsia="Times New Roman" w:cs="Times New Roman"/>
                <w:sz w:val="20"/>
                <w:szCs w:val="20"/>
                <w:lang w:eastAsia="ru-RU"/>
                <w14:ligatures w14:val="none"/>
              </w:rPr>
            </w:pPr>
            <w:r>
              <w:rPr>
                <w:rFonts w:eastAsia="Times New Roman" w:cs="Times New Roman"/>
                <w:sz w:val="20"/>
                <w:szCs w:val="20"/>
                <w:lang w:eastAsia="ru-RU"/>
                <w14:ligatures w14:val="none"/>
              </w:rPr>
              <w:t>соответствие</w:t>
            </w:r>
          </w:p>
        </w:tc>
      </w:tr>
    </w:tbl>
    <w:p w14:paraId="4B404FA2" w14:textId="77777777" w:rsidR="006B6BD9" w:rsidRDefault="006B6BD9">
      <w:pPr>
        <w:spacing w:after="0"/>
        <w:ind w:left="-426" w:right="-285"/>
        <w:jc w:val="both"/>
        <w:rPr>
          <w:b/>
          <w:bCs/>
          <w:sz w:val="24"/>
          <w:szCs w:val="24"/>
          <w:highlight w:val="yellow"/>
        </w:rPr>
      </w:pPr>
    </w:p>
    <w:p w14:paraId="7D3BE5D2" w14:textId="77777777" w:rsidR="006B6BD9" w:rsidRDefault="00EF2094">
      <w:pPr>
        <w:spacing w:after="0"/>
        <w:ind w:left="-426" w:right="-285"/>
        <w:jc w:val="both"/>
        <w:rPr>
          <w:sz w:val="24"/>
          <w:szCs w:val="24"/>
          <w:highlight w:val="yellow"/>
        </w:rPr>
      </w:pPr>
      <w:r>
        <w:rPr>
          <w:b/>
          <w:bCs/>
          <w:sz w:val="24"/>
          <w:szCs w:val="24"/>
          <w:highlight w:val="yellow"/>
        </w:rPr>
        <w:t>2. Место поставки:</w:t>
      </w:r>
      <w:r>
        <w:rPr>
          <w:sz w:val="24"/>
          <w:szCs w:val="24"/>
          <w:highlight w:val="yellow"/>
        </w:rPr>
        <w:t xml:space="preserve"> 456217, Челябинская область, г. Златоуст, ул. Дворцовая, д. 18 </w:t>
      </w:r>
    </w:p>
    <w:p w14:paraId="7DEC9FAC" w14:textId="77777777" w:rsidR="006B6BD9" w:rsidRDefault="00EF2094">
      <w:pPr>
        <w:spacing w:after="0"/>
        <w:ind w:left="-426" w:right="-285"/>
        <w:jc w:val="both"/>
        <w:rPr>
          <w:sz w:val="24"/>
          <w:szCs w:val="24"/>
        </w:rPr>
      </w:pPr>
      <w:r>
        <w:rPr>
          <w:b/>
          <w:bCs/>
          <w:sz w:val="24"/>
          <w:szCs w:val="24"/>
          <w:highlight w:val="yellow"/>
        </w:rPr>
        <w:t>3. Срок поставки:</w:t>
      </w:r>
      <w:r>
        <w:rPr>
          <w:sz w:val="24"/>
          <w:szCs w:val="24"/>
          <w:highlight w:val="yellow"/>
        </w:rPr>
        <w:t xml:space="preserve"> с даты заключения договора до 03 августа 2026г.</w:t>
      </w:r>
    </w:p>
    <w:p w14:paraId="79B68962" w14:textId="77777777" w:rsidR="006B6BD9" w:rsidRDefault="00EF2094">
      <w:pPr>
        <w:spacing w:after="0"/>
        <w:ind w:left="-426" w:right="-285"/>
        <w:jc w:val="both"/>
        <w:rPr>
          <w:sz w:val="24"/>
          <w:szCs w:val="24"/>
        </w:rPr>
      </w:pPr>
      <w:r>
        <w:rPr>
          <w:sz w:val="24"/>
          <w:szCs w:val="24"/>
        </w:rPr>
        <w:t>3.1. Доставка, погрузочно-разгрузочные работы выполняются силами Поставщика.</w:t>
      </w:r>
    </w:p>
    <w:p w14:paraId="6AC17733" w14:textId="77777777" w:rsidR="006B6BD9" w:rsidRDefault="00EF2094">
      <w:pPr>
        <w:spacing w:after="0"/>
        <w:ind w:left="-426" w:right="-285"/>
        <w:jc w:val="both"/>
        <w:rPr>
          <w:b/>
          <w:bCs/>
          <w:sz w:val="24"/>
          <w:szCs w:val="24"/>
        </w:rPr>
      </w:pPr>
      <w:r>
        <w:rPr>
          <w:b/>
          <w:bCs/>
          <w:sz w:val="24"/>
          <w:szCs w:val="24"/>
        </w:rPr>
        <w:t>4. Требования к качеству, безопасности поставляемого товара:</w:t>
      </w:r>
    </w:p>
    <w:p w14:paraId="1B06D072" w14:textId="77777777" w:rsidR="006B6BD9" w:rsidRDefault="00EF2094">
      <w:pPr>
        <w:spacing w:after="0"/>
        <w:ind w:left="-426" w:right="-285"/>
        <w:jc w:val="both"/>
        <w:rPr>
          <w:sz w:val="24"/>
          <w:szCs w:val="24"/>
        </w:rPr>
      </w:pPr>
      <w:r>
        <w:rPr>
          <w:sz w:val="24"/>
          <w:szCs w:val="24"/>
        </w:rPr>
        <w:t xml:space="preserve">4.1. Поставляемый товар должен соответствовать заданным функциональным и качественным характеристикам; </w:t>
      </w:r>
    </w:p>
    <w:p w14:paraId="6F7774FC" w14:textId="77777777" w:rsidR="006B6BD9" w:rsidRDefault="00EF2094">
      <w:pPr>
        <w:spacing w:after="0"/>
        <w:ind w:left="-426" w:right="-285"/>
        <w:jc w:val="both"/>
        <w:rPr>
          <w:sz w:val="24"/>
          <w:szCs w:val="24"/>
        </w:rPr>
      </w:pPr>
      <w:r>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4CFE400" w14:textId="77777777" w:rsidR="006B6BD9" w:rsidRDefault="00EF2094">
      <w:pPr>
        <w:spacing w:after="0"/>
        <w:ind w:left="-426" w:right="-285"/>
        <w:jc w:val="both"/>
        <w:rPr>
          <w:sz w:val="24"/>
          <w:szCs w:val="24"/>
        </w:rPr>
      </w:pPr>
      <w:r>
        <w:rPr>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66AC8F7" w14:textId="77777777" w:rsidR="006B6BD9" w:rsidRDefault="00EF2094">
      <w:pPr>
        <w:spacing w:after="0"/>
        <w:ind w:left="-426" w:right="-285"/>
        <w:jc w:val="both"/>
        <w:rPr>
          <w:sz w:val="24"/>
          <w:szCs w:val="24"/>
        </w:rPr>
      </w:pPr>
      <w:r>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9AC73F7" w14:textId="77777777" w:rsidR="006B6BD9" w:rsidRDefault="00EF2094">
      <w:pPr>
        <w:spacing w:after="0"/>
        <w:ind w:left="-426" w:right="-285"/>
        <w:jc w:val="both"/>
        <w:rPr>
          <w:sz w:val="24"/>
          <w:szCs w:val="24"/>
        </w:rPr>
      </w:pPr>
      <w:r>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7E9821A" w14:textId="77777777" w:rsidR="006B6BD9" w:rsidRDefault="00EF2094">
      <w:pPr>
        <w:spacing w:after="0"/>
        <w:ind w:left="-426" w:right="-285"/>
        <w:jc w:val="both"/>
        <w:rPr>
          <w:b/>
          <w:bCs/>
          <w:sz w:val="24"/>
          <w:szCs w:val="24"/>
        </w:rPr>
      </w:pPr>
      <w:r>
        <w:rPr>
          <w:b/>
          <w:bCs/>
          <w:sz w:val="24"/>
          <w:szCs w:val="24"/>
        </w:rPr>
        <w:t>5. Требования к упаковке и маркировке поставляемого товара:</w:t>
      </w:r>
    </w:p>
    <w:p w14:paraId="14310234" w14:textId="77777777" w:rsidR="006B6BD9" w:rsidRDefault="00EF2094">
      <w:pPr>
        <w:spacing w:after="0"/>
        <w:ind w:left="-426" w:right="-285"/>
        <w:jc w:val="both"/>
        <w:rPr>
          <w:sz w:val="24"/>
          <w:szCs w:val="24"/>
        </w:rPr>
      </w:pPr>
      <w:r>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72E47CD" w14:textId="77777777" w:rsidR="006B6BD9" w:rsidRDefault="00EF2094">
      <w:pPr>
        <w:spacing w:after="0"/>
        <w:ind w:left="-426" w:right="-285"/>
        <w:jc w:val="both"/>
        <w:rPr>
          <w:sz w:val="24"/>
          <w:szCs w:val="24"/>
        </w:rPr>
      </w:pPr>
      <w:r>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585652F" w14:textId="77777777" w:rsidR="006B6BD9" w:rsidRDefault="00EF2094">
      <w:pPr>
        <w:spacing w:after="0"/>
        <w:ind w:left="-426" w:right="-285"/>
        <w:jc w:val="both"/>
        <w:rPr>
          <w:sz w:val="24"/>
          <w:szCs w:val="24"/>
        </w:rPr>
      </w:pPr>
      <w:r>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69876A27" w14:textId="77777777" w:rsidR="006B6BD9" w:rsidRDefault="00EF2094">
      <w:pPr>
        <w:spacing w:after="0"/>
        <w:ind w:left="-426" w:right="-285"/>
        <w:jc w:val="both"/>
        <w:rPr>
          <w:sz w:val="24"/>
          <w:szCs w:val="24"/>
        </w:rPr>
      </w:pPr>
      <w:r>
        <w:rPr>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B004F36" w14:textId="77777777" w:rsidR="006B6BD9" w:rsidRDefault="00EF2094">
      <w:pPr>
        <w:spacing w:after="0"/>
        <w:ind w:left="-426" w:right="-285"/>
        <w:jc w:val="both"/>
        <w:rPr>
          <w:b/>
          <w:bCs/>
          <w:sz w:val="24"/>
          <w:szCs w:val="24"/>
        </w:rPr>
      </w:pPr>
      <w:r>
        <w:rPr>
          <w:b/>
          <w:bCs/>
          <w:sz w:val="24"/>
          <w:szCs w:val="24"/>
        </w:rPr>
        <w:t>6. Требования к гарантийному сроку товара и (или) объему предоставления гарантий качества товара:</w:t>
      </w:r>
    </w:p>
    <w:p w14:paraId="25EB7374" w14:textId="77777777" w:rsidR="006B6BD9" w:rsidRDefault="00EF2094">
      <w:pPr>
        <w:spacing w:after="0"/>
        <w:ind w:left="-426" w:right="-285"/>
        <w:jc w:val="both"/>
        <w:rPr>
          <w:sz w:val="24"/>
          <w:szCs w:val="24"/>
        </w:rPr>
      </w:pPr>
      <w:r>
        <w:rPr>
          <w:sz w:val="24"/>
          <w:szCs w:val="24"/>
        </w:rPr>
        <w:t xml:space="preserve">6.1. Гарантия качества товара - в соответствии с гарантийным сроком, установленным производителем. </w:t>
      </w:r>
    </w:p>
    <w:p w14:paraId="54B902C1" w14:textId="77777777" w:rsidR="006B6BD9" w:rsidRDefault="00EF2094">
      <w:pPr>
        <w:spacing w:after="0"/>
        <w:ind w:left="-426" w:right="-285"/>
        <w:jc w:val="both"/>
        <w:rPr>
          <w:sz w:val="24"/>
          <w:szCs w:val="24"/>
        </w:rPr>
      </w:pPr>
      <w:r>
        <w:rPr>
          <w:sz w:val="24"/>
          <w:szCs w:val="24"/>
        </w:rPr>
        <w:t>6.2. Гарантийные обязательства должны распространяться на каждую единицу товара с момента приемки товара Заказчиком.</w:t>
      </w:r>
    </w:p>
    <w:p w14:paraId="58AB893E" w14:textId="77777777" w:rsidR="006B6BD9" w:rsidRDefault="00EF2094">
      <w:pPr>
        <w:spacing w:after="0"/>
        <w:ind w:left="-426" w:right="-285"/>
        <w:jc w:val="both"/>
        <w:rPr>
          <w:sz w:val="24"/>
          <w:szCs w:val="24"/>
        </w:rPr>
      </w:pPr>
      <w:r>
        <w:rPr>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6B6BD9">
      <w:pgSz w:w="11906" w:h="16838"/>
      <w:pgMar w:top="709" w:right="851" w:bottom="709" w:left="1701" w:header="709" w:footer="709" w:gutter="0"/>
      <w:cols w:space="708"/>
      <w:docGrid w:linePitch="360"/>
    </w:sectPr>
    <!-- MKR-12301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0F629" w14:textId="77777777" w:rsidR="00CB74E7" w:rsidRDefault="00CB74E7">
      <w:pPr>
        <w:spacing w:after="0"/>
      </w:pPr>
      <w:r>
        <w:separator/>
      </w:r>
    </w:p>
  </w:endnote>
  <w:endnote w:type="continuationSeparator" w:id="0">
    <w:p w14:paraId="54D7D2B0" w14:textId="77777777" w:rsidR="00CB74E7" w:rsidRDefault="00CB74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340F8" w14:textId="77777777" w:rsidR="00CB74E7" w:rsidRDefault="00CB74E7">
      <w:pPr>
        <w:spacing w:after="0"/>
      </w:pPr>
      <w:r>
        <w:separator/>
      </w:r>
    </w:p>
  </w:footnote>
  <w:footnote w:type="continuationSeparator" w:id="0">
    <w:p w14:paraId="2B6D2D3A" w14:textId="77777777" w:rsidR="00CB74E7" w:rsidRDefault="00CB74E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D9"/>
    <w:rsid w:val="00335D18"/>
    <w:rsid w:val="006B6BD9"/>
    <w:rsid w:val="00AF03E3"/>
    <w:rsid w:val="00CB74E7"/>
    <w:rsid w:val="00EF2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FAFF"/>
  <w15:docId w15:val="{1921A870-B2EA-4890-BB14-F354FDC0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pPr>
    <w:rPr>
      <w:rFonts w:ascii="Times New Roman" w:hAnsi="Times New Roman"/>
      <w:sz w:val="28"/>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4">
    <w:name w:val="header"/>
    <w:basedOn w:val="a"/>
    <w:link w:val="a5"/>
    <w:uiPriority w:val="99"/>
    <w:unhideWhenUsed/>
    <w:pPr>
      <w:tabs>
        <w:tab w:val="center" w:pos="7143"/>
        <w:tab w:val="right" w:pos="14287"/>
      </w:tabs>
      <w:spacing w:after="0"/>
    </w:pPr>
  </w:style>
  <w:style w:type="character" w:customStyle="1" w:styleId="a5">
    <w:name w:val="Верхний колонтитул Знак"/>
    <w:basedOn w:val="a0"/>
    <w:link w:val="a4"/>
    <w:uiPriority w:val="99"/>
  </w:style>
  <w:style w:type="paragraph" w:styleId="a6">
    <w:name w:val="footer"/>
    <w:basedOn w:val="a"/>
    <w:link w:val="a7"/>
    <w:uiPriority w:val="99"/>
    <w:unhideWhenUsed/>
    <w:pPr>
      <w:tabs>
        <w:tab w:val="center" w:pos="7143"/>
        <w:tab w:val="right" w:pos="14287"/>
      </w:tabs>
      <w:spacing w:after="0"/>
    </w:pPr>
  </w:style>
  <w:style w:type="character" w:customStyle="1" w:styleId="a7">
    <w:name w:val="Нижний колонтитул Знак"/>
    <w:basedOn w:val="a0"/>
    <w:link w:val="a6"/>
    <w:uiPriority w:val="99"/>
  </w:style>
  <w:style w:type="paragraph" w:styleId="a8">
    <w:name w:val="caption"/>
    <w:basedOn w:val="a"/>
    <w:next w:val="a"/>
    <w:link w:val="a9"/>
    <w:uiPriority w:val="35"/>
    <w:semiHidden/>
    <w:unhideWhenUsed/>
    <w:qFormat/>
    <w:pPr>
      <w:spacing w:line="276" w:lineRule="auto"/>
    </w:pPr>
    <w:rPr>
      <w:b/>
      <w:bCs/>
      <w:color w:val="4472C4" w:themeColor="accent1"/>
      <w:sz w:val="18"/>
      <w:szCs w:val="18"/>
    </w:rPr>
  </w:style>
  <w:style w:type="character" w:customStyle="1" w:styleId="a9">
    <w:name w:val="Название объекта Знак"/>
    <w:basedOn w:val="a0"/>
    <w:link w:val="a8"/>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F5496" w:themeColor="accent1" w:themeShade="BF"/>
      <w:sz w:val="28"/>
      <w:szCs w:val="28"/>
    </w:rPr>
  </w:style>
  <w:style w:type="character" w:customStyle="1" w:styleId="40">
    <w:name w:val="Заголовок 4 Знак"/>
    <w:basedOn w:val="a0"/>
    <w:link w:val="4"/>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Pr>
      <w:rFonts w:eastAsiaTheme="majorEastAsia" w:cstheme="majorBidi"/>
      <w:color w:val="595959" w:themeColor="text1" w:themeTint="A6"/>
      <w:sz w:val="28"/>
    </w:rPr>
  </w:style>
  <w:style w:type="character" w:customStyle="1" w:styleId="80">
    <w:name w:val="Заголовок 8 Знак"/>
    <w:basedOn w:val="a0"/>
    <w:link w:val="8"/>
    <w:uiPriority w:val="9"/>
    <w:semiHidden/>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Pr>
      <w:rFonts w:eastAsiaTheme="majorEastAsia" w:cstheme="majorBidi"/>
      <w:color w:val="272727" w:themeColor="text1" w:themeTint="D8"/>
      <w:sz w:val="28"/>
    </w:rPr>
  </w:style>
  <w:style w:type="paragraph" w:styleId="af2">
    <w:name w:val="Title"/>
    <w:basedOn w:val="a"/>
    <w:next w:val="a"/>
    <w:link w:val="af3"/>
    <w:uiPriority w:val="10"/>
    <w:qFormat/>
    <w:pPr>
      <w:spacing w:after="80"/>
      <w:contextualSpacing/>
    </w:pPr>
    <w:rPr>
      <w:rFonts w:asciiTheme="majorHAnsi" w:eastAsiaTheme="majorEastAsia" w:hAnsiTheme="majorHAnsi" w:cstheme="majorBidi"/>
      <w:spacing w:val="-10"/>
      <w:sz w:val="56"/>
      <w:szCs w:val="56"/>
    </w:rPr>
  </w:style>
  <w:style w:type="character" w:customStyle="1" w:styleId="af3">
    <w:name w:val="Заголовок Знак"/>
    <w:basedOn w:val="a0"/>
    <w:link w:val="af2"/>
    <w:uiPriority w:val="10"/>
    <w:rPr>
      <w:rFonts w:asciiTheme="majorHAnsi" w:eastAsiaTheme="majorEastAsia" w:hAnsiTheme="majorHAnsi" w:cstheme="majorBidi"/>
      <w:spacing w:val="-10"/>
      <w:sz w:val="56"/>
      <w:szCs w:val="56"/>
    </w:rPr>
  </w:style>
  <w:style w:type="paragraph" w:styleId="af4">
    <w:name w:val="Subtitle"/>
    <w:basedOn w:val="a"/>
    <w:next w:val="a"/>
    <w:link w:val="af5"/>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af5">
    <w:name w:val="Подзаголовок Знак"/>
    <w:basedOn w:val="a0"/>
    <w:link w:val="af4"/>
    <w:uiPriority w:val="11"/>
    <w:rPr>
      <w:rFonts w:eastAsiaTheme="majorEastAsia" w:cstheme="majorBidi"/>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rFonts w:ascii="Times New Roman" w:hAnsi="Times New Roman"/>
      <w:i/>
      <w:iCs/>
      <w:color w:val="404040" w:themeColor="text1" w:themeTint="BF"/>
      <w:sz w:val="28"/>
    </w:rPr>
  </w:style>
  <w:style w:type="paragraph" w:styleId="af6">
    <w:name w:val="List Paragraph"/>
    <w:basedOn w:val="a"/>
    <w:uiPriority w:val="34"/>
    <w:qFormat/>
    <w:pPr>
      <w:ind w:left="720"/>
      <w:contextualSpacing/>
    </w:pPr>
  </w:style>
  <w:style w:type="character" w:styleId="af7">
    <w:name w:val="Intense Emphasis"/>
    <w:basedOn w:val="a0"/>
    <w:uiPriority w:val="21"/>
    <w:qFormat/>
    <w:rPr>
      <w:i/>
      <w:iCs/>
      <w:color w:val="2F5496" w:themeColor="accent1" w:themeShade="BF"/>
    </w:rPr>
  </w:style>
  <w:style w:type="paragraph" w:styleId="af8">
    <w:name w:val="Intense Quote"/>
    <w:basedOn w:val="a"/>
    <w:next w:val="a"/>
    <w:link w:val="af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9">
    <w:name w:val="Выделенная цитата Знак"/>
    <w:basedOn w:val="a0"/>
    <w:link w:val="af8"/>
    <w:uiPriority w:val="30"/>
    <w:rPr>
      <w:rFonts w:ascii="Times New Roman" w:hAnsi="Times New Roman"/>
      <w:i/>
      <w:iCs/>
      <w:color w:val="2F5496" w:themeColor="accent1" w:themeShade="BF"/>
      <w:sz w:val="28"/>
    </w:rPr>
  </w:style>
  <w:style w:type="character" w:styleId="afa">
    <w:name w:val="Intense Reference"/>
    <w:basedOn w:val="a0"/>
    <w:uiPriority w:val="32"/>
    <w:qFormat/>
    <w:rPr>
      <w:b/>
      <w:bCs/>
      <w:smallCaps/>
      <w:color w:val="2F5496" w:themeColor="accent1" w:themeShade="BF"/>
      <w:spacing w:val="5"/>
    </w:rPr>
  </w:style>
  <w:style w:type="character" w:customStyle="1" w:styleId="210">
    <w:name w:val="Заголовок 2 Знак1"/>
    <w:rPr>
      <w:rFonts w:ascii="Times New Roman" w:eastAsia="Times New Roman" w:hAnsi="Times New Roman" w:cs="Times New Roman"/>
      <w:b/>
      <w:bCs/>
      <w:iCs/>
      <w:sz w:val="28"/>
      <w:szCs w:val="28"/>
    </w:rPr>
  </w:style>
  <w:style w:type="table" w:customStyle="1" w:styleId="110">
    <w:name w:val="Сетка таблицы11"/>
    <w:basedOn w:val="a1"/>
    <w:next w:val="afb"/>
    <w:uiPriority w:val="39"/>
    <w:pPr>
      <w:spacing w:after="0" w:line="240" w:lineRule="auto"/>
    </w:pPr>
    <w:rPr>
      <w:rFonts w:ascii="Calibri" w:eastAsia="Calibri" w:hAnsi="Calibri" w:cs="Times New Roma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uiPriority w:val="39"/>
    <w:semiHidden/>
    <w:unhideWhenUs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Hyperlink"/>
    <w:basedOn w:val="a0"/>
    <w:uiPriority w:val="99"/>
    <w:semiHidden/>
    <w:unhideWhenUsed/>
    <w:rPr>
      <w:color w:val="0563C1"/>
      <w:u w:val="single"/>
    </w:rPr>
  </w:style>
  <w:style w:type="character" w:styleId="afd">
    <w:name w:val="FollowedHyperlink"/>
    <w:basedOn w:val="a0"/>
    <w:uiPriority w:val="99"/>
    <w:semiHidden/>
    <w:unhideWhenUsed/>
    <w:rPr>
      <w:color w:val="0563C1"/>
      <w:u w:val="single"/>
    </w:rPr>
  </w:style>
  <w:style w:type="paragraph" w:customStyle="1" w:styleId="msonormal0">
    <w:name w:val="msonormal"/>
    <w:basedOn w:val="a"/>
    <w:pPr>
      <w:spacing w:before="100" w:beforeAutospacing="1" w:after="100" w:afterAutospacing="1"/>
    </w:pPr>
    <w:rPr>
      <w:rFonts w:eastAsia="Times New Roman" w:cs="Times New Roman"/>
      <w:sz w:val="24"/>
      <w:szCs w:val="24"/>
      <w:lang w:eastAsia="ru-RU"/>
      <w14:ligatures w14:val="none"/>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eastAsia="Times New Roman" w:cs="Times New Roman"/>
      <w:sz w:val="20"/>
      <w:szCs w:val="20"/>
      <w:lang w:eastAsia="ru-RU"/>
      <w14:ligatures w14:val="none"/>
    </w:rPr>
  </w:style>
  <w:style w:type="paragraph" w:customStyle="1" w:styleId="xl66">
    <w:name w:val="xl66"/>
    <w:basedOn w:val="a"/>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eastAsia="Times New Roman" w:cs="Times New Roman"/>
      <w:sz w:val="20"/>
      <w:szCs w:val="20"/>
      <w:lang w:eastAsia="ru-RU"/>
      <w14:ligatures w14:val="none"/>
    </w:rPr>
  </w:style>
  <w:style w:type="paragraph" w:customStyle="1" w:styleId="xl67">
    <w:name w:val="xl67"/>
    <w:basedOn w:val="a"/>
    <w:pPr>
      <w:pBdr>
        <w:top w:val="single" w:sz="4" w:space="0" w:color="000000"/>
        <w:left w:val="single" w:sz="4" w:space="0" w:color="000000"/>
      </w:pBdr>
      <w:shd w:val="clear" w:color="000000" w:fill="FFFFFF"/>
      <w:spacing w:before="100" w:beforeAutospacing="1" w:after="100" w:afterAutospacing="1"/>
      <w:jc w:val="center"/>
    </w:pPr>
    <w:rPr>
      <w:rFonts w:eastAsia="Times New Roman" w:cs="Times New Roman"/>
      <w:sz w:val="20"/>
      <w:szCs w:val="20"/>
      <w:lang w:eastAsia="ru-RU"/>
      <w14:ligatures w14:val="none"/>
    </w:rPr>
  </w:style>
  <w:style w:type="paragraph" w:customStyle="1" w:styleId="xl68">
    <w:name w:val="xl68"/>
    <w:basedOn w:val="a"/>
    <w:pPr>
      <w:shd w:val="clear" w:color="000000" w:fill="FFFFFF"/>
      <w:spacing w:before="100" w:beforeAutospacing="1" w:after="100" w:afterAutospacing="1"/>
      <w:jc w:val="center"/>
    </w:pPr>
    <w:rPr>
      <w:rFonts w:eastAsia="Times New Roman" w:cs="Times New Roman"/>
      <w:sz w:val="20"/>
      <w:szCs w:val="20"/>
      <w:lang w:eastAsia="ru-RU"/>
      <w14:ligatures w14:val="none"/>
    </w:rPr>
  </w:style>
  <w:style w:type="paragraph" w:customStyle="1" w:styleId="xl69">
    <w:name w:val="xl69"/>
    <w:basedOn w:val="a"/>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eastAsia="Times New Roman" w:cs="Times New Roman"/>
      <w:sz w:val="20"/>
      <w:szCs w:val="20"/>
      <w:lang w:eastAsia="ru-RU"/>
      <w14:ligatures w14:val="none"/>
    </w:rPr>
  </w:style>
  <w:style w:type="paragraph" w:customStyle="1" w:styleId="xl70">
    <w:name w:val="xl70"/>
    <w:basedOn w:val="a"/>
    <w:pPr>
      <w:shd w:val="clear" w:color="000000" w:fill="FFFFFF"/>
      <w:spacing w:before="100" w:beforeAutospacing="1" w:after="100" w:afterAutospacing="1"/>
    </w:pPr>
    <w:rPr>
      <w:rFonts w:eastAsia="Times New Roman" w:cs="Times New Roman"/>
      <w:sz w:val="20"/>
      <w:szCs w:val="20"/>
      <w:lang w:eastAsia="ru-RU"/>
      <w14:ligatures w14:val="none"/>
    </w:rPr>
  </w:style>
  <w:style w:type="paragraph" w:customStyle="1" w:styleId="xl71">
    <w:name w:val="xl71"/>
    <w:basedOn w:val="a"/>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eastAsia="Times New Roman" w:cs="Times New Roman"/>
      <w:sz w:val="20"/>
      <w:szCs w:val="20"/>
      <w:lang w:eastAsia="ru-RU"/>
      <w14:ligatures w14:val="none"/>
    </w:rPr>
  </w:style>
  <w:style w:type="paragraph" w:customStyle="1" w:styleId="xl72">
    <w:name w:val="xl72"/>
    <w:basedOn w:val="a"/>
    <w:pPr>
      <w:shd w:val="clear" w:color="000000" w:fill="FFFFFF"/>
      <w:spacing w:before="100" w:beforeAutospacing="1" w:after="100" w:afterAutospacing="1"/>
      <w:jc w:val="center"/>
    </w:pPr>
    <w:rPr>
      <w:rFonts w:eastAsia="Times New Roman" w:cs="Times New Roman"/>
      <w:sz w:val="20"/>
      <w:szCs w:val="20"/>
      <w:lang w:eastAsia="ru-RU"/>
      <w14:ligatures w14:val="none"/>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eastAsia="Times New Roman" w:cs="Times New Roman"/>
      <w:sz w:val="20"/>
      <w:szCs w:val="20"/>
      <w:lang w:eastAsia="ru-RU"/>
      <w14:ligatures w14:val="none"/>
    </w:rPr>
  </w:style>
  <w:style w:type="paragraph" w:customStyle="1" w:styleId="xl74">
    <w:name w:val="xl74"/>
    <w:basedOn w:val="a"/>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eastAsia="Times New Roman" w:cs="Times New Roman"/>
      <w:sz w:val="20"/>
      <w:szCs w:val="20"/>
      <w:lang w:eastAsia="ru-RU"/>
      <w14:ligatures w14:val="none"/>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eastAsia="Times New Roman" w:cs="Times New Roman"/>
      <w:sz w:val="20"/>
      <w:szCs w:val="20"/>
      <w:lang w:eastAsia="ru-RU"/>
      <w14:ligatures w14:val="none"/>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rFonts w:eastAsia="Times New Roman" w:cs="Times New Roman"/>
      <w:sz w:val="20"/>
      <w:szCs w:val="20"/>
      <w:lang w:eastAsia="ru-RU"/>
      <w14:ligatures w14:val="none"/>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sz w:val="20"/>
      <w:szCs w:val="20"/>
      <w:lang w:eastAsia="ru-RU"/>
      <w14:ligatures w14:val="none"/>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cs="Times New Roman"/>
      <w:sz w:val="20"/>
      <w:szCs w:val="20"/>
      <w:lang w:eastAsia="ru-RU"/>
      <w14:ligatures w14:val="none"/>
    </w:rPr>
  </w:style>
  <w:style w:type="paragraph" w:customStyle="1" w:styleId="xl79">
    <w:name w:val="xl79"/>
    <w:basedOn w:val="a"/>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eastAsia="Times New Roman" w:cs="Times New Roman"/>
      <w:sz w:val="20"/>
      <w:szCs w:val="20"/>
      <w:lang w:eastAsia="ru-RU"/>
      <w14:ligatures w14:val="none"/>
    </w:rPr>
  </w:style>
  <w:style w:type="paragraph" w:customStyle="1" w:styleId="xl80">
    <w:name w:val="xl80"/>
    <w:basedOn w:val="a"/>
    <w:pPr>
      <w:pBdr>
        <w:left w:val="single" w:sz="4" w:space="0" w:color="000000"/>
        <w:right w:val="single" w:sz="4" w:space="0" w:color="000000"/>
      </w:pBdr>
      <w:shd w:val="clear" w:color="000000" w:fill="FFFFFF"/>
      <w:spacing w:before="100" w:beforeAutospacing="1" w:after="100" w:afterAutospacing="1"/>
      <w:jc w:val="center"/>
    </w:pPr>
    <w:rPr>
      <w:rFonts w:eastAsia="Times New Roman" w:cs="Times New Roman"/>
      <w:sz w:val="20"/>
      <w:szCs w:val="20"/>
      <w:lang w:eastAsia="ru-RU"/>
      <w14:ligatures w14:val="none"/>
    </w:rPr>
  </w:style>
  <w:style w:type="paragraph" w:customStyle="1" w:styleId="xl81">
    <w:name w:val="xl81"/>
    <w:basedOn w:val="a"/>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eastAsia="Times New Roman" w:cs="Times New Roman"/>
      <w:sz w:val="20"/>
      <w:szCs w:val="20"/>
      <w:lang w:eastAsia="ru-RU"/>
      <w14:ligatures w14:val="none"/>
    </w:rPr>
  </w:style>
  <w:style w:type="paragraph" w:customStyle="1" w:styleId="xl82">
    <w:name w:val="xl82"/>
    <w:basedOn w:val="a"/>
    <w:pPr>
      <w:pBdr>
        <w:top w:val="single" w:sz="4" w:space="0" w:color="000000"/>
        <w:right w:val="single" w:sz="4" w:space="0" w:color="000000"/>
      </w:pBdr>
      <w:shd w:val="clear" w:color="000000" w:fill="FFFFFF"/>
      <w:spacing w:before="100" w:beforeAutospacing="1" w:after="100" w:afterAutospacing="1"/>
      <w:jc w:val="center"/>
    </w:pPr>
    <w:rPr>
      <w:rFonts w:eastAsia="Times New Roman" w:cs="Times New Roman"/>
      <w:sz w:val="20"/>
      <w:szCs w:val="20"/>
      <w:lang w:eastAsia="ru-RU"/>
      <w14:ligatures w14:val="none"/>
    </w:rPr>
  </w:style>
  <w:style w:type="paragraph" w:customStyle="1" w:styleId="xl83">
    <w:name w:val="xl83"/>
    <w:basedOn w:val="a"/>
    <w:pPr>
      <w:pBdr>
        <w:right w:val="single" w:sz="4" w:space="0" w:color="000000"/>
      </w:pBdr>
      <w:shd w:val="clear" w:color="000000" w:fill="FFFFFF"/>
      <w:spacing w:before="100" w:beforeAutospacing="1" w:after="100" w:afterAutospacing="1"/>
      <w:jc w:val="center"/>
    </w:pPr>
    <w:rPr>
      <w:rFonts w:eastAsia="Times New Roman" w:cs="Times New Roman"/>
      <w:sz w:val="20"/>
      <w:szCs w:val="20"/>
      <w:lang w:eastAsia="ru-RU"/>
      <w14:ligatures w14:val="none"/>
    </w:rPr>
  </w:style>
  <w:style w:type="paragraph" w:customStyle="1" w:styleId="xl84">
    <w:name w:val="xl84"/>
    <w:basedOn w:val="a"/>
    <w:pPr>
      <w:pBdr>
        <w:bottom w:val="single" w:sz="4" w:space="0" w:color="000000"/>
        <w:right w:val="single" w:sz="4" w:space="0" w:color="000000"/>
      </w:pBdr>
      <w:shd w:val="clear" w:color="000000" w:fill="FFFFFF"/>
      <w:spacing w:before="100" w:beforeAutospacing="1" w:after="100" w:afterAutospacing="1"/>
      <w:jc w:val="center"/>
    </w:pPr>
    <w:rPr>
      <w:rFonts w:eastAsia="Times New Roman" w:cs="Times New Roman"/>
      <w:sz w:val="20"/>
      <w:szCs w:val="20"/>
      <w:lang w:eastAsia="ru-RU"/>
      <w14:ligatures w14:val="none"/>
    </w:rPr>
  </w:style>
  <w:style w:type="paragraph" w:customStyle="1" w:styleId="xl85">
    <w:name w:val="xl85"/>
    <w:basedOn w:val="a"/>
    <w:pPr>
      <w:pBdr>
        <w:top w:val="single" w:sz="4" w:space="0" w:color="000000"/>
        <w:bottom w:val="single" w:sz="4" w:space="0" w:color="000000"/>
      </w:pBdr>
      <w:shd w:val="clear" w:color="000000" w:fill="FFFFFF"/>
      <w:spacing w:before="100" w:beforeAutospacing="1" w:after="100" w:afterAutospacing="1"/>
      <w:jc w:val="center"/>
    </w:pPr>
    <w:rPr>
      <w:rFonts w:eastAsia="Times New Roman" w:cs="Times New Roman"/>
      <w:sz w:val="20"/>
      <w:szCs w:val="20"/>
      <w:lang w:eastAsia="ru-RU"/>
      <w14:ligatures w14:val="none"/>
    </w:rPr>
  </w:style>
  <w:style w:type="paragraph" w:customStyle="1" w:styleId="xl86">
    <w:name w:val="xl86"/>
    <w:basedOn w:val="a"/>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eastAsia="Times New Roman" w:cs="Times New Roman"/>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10192</Words>
  <Characters>58101</Characters>
  <Application>Microsoft Office Word</Application>
  <DocSecurity>0</DocSecurity>
  <Lines>484</Lines>
  <Paragraphs>136</Paragraphs>
  <ScaleCrop>false</ScaleCrop>
  <Company/>
  <LinksUpToDate>false</LinksUpToDate>
  <CharactersWithSpaces>68157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Приёмная</dc:creator>
  <cp:keywords/>
  <dc:description>DOC-MARKER-HSGZjGNJx23Z-RAuSnczhA</dc:description>
  <cp:lastModifiedBy>User119</cp:lastModifiedBy>
  <cp:revision>4</cp:revision>
  <dcterms:created xsi:type="dcterms:W3CDTF">2026-05-22T09:52:00Z</dcterms:created>
  <dcterms:modified xsi:type="dcterms:W3CDTF">2026-05-22T10:00:00Z</dcterms:modified>
</cp:coreProperties>
</file>