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1D82D" w14:textId="77777777" w:rsidR="00583CD3" w:rsidRPr="00E82C1D" w:rsidRDefault="00583CD3" w:rsidP="00583CD3">
      <w:pPr>
        <w:widowControl w:val="0"/>
        <w:tabs>
          <w:tab w:val="left" w:pos="5442"/>
        </w:tabs>
        <w:jc w:val="right"/>
        <w:rPr>
          <w:b/>
          <w:bCs/>
          <w:sz w:val="22"/>
          <w:szCs w:val="22"/>
        </w:rPr>
      </w:pPr>
      <w:r w:rsidRPr="00E82C1D">
        <w:rPr>
          <w:b/>
          <w:bCs/>
          <w:sz w:val="22"/>
          <w:szCs w:val="22"/>
        </w:rPr>
        <w:t>УТВЕР⁠﻿​‍‌⁠‌⁠﻿﻿‌﻿⁠﻿‍‌‍​‍‍﻿​﻿⁠‍⁠﻿‍﻿‍​﻿‍﻿‌⁠‌⁠‍‌‍​‌﻿ЖДАЮ:</w:t>
      </w:r>
    </w:p>
    <w:p w14:paraId="28CF2E16" w14:textId="77777777" w:rsidR="00583CD3" w:rsidRPr="00E82C1D" w:rsidRDefault="00583CD3" w:rsidP="00583CD3">
      <w:pPr>
        <w:widowControl w:val="0"/>
        <w:tabs>
          <w:tab w:val="left" w:pos="5442"/>
        </w:tabs>
        <w:jc w:val="right"/>
        <w:rPr>
          <w:b/>
          <w:bCs/>
          <w:sz w:val="22"/>
          <w:szCs w:val="22"/>
        </w:rPr>
      </w:pPr>
      <w:r w:rsidRPr="00E82C1D">
        <w:rPr>
          <w:b/>
          <w:bCs/>
          <w:sz w:val="22"/>
          <w:szCs w:val="22"/>
        </w:rPr>
        <w:t>Директор</w:t>
      </w:r>
    </w:p>
    <w:p w14:paraId="2F27BFA9" w14:textId="77777777" w:rsidR="00583CD3" w:rsidRPr="00E82C1D" w:rsidRDefault="00583CD3" w:rsidP="00583CD3">
      <w:pPr>
        <w:widowControl w:val="0"/>
        <w:tabs>
          <w:tab w:val="left" w:pos="5442"/>
        </w:tabs>
        <w:jc w:val="right"/>
        <w:rPr>
          <w:b/>
          <w:bCs/>
          <w:sz w:val="22"/>
          <w:szCs w:val="22"/>
        </w:rPr>
      </w:pPr>
      <w:r w:rsidRPr="00E82C1D">
        <w:rPr>
          <w:b/>
          <w:bCs/>
          <w:sz w:val="22"/>
          <w:szCs w:val="22"/>
        </w:rPr>
        <w:t xml:space="preserve">ООО «Спецавтохозяйство» </w:t>
      </w:r>
    </w:p>
    <w:p w14:paraId="22F07CAE" w14:textId="77777777" w:rsidR="00583CD3" w:rsidRPr="00E82C1D" w:rsidRDefault="00583CD3" w:rsidP="00583CD3">
      <w:pPr>
        <w:widowControl w:val="0"/>
        <w:tabs>
          <w:tab w:val="left" w:pos="5442"/>
        </w:tabs>
        <w:jc w:val="right"/>
        <w:rPr>
          <w:b/>
          <w:bCs/>
          <w:sz w:val="22"/>
          <w:szCs w:val="22"/>
        </w:rPr>
      </w:pPr>
      <w:r w:rsidRPr="00E82C1D">
        <w:rPr>
          <w:b/>
          <w:bCs/>
          <w:sz w:val="22"/>
          <w:szCs w:val="22"/>
        </w:rPr>
        <w:t>____________    С.Г. Волков</w:t>
      </w:r>
    </w:p>
    <w:p w14:paraId="7EEBE138" w14:textId="71B2A751" w:rsidR="00583CD3" w:rsidRDefault="00583CD3" w:rsidP="00583CD3">
      <w:pPr>
        <w:widowControl w:val="0"/>
        <w:tabs>
          <w:tab w:val="left" w:pos="5442"/>
        </w:tabs>
        <w:jc w:val="right"/>
        <w:rPr>
          <w:b/>
          <w:spacing w:val="1"/>
          <w:sz w:val="22"/>
          <w:szCs w:val="22"/>
        </w:rPr>
      </w:pPr>
      <w:r w:rsidRPr="00E82C1D">
        <w:rPr>
          <w:b/>
          <w:bCs/>
          <w:sz w:val="22"/>
          <w:szCs w:val="22"/>
        </w:rPr>
        <w:t>«</w:t>
      </w:r>
      <w:r>
        <w:rPr>
          <w:b/>
          <w:bCs/>
          <w:sz w:val="22"/>
          <w:szCs w:val="22"/>
        </w:rPr>
        <w:t>2</w:t>
      </w:r>
      <w:r w:rsidR="00B421A7">
        <w:rPr>
          <w:b/>
          <w:bCs/>
          <w:sz w:val="22"/>
          <w:szCs w:val="22"/>
        </w:rPr>
        <w:t>5</w:t>
      </w:r>
      <w:r w:rsidRPr="00E82C1D">
        <w:rPr>
          <w:b/>
          <w:bCs/>
          <w:sz w:val="22"/>
          <w:szCs w:val="22"/>
        </w:rPr>
        <w:t xml:space="preserve">» </w:t>
      </w:r>
      <w:r w:rsidR="00E55223">
        <w:rPr>
          <w:b/>
          <w:bCs/>
          <w:sz w:val="22"/>
          <w:szCs w:val="22"/>
        </w:rPr>
        <w:t>ма</w:t>
      </w:r>
      <w:r w:rsidR="00F33142">
        <w:rPr>
          <w:b/>
          <w:bCs/>
          <w:sz w:val="22"/>
          <w:szCs w:val="22"/>
        </w:rPr>
        <w:t>я</w:t>
      </w:r>
      <w:r w:rsidRPr="00E82C1D">
        <w:rPr>
          <w:b/>
          <w:bCs/>
          <w:sz w:val="22"/>
          <w:szCs w:val="22"/>
        </w:rPr>
        <w:t xml:space="preserve"> 202</w:t>
      </w:r>
      <w:r w:rsidR="00E55223">
        <w:rPr>
          <w:b/>
          <w:bCs/>
          <w:sz w:val="22"/>
          <w:szCs w:val="22"/>
        </w:rPr>
        <w:t>6</w:t>
      </w:r>
      <w:r w:rsidRPr="00E82C1D">
        <w:rPr>
          <w:b/>
          <w:bCs/>
          <w:sz w:val="22"/>
          <w:szCs w:val="22"/>
        </w:rPr>
        <w:t xml:space="preserve">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686DA05C" w:rsidR="00FD22BB" w:rsidRPr="00583CD3" w:rsidRDefault="00583CD3" w:rsidP="00583CD3">
      <w:pPr>
        <w:jc w:val="center"/>
        <w:outlineLvl w:val="0"/>
        <w:rPr>
          <w:rFonts w:eastAsia="Calibri"/>
          <w:b/>
          <w:bCs/>
          <w:sz w:val="22"/>
          <w:szCs w:val="22"/>
        </w:rPr>
      </w:pPr>
      <w:r w:rsidRPr="00583CD3">
        <w:rPr>
          <w:rFonts w:eastAsia="Calibri"/>
          <w:b/>
          <w:bCs/>
          <w:sz w:val="22"/>
          <w:szCs w:val="22"/>
        </w:rPr>
        <w:t>Поставка горюче-смазочных материалов по топливным картам</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Default="00535982">
      <w:pPr>
        <w:jc w:val="both"/>
        <w:outlineLvl w:val="0"/>
        <w:rPr>
          <w:rFonts w:eastAsia="Calibri"/>
          <w:b/>
          <w:bCs/>
          <w:sz w:val="22"/>
          <w:szCs w:val="22"/>
        </w:rPr>
      </w:pPr>
    </w:p>
    <w:p w14:paraId="6DB56C03" w14:textId="77777777" w:rsidR="00E55223" w:rsidRDefault="00E55223">
      <w:pPr>
        <w:jc w:val="both"/>
        <w:outlineLvl w:val="0"/>
        <w:rPr>
          <w:rFonts w:eastAsia="Calibri"/>
          <w:b/>
          <w:bCs/>
          <w:sz w:val="22"/>
          <w:szCs w:val="22"/>
        </w:rPr>
      </w:pPr>
    </w:p>
    <w:p w14:paraId="63FD9E95" w14:textId="77777777" w:rsidR="00E55223" w:rsidRDefault="00E55223">
      <w:pPr>
        <w:jc w:val="both"/>
        <w:outlineLvl w:val="0"/>
        <w:rPr>
          <w:rFonts w:eastAsia="Calibri"/>
          <w:b/>
          <w:bCs/>
          <w:sz w:val="22"/>
          <w:szCs w:val="22"/>
        </w:rPr>
      </w:pPr>
    </w:p>
    <w:p w14:paraId="13B99EC3" w14:textId="77777777" w:rsidR="00E55223" w:rsidRDefault="00E55223">
      <w:pPr>
        <w:jc w:val="both"/>
        <w:outlineLvl w:val="0"/>
        <w:rPr>
          <w:rFonts w:eastAsia="Calibri"/>
          <w:b/>
          <w:bCs/>
          <w:sz w:val="22"/>
          <w:szCs w:val="22"/>
        </w:rPr>
      </w:pPr>
    </w:p>
    <w:p w14:paraId="530C5024" w14:textId="77777777" w:rsidR="00E55223" w:rsidRDefault="00E55223">
      <w:pPr>
        <w:jc w:val="both"/>
        <w:outlineLvl w:val="0"/>
        <w:rPr>
          <w:rFonts w:eastAsia="Calibri"/>
          <w:b/>
          <w:bCs/>
          <w:sz w:val="22"/>
          <w:szCs w:val="22"/>
        </w:rPr>
      </w:pPr>
    </w:p>
    <w:p w14:paraId="1A6B62DA" w14:textId="77777777" w:rsidR="00E55223" w:rsidRDefault="00E55223">
      <w:pPr>
        <w:jc w:val="both"/>
        <w:outlineLvl w:val="0"/>
        <w:rPr>
          <w:rFonts w:eastAsia="Calibri"/>
          <w:b/>
          <w:bCs/>
          <w:sz w:val="22"/>
          <w:szCs w:val="22"/>
        </w:rPr>
      </w:pPr>
    </w:p>
    <w:p w14:paraId="24BBFCA5" w14:textId="77777777" w:rsidR="00E55223" w:rsidRDefault="00E55223">
      <w:pPr>
        <w:jc w:val="both"/>
        <w:outlineLvl w:val="0"/>
        <w:rPr>
          <w:rFonts w:eastAsia="Calibri"/>
          <w:b/>
          <w:bCs/>
          <w:sz w:val="22"/>
          <w:szCs w:val="22"/>
        </w:rPr>
      </w:pPr>
    </w:p>
    <w:p w14:paraId="5AD8094D" w14:textId="77777777" w:rsidR="00E55223" w:rsidRDefault="00E55223">
      <w:pPr>
        <w:jc w:val="both"/>
        <w:outlineLvl w:val="0"/>
        <w:rPr>
          <w:rFonts w:eastAsia="Calibri"/>
          <w:b/>
          <w:bCs/>
          <w:sz w:val="22"/>
          <w:szCs w:val="22"/>
        </w:rPr>
      </w:pPr>
    </w:p>
    <w:p w14:paraId="2CE9B421" w14:textId="77777777" w:rsidR="00E55223" w:rsidRDefault="00E55223">
      <w:pPr>
        <w:jc w:val="both"/>
        <w:outlineLvl w:val="0"/>
        <w:rPr>
          <w:rFonts w:eastAsia="Calibri"/>
          <w:b/>
          <w:bCs/>
          <w:sz w:val="22"/>
          <w:szCs w:val="22"/>
        </w:rPr>
      </w:pPr>
    </w:p>
    <w:p w14:paraId="1CB011B5" w14:textId="77777777" w:rsidR="00E55223" w:rsidRDefault="00E55223">
      <w:pPr>
        <w:jc w:val="both"/>
        <w:outlineLvl w:val="0"/>
        <w:rPr>
          <w:rFonts w:eastAsia="Calibri"/>
          <w:b/>
          <w:bCs/>
          <w:sz w:val="22"/>
          <w:szCs w:val="22"/>
        </w:rPr>
      </w:pPr>
    </w:p>
    <w:p w14:paraId="29A41DAE" w14:textId="77777777" w:rsidR="00E55223" w:rsidRDefault="00E55223">
      <w:pPr>
        <w:jc w:val="both"/>
        <w:outlineLvl w:val="0"/>
        <w:rPr>
          <w:rFonts w:eastAsia="Calibri"/>
          <w:b/>
          <w:bCs/>
          <w:sz w:val="22"/>
          <w:szCs w:val="22"/>
        </w:rPr>
      </w:pPr>
    </w:p>
    <w:p w14:paraId="18135648" w14:textId="77777777" w:rsidR="00E55223" w:rsidRDefault="00E55223">
      <w:pPr>
        <w:jc w:val="both"/>
        <w:outlineLvl w:val="0"/>
        <w:rPr>
          <w:rFonts w:eastAsia="Calibri"/>
          <w:b/>
          <w:bCs/>
          <w:sz w:val="22"/>
          <w:szCs w:val="22"/>
        </w:rPr>
      </w:pPr>
    </w:p>
    <w:p w14:paraId="38E1D93B" w14:textId="77777777" w:rsidR="00E55223" w:rsidRDefault="00E55223">
      <w:pPr>
        <w:jc w:val="both"/>
        <w:outlineLvl w:val="0"/>
        <w:rPr>
          <w:rFonts w:eastAsia="Calibri"/>
          <w:b/>
          <w:bCs/>
          <w:sz w:val="22"/>
          <w:szCs w:val="22"/>
        </w:rPr>
      </w:pPr>
    </w:p>
    <w:p w14:paraId="4B577470" w14:textId="77777777" w:rsidR="00E55223" w:rsidRDefault="00E55223">
      <w:pPr>
        <w:jc w:val="both"/>
        <w:outlineLvl w:val="0"/>
        <w:rPr>
          <w:rFonts w:eastAsia="Calibri"/>
          <w:b/>
          <w:bCs/>
          <w:sz w:val="22"/>
          <w:szCs w:val="22"/>
        </w:rPr>
      </w:pPr>
    </w:p>
    <w:p w14:paraId="751ADBE1" w14:textId="77777777" w:rsidR="00E55223" w:rsidRDefault="00E55223">
      <w:pPr>
        <w:jc w:val="both"/>
        <w:outlineLvl w:val="0"/>
        <w:rPr>
          <w:rFonts w:eastAsia="Calibri"/>
          <w:b/>
          <w:bCs/>
          <w:sz w:val="22"/>
          <w:szCs w:val="22"/>
        </w:rPr>
      </w:pPr>
    </w:p>
    <w:p w14:paraId="227235DC" w14:textId="77777777" w:rsidR="00E55223" w:rsidRDefault="00E55223">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0FEBF1CD" w14:textId="2C09BDE6" w:rsidR="00FD22BB" w:rsidRPr="00BE5131" w:rsidRDefault="00D03B52" w:rsidP="00E55223">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w:t>
      </w:r>
      <w:r w:rsidR="00E55223">
        <w:rPr>
          <w:rFonts w:eastAsia="Calibri"/>
          <w:b/>
          <w:bCs/>
          <w:sz w:val="22"/>
          <w:szCs w:val="22"/>
        </w:rPr>
        <w:t>6</w:t>
      </w:r>
      <w:r w:rsidRPr="00BE5131">
        <w:rPr>
          <w:rFonts w:eastAsia="Calibri"/>
          <w:b/>
          <w:bCs/>
          <w:sz w:val="22"/>
          <w:szCs w:val="22"/>
        </w:rPr>
        <w:t xml:space="preserve"> г.</w:t>
      </w:r>
      <w:bookmarkStart w:id="0" w:name="sub_2245"/>
      <w:bookmarkEnd w:id="0"/>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583CD3" w:rsidRPr="00BE5131" w14:paraId="65C482ED" w14:textId="77777777" w:rsidTr="00E55223">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583CD3" w:rsidRPr="00BE5131" w:rsidRDefault="00583CD3" w:rsidP="00583CD3">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583CD3" w:rsidRPr="00BE5131" w:rsidRDefault="00583CD3" w:rsidP="00583CD3">
            <w:pPr>
              <w:shd w:val="clear" w:color="auto" w:fill="FFFFFF"/>
              <w:rPr>
                <w:sz w:val="22"/>
                <w:szCs w:val="22"/>
              </w:rPr>
            </w:pPr>
            <w:r w:rsidRPr="00BE5131">
              <w:rPr>
                <w:sz w:val="22"/>
                <w:szCs w:val="22"/>
              </w:rPr>
              <w:t>Наименование Заказчика</w:t>
            </w:r>
          </w:p>
        </w:tc>
        <w:tc>
          <w:tcPr>
            <w:tcW w:w="3071" w:type="pct"/>
            <w:vMerge w:val="restart"/>
            <w:tcBorders>
              <w:top w:val="single" w:sz="4" w:space="0" w:color="auto"/>
              <w:left w:val="single" w:sz="4" w:space="0" w:color="auto"/>
              <w:right w:val="single" w:sz="4" w:space="0" w:color="auto"/>
            </w:tcBorders>
            <w:vAlign w:val="center"/>
          </w:tcPr>
          <w:p w14:paraId="21E6964D" w14:textId="77777777" w:rsidR="00583CD3" w:rsidRPr="00E82C1D" w:rsidRDefault="00583CD3" w:rsidP="00583CD3">
            <w:pPr>
              <w:widowControl w:val="0"/>
              <w:rPr>
                <w:sz w:val="22"/>
                <w:szCs w:val="22"/>
              </w:rPr>
            </w:pPr>
            <w:r w:rsidRPr="00E82C1D">
              <w:rPr>
                <w:sz w:val="22"/>
                <w:szCs w:val="22"/>
              </w:rPr>
              <w:t>Наименование заказчика: ООО «Спецавтохозяйство»</w:t>
            </w:r>
          </w:p>
          <w:p w14:paraId="2620C86A" w14:textId="77777777" w:rsidR="00583CD3" w:rsidRPr="00E82C1D" w:rsidRDefault="00583CD3" w:rsidP="00583CD3">
            <w:pPr>
              <w:widowControl w:val="0"/>
              <w:rPr>
                <w:sz w:val="22"/>
                <w:szCs w:val="22"/>
              </w:rPr>
            </w:pPr>
            <w:r w:rsidRPr="00E82C1D">
              <w:rPr>
                <w:sz w:val="22"/>
                <w:szCs w:val="22"/>
              </w:rPr>
              <w:t>Место нахождения: 461633, Оренбургская область, г. Бугуруслан,  ул. Гая, д. 16</w:t>
            </w:r>
          </w:p>
          <w:p w14:paraId="52B54613" w14:textId="77777777" w:rsidR="00583CD3" w:rsidRPr="00E82C1D" w:rsidRDefault="00583CD3" w:rsidP="00583CD3">
            <w:pPr>
              <w:widowControl w:val="0"/>
              <w:rPr>
                <w:sz w:val="22"/>
                <w:szCs w:val="22"/>
              </w:rPr>
            </w:pPr>
            <w:r w:rsidRPr="00E82C1D">
              <w:rPr>
                <w:sz w:val="22"/>
                <w:szCs w:val="22"/>
              </w:rPr>
              <w:t>Почтовый адрес: 461633, Оренбургская область, г. Бугуруслан,  ул. Гая, д. 16</w:t>
            </w:r>
          </w:p>
          <w:p w14:paraId="0F4E3041" w14:textId="77777777" w:rsidR="00583CD3" w:rsidRPr="00E82C1D" w:rsidRDefault="00583CD3" w:rsidP="00583CD3">
            <w:pPr>
              <w:widowControl w:val="0"/>
              <w:rPr>
                <w:sz w:val="22"/>
                <w:szCs w:val="22"/>
              </w:rPr>
            </w:pPr>
            <w:r w:rsidRPr="00E82C1D">
              <w:rPr>
                <w:sz w:val="22"/>
                <w:szCs w:val="22"/>
              </w:rPr>
              <w:t>Адрес электронной почты: mup.sah@mail.ru</w:t>
            </w:r>
          </w:p>
          <w:p w14:paraId="459DEFED" w14:textId="77777777" w:rsidR="00583CD3" w:rsidRPr="00E82C1D" w:rsidRDefault="00583CD3" w:rsidP="00583CD3">
            <w:pPr>
              <w:widowControl w:val="0"/>
              <w:rPr>
                <w:sz w:val="22"/>
                <w:szCs w:val="22"/>
              </w:rPr>
            </w:pPr>
            <w:r w:rsidRPr="00E82C1D">
              <w:rPr>
                <w:sz w:val="22"/>
                <w:szCs w:val="22"/>
              </w:rPr>
              <w:t>Контактный телефон: (факс): +7 (35352) 3-23-05</w:t>
            </w:r>
          </w:p>
          <w:p w14:paraId="700E0AE2" w14:textId="570A276B"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r w:rsidRPr="00E82C1D">
              <w:rPr>
                <w:sz w:val="22"/>
                <w:szCs w:val="22"/>
              </w:rPr>
              <w:t>Ответственное должностное лицо: Мельникова Ольга Николаевна</w:t>
            </w:r>
          </w:p>
        </w:tc>
      </w:tr>
      <w:tr w:rsidR="00583CD3" w:rsidRPr="00BE5131" w14:paraId="34B682B3" w14:textId="77777777" w:rsidTr="00E55223">
        <w:tc>
          <w:tcPr>
            <w:tcW w:w="381" w:type="pct"/>
            <w:tcBorders>
              <w:top w:val="single" w:sz="4" w:space="0" w:color="auto"/>
              <w:left w:val="single" w:sz="4" w:space="0" w:color="auto"/>
              <w:bottom w:val="single" w:sz="4" w:space="0" w:color="auto"/>
              <w:right w:val="single" w:sz="4" w:space="0" w:color="auto"/>
            </w:tcBorders>
          </w:tcPr>
          <w:p w14:paraId="3EDF9DA2" w14:textId="77777777" w:rsidR="00583CD3" w:rsidRPr="00BE5131" w:rsidRDefault="00583CD3" w:rsidP="00583CD3">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583CD3" w:rsidRPr="00BE5131" w:rsidRDefault="00583CD3" w:rsidP="00583CD3">
            <w:pPr>
              <w:shd w:val="clear" w:color="auto" w:fill="FFFFFF"/>
              <w:rPr>
                <w:sz w:val="22"/>
                <w:szCs w:val="22"/>
              </w:rPr>
            </w:pPr>
            <w:r w:rsidRPr="00BE5131">
              <w:rPr>
                <w:sz w:val="22"/>
                <w:szCs w:val="22"/>
              </w:rPr>
              <w:t>Место нахождения Заказчика</w:t>
            </w:r>
          </w:p>
        </w:tc>
        <w:tc>
          <w:tcPr>
            <w:tcW w:w="3071" w:type="pct"/>
            <w:vMerge/>
            <w:tcBorders>
              <w:left w:val="single" w:sz="4" w:space="0" w:color="auto"/>
              <w:right w:val="single" w:sz="4" w:space="0" w:color="auto"/>
            </w:tcBorders>
          </w:tcPr>
          <w:p w14:paraId="0F867801" w14:textId="42073187"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583CD3" w:rsidRPr="00BE5131" w14:paraId="32D20A53" w14:textId="77777777" w:rsidTr="00E55223">
        <w:tc>
          <w:tcPr>
            <w:tcW w:w="381" w:type="pct"/>
            <w:tcBorders>
              <w:top w:val="single" w:sz="4" w:space="0" w:color="auto"/>
              <w:left w:val="single" w:sz="4" w:space="0" w:color="auto"/>
              <w:bottom w:val="single" w:sz="4" w:space="0" w:color="auto"/>
              <w:right w:val="single" w:sz="4" w:space="0" w:color="auto"/>
            </w:tcBorders>
          </w:tcPr>
          <w:p w14:paraId="58C0D9AE" w14:textId="77777777" w:rsidR="00583CD3" w:rsidRPr="00BE5131" w:rsidRDefault="00583CD3" w:rsidP="00583CD3">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583CD3" w:rsidRPr="00BE5131" w:rsidRDefault="00583CD3" w:rsidP="00583CD3">
            <w:pPr>
              <w:shd w:val="clear" w:color="auto" w:fill="FFFFFF"/>
              <w:rPr>
                <w:sz w:val="22"/>
                <w:szCs w:val="22"/>
              </w:rPr>
            </w:pPr>
            <w:r w:rsidRPr="00BE5131">
              <w:rPr>
                <w:sz w:val="22"/>
                <w:szCs w:val="22"/>
              </w:rPr>
              <w:t>Почтовый адрес Заказчика</w:t>
            </w:r>
          </w:p>
        </w:tc>
        <w:tc>
          <w:tcPr>
            <w:tcW w:w="3071" w:type="pct"/>
            <w:vMerge/>
            <w:tcBorders>
              <w:left w:val="single" w:sz="4" w:space="0" w:color="auto"/>
              <w:right w:val="single" w:sz="4" w:space="0" w:color="auto"/>
            </w:tcBorders>
          </w:tcPr>
          <w:p w14:paraId="34F4EA6C" w14:textId="2B00FBD5"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583CD3" w:rsidRPr="00BE5131" w14:paraId="11DB9486" w14:textId="77777777" w:rsidTr="00E55223">
        <w:tc>
          <w:tcPr>
            <w:tcW w:w="381" w:type="pct"/>
            <w:tcBorders>
              <w:top w:val="single" w:sz="4" w:space="0" w:color="auto"/>
              <w:left w:val="single" w:sz="4" w:space="0" w:color="auto"/>
              <w:bottom w:val="single" w:sz="4" w:space="0" w:color="auto"/>
              <w:right w:val="single" w:sz="4" w:space="0" w:color="auto"/>
            </w:tcBorders>
          </w:tcPr>
          <w:p w14:paraId="3EE2EADE" w14:textId="77777777" w:rsidR="00583CD3" w:rsidRPr="00BE5131" w:rsidRDefault="00583CD3" w:rsidP="00583CD3">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583CD3" w:rsidRPr="00BE5131" w:rsidRDefault="00583CD3" w:rsidP="00583CD3">
            <w:pPr>
              <w:shd w:val="clear" w:color="auto" w:fill="FFFFFF"/>
              <w:rPr>
                <w:sz w:val="22"/>
                <w:szCs w:val="22"/>
              </w:rPr>
            </w:pPr>
            <w:r w:rsidRPr="00BE5131">
              <w:rPr>
                <w:sz w:val="22"/>
                <w:szCs w:val="22"/>
              </w:rPr>
              <w:t>Адрес электронной почты Заказчика</w:t>
            </w:r>
          </w:p>
        </w:tc>
        <w:tc>
          <w:tcPr>
            <w:tcW w:w="3071" w:type="pct"/>
            <w:vMerge/>
            <w:tcBorders>
              <w:left w:val="single" w:sz="4" w:space="0" w:color="auto"/>
              <w:right w:val="single" w:sz="4" w:space="0" w:color="auto"/>
            </w:tcBorders>
          </w:tcPr>
          <w:p w14:paraId="509C28F1" w14:textId="32521A58"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bookmarkEnd w:id="1"/>
      <w:tr w:rsidR="00583CD3" w:rsidRPr="00BE5131" w14:paraId="5075C965" w14:textId="77777777" w:rsidTr="00E55223">
        <w:tc>
          <w:tcPr>
            <w:tcW w:w="381" w:type="pct"/>
            <w:tcBorders>
              <w:top w:val="single" w:sz="4" w:space="0" w:color="auto"/>
              <w:left w:val="single" w:sz="4" w:space="0" w:color="auto"/>
              <w:bottom w:val="single" w:sz="4" w:space="0" w:color="auto"/>
              <w:right w:val="single" w:sz="4" w:space="0" w:color="auto"/>
            </w:tcBorders>
          </w:tcPr>
          <w:p w14:paraId="2FDD8C88" w14:textId="77777777" w:rsidR="00583CD3" w:rsidRPr="00BE5131" w:rsidRDefault="00583CD3" w:rsidP="00583CD3">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583CD3" w:rsidRPr="00BE5131" w:rsidRDefault="00583CD3" w:rsidP="00583CD3">
            <w:pPr>
              <w:shd w:val="clear" w:color="auto" w:fill="FFFFFF"/>
              <w:rPr>
                <w:sz w:val="22"/>
                <w:szCs w:val="22"/>
              </w:rPr>
            </w:pPr>
            <w:r w:rsidRPr="00BE5131">
              <w:rPr>
                <w:sz w:val="22"/>
                <w:szCs w:val="22"/>
              </w:rPr>
              <w:t>Номер контактного телефона/факса Заказчика</w:t>
            </w:r>
          </w:p>
        </w:tc>
        <w:tc>
          <w:tcPr>
            <w:tcW w:w="3071" w:type="pct"/>
            <w:vMerge/>
            <w:tcBorders>
              <w:left w:val="single" w:sz="4" w:space="0" w:color="auto"/>
              <w:right w:val="single" w:sz="4" w:space="0" w:color="auto"/>
            </w:tcBorders>
          </w:tcPr>
          <w:p w14:paraId="7C7931BB" w14:textId="375DE3BA"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583CD3" w:rsidRPr="00BE5131" w14:paraId="1BF7B582" w14:textId="77777777" w:rsidTr="00E55223">
        <w:tc>
          <w:tcPr>
            <w:tcW w:w="381" w:type="pct"/>
            <w:tcBorders>
              <w:top w:val="single" w:sz="4" w:space="0" w:color="auto"/>
              <w:left w:val="single" w:sz="4" w:space="0" w:color="auto"/>
              <w:bottom w:val="single" w:sz="4" w:space="0" w:color="auto"/>
              <w:right w:val="single" w:sz="4" w:space="0" w:color="auto"/>
            </w:tcBorders>
          </w:tcPr>
          <w:p w14:paraId="51BC0846" w14:textId="77777777" w:rsidR="00583CD3" w:rsidRPr="00BE5131" w:rsidRDefault="00583CD3" w:rsidP="00583CD3">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583CD3" w:rsidRPr="00BE5131" w:rsidRDefault="00583CD3" w:rsidP="00583CD3">
            <w:pPr>
              <w:shd w:val="clear" w:color="auto" w:fill="FFFFFF"/>
              <w:rPr>
                <w:sz w:val="22"/>
                <w:szCs w:val="22"/>
              </w:rPr>
            </w:pPr>
            <w:r w:rsidRPr="00BE5131">
              <w:rPr>
                <w:sz w:val="22"/>
                <w:szCs w:val="22"/>
              </w:rPr>
              <w:t>Ф.И.О. контактного лица по процедуре</w:t>
            </w:r>
          </w:p>
        </w:tc>
        <w:tc>
          <w:tcPr>
            <w:tcW w:w="3071" w:type="pct"/>
            <w:vMerge/>
            <w:tcBorders>
              <w:left w:val="single" w:sz="4" w:space="0" w:color="auto"/>
              <w:bottom w:val="single" w:sz="4" w:space="0" w:color="auto"/>
              <w:right w:val="single" w:sz="4" w:space="0" w:color="auto"/>
            </w:tcBorders>
          </w:tcPr>
          <w:p w14:paraId="60CC62D0" w14:textId="5C72D3BF" w:rsidR="00583CD3" w:rsidRPr="00BE5131" w:rsidRDefault="00583CD3" w:rsidP="00583CD3">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
        </w:tc>
      </w:tr>
      <w:tr w:rsidR="00583CD3"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583CD3" w:rsidRPr="00BE5131" w:rsidRDefault="00583CD3" w:rsidP="00583CD3">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583CD3"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583CD3" w:rsidRPr="00BE5131" w:rsidRDefault="00583CD3" w:rsidP="00583CD3">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583CD3" w:rsidRPr="00BE5131" w:rsidRDefault="00583CD3" w:rsidP="00583CD3">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583CD3" w:rsidRPr="00BE5131" w:rsidRDefault="00583CD3" w:rsidP="00583CD3">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583CD3"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583CD3" w:rsidRPr="00BE5131" w:rsidRDefault="00583CD3" w:rsidP="00583CD3">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583CD3" w:rsidRPr="00BE5131" w:rsidRDefault="00583CD3" w:rsidP="00583CD3">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583CD3" w:rsidRPr="00BE5131" w:rsidRDefault="00583CD3" w:rsidP="00583CD3">
            <w:pPr>
              <w:jc w:val="both"/>
              <w:rPr>
                <w:sz w:val="22"/>
                <w:szCs w:val="22"/>
              </w:rPr>
            </w:pPr>
            <w:r w:rsidRPr="00BE5131">
              <w:rPr>
                <w:sz w:val="22"/>
                <w:szCs w:val="22"/>
              </w:rPr>
              <w:t>ООО «РЕГИОН»</w:t>
            </w:r>
          </w:p>
        </w:tc>
      </w:tr>
      <w:tr w:rsidR="00583CD3"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583CD3" w:rsidRPr="00BE5131" w:rsidRDefault="00583CD3" w:rsidP="00583CD3">
            <w:pPr>
              <w:rPr>
                <w:b/>
                <w:sz w:val="22"/>
                <w:szCs w:val="22"/>
                <w:lang w:eastAsia="en-US"/>
              </w:rPr>
            </w:pPr>
            <w:r w:rsidRPr="00BE5131">
              <w:rPr>
                <w:b/>
                <w:sz w:val="22"/>
                <w:szCs w:val="22"/>
                <w:lang w:eastAsia="en-US"/>
              </w:rPr>
              <w:t>4.  Краткое изложение условий договора</w:t>
            </w:r>
          </w:p>
        </w:tc>
      </w:tr>
      <w:tr w:rsidR="00583CD3" w:rsidRPr="00BE5131" w14:paraId="28A6CC54" w14:textId="77777777" w:rsidTr="00D60B66">
        <w:tc>
          <w:tcPr>
            <w:tcW w:w="381" w:type="pct"/>
            <w:vMerge w:val="restart"/>
            <w:tcBorders>
              <w:left w:val="single" w:sz="4" w:space="0" w:color="auto"/>
              <w:right w:val="single" w:sz="4" w:space="0" w:color="auto"/>
            </w:tcBorders>
          </w:tcPr>
          <w:p w14:paraId="5583234A" w14:textId="77777777" w:rsidR="00583CD3" w:rsidRPr="00BE5131" w:rsidRDefault="00583CD3" w:rsidP="00583CD3">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583CD3" w:rsidRPr="00BE5131" w:rsidRDefault="00583CD3" w:rsidP="00583CD3">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69987695" w14:textId="77777777" w:rsidR="00583CD3" w:rsidRPr="00583CD3" w:rsidRDefault="00583CD3" w:rsidP="00583CD3">
            <w:pPr>
              <w:outlineLvl w:val="0"/>
              <w:rPr>
                <w:rFonts w:eastAsia="Calibri"/>
                <w:b/>
                <w:bCs/>
                <w:sz w:val="22"/>
                <w:szCs w:val="22"/>
              </w:rPr>
            </w:pPr>
            <w:r w:rsidRPr="00583CD3">
              <w:rPr>
                <w:rFonts w:eastAsia="Calibri"/>
                <w:b/>
                <w:bCs/>
                <w:sz w:val="22"/>
                <w:szCs w:val="22"/>
              </w:rPr>
              <w:t>Поставка горюче-смазочных материалов по топливным картам</w:t>
            </w:r>
          </w:p>
          <w:p w14:paraId="11709F95" w14:textId="21EF38AC" w:rsidR="00583CD3" w:rsidRPr="00BE5131" w:rsidRDefault="00583CD3" w:rsidP="00583CD3">
            <w:pPr>
              <w:suppressAutoHyphens/>
              <w:rPr>
                <w:sz w:val="22"/>
                <w:szCs w:val="22"/>
              </w:rPr>
            </w:pPr>
          </w:p>
        </w:tc>
      </w:tr>
      <w:tr w:rsidR="00583CD3" w:rsidRPr="00BE5131" w14:paraId="0E1C3D4C" w14:textId="77777777" w:rsidTr="00D60B66">
        <w:tc>
          <w:tcPr>
            <w:tcW w:w="381" w:type="pct"/>
            <w:vMerge/>
            <w:tcBorders>
              <w:left w:val="single" w:sz="4" w:space="0" w:color="auto"/>
              <w:right w:val="single" w:sz="4" w:space="0" w:color="auto"/>
            </w:tcBorders>
          </w:tcPr>
          <w:p w14:paraId="21F98B02" w14:textId="77777777" w:rsidR="00583CD3" w:rsidRPr="00BE5131" w:rsidRDefault="00583CD3" w:rsidP="00583CD3">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583CD3" w:rsidRPr="00BE5131" w:rsidRDefault="00583CD3" w:rsidP="00583CD3">
            <w:pPr>
              <w:jc w:val="both"/>
              <w:rPr>
                <w:sz w:val="22"/>
                <w:szCs w:val="22"/>
              </w:rPr>
            </w:pPr>
            <w:r w:rsidRPr="00BE5131">
              <w:rPr>
                <w:sz w:val="22"/>
                <w:szCs w:val="22"/>
              </w:rPr>
              <w:t xml:space="preserve">Описание предмета и объема закупки. </w:t>
            </w:r>
          </w:p>
          <w:p w14:paraId="7D547D4A" w14:textId="77777777" w:rsidR="00583CD3" w:rsidRPr="00BE5131" w:rsidRDefault="00583CD3" w:rsidP="00583CD3">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583CD3" w:rsidRPr="00BE5131" w:rsidRDefault="00583CD3" w:rsidP="00583CD3">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583CD3" w:rsidRPr="00BE5131" w14:paraId="438DA384" w14:textId="77777777" w:rsidTr="00D60B66">
        <w:tc>
          <w:tcPr>
            <w:tcW w:w="381" w:type="pct"/>
            <w:tcBorders>
              <w:left w:val="single" w:sz="4" w:space="0" w:color="auto"/>
              <w:right w:val="single" w:sz="4" w:space="0" w:color="auto"/>
            </w:tcBorders>
          </w:tcPr>
          <w:p w14:paraId="6C684EB2" w14:textId="77777777" w:rsidR="00583CD3" w:rsidRPr="00BE5131" w:rsidRDefault="00583CD3" w:rsidP="00583CD3">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583CD3" w:rsidRPr="00BE5131" w:rsidRDefault="00583CD3" w:rsidP="00583CD3">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F431E55" w:rsidR="00583CD3" w:rsidRPr="00583CD3" w:rsidRDefault="00583CD3" w:rsidP="00583CD3">
            <w:pPr>
              <w:pStyle w:val="aff0"/>
              <w:keepNext/>
              <w:spacing w:after="0"/>
              <w:jc w:val="both"/>
              <w:rPr>
                <w:b/>
                <w:color w:val="000000"/>
                <w:sz w:val="22"/>
                <w:szCs w:val="22"/>
              </w:rPr>
            </w:pPr>
            <w:r w:rsidRPr="002E0D46">
              <w:rPr>
                <w:sz w:val="22"/>
                <w:szCs w:val="22"/>
              </w:rPr>
              <w:t>Россия, Оренбургская область, г. Бугуруслан.</w:t>
            </w:r>
          </w:p>
        </w:tc>
      </w:tr>
      <w:tr w:rsidR="00583CD3" w:rsidRPr="00BE5131" w14:paraId="773C0B7D" w14:textId="77777777" w:rsidTr="00D60B66">
        <w:tc>
          <w:tcPr>
            <w:tcW w:w="381" w:type="pct"/>
            <w:tcBorders>
              <w:left w:val="single" w:sz="4" w:space="0" w:color="auto"/>
              <w:right w:val="single" w:sz="4" w:space="0" w:color="auto"/>
            </w:tcBorders>
          </w:tcPr>
          <w:p w14:paraId="2BC6D160" w14:textId="77777777" w:rsidR="00583CD3" w:rsidRPr="00BE5131" w:rsidRDefault="00583CD3" w:rsidP="00583CD3">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583CD3" w:rsidRPr="00BE5131" w:rsidRDefault="00583CD3" w:rsidP="00583CD3">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41A035F4" w:rsidR="00583CD3" w:rsidRPr="00583CD3" w:rsidRDefault="00583CD3" w:rsidP="00E55223">
            <w:pPr>
              <w:rPr>
                <w:b/>
                <w:sz w:val="22"/>
                <w:szCs w:val="22"/>
              </w:rPr>
            </w:pPr>
            <w:r w:rsidRPr="004F567A">
              <w:rPr>
                <w:sz w:val="22"/>
                <w:szCs w:val="22"/>
              </w:rPr>
              <w:t xml:space="preserve">с 01 </w:t>
            </w:r>
            <w:r w:rsidR="00E55223">
              <w:rPr>
                <w:sz w:val="22"/>
                <w:szCs w:val="22"/>
              </w:rPr>
              <w:t>июля</w:t>
            </w:r>
            <w:r w:rsidRPr="004F567A">
              <w:rPr>
                <w:sz w:val="22"/>
                <w:szCs w:val="22"/>
              </w:rPr>
              <w:t xml:space="preserve"> 202</w:t>
            </w:r>
            <w:r w:rsidR="00F33142">
              <w:rPr>
                <w:sz w:val="22"/>
                <w:szCs w:val="22"/>
              </w:rPr>
              <w:t>6</w:t>
            </w:r>
            <w:r w:rsidRPr="004F567A">
              <w:rPr>
                <w:sz w:val="22"/>
                <w:szCs w:val="22"/>
              </w:rPr>
              <w:t xml:space="preserve"> г. по 3</w:t>
            </w:r>
            <w:r w:rsidR="00E55223">
              <w:rPr>
                <w:sz w:val="22"/>
                <w:szCs w:val="22"/>
              </w:rPr>
              <w:t>1</w:t>
            </w:r>
            <w:r w:rsidR="00F33142">
              <w:rPr>
                <w:sz w:val="22"/>
                <w:szCs w:val="22"/>
              </w:rPr>
              <w:t xml:space="preserve"> </w:t>
            </w:r>
            <w:r w:rsidR="00E55223">
              <w:rPr>
                <w:sz w:val="22"/>
                <w:szCs w:val="22"/>
              </w:rPr>
              <w:t>декабря</w:t>
            </w:r>
            <w:r w:rsidRPr="004F567A">
              <w:rPr>
                <w:sz w:val="22"/>
                <w:szCs w:val="22"/>
              </w:rPr>
              <w:t xml:space="preserve"> 202</w:t>
            </w:r>
            <w:r w:rsidR="00F33142">
              <w:rPr>
                <w:sz w:val="22"/>
                <w:szCs w:val="22"/>
              </w:rPr>
              <w:t>6</w:t>
            </w:r>
            <w:r w:rsidRPr="004F567A">
              <w:rPr>
                <w:sz w:val="22"/>
                <w:szCs w:val="22"/>
              </w:rPr>
              <w:t xml:space="preserve"> года.</w:t>
            </w:r>
            <w:r w:rsidRPr="004F567A">
              <w:rPr>
                <w:b/>
                <w:sz w:val="22"/>
                <w:szCs w:val="22"/>
              </w:rPr>
              <w:t xml:space="preserve"> </w:t>
            </w:r>
          </w:p>
        </w:tc>
      </w:tr>
      <w:tr w:rsidR="00583CD3"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583CD3" w:rsidRPr="00BE5131" w:rsidRDefault="00583CD3" w:rsidP="00583CD3">
            <w:pPr>
              <w:tabs>
                <w:tab w:val="left" w:pos="652"/>
              </w:tabs>
              <w:rPr>
                <w:b/>
                <w:sz w:val="22"/>
                <w:szCs w:val="22"/>
                <w:lang w:eastAsia="en-US"/>
              </w:rPr>
            </w:pPr>
            <w:r w:rsidRPr="00BE5131">
              <w:rPr>
                <w:b/>
                <w:sz w:val="22"/>
                <w:szCs w:val="22"/>
                <w:lang w:eastAsia="en-US"/>
              </w:rPr>
              <w:t>4.4.</w:t>
            </w:r>
          </w:p>
          <w:p w14:paraId="5115DD33" w14:textId="77777777" w:rsidR="00583CD3" w:rsidRPr="00BE5131" w:rsidRDefault="00583CD3" w:rsidP="00583CD3">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583CD3" w:rsidRPr="00BE5131" w:rsidRDefault="00583CD3" w:rsidP="00583CD3">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единицы товара, работы, </w:t>
            </w:r>
            <w:r w:rsidRPr="00BE5131">
              <w:rPr>
                <w:sz w:val="22"/>
                <w:szCs w:val="22"/>
                <w:lang w:eastAsia="en-US"/>
              </w:rPr>
              <w:lastRenderedPageBreak/>
              <w:t>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2CAF5DE9" w14:textId="5B70364B" w:rsidR="00583CD3" w:rsidRDefault="00B421A7" w:rsidP="00583CD3">
            <w:pPr>
              <w:widowControl w:val="0"/>
              <w:rPr>
                <w:b/>
                <w:bCs/>
                <w:sz w:val="22"/>
                <w:szCs w:val="22"/>
              </w:rPr>
            </w:pPr>
            <w:r w:rsidRPr="00B421A7">
              <w:rPr>
                <w:b/>
                <w:bCs/>
                <w:sz w:val="22"/>
                <w:szCs w:val="22"/>
              </w:rPr>
              <w:lastRenderedPageBreak/>
              <w:t>9 261 600 (Девять миллионов двести шестьдесят одна тысяча шестьсот) рублей 00 копеек</w:t>
            </w:r>
          </w:p>
          <w:p w14:paraId="7ADFB23C" w14:textId="77777777" w:rsidR="00B421A7" w:rsidRPr="00B421A7" w:rsidRDefault="00B421A7" w:rsidP="00583CD3">
            <w:pPr>
              <w:widowControl w:val="0"/>
              <w:rPr>
                <w:b/>
                <w:sz w:val="22"/>
                <w:szCs w:val="22"/>
              </w:rPr>
            </w:pPr>
          </w:p>
          <w:p w14:paraId="5EB27D26" w14:textId="77777777" w:rsidR="00583CD3" w:rsidRPr="002E0D46" w:rsidRDefault="00583CD3" w:rsidP="00583CD3">
            <w:pPr>
              <w:widowControl w:val="0"/>
              <w:rPr>
                <w:b/>
                <w:sz w:val="22"/>
                <w:szCs w:val="22"/>
              </w:rPr>
            </w:pPr>
            <w:r w:rsidRPr="002E0D46">
              <w:rPr>
                <w:b/>
                <w:sz w:val="22"/>
                <w:szCs w:val="22"/>
              </w:rPr>
              <w:t xml:space="preserve">Метод обоснования начальной (максимальной) цены договора: </w:t>
            </w:r>
            <w:r w:rsidRPr="002E0D46">
              <w:rPr>
                <w:sz w:val="22"/>
                <w:szCs w:val="22"/>
              </w:rPr>
              <w:t>метод сопоставимых рыночных цен (анализ рынка)</w:t>
            </w:r>
            <w:r w:rsidRPr="002E0D46">
              <w:rPr>
                <w:b/>
                <w:sz w:val="22"/>
                <w:szCs w:val="22"/>
              </w:rPr>
              <w:t>.</w:t>
            </w:r>
          </w:p>
          <w:p w14:paraId="0077FBEA" w14:textId="77777777" w:rsidR="00583CD3" w:rsidRPr="002E0D46" w:rsidRDefault="00583CD3" w:rsidP="00583CD3">
            <w:pPr>
              <w:widowControl w:val="0"/>
              <w:rPr>
                <w:b/>
                <w:bCs/>
                <w:sz w:val="22"/>
                <w:szCs w:val="22"/>
              </w:rPr>
            </w:pPr>
          </w:p>
          <w:p w14:paraId="5CE7A4BB" w14:textId="4C6A92D2" w:rsidR="00583CD3" w:rsidRPr="00BE5131" w:rsidRDefault="00583CD3" w:rsidP="00583CD3">
            <w:pPr>
              <w:contextualSpacing/>
              <w:jc w:val="both"/>
              <w:rPr>
                <w:kern w:val="2"/>
                <w:sz w:val="22"/>
                <w:szCs w:val="22"/>
                <w:lang w:bidi="hi-IN"/>
              </w:rPr>
            </w:pPr>
            <w:r w:rsidRPr="002E0D46">
              <w:rPr>
                <w:b/>
                <w:bCs/>
                <w:sz w:val="22"/>
                <w:szCs w:val="22"/>
              </w:rPr>
              <w:t>Расчет и обоснование НМЦД приложен отдельным файлом</w:t>
            </w:r>
            <w:r w:rsidRPr="00BE5131">
              <w:rPr>
                <w:kern w:val="2"/>
                <w:sz w:val="22"/>
                <w:szCs w:val="22"/>
                <w:lang w:bidi="hi-IN"/>
              </w:rPr>
              <w:t xml:space="preserve"> </w:t>
            </w:r>
          </w:p>
        </w:tc>
      </w:tr>
      <w:tr w:rsidR="00583CD3"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583CD3" w:rsidRPr="00BE5131" w:rsidRDefault="00583CD3" w:rsidP="00583CD3">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583CD3" w:rsidRPr="00BE5131" w:rsidRDefault="00583CD3" w:rsidP="00583CD3">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583CD3" w:rsidRPr="00BE5131" w:rsidRDefault="00583CD3" w:rsidP="00583CD3">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583CD3"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583CD3" w:rsidRPr="00BE5131" w:rsidRDefault="00583CD3" w:rsidP="00583CD3">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583CD3" w:rsidRPr="00BE5131" w:rsidRDefault="00583CD3" w:rsidP="00583CD3">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6C9A7679" w:rsidR="00583CD3" w:rsidRPr="002B7CCD" w:rsidRDefault="00B421A7" w:rsidP="002B7CCD">
            <w:pPr>
              <w:jc w:val="both"/>
              <w:rPr>
                <w:szCs w:val="24"/>
              </w:rPr>
            </w:pPr>
            <w:r w:rsidRPr="00B421A7">
              <w:rPr>
                <w:szCs w:val="24"/>
              </w:rPr>
              <w:t>Цена договора формируется с учетом налогов, сборов и иных обязательных платежей, в том числе НДС, стоимости транспортных расходов (расходы на перевозку рабочих специалистов до места выполнения работ, расходы на аренду оборудования, используемого для выполнения работ (при необходимости), накладных расходов, страхование и иных расходов, связанных с исполнением обязательств по договору.</w:t>
            </w:r>
          </w:p>
        </w:tc>
      </w:tr>
      <w:tr w:rsidR="00583CD3" w:rsidRPr="00BE5131" w14:paraId="3E4D4BA7" w14:textId="77777777" w:rsidTr="00D60B66">
        <w:tc>
          <w:tcPr>
            <w:tcW w:w="381" w:type="pct"/>
            <w:tcBorders>
              <w:left w:val="single" w:sz="4" w:space="0" w:color="auto"/>
              <w:right w:val="single" w:sz="4" w:space="0" w:color="auto"/>
            </w:tcBorders>
          </w:tcPr>
          <w:p w14:paraId="59820CEE" w14:textId="77777777" w:rsidR="00583CD3" w:rsidRPr="00BE5131" w:rsidRDefault="00583CD3" w:rsidP="00583CD3">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583CD3" w:rsidRPr="00BE5131" w:rsidRDefault="00583CD3" w:rsidP="00583CD3">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583CD3" w:rsidRPr="00BE5131" w:rsidRDefault="00583CD3" w:rsidP="00583CD3">
            <w:pPr>
              <w:rPr>
                <w:sz w:val="22"/>
                <w:szCs w:val="22"/>
              </w:rPr>
            </w:pPr>
            <w:r w:rsidRPr="00BE5131">
              <w:rPr>
                <w:sz w:val="22"/>
                <w:szCs w:val="22"/>
              </w:rPr>
              <w:t>Российский рубль.</w:t>
            </w:r>
          </w:p>
        </w:tc>
      </w:tr>
      <w:bookmarkEnd w:id="3"/>
      <w:tr w:rsidR="00583CD3"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583CD3" w:rsidRPr="00BE5131" w:rsidRDefault="00583CD3" w:rsidP="00583CD3">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583CD3" w:rsidRPr="00BE5131" w:rsidRDefault="00583CD3" w:rsidP="00583CD3">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4F5E03B5" w:rsidR="00583CD3" w:rsidRPr="00BE5131" w:rsidRDefault="0039348A" w:rsidP="002B7CCD">
            <w:pPr>
              <w:jc w:val="both"/>
              <w:rPr>
                <w:sz w:val="22"/>
                <w:szCs w:val="22"/>
              </w:rPr>
            </w:pPr>
            <w:r w:rsidRPr="0039348A">
              <w:rPr>
                <w:szCs w:val="24"/>
              </w:rPr>
              <w:t>Оплата осуществляется ежемесячно путем перечисления денежных средств на расчетный счет Поставщика за фактически поставленный Товар на основании счета и (или) счета-фактуры, акта приема-передачи Товара, подписанного Сторонами без замечаний, не позднее чем в течение 7 (семи) рабочих дней с даты подписания заказчиком документа о приемке товара.</w:t>
            </w:r>
          </w:p>
        </w:tc>
      </w:tr>
      <w:tr w:rsidR="00583CD3"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583CD3" w:rsidRPr="00BE5131" w:rsidRDefault="00583CD3" w:rsidP="00583CD3">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583CD3" w:rsidRPr="00BE5131" w:rsidRDefault="00583CD3" w:rsidP="00583CD3">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583CD3" w:rsidRPr="00BE5131" w:rsidRDefault="00583CD3" w:rsidP="00583CD3">
            <w:pPr>
              <w:rPr>
                <w:sz w:val="22"/>
                <w:szCs w:val="22"/>
                <w:highlight w:val="yellow"/>
              </w:rPr>
            </w:pPr>
            <w:r w:rsidRPr="00F33142">
              <w:rPr>
                <w:sz w:val="22"/>
                <w:szCs w:val="22"/>
              </w:rPr>
              <w:t>Собственные средства Заказчика</w:t>
            </w:r>
          </w:p>
        </w:tc>
      </w:tr>
      <w:tr w:rsidR="00583CD3"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583CD3" w:rsidRPr="00BE5131" w:rsidRDefault="00583CD3" w:rsidP="00583CD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583CD3"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583CD3" w:rsidRPr="00BE5131" w:rsidRDefault="00583CD3" w:rsidP="00583CD3">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583CD3" w:rsidRPr="00BE5131" w:rsidRDefault="00583CD3" w:rsidP="00583CD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583CD3" w:rsidRPr="00BE5131" w:rsidRDefault="00583CD3" w:rsidP="00583CD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583CD3" w:rsidRPr="00BE5131" w:rsidRDefault="00583CD3" w:rsidP="00583CD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583CD3" w:rsidRPr="00BE5131" w:rsidRDefault="00583CD3" w:rsidP="00583CD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583CD3" w:rsidRPr="00BE5131" w:rsidRDefault="00583CD3" w:rsidP="00583CD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w:t>
            </w:r>
            <w:r w:rsidRPr="00BE5131">
              <w:rPr>
                <w:sz w:val="22"/>
                <w:szCs w:val="22"/>
              </w:rPr>
              <w:lastRenderedPageBreak/>
              <w:t>Сведения, которые содержатся в заявке участника электронного Аукциона, не должны допускать двусмысленных толкований.</w:t>
            </w:r>
          </w:p>
          <w:p w14:paraId="3934EB9B" w14:textId="77777777" w:rsidR="00583CD3" w:rsidRPr="00BE5131" w:rsidRDefault="00583CD3" w:rsidP="00583CD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583CD3" w:rsidRPr="00BE5131" w:rsidRDefault="00583CD3" w:rsidP="00583CD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583CD3" w:rsidRPr="00BE5131" w:rsidRDefault="00583CD3" w:rsidP="00583CD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583CD3" w:rsidRPr="00BE5131" w:rsidRDefault="00583CD3" w:rsidP="00583CD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583CD3" w:rsidRPr="00BE5131" w:rsidRDefault="00583CD3" w:rsidP="00583CD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583CD3" w:rsidRPr="00BE5131" w:rsidRDefault="00583CD3" w:rsidP="00583CD3">
            <w:pPr>
              <w:pStyle w:val="Style12"/>
              <w:spacing w:line="240" w:lineRule="auto"/>
              <w:ind w:firstLine="0"/>
              <w:rPr>
                <w:sz w:val="22"/>
                <w:szCs w:val="22"/>
              </w:rPr>
            </w:pPr>
            <w:r w:rsidRPr="00BE5131">
              <w:rPr>
                <w:sz w:val="22"/>
                <w:szCs w:val="22"/>
              </w:rPr>
              <w:t>Проведение аукциона:</w:t>
            </w:r>
          </w:p>
          <w:p w14:paraId="76F3E2CC" w14:textId="4D70D844" w:rsidR="00583CD3" w:rsidRPr="00BE5131" w:rsidRDefault="00583CD3" w:rsidP="00583CD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583CD3" w:rsidRPr="00BE5131" w:rsidRDefault="00583CD3" w:rsidP="00583CD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583CD3" w:rsidRPr="00BE5131" w:rsidRDefault="00583CD3" w:rsidP="00583CD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583CD3" w:rsidRPr="00BE5131" w:rsidRDefault="00583CD3" w:rsidP="00583CD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583CD3" w:rsidRPr="00BE5131" w:rsidRDefault="00583CD3" w:rsidP="00583CD3">
            <w:pPr>
              <w:pStyle w:val="Style12"/>
              <w:spacing w:line="240" w:lineRule="auto"/>
              <w:rPr>
                <w:sz w:val="22"/>
                <w:szCs w:val="22"/>
              </w:rPr>
            </w:pPr>
            <w:r w:rsidRPr="00BE5131">
              <w:rPr>
                <w:sz w:val="22"/>
                <w:szCs w:val="22"/>
              </w:rPr>
              <w:t>5.</w:t>
            </w:r>
            <w:r w:rsidRPr="00BE5131">
              <w:rPr>
                <w:sz w:val="22"/>
                <w:szCs w:val="22"/>
              </w:rPr>
              <w:tab/>
              <w:t xml:space="preserve">С помощью программно-аппаратных средств ЭТП обеспечиваются следующие ограничения на подачу </w:t>
            </w:r>
            <w:r w:rsidRPr="00BE5131">
              <w:rPr>
                <w:sz w:val="22"/>
                <w:szCs w:val="22"/>
              </w:rPr>
              <w:lastRenderedPageBreak/>
              <w:t>предложений о цене договора (цене лота):</w:t>
            </w:r>
          </w:p>
          <w:p w14:paraId="00BBBAD6" w14:textId="77777777" w:rsidR="00583CD3" w:rsidRPr="00BE5131" w:rsidRDefault="00583CD3" w:rsidP="00583CD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583CD3" w:rsidRPr="00BE5131" w:rsidRDefault="00583CD3" w:rsidP="00583CD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583CD3" w:rsidRPr="00BE5131" w:rsidRDefault="00583CD3" w:rsidP="00583CD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583CD3" w:rsidRPr="00BE5131" w:rsidRDefault="00583CD3" w:rsidP="00583CD3">
            <w:pPr>
              <w:pStyle w:val="Style12"/>
              <w:spacing w:line="240" w:lineRule="auto"/>
              <w:rPr>
                <w:sz w:val="22"/>
                <w:szCs w:val="22"/>
              </w:rPr>
            </w:pPr>
            <w:r w:rsidRPr="00BE5131">
              <w:rPr>
                <w:sz w:val="22"/>
                <w:szCs w:val="22"/>
              </w:rPr>
              <w:t>цене договора или больше, чем оно;</w:t>
            </w:r>
          </w:p>
          <w:p w14:paraId="2CA6F3C2" w14:textId="77777777" w:rsidR="00583CD3" w:rsidRPr="00BE5131" w:rsidRDefault="00583CD3" w:rsidP="00583CD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583CD3" w:rsidRPr="00BE5131" w:rsidRDefault="00583CD3" w:rsidP="00583CD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583CD3" w:rsidRPr="00BE5131" w:rsidRDefault="00583CD3" w:rsidP="00583CD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583CD3" w:rsidRPr="00BE5131" w:rsidRDefault="00583CD3" w:rsidP="00583CD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583CD3" w:rsidRPr="00BE5131" w:rsidRDefault="00583CD3" w:rsidP="00583CD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583CD3" w:rsidRPr="00BE5131" w:rsidRDefault="00583CD3" w:rsidP="00583CD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583CD3"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583CD3" w:rsidRPr="00BE5131" w:rsidRDefault="00583CD3" w:rsidP="00583CD3">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583CD3" w:rsidRPr="00BE5131" w:rsidRDefault="00583CD3" w:rsidP="00583CD3">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583CD3" w:rsidRPr="00BE5131" w:rsidRDefault="00583CD3" w:rsidP="00583CD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w:t>
            </w:r>
            <w:r w:rsidRPr="00BE5131">
              <w:rPr>
                <w:rStyle w:val="ab"/>
                <w:rFonts w:eastAsiaTheme="minorEastAsia"/>
                <w:sz w:val="22"/>
                <w:szCs w:val="22"/>
              </w:rPr>
              <w:t>https://etp-region.ru</w:t>
            </w:r>
            <w:r w:rsidRPr="00BE5131">
              <w:rPr>
                <w:rFonts w:eastAsiaTheme="minorEastAsia"/>
                <w:sz w:val="22"/>
                <w:szCs w:val="22"/>
              </w:rPr>
              <w:t>.</w:t>
            </w:r>
          </w:p>
        </w:tc>
      </w:tr>
      <w:tr w:rsidR="00583CD3"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583CD3" w:rsidRPr="00BE5131" w:rsidRDefault="00583CD3" w:rsidP="00583CD3">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5CCC1063" w:rsidR="00583CD3" w:rsidRPr="002B7CCD" w:rsidRDefault="00583CD3" w:rsidP="004C391C">
            <w:pPr>
              <w:shd w:val="clear" w:color="auto" w:fill="FFFFFF"/>
              <w:rPr>
                <w:b/>
                <w:sz w:val="22"/>
                <w:szCs w:val="22"/>
                <w:lang w:eastAsia="en-US"/>
              </w:rPr>
            </w:pPr>
            <w:r w:rsidRPr="002B7CCD">
              <w:rPr>
                <w:sz w:val="22"/>
                <w:szCs w:val="22"/>
              </w:rPr>
              <w:t>«</w:t>
            </w:r>
            <w:r w:rsidR="004C391C">
              <w:rPr>
                <w:sz w:val="22"/>
                <w:szCs w:val="22"/>
              </w:rPr>
              <w:t>2</w:t>
            </w:r>
            <w:r w:rsidR="00673678">
              <w:rPr>
                <w:sz w:val="22"/>
                <w:szCs w:val="22"/>
              </w:rPr>
              <w:t>5</w:t>
            </w:r>
            <w:r w:rsidRPr="002B7CCD">
              <w:rPr>
                <w:sz w:val="22"/>
                <w:szCs w:val="22"/>
              </w:rPr>
              <w:t xml:space="preserve">» </w:t>
            </w:r>
            <w:r w:rsidR="004C391C">
              <w:rPr>
                <w:sz w:val="22"/>
                <w:szCs w:val="22"/>
              </w:rPr>
              <w:t>мая</w:t>
            </w:r>
            <w:r w:rsidRPr="002B7CCD">
              <w:rPr>
                <w:sz w:val="22"/>
                <w:szCs w:val="22"/>
              </w:rPr>
              <w:t xml:space="preserve"> 202</w:t>
            </w:r>
            <w:r w:rsidR="004C391C">
              <w:rPr>
                <w:sz w:val="22"/>
                <w:szCs w:val="22"/>
              </w:rPr>
              <w:t>6</w:t>
            </w:r>
            <w:r w:rsidRPr="002B7CCD">
              <w:rPr>
                <w:sz w:val="22"/>
                <w:szCs w:val="22"/>
              </w:rPr>
              <w:t xml:space="preserve"> года</w:t>
            </w:r>
          </w:p>
        </w:tc>
      </w:tr>
      <w:tr w:rsidR="00583CD3"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583CD3" w:rsidRPr="00BE5131" w:rsidRDefault="00583CD3" w:rsidP="00583CD3">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44905802" w:rsidR="00583CD3" w:rsidRPr="002B7CCD" w:rsidRDefault="00583CD3" w:rsidP="004C391C">
            <w:pPr>
              <w:keepNext/>
              <w:keepLines/>
              <w:rPr>
                <w:b/>
                <w:sz w:val="22"/>
                <w:szCs w:val="22"/>
              </w:rPr>
            </w:pPr>
            <w:r w:rsidRPr="00673678">
              <w:rPr>
                <w:color w:val="FF0000"/>
                <w:sz w:val="22"/>
                <w:szCs w:val="22"/>
              </w:rPr>
              <w:t>«</w:t>
            </w:r>
            <w:r w:rsidR="00673678" w:rsidRPr="00673678">
              <w:rPr>
                <w:color w:val="FF0000"/>
                <w:sz w:val="22"/>
                <w:szCs w:val="22"/>
              </w:rPr>
              <w:t>10</w:t>
            </w:r>
            <w:r w:rsidRPr="00D03BCB">
              <w:rPr>
                <w:color w:val="FF0000"/>
                <w:sz w:val="22"/>
                <w:szCs w:val="22"/>
              </w:rPr>
              <w:t xml:space="preserve">» </w:t>
            </w:r>
            <w:r w:rsidR="004C391C" w:rsidRPr="00D03BCB">
              <w:rPr>
                <w:color w:val="FF0000"/>
                <w:sz w:val="22"/>
                <w:szCs w:val="22"/>
              </w:rPr>
              <w:t xml:space="preserve">июня </w:t>
            </w:r>
            <w:r w:rsidRPr="00D03BCB">
              <w:rPr>
                <w:color w:val="FF0000"/>
                <w:sz w:val="22"/>
                <w:szCs w:val="22"/>
              </w:rPr>
              <w:t>202</w:t>
            </w:r>
            <w:r w:rsidR="004C391C" w:rsidRPr="00D03BCB">
              <w:rPr>
                <w:color w:val="FF0000"/>
                <w:sz w:val="22"/>
                <w:szCs w:val="22"/>
              </w:rPr>
              <w:t>6</w:t>
            </w:r>
            <w:r w:rsidRPr="00D03BCB">
              <w:rPr>
                <w:color w:val="FF0000"/>
                <w:sz w:val="22"/>
                <w:szCs w:val="22"/>
              </w:rPr>
              <w:t xml:space="preserve"> года</w:t>
            </w:r>
            <w:r w:rsidRPr="002B7CCD">
              <w:rPr>
                <w:sz w:val="22"/>
                <w:szCs w:val="22"/>
              </w:rPr>
              <w:t xml:space="preserve">, </w:t>
            </w:r>
            <w:r w:rsidR="002B7CCD" w:rsidRPr="002B7CCD">
              <w:rPr>
                <w:sz w:val="22"/>
                <w:szCs w:val="22"/>
              </w:rPr>
              <w:t>10</w:t>
            </w:r>
            <w:r w:rsidRPr="002B7CCD">
              <w:rPr>
                <w:sz w:val="22"/>
                <w:szCs w:val="22"/>
              </w:rPr>
              <w:t>:</w:t>
            </w:r>
            <w:r w:rsidR="002B7CCD" w:rsidRPr="002B7CCD">
              <w:rPr>
                <w:sz w:val="22"/>
                <w:szCs w:val="22"/>
              </w:rPr>
              <w:t>00</w:t>
            </w:r>
            <w:r w:rsidRPr="002B7CCD">
              <w:rPr>
                <w:sz w:val="22"/>
                <w:szCs w:val="22"/>
              </w:rPr>
              <w:t xml:space="preserve"> (местное время заказчика)</w:t>
            </w:r>
          </w:p>
        </w:tc>
      </w:tr>
      <w:tr w:rsidR="00583CD3"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583CD3" w:rsidRPr="00BE5131" w:rsidRDefault="00583CD3" w:rsidP="00583CD3">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583CD3" w:rsidRPr="00BE5131" w:rsidRDefault="00583CD3" w:rsidP="00583CD3">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583CD3" w:rsidRPr="00BE5131" w:rsidRDefault="00583CD3" w:rsidP="00583CD3">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583CD3"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583CD3" w:rsidRPr="00BE5131" w:rsidRDefault="00583CD3" w:rsidP="00583CD3">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5DB9F6B0" w:rsidR="00583CD3" w:rsidRPr="002B7CCD" w:rsidRDefault="00583CD3" w:rsidP="00583CD3">
            <w:pPr>
              <w:shd w:val="clear" w:color="auto" w:fill="FFFFFF"/>
              <w:rPr>
                <w:b/>
                <w:bCs/>
                <w:sz w:val="22"/>
                <w:szCs w:val="22"/>
                <w:lang w:eastAsia="en-US"/>
              </w:rPr>
            </w:pPr>
            <w:r w:rsidRPr="00BE5131">
              <w:rPr>
                <w:b/>
                <w:bCs/>
                <w:sz w:val="22"/>
                <w:szCs w:val="22"/>
                <w:lang w:eastAsia="en-US"/>
              </w:rPr>
              <w:t xml:space="preserve">АУКЦИОН </w:t>
            </w:r>
            <w:r w:rsidRPr="002B7CCD">
              <w:rPr>
                <w:b/>
                <w:bCs/>
                <w:sz w:val="22"/>
                <w:szCs w:val="22"/>
                <w:lang w:eastAsia="en-US"/>
              </w:rPr>
              <w:t>В ОДНОЙ ЧАСТ</w:t>
            </w:r>
            <w:r w:rsidR="002B7CCD" w:rsidRPr="002B7CCD">
              <w:rPr>
                <w:b/>
                <w:bCs/>
                <w:sz w:val="22"/>
                <w:szCs w:val="22"/>
                <w:lang w:eastAsia="en-US"/>
              </w:rPr>
              <w:t>И</w:t>
            </w:r>
          </w:p>
          <w:p w14:paraId="60A7B299" w14:textId="51EB3A85" w:rsidR="00583CD3" w:rsidRPr="00D03BCB" w:rsidRDefault="00583CD3" w:rsidP="00583CD3">
            <w:pPr>
              <w:shd w:val="clear" w:color="auto" w:fill="FFFFFF"/>
              <w:rPr>
                <w:color w:val="FF0000"/>
                <w:sz w:val="22"/>
                <w:szCs w:val="22"/>
                <w:lang w:eastAsia="en-US"/>
              </w:rPr>
            </w:pPr>
            <w:r w:rsidRPr="00D03BCB">
              <w:rPr>
                <w:color w:val="FF0000"/>
                <w:sz w:val="22"/>
                <w:szCs w:val="22"/>
                <w:lang w:eastAsia="en-US"/>
              </w:rPr>
              <w:t xml:space="preserve">Рассмотрение заявок: </w:t>
            </w:r>
            <w:r w:rsidRPr="00D03BCB">
              <w:rPr>
                <w:color w:val="FF0000"/>
                <w:sz w:val="22"/>
                <w:szCs w:val="22"/>
              </w:rPr>
              <w:t>«</w:t>
            </w:r>
            <w:r w:rsidR="007D6096">
              <w:rPr>
                <w:color w:val="FF0000"/>
                <w:sz w:val="22"/>
                <w:szCs w:val="22"/>
              </w:rPr>
              <w:t>10</w:t>
            </w:r>
            <w:r w:rsidRPr="00D03BCB">
              <w:rPr>
                <w:color w:val="FF0000"/>
                <w:sz w:val="22"/>
                <w:szCs w:val="22"/>
              </w:rPr>
              <w:t xml:space="preserve">» </w:t>
            </w:r>
            <w:r w:rsidR="004C391C" w:rsidRPr="00D03BCB">
              <w:rPr>
                <w:color w:val="FF0000"/>
                <w:sz w:val="22"/>
                <w:szCs w:val="22"/>
              </w:rPr>
              <w:t>июня</w:t>
            </w:r>
            <w:r w:rsidRPr="00D03BCB">
              <w:rPr>
                <w:color w:val="FF0000"/>
                <w:sz w:val="22"/>
                <w:szCs w:val="22"/>
              </w:rPr>
              <w:t xml:space="preserve"> 202</w:t>
            </w:r>
            <w:r w:rsidR="004C391C" w:rsidRPr="00D03BCB">
              <w:rPr>
                <w:color w:val="FF0000"/>
                <w:sz w:val="22"/>
                <w:szCs w:val="22"/>
              </w:rPr>
              <w:t>6</w:t>
            </w:r>
            <w:r w:rsidRPr="00D03BCB">
              <w:rPr>
                <w:color w:val="FF0000"/>
                <w:sz w:val="22"/>
                <w:szCs w:val="22"/>
              </w:rPr>
              <w:t xml:space="preserve"> года</w:t>
            </w:r>
          </w:p>
          <w:p w14:paraId="1C7B8534" w14:textId="13D511BA" w:rsidR="00583CD3" w:rsidRPr="00D03BCB" w:rsidRDefault="00583CD3" w:rsidP="00583CD3">
            <w:pPr>
              <w:shd w:val="clear" w:color="auto" w:fill="FFFFFF"/>
              <w:rPr>
                <w:color w:val="FF0000"/>
                <w:sz w:val="22"/>
                <w:szCs w:val="22"/>
                <w:lang w:eastAsia="en-US"/>
              </w:rPr>
            </w:pPr>
            <w:r w:rsidRPr="00D03BCB">
              <w:rPr>
                <w:color w:val="FF0000"/>
                <w:sz w:val="22"/>
                <w:szCs w:val="22"/>
                <w:lang w:eastAsia="en-US"/>
              </w:rPr>
              <w:t xml:space="preserve">Подача ценовых предложений: </w:t>
            </w:r>
            <w:r w:rsidRPr="00D03BCB">
              <w:rPr>
                <w:color w:val="FF0000"/>
                <w:sz w:val="22"/>
                <w:szCs w:val="22"/>
              </w:rPr>
              <w:t>«</w:t>
            </w:r>
            <w:r w:rsidR="00F33142" w:rsidRPr="00D03BCB">
              <w:rPr>
                <w:color w:val="FF0000"/>
                <w:sz w:val="22"/>
                <w:szCs w:val="22"/>
              </w:rPr>
              <w:t>1</w:t>
            </w:r>
            <w:r w:rsidR="007D6096">
              <w:rPr>
                <w:color w:val="FF0000"/>
                <w:sz w:val="22"/>
                <w:szCs w:val="22"/>
              </w:rPr>
              <w:t>1</w:t>
            </w:r>
            <w:r w:rsidRPr="00D03BCB">
              <w:rPr>
                <w:color w:val="FF0000"/>
                <w:sz w:val="22"/>
                <w:szCs w:val="22"/>
              </w:rPr>
              <w:t xml:space="preserve">» </w:t>
            </w:r>
            <w:r w:rsidR="00E55223" w:rsidRPr="00D03BCB">
              <w:rPr>
                <w:color w:val="FF0000"/>
                <w:sz w:val="22"/>
                <w:szCs w:val="22"/>
              </w:rPr>
              <w:t>июня</w:t>
            </w:r>
            <w:r w:rsidR="00F33142" w:rsidRPr="00D03BCB">
              <w:rPr>
                <w:color w:val="FF0000"/>
                <w:sz w:val="22"/>
                <w:szCs w:val="22"/>
              </w:rPr>
              <w:t xml:space="preserve"> </w:t>
            </w:r>
            <w:r w:rsidRPr="00D03BCB">
              <w:rPr>
                <w:color w:val="FF0000"/>
                <w:sz w:val="22"/>
                <w:szCs w:val="22"/>
              </w:rPr>
              <w:t>202</w:t>
            </w:r>
            <w:r w:rsidR="00E55223" w:rsidRPr="00D03BCB">
              <w:rPr>
                <w:color w:val="FF0000"/>
                <w:sz w:val="22"/>
                <w:szCs w:val="22"/>
              </w:rPr>
              <w:t>6</w:t>
            </w:r>
            <w:r w:rsidRPr="00D03BCB">
              <w:rPr>
                <w:color w:val="FF0000"/>
                <w:sz w:val="22"/>
                <w:szCs w:val="22"/>
              </w:rPr>
              <w:t xml:space="preserve"> года</w:t>
            </w:r>
            <w:r w:rsidRPr="00D03BCB">
              <w:rPr>
                <w:b/>
                <w:bCs/>
                <w:color w:val="FF0000"/>
                <w:sz w:val="22"/>
                <w:szCs w:val="22"/>
                <w:lang w:eastAsia="en-US"/>
              </w:rPr>
              <w:t xml:space="preserve"> в 10:00 (по местному времени Заказчика)</w:t>
            </w:r>
          </w:p>
          <w:p w14:paraId="49B1EBC4" w14:textId="0CC3260E" w:rsidR="00583CD3" w:rsidRPr="00BE5131" w:rsidRDefault="002B7CCD" w:rsidP="00E55223">
            <w:pPr>
              <w:shd w:val="clear" w:color="auto" w:fill="FFFFFF"/>
              <w:rPr>
                <w:sz w:val="22"/>
                <w:szCs w:val="22"/>
                <w:lang w:eastAsia="en-US"/>
              </w:rPr>
            </w:pPr>
            <w:r w:rsidRPr="00D03BCB">
              <w:rPr>
                <w:color w:val="FF0000"/>
                <w:sz w:val="22"/>
                <w:szCs w:val="22"/>
                <w:lang w:eastAsia="en-US"/>
              </w:rPr>
              <w:t>П</w:t>
            </w:r>
            <w:r w:rsidR="00583CD3" w:rsidRPr="00D03BCB">
              <w:rPr>
                <w:color w:val="FF0000"/>
                <w:sz w:val="22"/>
                <w:szCs w:val="22"/>
                <w:lang w:eastAsia="en-US"/>
              </w:rPr>
              <w:t xml:space="preserve">одведение итогов Аукциона: </w:t>
            </w:r>
            <w:r w:rsidR="00F33142" w:rsidRPr="00D03BCB">
              <w:rPr>
                <w:color w:val="FF0000"/>
                <w:sz w:val="22"/>
                <w:szCs w:val="22"/>
              </w:rPr>
              <w:t>«1</w:t>
            </w:r>
            <w:r w:rsidR="007D6096">
              <w:rPr>
                <w:color w:val="FF0000"/>
                <w:sz w:val="22"/>
                <w:szCs w:val="22"/>
              </w:rPr>
              <w:t>1</w:t>
            </w:r>
            <w:r w:rsidRPr="00D03BCB">
              <w:rPr>
                <w:color w:val="FF0000"/>
                <w:sz w:val="22"/>
                <w:szCs w:val="22"/>
              </w:rPr>
              <w:t xml:space="preserve">» </w:t>
            </w:r>
            <w:r w:rsidR="00E55223" w:rsidRPr="00D03BCB">
              <w:rPr>
                <w:color w:val="FF0000"/>
                <w:sz w:val="22"/>
                <w:szCs w:val="22"/>
              </w:rPr>
              <w:t>июня</w:t>
            </w:r>
            <w:r w:rsidRPr="00D03BCB">
              <w:rPr>
                <w:color w:val="FF0000"/>
                <w:sz w:val="22"/>
                <w:szCs w:val="22"/>
              </w:rPr>
              <w:t xml:space="preserve"> 202</w:t>
            </w:r>
            <w:r w:rsidR="00E55223" w:rsidRPr="00D03BCB">
              <w:rPr>
                <w:color w:val="FF0000"/>
                <w:sz w:val="22"/>
                <w:szCs w:val="22"/>
              </w:rPr>
              <w:t>6</w:t>
            </w:r>
            <w:r w:rsidRPr="00D03BCB">
              <w:rPr>
                <w:color w:val="FF0000"/>
                <w:sz w:val="22"/>
                <w:szCs w:val="22"/>
              </w:rPr>
              <w:t xml:space="preserve"> года</w:t>
            </w:r>
          </w:p>
        </w:tc>
      </w:tr>
      <w:tr w:rsidR="00583CD3"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583CD3" w:rsidRPr="00BE5131" w:rsidRDefault="00583CD3" w:rsidP="00583CD3">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583CD3" w:rsidRPr="00BE5131" w:rsidRDefault="00583CD3" w:rsidP="00583CD3">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583CD3" w:rsidRPr="00BE5131" w:rsidRDefault="00583CD3" w:rsidP="00583CD3">
            <w:pPr>
              <w:shd w:val="clear" w:color="auto" w:fill="FFFFFF"/>
              <w:jc w:val="both"/>
              <w:rPr>
                <w:color w:val="000000"/>
                <w:sz w:val="22"/>
                <w:szCs w:val="22"/>
              </w:rPr>
            </w:pPr>
            <w:r w:rsidRPr="00BE5131">
              <w:rPr>
                <w:color w:val="000000"/>
                <w:sz w:val="22"/>
                <w:szCs w:val="22"/>
              </w:rPr>
              <w:lastRenderedPageBreak/>
              <w:t>Протокол рассмотрения заявок подписывается присутствующими членами закупочной комиссии в день рассмотрения заявок</w:t>
            </w:r>
          </w:p>
          <w:p w14:paraId="323B22F7" w14:textId="77777777" w:rsidR="00583CD3" w:rsidRPr="00BE5131" w:rsidRDefault="00583CD3" w:rsidP="00583CD3">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583CD3" w:rsidRPr="00BE5131" w:rsidRDefault="00583CD3" w:rsidP="00583CD3">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583CD3" w:rsidRPr="00BE5131" w:rsidRDefault="00583CD3" w:rsidP="00583CD3">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583CD3" w:rsidRPr="00BE5131" w:rsidRDefault="00583CD3" w:rsidP="00583CD3">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583CD3"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583CD3" w:rsidRPr="00BE5131" w:rsidRDefault="00583CD3" w:rsidP="00583CD3">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583CD3" w:rsidRPr="002B7CCD" w:rsidRDefault="00583CD3" w:rsidP="00583CD3">
            <w:pPr>
              <w:shd w:val="clear" w:color="auto" w:fill="FFFFFF"/>
              <w:rPr>
                <w:sz w:val="22"/>
                <w:szCs w:val="22"/>
                <w:lang w:eastAsia="en-US"/>
              </w:rPr>
            </w:pPr>
            <w:r w:rsidRPr="002B7CCD">
              <w:rPr>
                <w:sz w:val="22"/>
                <w:szCs w:val="22"/>
                <w:lang w:eastAsia="en-US"/>
              </w:rPr>
              <w:t>Обеспечение заявки</w:t>
            </w:r>
          </w:p>
        </w:tc>
        <w:tc>
          <w:tcPr>
            <w:tcW w:w="3071" w:type="pct"/>
            <w:tcBorders>
              <w:left w:val="single" w:sz="4" w:space="0" w:color="auto"/>
              <w:right w:val="single" w:sz="4" w:space="0" w:color="auto"/>
            </w:tcBorders>
          </w:tcPr>
          <w:p w14:paraId="56C44DAE" w14:textId="0183C691" w:rsidR="00583CD3" w:rsidRPr="002B7CCD" w:rsidRDefault="00583CD3" w:rsidP="00583CD3">
            <w:pPr>
              <w:widowControl w:val="0"/>
              <w:snapToGrid w:val="0"/>
              <w:rPr>
                <w:sz w:val="22"/>
                <w:szCs w:val="22"/>
              </w:rPr>
            </w:pPr>
            <w:r w:rsidRPr="002B7CCD">
              <w:rPr>
                <w:sz w:val="22"/>
                <w:szCs w:val="22"/>
              </w:rPr>
              <w:t>Не установлен</w:t>
            </w:r>
          </w:p>
          <w:p w14:paraId="58C0D0F3" w14:textId="04D7682E" w:rsidR="00583CD3" w:rsidRPr="002B7CCD" w:rsidRDefault="00583CD3" w:rsidP="00583CD3">
            <w:pPr>
              <w:tabs>
                <w:tab w:val="center" w:pos="3235"/>
              </w:tabs>
              <w:jc w:val="both"/>
              <w:rPr>
                <w:rFonts w:eastAsiaTheme="minorEastAsia"/>
                <w:color w:val="000000"/>
                <w:sz w:val="22"/>
                <w:szCs w:val="22"/>
              </w:rPr>
            </w:pPr>
          </w:p>
        </w:tc>
      </w:tr>
      <w:tr w:rsidR="00583CD3"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583CD3" w:rsidRPr="00BE5131" w:rsidRDefault="00583CD3" w:rsidP="00583CD3">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55B6E04A" w14:textId="0A2F93B0" w:rsidR="00583CD3" w:rsidRPr="002B7CCD" w:rsidRDefault="00583CD3" w:rsidP="00583CD3">
            <w:pPr>
              <w:widowControl w:val="0"/>
              <w:snapToGrid w:val="0"/>
              <w:jc w:val="both"/>
              <w:rPr>
                <w:sz w:val="22"/>
                <w:szCs w:val="22"/>
              </w:rPr>
            </w:pPr>
            <w:r w:rsidRPr="002B7CCD">
              <w:rPr>
                <w:sz w:val="22"/>
                <w:szCs w:val="22"/>
              </w:rPr>
              <w:t>Обеспечение заявки может быть предоставлено:</w:t>
            </w:r>
          </w:p>
          <w:p w14:paraId="63C75331" w14:textId="77777777" w:rsidR="00583CD3" w:rsidRPr="002B7CCD" w:rsidRDefault="00583CD3" w:rsidP="00583CD3">
            <w:pPr>
              <w:widowControl w:val="0"/>
              <w:snapToGrid w:val="0"/>
              <w:jc w:val="both"/>
              <w:rPr>
                <w:sz w:val="22"/>
                <w:szCs w:val="22"/>
              </w:rPr>
            </w:pPr>
            <w:r w:rsidRPr="002B7CCD">
              <w:rPr>
                <w:sz w:val="22"/>
                <w:szCs w:val="22"/>
              </w:rPr>
              <w:t>1. в виде безотзывной независимой гарантии, выданной банком или иной кредитной организацией (банковская гарантия), а также другими коммерческими организациями в соответствии с ГК РФ и соответствующей требованиям, установленным в документации о закупке и (или) извещении;</w:t>
            </w:r>
          </w:p>
          <w:p w14:paraId="70CF769C" w14:textId="77777777" w:rsidR="00583CD3" w:rsidRPr="002B7CCD" w:rsidRDefault="00583CD3" w:rsidP="00583CD3">
            <w:pPr>
              <w:widowControl w:val="0"/>
              <w:snapToGrid w:val="0"/>
              <w:jc w:val="both"/>
              <w:rPr>
                <w:sz w:val="22"/>
                <w:szCs w:val="22"/>
              </w:rPr>
            </w:pPr>
            <w:r w:rsidRPr="002B7CCD">
              <w:rPr>
                <w:sz w:val="22"/>
                <w:szCs w:val="22"/>
              </w:rPr>
              <w:t>2. путем перечисления денежных средств заказчику либо организатору закупки (в соответствии с требованиями документации о закупке и (или) извещении), при проведении конкурентной процедуры закупки в электронной форме обеспечение заявки предоставляется путем перечисления денежных средств на счет, открытый участнику процедуры закупки оператором ЭТП в соответствии с регламентом ЭТП.</w:t>
            </w:r>
          </w:p>
          <w:p w14:paraId="62062985" w14:textId="77777777" w:rsidR="00583CD3" w:rsidRPr="002B7CCD" w:rsidRDefault="00583CD3" w:rsidP="00583CD3">
            <w:pPr>
              <w:widowControl w:val="0"/>
              <w:snapToGrid w:val="0"/>
              <w:jc w:val="both"/>
              <w:rPr>
                <w:sz w:val="22"/>
                <w:szCs w:val="22"/>
              </w:rPr>
            </w:pPr>
            <w:r w:rsidRPr="002B7CCD">
              <w:rPr>
                <w:sz w:val="22"/>
                <w:szCs w:val="22"/>
              </w:rPr>
              <w:t>3. Выбор способа предоставления обеспечения заявки осуществляется участником процедуры закупки самостоятельно. При этом документ, подтверждающий предоставление обеспечения заявки, должен быть включен в состав заявки.</w:t>
            </w:r>
          </w:p>
          <w:p w14:paraId="2173AE0F" w14:textId="77777777" w:rsidR="00583CD3" w:rsidRPr="002B7CCD" w:rsidRDefault="00583CD3" w:rsidP="00583CD3">
            <w:pPr>
              <w:widowControl w:val="0"/>
              <w:snapToGrid w:val="0"/>
              <w:jc w:val="both"/>
              <w:rPr>
                <w:sz w:val="22"/>
                <w:szCs w:val="22"/>
              </w:rPr>
            </w:pPr>
            <w:r w:rsidRPr="002B7CCD">
              <w:rPr>
                <w:sz w:val="22"/>
                <w:szCs w:val="22"/>
              </w:rPr>
              <w:t>4. независимая гарантия должна отвечать, как минимум следующим требованиям:</w:t>
            </w:r>
          </w:p>
          <w:p w14:paraId="6DE927A6" w14:textId="77777777" w:rsidR="00583CD3" w:rsidRPr="002B7CCD" w:rsidRDefault="00583CD3" w:rsidP="00583CD3">
            <w:pPr>
              <w:widowControl w:val="0"/>
              <w:snapToGrid w:val="0"/>
              <w:jc w:val="both"/>
              <w:rPr>
                <w:sz w:val="22"/>
                <w:szCs w:val="22"/>
              </w:rPr>
            </w:pPr>
            <w:r w:rsidRPr="002B7CCD">
              <w:rPr>
                <w:sz w:val="22"/>
                <w:szCs w:val="22"/>
              </w:rPr>
              <w:t>а. должна быть безотзывной;</w:t>
            </w:r>
          </w:p>
          <w:p w14:paraId="24A2FFF8" w14:textId="77777777" w:rsidR="00583CD3" w:rsidRPr="002B7CCD" w:rsidRDefault="00583CD3" w:rsidP="00583CD3">
            <w:pPr>
              <w:widowControl w:val="0"/>
              <w:snapToGrid w:val="0"/>
              <w:jc w:val="both"/>
              <w:rPr>
                <w:sz w:val="22"/>
                <w:szCs w:val="22"/>
              </w:rPr>
            </w:pPr>
            <w:r w:rsidRPr="002B7CCD">
              <w:rPr>
                <w:sz w:val="22"/>
                <w:szCs w:val="22"/>
              </w:rPr>
              <w:t>б. срок действия независимой гарантии не может составлять менее одного месяца с даты окончания срока подачи заявок на участие в такой закупке;</w:t>
            </w:r>
          </w:p>
          <w:p w14:paraId="1C429FE4" w14:textId="77777777" w:rsidR="00583CD3" w:rsidRPr="002B7CCD" w:rsidRDefault="00583CD3" w:rsidP="00583CD3">
            <w:pPr>
              <w:widowControl w:val="0"/>
              <w:snapToGrid w:val="0"/>
              <w:jc w:val="both"/>
              <w:rPr>
                <w:sz w:val="22"/>
                <w:szCs w:val="22"/>
              </w:rPr>
            </w:pPr>
            <w:r w:rsidRPr="002B7CCD">
              <w:rPr>
                <w:sz w:val="22"/>
                <w:szCs w:val="22"/>
              </w:rPr>
              <w:t>в. независимая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2FCBCA7" w14:textId="77777777" w:rsidR="00583CD3" w:rsidRPr="002B7CCD" w:rsidRDefault="00583CD3" w:rsidP="00583CD3">
            <w:pPr>
              <w:widowControl w:val="0"/>
              <w:snapToGrid w:val="0"/>
              <w:jc w:val="both"/>
              <w:rPr>
                <w:sz w:val="22"/>
                <w:szCs w:val="22"/>
              </w:rPr>
            </w:pPr>
            <w:r w:rsidRPr="002B7CCD">
              <w:rPr>
                <w:sz w:val="22"/>
                <w:szCs w:val="22"/>
              </w:rPr>
              <w:t>г. сумма независимой гарантии должна быть не менее суммы обеспечения заявки;</w:t>
            </w:r>
          </w:p>
          <w:p w14:paraId="74DE2FCD" w14:textId="77777777" w:rsidR="00583CD3" w:rsidRPr="002B7CCD" w:rsidRDefault="00583CD3" w:rsidP="00583CD3">
            <w:pPr>
              <w:widowControl w:val="0"/>
              <w:snapToGrid w:val="0"/>
              <w:jc w:val="both"/>
              <w:rPr>
                <w:sz w:val="22"/>
                <w:szCs w:val="22"/>
              </w:rPr>
            </w:pPr>
            <w:r w:rsidRPr="002B7CCD">
              <w:rPr>
                <w:sz w:val="22"/>
                <w:szCs w:val="22"/>
              </w:rPr>
              <w:t>д. независимая гарантия должна содержать обязательства принципала, надлежащее исполнение которых обеспечивается независимой гарантией, включая ссылку на конкретную процедуру закупки;</w:t>
            </w:r>
          </w:p>
          <w:p w14:paraId="0ADCC336" w14:textId="77777777" w:rsidR="00583CD3" w:rsidRPr="002B7CCD" w:rsidRDefault="00583CD3" w:rsidP="00583CD3">
            <w:pPr>
              <w:widowControl w:val="0"/>
              <w:snapToGrid w:val="0"/>
              <w:jc w:val="both"/>
              <w:rPr>
                <w:sz w:val="22"/>
                <w:szCs w:val="22"/>
              </w:rPr>
            </w:pPr>
            <w:r w:rsidRPr="002B7CCD">
              <w:rPr>
                <w:sz w:val="22"/>
                <w:szCs w:val="22"/>
              </w:rPr>
              <w:t xml:space="preserve">5. Обеспечение заявки возвращается в срок не более 5 (пяти) </w:t>
            </w:r>
            <w:r w:rsidRPr="002B7CCD">
              <w:rPr>
                <w:sz w:val="22"/>
                <w:szCs w:val="22"/>
              </w:rPr>
              <w:lastRenderedPageBreak/>
              <w:t>рабочих дней с даты:</w:t>
            </w:r>
          </w:p>
          <w:p w14:paraId="5239AC48" w14:textId="77777777" w:rsidR="00583CD3" w:rsidRPr="002B7CCD" w:rsidRDefault="00583CD3" w:rsidP="00583CD3">
            <w:pPr>
              <w:widowControl w:val="0"/>
              <w:snapToGrid w:val="0"/>
              <w:jc w:val="both"/>
              <w:rPr>
                <w:sz w:val="22"/>
                <w:szCs w:val="22"/>
              </w:rPr>
            </w:pPr>
            <w:r w:rsidRPr="002B7CCD">
              <w:rPr>
                <w:sz w:val="22"/>
                <w:szCs w:val="22"/>
              </w:rPr>
              <w:t>1. принятия решения об отказе от проведения закупки – всем участникам закупки, подавшим заявки;</w:t>
            </w:r>
          </w:p>
          <w:p w14:paraId="099332CE" w14:textId="77777777" w:rsidR="00583CD3" w:rsidRPr="002B7CCD" w:rsidRDefault="00583CD3" w:rsidP="00583CD3">
            <w:pPr>
              <w:widowControl w:val="0"/>
              <w:snapToGrid w:val="0"/>
              <w:jc w:val="both"/>
              <w:rPr>
                <w:sz w:val="22"/>
                <w:szCs w:val="22"/>
              </w:rPr>
            </w:pPr>
            <w:r w:rsidRPr="002B7CCD">
              <w:rPr>
                <w:sz w:val="22"/>
                <w:szCs w:val="22"/>
              </w:rPr>
              <w:t>2. 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F10CAD8" w14:textId="77777777" w:rsidR="00583CD3" w:rsidRPr="002B7CCD" w:rsidRDefault="00583CD3" w:rsidP="00583CD3">
            <w:pPr>
              <w:widowControl w:val="0"/>
              <w:snapToGrid w:val="0"/>
              <w:jc w:val="both"/>
              <w:rPr>
                <w:sz w:val="22"/>
                <w:szCs w:val="22"/>
              </w:rPr>
            </w:pPr>
            <w:r w:rsidRPr="002B7CCD">
              <w:rPr>
                <w:sz w:val="22"/>
                <w:szCs w:val="22"/>
              </w:rPr>
              <w:t>3. 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7242C1A4" w14:textId="77777777" w:rsidR="00583CD3" w:rsidRPr="002B7CCD" w:rsidRDefault="00583CD3" w:rsidP="00583CD3">
            <w:pPr>
              <w:widowControl w:val="0"/>
              <w:snapToGrid w:val="0"/>
              <w:jc w:val="both"/>
              <w:rPr>
                <w:sz w:val="22"/>
                <w:szCs w:val="22"/>
              </w:rPr>
            </w:pPr>
            <w:r w:rsidRPr="002B7CCD">
              <w:rPr>
                <w:sz w:val="22"/>
                <w:szCs w:val="22"/>
              </w:rPr>
              <w:t>4. окончания процедуры аукциона – участникам закупки, допущенным к участию в аукционе, но не принявшим участие в нем;</w:t>
            </w:r>
          </w:p>
          <w:p w14:paraId="060BB67B" w14:textId="77777777" w:rsidR="00583CD3" w:rsidRPr="002B7CCD" w:rsidRDefault="00583CD3" w:rsidP="00583CD3">
            <w:pPr>
              <w:widowControl w:val="0"/>
              <w:snapToGrid w:val="0"/>
              <w:jc w:val="both"/>
              <w:rPr>
                <w:sz w:val="22"/>
                <w:szCs w:val="22"/>
              </w:rPr>
            </w:pPr>
            <w:r w:rsidRPr="002B7CCD">
              <w:rPr>
                <w:sz w:val="22"/>
                <w:szCs w:val="22"/>
              </w:rPr>
              <w:t>5. официального размещения протокола подведения итогов закупки – всем участникам закупки, кроме победителя;</w:t>
            </w:r>
          </w:p>
          <w:p w14:paraId="0A643094" w14:textId="77777777" w:rsidR="00583CD3" w:rsidRPr="002B7CCD" w:rsidRDefault="00583CD3" w:rsidP="00583CD3">
            <w:pPr>
              <w:widowControl w:val="0"/>
              <w:snapToGrid w:val="0"/>
              <w:jc w:val="both"/>
              <w:rPr>
                <w:sz w:val="22"/>
                <w:szCs w:val="22"/>
              </w:rPr>
            </w:pPr>
            <w:r w:rsidRPr="002B7CCD">
              <w:rPr>
                <w:sz w:val="22"/>
                <w:szCs w:val="22"/>
              </w:rPr>
              <w:t>6. заключения договора по результатам процедуры закупки – участнику, с которым заключен договор;</w:t>
            </w:r>
          </w:p>
          <w:p w14:paraId="40A85177" w14:textId="77777777" w:rsidR="00583CD3" w:rsidRPr="002B7CCD" w:rsidRDefault="00583CD3" w:rsidP="00583CD3">
            <w:pPr>
              <w:widowControl w:val="0"/>
              <w:snapToGrid w:val="0"/>
              <w:jc w:val="both"/>
              <w:rPr>
                <w:sz w:val="22"/>
                <w:szCs w:val="22"/>
              </w:rPr>
            </w:pPr>
            <w:r w:rsidRPr="002B7CCD">
              <w:rPr>
                <w:sz w:val="22"/>
                <w:szCs w:val="22"/>
              </w:rPr>
              <w:t>7. заключения договора с единственным участником конкурентной закупки</w:t>
            </w:r>
          </w:p>
          <w:p w14:paraId="4265154F" w14:textId="6BFEE0E8" w:rsidR="00583CD3" w:rsidRPr="002B7CCD" w:rsidRDefault="00583CD3" w:rsidP="002B7CCD">
            <w:pPr>
              <w:widowControl w:val="0"/>
              <w:snapToGrid w:val="0"/>
              <w:jc w:val="both"/>
              <w:rPr>
                <w:sz w:val="22"/>
                <w:szCs w:val="22"/>
              </w:rPr>
            </w:pPr>
            <w:r w:rsidRPr="002B7CCD">
              <w:rPr>
                <w:sz w:val="22"/>
                <w:szCs w:val="22"/>
              </w:rPr>
              <w:t>8. признания закупки несостоявшейся – участнику, которому обеспечение не было возвращено по иным основаниям.</w:t>
            </w:r>
          </w:p>
        </w:tc>
      </w:tr>
      <w:tr w:rsidR="00583CD3"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583CD3" w:rsidRPr="00BE5131" w:rsidRDefault="00583CD3" w:rsidP="00583CD3">
            <w:pPr>
              <w:rPr>
                <w:b/>
                <w:bCs/>
                <w:color w:val="00000A"/>
                <w:sz w:val="22"/>
                <w:szCs w:val="22"/>
                <w:lang w:eastAsia="zh-CN"/>
              </w:rPr>
            </w:pPr>
            <w:r w:rsidRPr="00BE5131">
              <w:rPr>
                <w:b/>
                <w:bCs/>
                <w:color w:val="00000A"/>
                <w:sz w:val="22"/>
                <w:szCs w:val="22"/>
                <w:lang w:eastAsia="zh-CN"/>
              </w:rPr>
              <w:lastRenderedPageBreak/>
              <w:t>5.8.</w:t>
            </w:r>
          </w:p>
        </w:tc>
        <w:tc>
          <w:tcPr>
            <w:tcW w:w="1548" w:type="pct"/>
            <w:tcBorders>
              <w:left w:val="single" w:sz="4" w:space="0" w:color="auto"/>
              <w:right w:val="single" w:sz="4" w:space="0" w:color="auto"/>
            </w:tcBorders>
          </w:tcPr>
          <w:p w14:paraId="79E72E5B" w14:textId="77777777" w:rsidR="00583CD3" w:rsidRPr="00BE5131" w:rsidRDefault="00583CD3" w:rsidP="00583CD3">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2F042965" w14:textId="2C070F95" w:rsidR="00583CD3" w:rsidRPr="002B7CCD" w:rsidRDefault="00583CD3" w:rsidP="00583CD3">
            <w:pPr>
              <w:widowControl w:val="0"/>
              <w:snapToGrid w:val="0"/>
              <w:rPr>
                <w:sz w:val="22"/>
                <w:szCs w:val="22"/>
              </w:rPr>
            </w:pPr>
            <w:r w:rsidRPr="002B7CCD">
              <w:rPr>
                <w:sz w:val="22"/>
                <w:szCs w:val="22"/>
              </w:rPr>
              <w:t>Не установлен</w:t>
            </w:r>
          </w:p>
          <w:p w14:paraId="34EA4BDA" w14:textId="5D2B905E" w:rsidR="00583CD3" w:rsidRPr="002B7CCD" w:rsidRDefault="00583CD3" w:rsidP="00583CD3">
            <w:pPr>
              <w:tabs>
                <w:tab w:val="center" w:pos="3235"/>
              </w:tabs>
              <w:jc w:val="both"/>
              <w:rPr>
                <w:rFonts w:eastAsiaTheme="minorEastAsia"/>
                <w:color w:val="000000"/>
                <w:sz w:val="22"/>
                <w:szCs w:val="22"/>
              </w:rPr>
            </w:pPr>
          </w:p>
        </w:tc>
      </w:tr>
      <w:tr w:rsidR="00583CD3" w:rsidRPr="002B7CCD" w14:paraId="02E703C8" w14:textId="77777777" w:rsidTr="00D60B66">
        <w:trPr>
          <w:trHeight w:val="190"/>
        </w:trPr>
        <w:tc>
          <w:tcPr>
            <w:tcW w:w="381" w:type="pct"/>
            <w:tcBorders>
              <w:left w:val="single" w:sz="4" w:space="0" w:color="auto"/>
              <w:right w:val="single" w:sz="4" w:space="0" w:color="auto"/>
            </w:tcBorders>
          </w:tcPr>
          <w:p w14:paraId="327C0F0D"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583CD3" w:rsidRPr="00BE5131" w:rsidRDefault="00583CD3" w:rsidP="00583CD3">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3DE4D16F"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Обеспечение исполнения договора может быть предоставлено:</w:t>
            </w:r>
          </w:p>
          <w:p w14:paraId="0E435935"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1. в виде безотзывной независимой гарантии, выданной гарантом и соответствующей требованиям, установленным в документации и/или извещении о закупке;</w:t>
            </w:r>
          </w:p>
          <w:p w14:paraId="48C1FD7A"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2. путем перечисления денежных средств заказчику в соответствии с требованиями документации и/или извещения о закупке.</w:t>
            </w:r>
          </w:p>
          <w:p w14:paraId="55260623"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2. 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w:t>
            </w:r>
          </w:p>
          <w:p w14:paraId="2EC65E3C"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3. независимая гарантия должна отвечать, как минимум следующим требованиям:</w:t>
            </w:r>
          </w:p>
          <w:p w14:paraId="0B19DE65"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а. должна быть безотзывной;</w:t>
            </w:r>
          </w:p>
          <w:p w14:paraId="7A757DD0"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б. срок действия независимой гарантии должен оканчиваться не ранее одного месяца с момента исполнения поставщиком своих обязательств;</w:t>
            </w:r>
          </w:p>
          <w:p w14:paraId="08688C74"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в. Независимая) гарантия должна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DE0E33B"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г. сумма независимой гарантии должна быть не менее суммы обеспечения исполнения договора;</w:t>
            </w:r>
          </w:p>
          <w:p w14:paraId="277A24E7"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д. независимая гарантия должна содержать обязательства принципала, надлежащее исполнение которых обеспечивается независимой гарантией, включая ссылку на конкретную процедуру закупки, по итогам которой будет заключен такой договор;</w:t>
            </w:r>
          </w:p>
          <w:p w14:paraId="13E67CED"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4. Заказчик установил требование об обеспечении исполнения</w:t>
            </w:r>
          </w:p>
          <w:p w14:paraId="0C533CC2"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следующих обязательств по договору:</w:t>
            </w:r>
          </w:p>
          <w:p w14:paraId="704E9BD7"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 xml:space="preserve">1. обеспечение возврата аванса (поставщик обязуется вернуть </w:t>
            </w:r>
            <w:r w:rsidRPr="002B7CCD">
              <w:rPr>
                <w:sz w:val="22"/>
                <w:szCs w:val="22"/>
              </w:rPr>
              <w:lastRenderedPageBreak/>
              <w:t>аванс в случае неисполнения обязательств, покрываемых авансом);</w:t>
            </w:r>
          </w:p>
          <w:p w14:paraId="12BD7E3F"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2. обеспечение исполнения основных обязательств по договору;</w:t>
            </w:r>
          </w:p>
          <w:p w14:paraId="0AA0E32C"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3. обеспечение исполнения гарантийных обязательств;</w:t>
            </w:r>
          </w:p>
          <w:p w14:paraId="5937CFDF"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4.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D2E8364" w14:textId="77777777" w:rsidR="00583CD3" w:rsidRPr="002B7CCD" w:rsidRDefault="00583CD3" w:rsidP="00583CD3">
            <w:pPr>
              <w:widowControl w:val="0"/>
              <w:tabs>
                <w:tab w:val="left" w:pos="600"/>
                <w:tab w:val="left" w:pos="840"/>
                <w:tab w:val="left" w:pos="960"/>
                <w:tab w:val="left" w:pos="1080"/>
                <w:tab w:val="left" w:pos="1260"/>
                <w:tab w:val="left" w:pos="1740"/>
              </w:tabs>
              <w:snapToGrid w:val="0"/>
              <w:jc w:val="both"/>
              <w:rPr>
                <w:sz w:val="22"/>
                <w:szCs w:val="22"/>
              </w:rPr>
            </w:pPr>
            <w:r w:rsidRPr="002B7CCD">
              <w:rPr>
                <w:sz w:val="22"/>
                <w:szCs w:val="22"/>
              </w:rPr>
              <w:t>5.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CFA8C5A" w14:textId="232656BE" w:rsidR="00583CD3" w:rsidRPr="002B7CCD" w:rsidRDefault="00583CD3" w:rsidP="002B7CCD">
            <w:pPr>
              <w:widowControl w:val="0"/>
              <w:tabs>
                <w:tab w:val="left" w:pos="600"/>
                <w:tab w:val="left" w:pos="840"/>
                <w:tab w:val="left" w:pos="960"/>
                <w:tab w:val="left" w:pos="1080"/>
                <w:tab w:val="left" w:pos="1260"/>
                <w:tab w:val="left" w:pos="1740"/>
              </w:tabs>
              <w:snapToGrid w:val="0"/>
              <w:jc w:val="both"/>
              <w:rPr>
                <w:sz w:val="22"/>
                <w:szCs w:val="22"/>
                <w:lang w:eastAsia="ar-SA"/>
              </w:rPr>
            </w:pPr>
            <w:r w:rsidRPr="002B7CCD">
              <w:rPr>
                <w:sz w:val="22"/>
                <w:szCs w:val="22"/>
              </w:rPr>
              <w:t>6. Денежные средства, перечисленные поставщиком (подрядчиком, исполнителем) в качестве обеспечения исполнения договора, возвращаются в течение десяти рабочих дней после подписания итогового акта приемки.</w:t>
            </w:r>
          </w:p>
        </w:tc>
      </w:tr>
      <w:tr w:rsidR="00583CD3" w:rsidRPr="002B7CCD" w14:paraId="4D6F3197" w14:textId="77777777" w:rsidTr="00D60B66">
        <w:trPr>
          <w:trHeight w:val="190"/>
        </w:trPr>
        <w:tc>
          <w:tcPr>
            <w:tcW w:w="381" w:type="pct"/>
            <w:tcBorders>
              <w:left w:val="single" w:sz="4" w:space="0" w:color="auto"/>
              <w:right w:val="single" w:sz="4" w:space="0" w:color="auto"/>
            </w:tcBorders>
          </w:tcPr>
          <w:p w14:paraId="7388D423" w14:textId="77777777" w:rsidR="00583CD3" w:rsidRPr="00BE5131" w:rsidRDefault="00583CD3" w:rsidP="00583CD3">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583CD3" w:rsidRPr="00BE5131" w:rsidRDefault="00583CD3" w:rsidP="00583CD3">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583CD3" w:rsidRPr="002B7CCD" w:rsidRDefault="00583CD3" w:rsidP="00583CD3">
            <w:pPr>
              <w:tabs>
                <w:tab w:val="center" w:pos="3235"/>
              </w:tabs>
              <w:jc w:val="both"/>
              <w:rPr>
                <w:rFonts w:eastAsiaTheme="minorEastAsia"/>
                <w:color w:val="000000"/>
                <w:sz w:val="22"/>
                <w:szCs w:val="22"/>
              </w:rPr>
            </w:pPr>
            <w:r w:rsidRPr="002B7CCD">
              <w:rPr>
                <w:rFonts w:eastAsiaTheme="minorEastAsia"/>
                <w:color w:val="000000"/>
                <w:sz w:val="22"/>
                <w:szCs w:val="22"/>
              </w:rPr>
              <w:t>Цена – 100%</w:t>
            </w:r>
          </w:p>
        </w:tc>
      </w:tr>
      <w:tr w:rsidR="00583CD3" w:rsidRPr="002B7CCD" w14:paraId="6CE83F04" w14:textId="77777777" w:rsidTr="00D60B66">
        <w:trPr>
          <w:trHeight w:val="190"/>
        </w:trPr>
        <w:tc>
          <w:tcPr>
            <w:tcW w:w="381" w:type="pct"/>
            <w:tcBorders>
              <w:left w:val="single" w:sz="4" w:space="0" w:color="auto"/>
              <w:right w:val="single" w:sz="4" w:space="0" w:color="auto"/>
            </w:tcBorders>
          </w:tcPr>
          <w:p w14:paraId="3DCE40A7" w14:textId="77777777" w:rsidR="00583CD3" w:rsidRPr="00BE5131" w:rsidRDefault="00583CD3" w:rsidP="00583CD3">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583CD3" w:rsidRPr="00BE5131" w:rsidRDefault="00583CD3" w:rsidP="00583CD3">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583CD3" w:rsidRPr="002B7CCD" w:rsidRDefault="00583CD3" w:rsidP="00583CD3">
            <w:pPr>
              <w:tabs>
                <w:tab w:val="center" w:pos="3235"/>
              </w:tabs>
              <w:jc w:val="both"/>
              <w:rPr>
                <w:rFonts w:eastAsiaTheme="minorEastAsia"/>
                <w:color w:val="000000"/>
                <w:sz w:val="22"/>
                <w:szCs w:val="22"/>
              </w:rPr>
            </w:pPr>
            <w:r w:rsidRPr="002B7CCD">
              <w:rPr>
                <w:rFonts w:eastAsiaTheme="minorEastAsia"/>
                <w:color w:val="000000"/>
                <w:sz w:val="22"/>
                <w:szCs w:val="22"/>
              </w:rPr>
              <w:t>Победителем признается участник закупки, предложивший наименьшую цену.</w:t>
            </w:r>
          </w:p>
        </w:tc>
      </w:tr>
      <w:tr w:rsidR="00583CD3" w:rsidRPr="002B7CCD"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583CD3" w:rsidRPr="002B7CCD" w:rsidRDefault="00583CD3" w:rsidP="00583CD3">
            <w:pPr>
              <w:rPr>
                <w:b/>
                <w:sz w:val="22"/>
                <w:szCs w:val="22"/>
                <w:lang w:eastAsia="en-US"/>
              </w:rPr>
            </w:pPr>
            <w:r w:rsidRPr="002B7CCD">
              <w:rPr>
                <w:b/>
                <w:sz w:val="22"/>
                <w:szCs w:val="22"/>
                <w:lang w:eastAsia="en-US"/>
              </w:rPr>
              <w:t>6. Требования к участникам закупки</w:t>
            </w:r>
          </w:p>
        </w:tc>
      </w:tr>
      <w:tr w:rsidR="00583CD3" w:rsidRPr="002B7CCD" w14:paraId="18BB5AED" w14:textId="77777777" w:rsidTr="00B16E0B">
        <w:trPr>
          <w:trHeight w:val="190"/>
        </w:trPr>
        <w:tc>
          <w:tcPr>
            <w:tcW w:w="381" w:type="pct"/>
            <w:tcBorders>
              <w:left w:val="single" w:sz="4" w:space="0" w:color="auto"/>
              <w:right w:val="single" w:sz="4" w:space="0" w:color="auto"/>
            </w:tcBorders>
          </w:tcPr>
          <w:p w14:paraId="3516F9FB" w14:textId="546E36D4" w:rsidR="00583CD3" w:rsidRPr="00BE5131" w:rsidRDefault="00583CD3" w:rsidP="00583CD3">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583CD3" w:rsidRPr="002B7CCD" w:rsidRDefault="00583CD3" w:rsidP="00583CD3">
            <w:pPr>
              <w:jc w:val="both"/>
              <w:rPr>
                <w:b/>
                <w:bCs/>
                <w:sz w:val="22"/>
                <w:szCs w:val="22"/>
                <w:lang w:eastAsia="en-US"/>
              </w:rPr>
            </w:pPr>
            <w:r w:rsidRPr="002B7CCD">
              <w:rPr>
                <w:b/>
                <w:bCs/>
                <w:sz w:val="22"/>
                <w:szCs w:val="22"/>
                <w:lang w:eastAsia="en-US"/>
              </w:rPr>
              <w:t>Требования к участникам закупки</w:t>
            </w:r>
          </w:p>
          <w:p w14:paraId="474645F3" w14:textId="640739A4" w:rsidR="00583CD3" w:rsidRPr="002B7CCD" w:rsidRDefault="00583CD3" w:rsidP="00583CD3">
            <w:pPr>
              <w:shd w:val="clear" w:color="auto" w:fill="FFFFFF"/>
              <w:jc w:val="both"/>
              <w:rPr>
                <w:i/>
                <w:iCs/>
                <w:sz w:val="22"/>
                <w:szCs w:val="22"/>
              </w:rPr>
            </w:pPr>
            <w:r w:rsidRPr="002B7CCD">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583CD3" w:rsidRPr="002B7CCD" w:rsidRDefault="00583CD3" w:rsidP="00583CD3">
            <w:pPr>
              <w:shd w:val="clear" w:color="auto" w:fill="FFFFFF"/>
              <w:jc w:val="both"/>
              <w:rPr>
                <w:b/>
                <w:bCs/>
                <w:color w:val="000000"/>
                <w:sz w:val="22"/>
                <w:szCs w:val="22"/>
              </w:rPr>
            </w:pPr>
            <w:r w:rsidRPr="002B7CCD">
              <w:rPr>
                <w:b/>
                <w:bCs/>
                <w:color w:val="000000"/>
                <w:sz w:val="22"/>
                <w:szCs w:val="22"/>
              </w:rPr>
              <w:t>ТРЕБОВАНИЯ К УЧАСТНИКАМ:</w:t>
            </w:r>
          </w:p>
          <w:p w14:paraId="2AC7C0FC" w14:textId="4CF776D2" w:rsidR="002B7CCD" w:rsidRPr="002B7CCD" w:rsidRDefault="002B7CCD" w:rsidP="002B7CCD">
            <w:pPr>
              <w:widowControl w:val="0"/>
              <w:ind w:firstLine="567"/>
              <w:jc w:val="both"/>
              <w:rPr>
                <w:color w:val="000000"/>
                <w:sz w:val="22"/>
                <w:szCs w:val="22"/>
              </w:rPr>
            </w:pPr>
            <w:r w:rsidRPr="002B7CCD">
              <w:rPr>
                <w:color w:val="000000"/>
                <w:sz w:val="22"/>
                <w:szCs w:val="22"/>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4C433BF8" w14:textId="77777777" w:rsidR="002B7CCD" w:rsidRPr="002B7CCD" w:rsidRDefault="002B7CCD" w:rsidP="002B7CCD">
            <w:pPr>
              <w:widowControl w:val="0"/>
              <w:ind w:firstLine="567"/>
              <w:jc w:val="both"/>
              <w:rPr>
                <w:color w:val="000000"/>
                <w:sz w:val="22"/>
                <w:szCs w:val="22"/>
              </w:rPr>
            </w:pPr>
            <w:r w:rsidRPr="002B7CCD">
              <w:rPr>
                <w:color w:val="000000"/>
                <w:sz w:val="22"/>
                <w:szCs w:val="22"/>
              </w:rPr>
              <w:t>2) участник закупки - юридическое лицо не находится в процессе ликвидации;</w:t>
            </w:r>
          </w:p>
          <w:p w14:paraId="4A606A51" w14:textId="77777777" w:rsidR="002B7CCD" w:rsidRPr="002B7CCD" w:rsidRDefault="002B7CCD" w:rsidP="002B7CCD">
            <w:pPr>
              <w:widowControl w:val="0"/>
              <w:ind w:firstLine="567"/>
              <w:jc w:val="both"/>
              <w:rPr>
                <w:color w:val="000000"/>
                <w:sz w:val="22"/>
                <w:szCs w:val="22"/>
              </w:rPr>
            </w:pPr>
            <w:r w:rsidRPr="002B7CCD">
              <w:rPr>
                <w:color w:val="000000"/>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FDB7B5E" w14:textId="77777777" w:rsidR="002B7CCD" w:rsidRPr="002B7CCD" w:rsidRDefault="002B7CCD" w:rsidP="002B7CCD">
            <w:pPr>
              <w:widowControl w:val="0"/>
              <w:ind w:firstLine="567"/>
              <w:jc w:val="both"/>
              <w:rPr>
                <w:color w:val="000000"/>
                <w:sz w:val="22"/>
                <w:szCs w:val="22"/>
              </w:rPr>
            </w:pPr>
            <w:r w:rsidRPr="002B7CCD">
              <w:rPr>
                <w:color w:val="000000"/>
                <w:sz w:val="22"/>
                <w:szCs w:val="22"/>
              </w:rPr>
              <w:t xml:space="preserve">4) </w:t>
            </w:r>
            <w:proofErr w:type="spellStart"/>
            <w:r w:rsidRPr="002B7CCD">
              <w:rPr>
                <w:color w:val="000000"/>
                <w:sz w:val="22"/>
                <w:szCs w:val="22"/>
              </w:rPr>
              <w:t>неприостановление</w:t>
            </w:r>
            <w:proofErr w:type="spellEnd"/>
            <w:r w:rsidRPr="002B7CCD">
              <w:rPr>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218AC19" w14:textId="77777777" w:rsidR="002B7CCD" w:rsidRPr="002B7CCD" w:rsidRDefault="002B7CCD" w:rsidP="002B7CCD">
            <w:pPr>
              <w:widowControl w:val="0"/>
              <w:ind w:firstLine="567"/>
              <w:jc w:val="both"/>
              <w:rPr>
                <w:color w:val="000000"/>
                <w:sz w:val="22"/>
                <w:szCs w:val="22"/>
              </w:rPr>
            </w:pPr>
            <w:r w:rsidRPr="002B7CCD">
              <w:rPr>
                <w:color w:val="000000"/>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2B7CCD">
              <w:rPr>
                <w:color w:val="000000"/>
                <w:sz w:val="22"/>
                <w:szCs w:val="22"/>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8F2B1A" w14:textId="77777777" w:rsidR="002B7CCD" w:rsidRPr="002B7CCD" w:rsidRDefault="002B7CCD" w:rsidP="002B7CCD">
            <w:pPr>
              <w:widowControl w:val="0"/>
              <w:ind w:firstLine="567"/>
              <w:jc w:val="both"/>
              <w:rPr>
                <w:color w:val="000000"/>
                <w:sz w:val="22"/>
                <w:szCs w:val="22"/>
              </w:rPr>
            </w:pPr>
            <w:r w:rsidRPr="002B7CCD">
              <w:rPr>
                <w:color w:val="000000"/>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54D20" w14:textId="77777777" w:rsidR="002B7CCD" w:rsidRPr="002B7CCD" w:rsidRDefault="002B7CCD" w:rsidP="002B7CCD">
            <w:pPr>
              <w:widowControl w:val="0"/>
              <w:ind w:firstLine="567"/>
              <w:jc w:val="both"/>
              <w:rPr>
                <w:color w:val="000000"/>
                <w:sz w:val="22"/>
                <w:szCs w:val="22"/>
              </w:rPr>
            </w:pPr>
            <w:r w:rsidRPr="002B7CCD">
              <w:rPr>
                <w:color w:val="000000"/>
                <w:sz w:val="22"/>
                <w:szCs w:val="22"/>
              </w:rPr>
              <w:t xml:space="preserve">7) </w:t>
            </w:r>
            <w:proofErr w:type="spellStart"/>
            <w:r w:rsidRPr="002B7CCD">
              <w:rPr>
                <w:color w:val="000000"/>
                <w:sz w:val="22"/>
                <w:szCs w:val="22"/>
              </w:rPr>
              <w:t>непривлечение</w:t>
            </w:r>
            <w:proofErr w:type="spellEnd"/>
            <w:r w:rsidRPr="002B7CCD">
              <w:rPr>
                <w:color w:val="000000"/>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1CA5CF" w14:textId="77777777" w:rsidR="002B7CCD" w:rsidRPr="002B7CCD" w:rsidRDefault="002B7CCD" w:rsidP="002B7CCD">
            <w:pPr>
              <w:widowControl w:val="0"/>
              <w:ind w:firstLine="567"/>
              <w:jc w:val="both"/>
              <w:rPr>
                <w:color w:val="000000"/>
                <w:sz w:val="22"/>
                <w:szCs w:val="22"/>
              </w:rPr>
            </w:pPr>
            <w:r w:rsidRPr="002B7CCD">
              <w:rPr>
                <w:color w:val="000000"/>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311C03B" w14:textId="77777777" w:rsidR="002B7CCD" w:rsidRPr="002B7CCD" w:rsidRDefault="002B7CCD" w:rsidP="002B7CCD">
            <w:pPr>
              <w:widowControl w:val="0"/>
              <w:ind w:firstLine="567"/>
              <w:jc w:val="both"/>
              <w:rPr>
                <w:color w:val="000000"/>
                <w:sz w:val="22"/>
                <w:szCs w:val="22"/>
              </w:rPr>
            </w:pPr>
            <w:r w:rsidRPr="002B7CCD">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B085C98" w14:textId="77777777" w:rsidR="002B7CCD" w:rsidRPr="002B7CCD" w:rsidRDefault="002B7CCD" w:rsidP="002B7CCD">
            <w:pPr>
              <w:widowControl w:val="0"/>
              <w:ind w:firstLine="567"/>
              <w:jc w:val="both"/>
              <w:rPr>
                <w:color w:val="000000"/>
                <w:sz w:val="22"/>
                <w:szCs w:val="22"/>
              </w:rPr>
            </w:pPr>
            <w:r w:rsidRPr="002B7CCD">
              <w:rPr>
                <w:color w:val="000000"/>
                <w:sz w:val="22"/>
                <w:szCs w:val="22"/>
              </w:rPr>
              <w:t>10) отсутствие между участником закупки и заказчиком конфликта интересов;</w:t>
            </w:r>
          </w:p>
          <w:p w14:paraId="1AD4FFCC" w14:textId="77777777" w:rsidR="002B7CCD" w:rsidRPr="002B7CCD" w:rsidRDefault="002B7CCD" w:rsidP="002B7CCD">
            <w:pPr>
              <w:widowControl w:val="0"/>
              <w:ind w:firstLine="567"/>
              <w:jc w:val="both"/>
              <w:rPr>
                <w:color w:val="000000"/>
                <w:sz w:val="22"/>
                <w:szCs w:val="22"/>
              </w:rPr>
            </w:pPr>
            <w:r w:rsidRPr="002B7CCD">
              <w:rPr>
                <w:color w:val="000000"/>
                <w:sz w:val="22"/>
                <w:szCs w:val="22"/>
              </w:rPr>
              <w:t>11) участник закупки не является офшорной компанией;</w:t>
            </w:r>
          </w:p>
          <w:p w14:paraId="777D3085" w14:textId="00170AE9" w:rsidR="00583CD3" w:rsidRPr="002B7CCD" w:rsidRDefault="002B7CCD" w:rsidP="002B7CCD">
            <w:pPr>
              <w:widowControl w:val="0"/>
              <w:ind w:firstLine="567"/>
              <w:jc w:val="both"/>
              <w:rPr>
                <w:color w:val="000000"/>
                <w:sz w:val="22"/>
                <w:szCs w:val="22"/>
              </w:rPr>
            </w:pPr>
            <w:r w:rsidRPr="002B7CCD">
              <w:rPr>
                <w:color w:val="000000"/>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583CD3"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583CD3" w:rsidRPr="00BE5131" w:rsidRDefault="00583CD3" w:rsidP="00583CD3">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583CD3"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583CD3" w:rsidRPr="00BE5131" w:rsidRDefault="00583CD3" w:rsidP="00583CD3">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583CD3" w:rsidRPr="007550D7" w:rsidRDefault="00583CD3" w:rsidP="007550D7">
            <w:pPr>
              <w:pStyle w:val="affa"/>
              <w:ind w:left="-25" w:firstLine="25"/>
              <w:jc w:val="both"/>
              <w:rPr>
                <w:b/>
                <w:bCs/>
                <w:szCs w:val="22"/>
                <w:lang w:eastAsia="en-US"/>
              </w:rPr>
            </w:pPr>
            <w:r w:rsidRPr="007550D7">
              <w:rPr>
                <w:b/>
                <w:bCs/>
                <w:szCs w:val="22"/>
                <w:lang w:eastAsia="en-US"/>
              </w:rPr>
              <w:t>ТРЕБОВАНИЕ К СОСТАВУ ЗАЯВКИ</w:t>
            </w:r>
          </w:p>
          <w:p w14:paraId="094C5181" w14:textId="77777777" w:rsidR="007550D7" w:rsidRPr="007550D7" w:rsidRDefault="007550D7" w:rsidP="007550D7">
            <w:pPr>
              <w:widowControl w:val="0"/>
              <w:ind w:firstLine="567"/>
              <w:jc w:val="both"/>
              <w:rPr>
                <w:color w:val="000000"/>
                <w:sz w:val="22"/>
                <w:szCs w:val="22"/>
              </w:rPr>
            </w:pPr>
            <w:r w:rsidRPr="007550D7">
              <w:rPr>
                <w:color w:val="000000"/>
                <w:sz w:val="22"/>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FDF7E54" w14:textId="77777777" w:rsidR="007550D7" w:rsidRPr="007550D7" w:rsidRDefault="007550D7" w:rsidP="007550D7">
            <w:pPr>
              <w:widowControl w:val="0"/>
              <w:ind w:firstLine="567"/>
              <w:jc w:val="both"/>
              <w:rPr>
                <w:color w:val="000000"/>
                <w:sz w:val="22"/>
                <w:szCs w:val="22"/>
              </w:rPr>
            </w:pPr>
            <w:r w:rsidRPr="007550D7">
              <w:rPr>
                <w:color w:val="000000"/>
                <w:sz w:val="22"/>
                <w:szCs w:val="22"/>
              </w:rPr>
              <w:t>2) копии учредительных документов участника закупок (для юридических лиц);</w:t>
            </w:r>
          </w:p>
          <w:p w14:paraId="4BFE4CC2" w14:textId="77777777" w:rsidR="007550D7" w:rsidRPr="007550D7" w:rsidRDefault="007550D7" w:rsidP="007550D7">
            <w:pPr>
              <w:widowControl w:val="0"/>
              <w:ind w:firstLine="567"/>
              <w:jc w:val="both"/>
              <w:rPr>
                <w:color w:val="000000"/>
                <w:sz w:val="22"/>
                <w:szCs w:val="22"/>
              </w:rPr>
            </w:pPr>
            <w:r w:rsidRPr="007550D7">
              <w:rPr>
                <w:color w:val="000000"/>
                <w:sz w:val="22"/>
                <w:szCs w:val="22"/>
              </w:rPr>
              <w:t>3) копии документов, удостоверяющих личность (для физических лиц);</w:t>
            </w:r>
          </w:p>
          <w:p w14:paraId="75D38C0F" w14:textId="77777777" w:rsidR="007550D7" w:rsidRPr="007550D7" w:rsidRDefault="007550D7" w:rsidP="007550D7">
            <w:pPr>
              <w:widowControl w:val="0"/>
              <w:ind w:firstLine="567"/>
              <w:jc w:val="both"/>
              <w:rPr>
                <w:color w:val="000000"/>
                <w:sz w:val="22"/>
                <w:szCs w:val="22"/>
              </w:rPr>
            </w:pPr>
            <w:r w:rsidRPr="007550D7">
              <w:rPr>
                <w:color w:val="000000"/>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4FB116A1" w14:textId="77777777" w:rsidR="007550D7" w:rsidRPr="007550D7" w:rsidRDefault="007550D7" w:rsidP="007550D7">
            <w:pPr>
              <w:widowControl w:val="0"/>
              <w:ind w:firstLine="567"/>
              <w:jc w:val="both"/>
              <w:rPr>
                <w:color w:val="000000"/>
                <w:sz w:val="22"/>
                <w:szCs w:val="22"/>
              </w:rPr>
            </w:pPr>
            <w:r w:rsidRPr="007550D7">
              <w:rPr>
                <w:color w:val="000000"/>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7BE1001" w14:textId="77777777" w:rsidR="007550D7" w:rsidRPr="007550D7" w:rsidRDefault="007550D7" w:rsidP="007550D7">
            <w:pPr>
              <w:widowControl w:val="0"/>
              <w:ind w:firstLine="567"/>
              <w:jc w:val="both"/>
              <w:rPr>
                <w:color w:val="000000"/>
                <w:sz w:val="22"/>
                <w:szCs w:val="22"/>
              </w:rPr>
            </w:pPr>
            <w:r w:rsidRPr="007550D7">
              <w:rPr>
                <w:color w:val="000000"/>
                <w:sz w:val="22"/>
                <w:szCs w:val="22"/>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178D752" w14:textId="77777777" w:rsidR="007550D7" w:rsidRPr="007550D7" w:rsidRDefault="007550D7" w:rsidP="007550D7">
            <w:pPr>
              <w:widowControl w:val="0"/>
              <w:ind w:firstLine="567"/>
              <w:jc w:val="both"/>
              <w:rPr>
                <w:color w:val="000000"/>
                <w:sz w:val="22"/>
                <w:szCs w:val="22"/>
              </w:rPr>
            </w:pPr>
            <w:r w:rsidRPr="007550D7">
              <w:rPr>
                <w:color w:val="000000"/>
                <w:sz w:val="22"/>
                <w:szCs w:val="22"/>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w:t>
            </w:r>
            <w:r w:rsidRPr="007550D7">
              <w:rPr>
                <w:color w:val="000000"/>
                <w:sz w:val="22"/>
                <w:szCs w:val="22"/>
              </w:rPr>
              <w:lastRenderedPageBreak/>
              <w:t xml:space="preserve">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w:t>
            </w:r>
          </w:p>
          <w:p w14:paraId="03E94048" w14:textId="77777777" w:rsidR="007550D7" w:rsidRPr="007550D7" w:rsidRDefault="007550D7" w:rsidP="007550D7">
            <w:pPr>
              <w:widowControl w:val="0"/>
              <w:ind w:firstLine="567"/>
              <w:jc w:val="both"/>
              <w:rPr>
                <w:color w:val="000000"/>
                <w:sz w:val="22"/>
                <w:szCs w:val="22"/>
              </w:rPr>
            </w:pPr>
            <w:r w:rsidRPr="007550D7">
              <w:rPr>
                <w:color w:val="000000"/>
                <w:sz w:val="22"/>
                <w:szCs w:val="22"/>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1.9.1 настоящего Положения;</w:t>
            </w:r>
          </w:p>
          <w:p w14:paraId="2653B551" w14:textId="77777777" w:rsidR="007550D7" w:rsidRPr="007550D7" w:rsidRDefault="007550D7" w:rsidP="007550D7">
            <w:pPr>
              <w:widowControl w:val="0"/>
              <w:ind w:firstLine="567"/>
              <w:jc w:val="both"/>
              <w:rPr>
                <w:color w:val="000000"/>
                <w:sz w:val="22"/>
                <w:szCs w:val="22"/>
              </w:rPr>
            </w:pPr>
            <w:r w:rsidRPr="007550D7">
              <w:rPr>
                <w:color w:val="000000"/>
                <w:sz w:val="22"/>
                <w:szCs w:val="22"/>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745FAFE0" w14:textId="77777777" w:rsidR="007550D7" w:rsidRPr="007550D7" w:rsidRDefault="007550D7" w:rsidP="007550D7">
            <w:pPr>
              <w:widowControl w:val="0"/>
              <w:ind w:firstLine="567"/>
              <w:jc w:val="both"/>
              <w:rPr>
                <w:color w:val="000000"/>
                <w:sz w:val="22"/>
                <w:szCs w:val="22"/>
              </w:rPr>
            </w:pPr>
            <w:r w:rsidRPr="007550D7">
              <w:rPr>
                <w:color w:val="000000"/>
                <w:sz w:val="22"/>
                <w:szCs w:val="22"/>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5EB2135" w14:textId="77777777" w:rsidR="007550D7" w:rsidRPr="007550D7" w:rsidRDefault="007550D7" w:rsidP="007550D7">
            <w:pPr>
              <w:widowControl w:val="0"/>
              <w:ind w:firstLine="567"/>
              <w:jc w:val="both"/>
              <w:rPr>
                <w:color w:val="000000"/>
                <w:sz w:val="22"/>
                <w:szCs w:val="22"/>
              </w:rPr>
            </w:pPr>
            <w:r w:rsidRPr="007550D7">
              <w:rPr>
                <w:color w:val="000000"/>
                <w:sz w:val="22"/>
                <w:szCs w:val="22"/>
              </w:rPr>
              <w:t>11) согласие на поставку товаров, выполнение работ, оказание услуг в соответствии с условиями, установленными аукционной документацией, в том числе:</w:t>
            </w:r>
          </w:p>
          <w:p w14:paraId="7865B967" w14:textId="77777777" w:rsidR="007550D7" w:rsidRPr="007550D7" w:rsidRDefault="007550D7" w:rsidP="007550D7">
            <w:pPr>
              <w:widowControl w:val="0"/>
              <w:ind w:firstLine="567"/>
              <w:jc w:val="both"/>
              <w:rPr>
                <w:color w:val="000000"/>
                <w:sz w:val="22"/>
                <w:szCs w:val="22"/>
              </w:rPr>
            </w:pPr>
            <w:r w:rsidRPr="007550D7">
              <w:rPr>
                <w:color w:val="000000"/>
                <w:sz w:val="22"/>
                <w:szCs w:val="22"/>
              </w:rPr>
              <w:t>1-1) при осуществлении закупки на поставку товара:</w:t>
            </w:r>
          </w:p>
          <w:p w14:paraId="7186ABBC" w14:textId="77777777" w:rsidR="007550D7" w:rsidRPr="007550D7" w:rsidRDefault="007550D7" w:rsidP="007550D7">
            <w:pPr>
              <w:widowControl w:val="0"/>
              <w:ind w:firstLine="567"/>
              <w:jc w:val="both"/>
              <w:rPr>
                <w:color w:val="000000"/>
                <w:sz w:val="22"/>
                <w:szCs w:val="22"/>
              </w:rPr>
            </w:pPr>
            <w:r w:rsidRPr="007550D7">
              <w:rPr>
                <w:color w:val="000000"/>
                <w:sz w:val="22"/>
                <w:szCs w:val="22"/>
              </w:rPr>
              <w:t>а) согласие участника процедуры закупки на поставку товара в случае:</w:t>
            </w:r>
          </w:p>
          <w:p w14:paraId="56774D4C" w14:textId="77777777" w:rsidR="007550D7" w:rsidRPr="007550D7" w:rsidRDefault="007550D7" w:rsidP="007550D7">
            <w:pPr>
              <w:widowControl w:val="0"/>
              <w:ind w:firstLine="567"/>
              <w:jc w:val="both"/>
              <w:rPr>
                <w:color w:val="000000"/>
                <w:sz w:val="22"/>
                <w:szCs w:val="22"/>
              </w:rPr>
            </w:pPr>
            <w:r w:rsidRPr="007550D7">
              <w:rPr>
                <w:color w:val="000000"/>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9DD3C25" w14:textId="77777777" w:rsidR="007550D7" w:rsidRPr="007550D7" w:rsidRDefault="007550D7" w:rsidP="007550D7">
            <w:pPr>
              <w:widowControl w:val="0"/>
              <w:ind w:firstLine="567"/>
              <w:jc w:val="both"/>
              <w:rPr>
                <w:color w:val="000000"/>
                <w:sz w:val="22"/>
                <w:szCs w:val="22"/>
              </w:rPr>
            </w:pPr>
            <w:r w:rsidRPr="007550D7">
              <w:rPr>
                <w:color w:val="000000"/>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759219E" w14:textId="77777777" w:rsidR="007550D7" w:rsidRPr="007550D7" w:rsidRDefault="007550D7" w:rsidP="007550D7">
            <w:pPr>
              <w:widowControl w:val="0"/>
              <w:ind w:firstLine="567"/>
              <w:jc w:val="both"/>
              <w:rPr>
                <w:color w:val="000000"/>
                <w:sz w:val="22"/>
                <w:szCs w:val="22"/>
              </w:rPr>
            </w:pPr>
            <w:r w:rsidRPr="007550D7">
              <w:rPr>
                <w:color w:val="000000"/>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16BA3DC" w14:textId="77777777" w:rsidR="007550D7" w:rsidRPr="007550D7" w:rsidRDefault="007550D7" w:rsidP="007550D7">
            <w:pPr>
              <w:widowControl w:val="0"/>
              <w:ind w:firstLine="567"/>
              <w:jc w:val="both"/>
              <w:rPr>
                <w:color w:val="000000"/>
                <w:sz w:val="22"/>
                <w:szCs w:val="22"/>
              </w:rPr>
            </w:pPr>
            <w:r w:rsidRPr="007550D7">
              <w:rPr>
                <w:color w:val="000000"/>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979F356" w14:textId="77777777" w:rsidR="007550D7" w:rsidRPr="007550D7" w:rsidRDefault="007550D7" w:rsidP="007550D7">
            <w:pPr>
              <w:widowControl w:val="0"/>
              <w:ind w:firstLine="567"/>
              <w:jc w:val="both"/>
              <w:rPr>
                <w:color w:val="000000"/>
                <w:sz w:val="22"/>
                <w:szCs w:val="22"/>
              </w:rPr>
            </w:pPr>
            <w:r w:rsidRPr="007550D7">
              <w:rPr>
                <w:color w:val="000000"/>
                <w:sz w:val="22"/>
                <w:szCs w:val="22"/>
              </w:rPr>
              <w:t>3-1) при осуществлении закупки на выполнение работ, оказание услуг для выполнения, оказания которых используется товар:</w:t>
            </w:r>
          </w:p>
          <w:p w14:paraId="2678D780" w14:textId="77777777" w:rsidR="007550D7" w:rsidRPr="007550D7" w:rsidRDefault="007550D7" w:rsidP="007550D7">
            <w:pPr>
              <w:widowControl w:val="0"/>
              <w:ind w:firstLine="567"/>
              <w:jc w:val="both"/>
              <w:rPr>
                <w:color w:val="000000"/>
                <w:sz w:val="22"/>
                <w:szCs w:val="22"/>
              </w:rPr>
            </w:pPr>
            <w:r w:rsidRPr="007550D7">
              <w:rPr>
                <w:color w:val="000000"/>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4F01841" w14:textId="77777777" w:rsidR="007550D7" w:rsidRPr="007550D7" w:rsidRDefault="007550D7" w:rsidP="007550D7">
            <w:pPr>
              <w:widowControl w:val="0"/>
              <w:ind w:firstLine="567"/>
              <w:jc w:val="both"/>
              <w:rPr>
                <w:color w:val="000000"/>
                <w:sz w:val="22"/>
                <w:szCs w:val="22"/>
              </w:rPr>
            </w:pPr>
            <w:r w:rsidRPr="007550D7">
              <w:rPr>
                <w:color w:val="000000"/>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B9B54B6" w14:textId="77777777" w:rsidR="007550D7" w:rsidRDefault="007550D7" w:rsidP="007550D7">
            <w:pPr>
              <w:widowControl w:val="0"/>
              <w:ind w:firstLine="567"/>
              <w:jc w:val="both"/>
              <w:rPr>
                <w:color w:val="000000"/>
                <w:sz w:val="22"/>
                <w:szCs w:val="22"/>
              </w:rPr>
            </w:pPr>
            <w:r w:rsidRPr="007550D7">
              <w:rPr>
                <w:color w:val="000000"/>
                <w:sz w:val="22"/>
                <w:szCs w:val="22"/>
              </w:rPr>
              <w:t>12) другие документы в соответствии с требованиями настоящего Положения и аукционной документации.</w:t>
            </w:r>
          </w:p>
          <w:p w14:paraId="2DA018B3" w14:textId="18225BF4" w:rsidR="007550D7" w:rsidRPr="007550D7" w:rsidRDefault="007550D7" w:rsidP="007550D7">
            <w:pPr>
              <w:widowControl w:val="0"/>
              <w:ind w:firstLine="567"/>
              <w:jc w:val="both"/>
              <w:rPr>
                <w:sz w:val="22"/>
                <w:szCs w:val="22"/>
              </w:rPr>
            </w:pPr>
            <w:r w:rsidRPr="007550D7">
              <w:rPr>
                <w:sz w:val="22"/>
                <w:szCs w:val="22"/>
              </w:rPr>
              <w:t>1</w:t>
            </w:r>
            <w:r>
              <w:rPr>
                <w:sz w:val="22"/>
                <w:szCs w:val="22"/>
              </w:rPr>
              <w:t>3</w:t>
            </w:r>
            <w:r w:rsidRPr="007550D7">
              <w:rPr>
                <w:sz w:val="22"/>
                <w:szCs w:val="22"/>
              </w:rPr>
              <w:t>) информация и документы, определенные в соответствии с пунктом 2 части 2 статьи 3.1-4 Федерального закона № 223-ФЗ</w:t>
            </w:r>
            <w:r>
              <w:rPr>
                <w:sz w:val="22"/>
                <w:szCs w:val="22"/>
              </w:rPr>
              <w:t xml:space="preserve">. </w:t>
            </w:r>
            <w:r w:rsidRPr="007550D7">
              <w:rPr>
                <w:sz w:val="22"/>
                <w:szCs w:val="22"/>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7550D7">
              <w:rPr>
                <w:sz w:val="22"/>
                <w:szCs w:val="22"/>
              </w:rPr>
              <w:lastRenderedPageBreak/>
              <w:t>отдельными видами юридических лиц":</w:t>
            </w:r>
          </w:p>
          <w:p w14:paraId="71E04492" w14:textId="792E56B6" w:rsidR="007550D7" w:rsidRPr="007550D7" w:rsidRDefault="007550D7" w:rsidP="007550D7">
            <w:pPr>
              <w:widowControl w:val="0"/>
              <w:tabs>
                <w:tab w:val="left" w:pos="601"/>
              </w:tabs>
              <w:spacing w:line="20" w:lineRule="atLeast"/>
              <w:ind w:firstLine="700"/>
              <w:jc w:val="both"/>
              <w:rPr>
                <w:i/>
                <w:iCs/>
                <w:sz w:val="22"/>
                <w:szCs w:val="22"/>
              </w:rPr>
            </w:pPr>
            <w:r w:rsidRPr="007550D7">
              <w:rPr>
                <w:i/>
                <w:iCs/>
                <w:sz w:val="22"/>
                <w:szCs w:val="22"/>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3CCA07F5" w14:textId="77777777" w:rsidR="007550D7" w:rsidRPr="007550D7" w:rsidRDefault="007550D7" w:rsidP="007550D7">
            <w:pPr>
              <w:widowControl w:val="0"/>
              <w:jc w:val="both"/>
              <w:rPr>
                <w:color w:val="000000"/>
                <w:sz w:val="22"/>
                <w:szCs w:val="22"/>
              </w:rPr>
            </w:pPr>
          </w:p>
          <w:p w14:paraId="50AB4F5D" w14:textId="01C1715E" w:rsidR="007550D7" w:rsidRPr="007550D7" w:rsidRDefault="007550D7" w:rsidP="007550D7">
            <w:pPr>
              <w:widowControl w:val="0"/>
              <w:ind w:firstLine="567"/>
              <w:jc w:val="both"/>
              <w:rPr>
                <w:color w:val="000000"/>
                <w:sz w:val="22"/>
                <w:szCs w:val="22"/>
              </w:rPr>
            </w:pPr>
            <w:r w:rsidRPr="007550D7">
              <w:rPr>
                <w:color w:val="000000"/>
                <w:sz w:val="22"/>
                <w:szCs w:val="22"/>
              </w:rPr>
              <w:t>Заявка на участие в аукционе может содержать:</w:t>
            </w:r>
          </w:p>
          <w:p w14:paraId="5710864A" w14:textId="77777777" w:rsidR="007550D7" w:rsidRPr="007550D7" w:rsidRDefault="007550D7" w:rsidP="007550D7">
            <w:pPr>
              <w:widowControl w:val="0"/>
              <w:ind w:firstLine="567"/>
              <w:jc w:val="both"/>
              <w:rPr>
                <w:color w:val="000000"/>
                <w:sz w:val="22"/>
                <w:szCs w:val="22"/>
              </w:rPr>
            </w:pPr>
            <w:r w:rsidRPr="007550D7">
              <w:rPr>
                <w:color w:val="000000"/>
                <w:sz w:val="22"/>
                <w:szCs w:val="22"/>
              </w:rPr>
              <w:t>1) дополнительные документы и сведения по усмотрению участника;</w:t>
            </w:r>
          </w:p>
          <w:p w14:paraId="2FFCA71D" w14:textId="77777777" w:rsidR="007550D7" w:rsidRPr="007550D7" w:rsidRDefault="007550D7" w:rsidP="007550D7">
            <w:pPr>
              <w:widowControl w:val="0"/>
              <w:ind w:firstLine="567"/>
              <w:jc w:val="both"/>
              <w:rPr>
                <w:color w:val="000000"/>
                <w:sz w:val="22"/>
                <w:szCs w:val="22"/>
              </w:rPr>
            </w:pPr>
            <w:r w:rsidRPr="007550D7">
              <w:rPr>
                <w:color w:val="000000"/>
                <w:sz w:val="22"/>
                <w:szCs w:val="22"/>
              </w:rPr>
              <w:t>2) эскиз, рисунок, чертеж, фотографию, иное изображение товара, образец (пробу) товара, на поставку которого осуществляется закупка;</w:t>
            </w:r>
          </w:p>
          <w:p w14:paraId="64F279E5" w14:textId="7526D054" w:rsidR="00583CD3" w:rsidRPr="007550D7" w:rsidRDefault="007550D7" w:rsidP="007550D7">
            <w:pPr>
              <w:widowControl w:val="0"/>
              <w:ind w:firstLine="567"/>
              <w:jc w:val="both"/>
              <w:rPr>
                <w:color w:val="000000"/>
                <w:sz w:val="22"/>
                <w:szCs w:val="22"/>
              </w:rPr>
            </w:pPr>
            <w:r w:rsidRPr="007550D7">
              <w:rPr>
                <w:color w:val="000000"/>
                <w:sz w:val="22"/>
                <w:szCs w:val="22"/>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583CD3"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583CD3" w:rsidRPr="00BE5131" w:rsidRDefault="00583CD3" w:rsidP="00583CD3">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550D7"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7550D7" w:rsidRPr="00BE5131" w:rsidRDefault="007550D7" w:rsidP="007550D7">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7550D7" w:rsidRPr="00BE5131" w:rsidRDefault="007550D7" w:rsidP="007550D7">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7CAEEAF" w:rsidR="007550D7" w:rsidRPr="00BE5131" w:rsidRDefault="007550D7" w:rsidP="007550D7">
            <w:pPr>
              <w:tabs>
                <w:tab w:val="left" w:pos="0"/>
                <w:tab w:val="left" w:pos="318"/>
                <w:tab w:val="left" w:pos="353"/>
              </w:tabs>
              <w:suppressAutoHyphens/>
              <w:jc w:val="both"/>
              <w:rPr>
                <w:b/>
                <w:bCs/>
                <w:sz w:val="22"/>
                <w:szCs w:val="22"/>
                <w:highlight w:val="yellow"/>
              </w:rPr>
            </w:pPr>
            <w:r>
              <w:rPr>
                <w:i/>
                <w:iCs/>
                <w:sz w:val="22"/>
                <w:szCs w:val="22"/>
              </w:rPr>
              <w:t>Не установлено</w:t>
            </w:r>
          </w:p>
        </w:tc>
      </w:tr>
      <w:tr w:rsidR="007550D7"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7550D7" w:rsidRPr="00BE5131" w:rsidRDefault="007550D7" w:rsidP="007550D7">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7550D7" w:rsidRPr="00BE5131" w:rsidRDefault="007550D7" w:rsidP="007550D7">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925626C" w:rsidR="007550D7" w:rsidRPr="00BE5131" w:rsidRDefault="007550D7" w:rsidP="007550D7">
            <w:pPr>
              <w:tabs>
                <w:tab w:val="left" w:pos="0"/>
                <w:tab w:val="left" w:pos="318"/>
                <w:tab w:val="left" w:pos="353"/>
              </w:tabs>
              <w:suppressAutoHyphens/>
              <w:jc w:val="both"/>
              <w:rPr>
                <w:b/>
                <w:bCs/>
                <w:sz w:val="22"/>
                <w:szCs w:val="22"/>
                <w:highlight w:val="yellow"/>
              </w:rPr>
            </w:pPr>
            <w:r>
              <w:rPr>
                <w:i/>
                <w:iCs/>
                <w:sz w:val="22"/>
                <w:szCs w:val="22"/>
              </w:rPr>
              <w:t>Не установлено</w:t>
            </w:r>
          </w:p>
        </w:tc>
      </w:tr>
      <w:tr w:rsidR="007550D7"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7550D7" w:rsidRPr="00BE5131" w:rsidRDefault="007550D7" w:rsidP="007550D7">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7550D7" w:rsidRPr="00BE5131" w:rsidRDefault="007550D7" w:rsidP="007550D7">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w:t>
            </w:r>
            <w:r w:rsidRPr="00BE5131">
              <w:rPr>
                <w:sz w:val="22"/>
                <w:szCs w:val="22"/>
              </w:rPr>
              <w:lastRenderedPageBreak/>
              <w:t>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345EDE5C" w:rsidR="007550D7" w:rsidRPr="00BE5131" w:rsidRDefault="007550D7" w:rsidP="007550D7">
            <w:pPr>
              <w:tabs>
                <w:tab w:val="left" w:pos="0"/>
                <w:tab w:val="left" w:pos="318"/>
                <w:tab w:val="left" w:pos="353"/>
              </w:tabs>
              <w:suppressAutoHyphens/>
              <w:jc w:val="both"/>
              <w:rPr>
                <w:b/>
                <w:bCs/>
                <w:sz w:val="22"/>
                <w:szCs w:val="22"/>
                <w:highlight w:val="yellow"/>
              </w:rPr>
            </w:pPr>
            <w:r>
              <w:rPr>
                <w:i/>
                <w:iCs/>
                <w:sz w:val="22"/>
                <w:szCs w:val="22"/>
              </w:rPr>
              <w:lastRenderedPageBreak/>
              <w:t>Установлено</w:t>
            </w:r>
          </w:p>
        </w:tc>
      </w:tr>
      <w:tr w:rsidR="00583CD3"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583CD3" w:rsidRPr="00BE5131" w:rsidRDefault="00583CD3" w:rsidP="00583CD3">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583CD3" w:rsidRPr="00BE5131" w:rsidRDefault="00583CD3" w:rsidP="00583CD3">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Все характеристики объекта закупки, указанные в техническом задании извещения, обязательны для </w:t>
            </w:r>
            <w:r w:rsidRPr="00BE5131">
              <w:rPr>
                <w:sz w:val="22"/>
                <w:szCs w:val="22"/>
                <w:shd w:val="clear" w:color="auto" w:fill="FFFFFF"/>
              </w:rPr>
              <w:lastRenderedPageBreak/>
              <w:t>предоставления в заявки на участие в соответствии с вышеуказанными требованиями.</w:t>
            </w:r>
          </w:p>
          <w:p w14:paraId="3A250815" w14:textId="0918B53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583CD3"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583CD3" w:rsidRPr="00BE5131" w:rsidRDefault="00583CD3" w:rsidP="00583CD3">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583CD3" w:rsidRPr="00BE5131" w:rsidRDefault="00583CD3" w:rsidP="00583CD3">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 </w:t>
            </w:r>
          </w:p>
          <w:p w14:paraId="36226854" w14:textId="5B3C1201"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заяв</w:t>
            </w:r>
            <w:r w:rsidR="007550D7">
              <w:rPr>
                <w:sz w:val="22"/>
                <w:szCs w:val="22"/>
                <w:shd w:val="clear" w:color="auto" w:fill="FFFFFF"/>
              </w:rPr>
              <w:t xml:space="preserve">кам </w:t>
            </w:r>
            <w:r w:rsidRPr="00BE5131">
              <w:rPr>
                <w:sz w:val="22"/>
                <w:szCs w:val="22"/>
                <w:shd w:val="clear" w:color="auto" w:fill="FFFFFF"/>
              </w:rPr>
              <w:t xml:space="preserve">осуществляется в установленный в извещении, документации о закупке сроки не позднее дня, следующего за днем окончания срока подачи </w:t>
            </w:r>
            <w:r w:rsidR="007550D7" w:rsidRPr="00BE5131">
              <w:rPr>
                <w:sz w:val="22"/>
                <w:szCs w:val="22"/>
                <w:shd w:val="clear" w:color="auto" w:fill="FFFFFF"/>
              </w:rPr>
              <w:t>заяв</w:t>
            </w:r>
            <w:r w:rsidR="007550D7">
              <w:rPr>
                <w:sz w:val="22"/>
                <w:szCs w:val="22"/>
                <w:shd w:val="clear" w:color="auto" w:fill="FFFFFF"/>
              </w:rPr>
              <w:t>кам</w:t>
            </w:r>
            <w:r w:rsidRPr="00BE5131">
              <w:rPr>
                <w:sz w:val="22"/>
                <w:szCs w:val="22"/>
                <w:shd w:val="clear" w:color="auto" w:fill="FFFFFF"/>
              </w:rPr>
              <w:t>, установленного извещением, документацией о закупке. Открытие доступа ко всем поданным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F1A684B"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 результатам открытия доступа к поданным </w:t>
            </w:r>
            <w:r w:rsidR="007550D7" w:rsidRPr="00BE5131">
              <w:rPr>
                <w:sz w:val="22"/>
                <w:szCs w:val="22"/>
                <w:shd w:val="clear" w:color="auto" w:fill="FFFFFF"/>
              </w:rPr>
              <w:t>заяв</w:t>
            </w:r>
            <w:r w:rsidR="007550D7">
              <w:rPr>
                <w:sz w:val="22"/>
                <w:szCs w:val="22"/>
                <w:shd w:val="clear" w:color="auto" w:fill="FFFFFF"/>
              </w:rPr>
              <w:t>кам</w:t>
            </w:r>
            <w:r w:rsidR="007550D7" w:rsidRPr="00BE5131">
              <w:rPr>
                <w:sz w:val="22"/>
                <w:szCs w:val="22"/>
                <w:shd w:val="clear" w:color="auto" w:fill="FFFFFF"/>
              </w:rPr>
              <w:t xml:space="preserve"> </w:t>
            </w:r>
            <w:r w:rsidRPr="00BE5131">
              <w:rPr>
                <w:sz w:val="22"/>
                <w:szCs w:val="22"/>
                <w:shd w:val="clear" w:color="auto" w:fill="FFFFFF"/>
              </w:rPr>
              <w:t>процедура закупки признается несостоявшейся в случаях, если не</w:t>
            </w:r>
          </w:p>
          <w:p w14:paraId="4906DF1B" w14:textId="72A99A5F"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или по окончании срока подачи заявок подана только одна часть заявки. Последствия признания процедуры закупки несостоявшейся установлены в приложении № 7 к Положению. </w:t>
            </w:r>
          </w:p>
          <w:p w14:paraId="078A1F32" w14:textId="2327F181"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w:t>
            </w:r>
            <w:r w:rsidR="007550D7">
              <w:rPr>
                <w:sz w:val="22"/>
                <w:szCs w:val="22"/>
                <w:shd w:val="clear" w:color="auto" w:fill="FFFFFF"/>
              </w:rPr>
              <w:t>заявке</w:t>
            </w:r>
            <w:r w:rsidRPr="00BE5131">
              <w:rPr>
                <w:sz w:val="22"/>
                <w:szCs w:val="22"/>
                <w:shd w:val="clear" w:color="auto" w:fill="FFFFFF"/>
              </w:rPr>
              <w:t>,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p>
          <w:p w14:paraId="1EDE6296" w14:textId="6250936F" w:rsidR="00583CD3" w:rsidRPr="002B7CCD" w:rsidRDefault="00583CD3" w:rsidP="002B7CCD">
            <w:pPr>
              <w:tabs>
                <w:tab w:val="left" w:pos="0"/>
                <w:tab w:val="left" w:pos="318"/>
                <w:tab w:val="left" w:pos="353"/>
              </w:tabs>
              <w:suppressAutoHyphens/>
              <w:jc w:val="both"/>
              <w:rPr>
                <w:b/>
                <w:bCs/>
                <w:sz w:val="22"/>
                <w:szCs w:val="22"/>
                <w:shd w:val="clear" w:color="auto" w:fill="FFFFFF"/>
              </w:rPr>
            </w:pPr>
            <w:r w:rsidRPr="002B7CCD">
              <w:rPr>
                <w:b/>
                <w:bCs/>
                <w:sz w:val="22"/>
                <w:szCs w:val="22"/>
                <w:shd w:val="clear" w:color="auto" w:fill="FFFFFF"/>
              </w:rPr>
              <w:t xml:space="preserve">Отклонение заявки: </w:t>
            </w:r>
          </w:p>
          <w:p w14:paraId="1BCBE4F2" w14:textId="45E50063"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Комиссия по закупкам отказывает участнику закупки в допуске к участию в процедуре закупки в следующих случаях:</w:t>
            </w:r>
          </w:p>
          <w:p w14:paraId="781AD56D" w14:textId="6D11403A"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1) выявлено несоответствие участника хотя бы одному из требований</w:t>
            </w:r>
            <w:r w:rsidR="00D806CF">
              <w:rPr>
                <w:rFonts w:ascii="Times New Roman" w:hAnsi="Times New Roman" w:cs="Times New Roman"/>
                <w:sz w:val="22"/>
                <w:szCs w:val="22"/>
                <w:shd w:val="clear" w:color="auto" w:fill="FFFFFF"/>
              </w:rPr>
              <w:t xml:space="preserve"> к участнику</w:t>
            </w:r>
            <w:r w:rsidR="00D806CF" w:rsidRPr="002B7CCD">
              <w:rPr>
                <w:rFonts w:ascii="Times New Roman" w:hAnsi="Times New Roman" w:cs="Times New Roman"/>
                <w:sz w:val="22"/>
                <w:szCs w:val="22"/>
                <w:shd w:val="clear" w:color="auto" w:fill="FFFFFF"/>
              </w:rPr>
              <w:t xml:space="preserve">, </w:t>
            </w:r>
            <w:r w:rsidRPr="002B7CCD">
              <w:rPr>
                <w:rFonts w:ascii="Times New Roman" w:hAnsi="Times New Roman" w:cs="Times New Roman"/>
                <w:sz w:val="22"/>
                <w:szCs w:val="22"/>
                <w:shd w:val="clear" w:color="auto" w:fill="FFFFFF"/>
              </w:rPr>
              <w:t xml:space="preserve">перечисленных в </w:t>
            </w:r>
            <w:hyperlink w:anchor="Par454" w:tgtFrame="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r w:rsidRPr="002B7CCD">
                <w:rPr>
                  <w:rFonts w:ascii="Times New Roman" w:hAnsi="Times New Roman" w:cs="Times New Roman"/>
                  <w:sz w:val="22"/>
                  <w:szCs w:val="22"/>
                  <w:shd w:val="clear" w:color="auto" w:fill="FFFFFF"/>
                </w:rPr>
                <w:t>п. 1.10.1</w:t>
              </w:r>
            </w:hyperlink>
            <w:r w:rsidRPr="002B7CCD">
              <w:rPr>
                <w:rFonts w:ascii="Times New Roman" w:hAnsi="Times New Roman" w:cs="Times New Roman"/>
                <w:sz w:val="22"/>
                <w:szCs w:val="22"/>
                <w:shd w:val="clear" w:color="auto" w:fill="FFFFFF"/>
              </w:rPr>
              <w:t xml:space="preserve"> Положения</w:t>
            </w:r>
            <w:r w:rsidR="00D806CF">
              <w:rPr>
                <w:rFonts w:ascii="Times New Roman" w:hAnsi="Times New Roman" w:cs="Times New Roman"/>
                <w:sz w:val="22"/>
                <w:szCs w:val="22"/>
                <w:shd w:val="clear" w:color="auto" w:fill="FFFFFF"/>
              </w:rPr>
              <w:t xml:space="preserve"> и п.6.1 Документации</w:t>
            </w:r>
            <w:r w:rsidRPr="002B7CCD">
              <w:rPr>
                <w:rFonts w:ascii="Times New Roman" w:hAnsi="Times New Roman" w:cs="Times New Roman"/>
                <w:sz w:val="22"/>
                <w:szCs w:val="22"/>
                <w:shd w:val="clear" w:color="auto" w:fill="FFFFFF"/>
              </w:rPr>
              <w:t>;</w:t>
            </w:r>
          </w:p>
          <w:p w14:paraId="387ABBAC" w14:textId="77777777"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577E7FBD" w14:textId="77777777"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3) участник закупки не представил документы, необходимые для участия в процедуре закупки;</w:t>
            </w:r>
          </w:p>
          <w:p w14:paraId="2AF74FBA" w14:textId="77777777"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6CBA52C8" w14:textId="77777777" w:rsidR="002B7CCD" w:rsidRPr="002B7CCD" w:rsidRDefault="002B7CCD" w:rsidP="002B7CCD">
            <w:pPr>
              <w:pStyle w:val="ConsPlusNormal"/>
              <w:ind w:firstLine="567"/>
              <w:jc w:val="both"/>
              <w:rPr>
                <w:rFonts w:ascii="Times New Roman" w:hAnsi="Times New Roman" w:cs="Times New Roman"/>
                <w:sz w:val="22"/>
                <w:szCs w:val="22"/>
                <w:shd w:val="clear" w:color="auto" w:fill="FFFFFF"/>
              </w:rPr>
            </w:pPr>
            <w:r w:rsidRPr="002B7CCD">
              <w:rPr>
                <w:rFonts w:ascii="Times New Roman" w:hAnsi="Times New Roman" w:cs="Times New Roman"/>
                <w:sz w:val="22"/>
                <w:szCs w:val="22"/>
                <w:shd w:val="clear" w:color="auto" w:fill="FFFFFF"/>
              </w:rPr>
              <w:t xml:space="preserve">5) участник закупки не предоставил обеспечение заявки на участие в закупке, если такое обеспечение предусмотрено </w:t>
            </w:r>
            <w:r w:rsidRPr="002B7CCD">
              <w:rPr>
                <w:rFonts w:ascii="Times New Roman" w:hAnsi="Times New Roman" w:cs="Times New Roman"/>
                <w:sz w:val="22"/>
                <w:szCs w:val="22"/>
                <w:shd w:val="clear" w:color="auto" w:fill="FFFFFF"/>
              </w:rPr>
              <w:lastRenderedPageBreak/>
              <w:t>документацией о закупке.</w:t>
            </w:r>
          </w:p>
          <w:p w14:paraId="19BDC3A4" w14:textId="77777777" w:rsidR="00583CD3" w:rsidRPr="00BE5131" w:rsidRDefault="00583CD3" w:rsidP="00583CD3">
            <w:pPr>
              <w:tabs>
                <w:tab w:val="left" w:pos="0"/>
                <w:tab w:val="left" w:pos="318"/>
                <w:tab w:val="left" w:pos="353"/>
              </w:tabs>
              <w:suppressAutoHyphens/>
              <w:jc w:val="both"/>
              <w:rPr>
                <w:i/>
                <w:iCs/>
                <w:sz w:val="22"/>
                <w:szCs w:val="22"/>
                <w:highlight w:val="yellow"/>
                <w:shd w:val="clear" w:color="auto" w:fill="FFFFFF"/>
              </w:rPr>
            </w:pPr>
          </w:p>
          <w:p w14:paraId="3CD7F603"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D4CB951"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заявок на участие в закупке осуществляется ЗК в сроки, установленные извещением, документацией о закупке</w:t>
            </w:r>
          </w:p>
          <w:p w14:paraId="258CFFE4"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4E689B8F"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1E24918C"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BF05E1B" w:rsidR="00583CD3" w:rsidRPr="00BE5131" w:rsidRDefault="00583CD3" w:rsidP="00583CD3">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заявки на соответствие требованиям документации о закупке и (или) извещении;</w:t>
            </w:r>
          </w:p>
          <w:p w14:paraId="3C2B5800" w14:textId="77777777" w:rsidR="00583CD3" w:rsidRPr="00BE5131" w:rsidRDefault="00583CD3" w:rsidP="00583CD3">
            <w:pPr>
              <w:tabs>
                <w:tab w:val="left" w:pos="0"/>
                <w:tab w:val="left" w:pos="318"/>
                <w:tab w:val="left" w:pos="353"/>
              </w:tabs>
              <w:suppressAutoHyphens/>
              <w:jc w:val="both"/>
              <w:rPr>
                <w:sz w:val="22"/>
                <w:szCs w:val="22"/>
                <w:shd w:val="clear" w:color="auto" w:fill="FFFFFF"/>
              </w:rPr>
            </w:pPr>
          </w:p>
          <w:p w14:paraId="12F496D9" w14:textId="3021A2BE" w:rsidR="00583CD3" w:rsidRPr="00BE5131" w:rsidRDefault="00583CD3" w:rsidP="00583CD3">
            <w:pPr>
              <w:tabs>
                <w:tab w:val="left" w:pos="0"/>
                <w:tab w:val="left" w:pos="318"/>
                <w:tab w:val="left" w:pos="353"/>
              </w:tabs>
              <w:suppressAutoHyphens/>
              <w:jc w:val="both"/>
              <w:rPr>
                <w:sz w:val="22"/>
                <w:szCs w:val="22"/>
                <w:shd w:val="clear" w:color="auto" w:fill="FFFFFF"/>
              </w:rPr>
            </w:pPr>
          </w:p>
        </w:tc>
      </w:tr>
      <w:tr w:rsidR="00583CD3"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583CD3" w:rsidRPr="00BE5131" w:rsidRDefault="00583CD3" w:rsidP="00583CD3">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583CD3" w:rsidRPr="00BE5131" w:rsidRDefault="00583CD3" w:rsidP="00583CD3">
            <w:pPr>
              <w:rPr>
                <w:rFonts w:eastAsia="Calibri"/>
                <w:sz w:val="22"/>
                <w:szCs w:val="22"/>
                <w:lang w:eastAsia="hi-IN" w:bidi="hi-IN"/>
              </w:rPr>
            </w:pPr>
            <w:r w:rsidRPr="00BE5131">
              <w:rPr>
                <w:rFonts w:eastAsia="Calibri"/>
                <w:sz w:val="22"/>
                <w:szCs w:val="22"/>
                <w:lang w:eastAsia="hi-IN" w:bidi="hi-IN"/>
              </w:rPr>
              <w:t xml:space="preserve">Условия признания закупки несостоявшейся </w:t>
            </w:r>
          </w:p>
        </w:tc>
        <w:tc>
          <w:tcPr>
            <w:tcW w:w="3071" w:type="pct"/>
            <w:tcBorders>
              <w:left w:val="single" w:sz="4" w:space="0" w:color="auto"/>
              <w:right w:val="single" w:sz="4" w:space="0" w:color="auto"/>
            </w:tcBorders>
          </w:tcPr>
          <w:p w14:paraId="769AAB9F" w14:textId="77777777" w:rsidR="00737405" w:rsidRPr="00737405" w:rsidRDefault="00737405" w:rsidP="00737405">
            <w:pPr>
              <w:pStyle w:val="ConsPlusNormal"/>
              <w:ind w:firstLine="567"/>
              <w:jc w:val="both"/>
              <w:rPr>
                <w:rFonts w:ascii="Times New Roman" w:hAnsi="Times New Roman" w:cs="Times New Roman"/>
                <w:sz w:val="22"/>
                <w:szCs w:val="22"/>
                <w:shd w:val="clear" w:color="auto" w:fill="FFFFFF"/>
              </w:rPr>
            </w:pPr>
            <w:r w:rsidRPr="00737405">
              <w:rPr>
                <w:rFonts w:ascii="Times New Roman" w:hAnsi="Times New Roman" w:cs="Times New Roman"/>
                <w:sz w:val="22"/>
                <w:szCs w:val="22"/>
                <w:shd w:val="clear" w:color="auto" w:fill="FFFFFF"/>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26B6D751" w14:textId="7DC1015D" w:rsidR="00737405" w:rsidRPr="00737405" w:rsidRDefault="00737405" w:rsidP="00737405">
            <w:pPr>
              <w:pStyle w:val="ConsPlusNormal"/>
              <w:ind w:firstLine="567"/>
              <w:jc w:val="both"/>
              <w:rPr>
                <w:rFonts w:ascii="Times New Roman" w:hAnsi="Times New Roman" w:cs="Times New Roman"/>
                <w:sz w:val="22"/>
                <w:szCs w:val="22"/>
                <w:shd w:val="clear" w:color="auto" w:fill="FFFFFF"/>
              </w:rPr>
            </w:pPr>
            <w:r w:rsidRPr="00737405">
              <w:rPr>
                <w:rFonts w:ascii="Times New Roman" w:hAnsi="Times New Roman" w:cs="Times New Roman"/>
                <w:sz w:val="22"/>
                <w:szCs w:val="22"/>
                <w:shd w:val="clear" w:color="auto" w:fill="FFFFFF"/>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0C64BD3D" w14:textId="0FD1C6B7" w:rsidR="00583CD3" w:rsidRPr="00737405" w:rsidRDefault="00737405" w:rsidP="00737405">
            <w:pPr>
              <w:pStyle w:val="ConsPlusNormal"/>
              <w:ind w:firstLine="567"/>
              <w:jc w:val="both"/>
              <w:rPr>
                <w:rFonts w:ascii="Times New Roman" w:hAnsi="Times New Roman" w:cs="Times New Roman"/>
                <w:sz w:val="22"/>
                <w:szCs w:val="22"/>
                <w:shd w:val="clear" w:color="auto" w:fill="FFFFFF"/>
              </w:rPr>
            </w:pPr>
            <w:r w:rsidRPr="00737405">
              <w:rPr>
                <w:rFonts w:ascii="Times New Roman" w:hAnsi="Times New Roman" w:cs="Times New Roman"/>
                <w:sz w:val="22"/>
                <w:szCs w:val="22"/>
                <w:shd w:val="clear" w:color="auto" w:fill="FFFFFF"/>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583CD3"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583CD3" w:rsidRPr="00BE5131" w:rsidRDefault="00583CD3" w:rsidP="00583CD3">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583CD3"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583CD3" w:rsidRPr="00BE5131" w:rsidRDefault="00583CD3" w:rsidP="00583CD3">
            <w:pPr>
              <w:rPr>
                <w:b/>
                <w:sz w:val="22"/>
                <w:szCs w:val="22"/>
              </w:rPr>
            </w:pPr>
            <w:r w:rsidRPr="00BE5131">
              <w:rPr>
                <w:b/>
                <w:sz w:val="22"/>
                <w:szCs w:val="22"/>
              </w:rPr>
              <w:t>8.1.</w:t>
            </w:r>
          </w:p>
          <w:p w14:paraId="1A7CE709" w14:textId="77777777" w:rsidR="00583CD3" w:rsidRPr="00BE5131" w:rsidRDefault="00583CD3" w:rsidP="00583CD3">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583CD3" w:rsidRPr="00BE5131" w:rsidRDefault="00583CD3" w:rsidP="00583CD3">
            <w:pPr>
              <w:rPr>
                <w:sz w:val="22"/>
                <w:szCs w:val="22"/>
              </w:rPr>
            </w:pPr>
            <w:r w:rsidRPr="00BE5131">
              <w:rPr>
                <w:sz w:val="22"/>
                <w:szCs w:val="22"/>
              </w:rPr>
              <w:t xml:space="preserve">Форма, порядок, дата и время окончания срока предоставления участникам закупки разъяснений </w:t>
            </w:r>
            <w:r w:rsidRPr="00BE5131">
              <w:rPr>
                <w:sz w:val="22"/>
                <w:szCs w:val="22"/>
              </w:rPr>
              <w:lastRenderedPageBreak/>
              <w:t>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583CD3" w:rsidRPr="00737405" w:rsidRDefault="00583CD3" w:rsidP="00583CD3">
            <w:pPr>
              <w:tabs>
                <w:tab w:val="left" w:pos="284"/>
                <w:tab w:val="left" w:pos="851"/>
              </w:tabs>
              <w:jc w:val="both"/>
              <w:rPr>
                <w:bCs/>
                <w:color w:val="00000A"/>
                <w:sz w:val="22"/>
                <w:szCs w:val="22"/>
              </w:rPr>
            </w:pPr>
            <w:r w:rsidRPr="00737405">
              <w:rPr>
                <w:sz w:val="22"/>
                <w:szCs w:val="22"/>
              </w:rPr>
              <w:lastRenderedPageBreak/>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583CD3" w:rsidRPr="00737405" w:rsidRDefault="00583CD3" w:rsidP="00583CD3">
            <w:pPr>
              <w:tabs>
                <w:tab w:val="left" w:pos="284"/>
                <w:tab w:val="left" w:pos="851"/>
              </w:tabs>
              <w:jc w:val="both"/>
              <w:rPr>
                <w:bCs/>
                <w:color w:val="00000A"/>
                <w:sz w:val="22"/>
                <w:szCs w:val="22"/>
                <w:lang w:eastAsia="zh-CN"/>
              </w:rPr>
            </w:pPr>
            <w:r w:rsidRPr="00737405">
              <w:rPr>
                <w:bCs/>
                <w:color w:val="00000A"/>
                <w:sz w:val="22"/>
                <w:szCs w:val="22"/>
                <w:lang w:eastAsia="zh-CN"/>
              </w:rPr>
              <w:lastRenderedPageBreak/>
              <w:t xml:space="preserve">Запрос о разъяснении формируется в электронной форме с использованием функционала электронной площадки </w:t>
            </w:r>
            <w:r w:rsidRPr="00737405">
              <w:rPr>
                <w:rStyle w:val="ab"/>
                <w:bCs/>
                <w:sz w:val="22"/>
                <w:szCs w:val="22"/>
                <w:lang w:eastAsia="zh-CN"/>
              </w:rPr>
              <w:t>https://etp-region.ru</w:t>
            </w:r>
            <w:r w:rsidRPr="00737405">
              <w:rPr>
                <w:bCs/>
                <w:color w:val="00000A"/>
                <w:sz w:val="22"/>
                <w:szCs w:val="22"/>
                <w:lang w:eastAsia="zh-CN"/>
              </w:rPr>
              <w:t xml:space="preserve">. </w:t>
            </w:r>
          </w:p>
          <w:p w14:paraId="5EF2AF95" w14:textId="77777777" w:rsidR="00583CD3" w:rsidRPr="00737405" w:rsidRDefault="00583CD3" w:rsidP="00583CD3">
            <w:pPr>
              <w:jc w:val="both"/>
              <w:rPr>
                <w:sz w:val="22"/>
                <w:szCs w:val="22"/>
              </w:rPr>
            </w:pPr>
            <w:r w:rsidRPr="00737405">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583CD3" w:rsidRPr="00737405" w:rsidRDefault="00583CD3" w:rsidP="00583CD3">
            <w:pPr>
              <w:shd w:val="clear" w:color="auto" w:fill="FFFFFF"/>
              <w:jc w:val="both"/>
              <w:rPr>
                <w:sz w:val="22"/>
                <w:szCs w:val="22"/>
              </w:rPr>
            </w:pPr>
            <w:r w:rsidRPr="00737405">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583CD3" w:rsidRPr="00737405" w:rsidRDefault="00583CD3" w:rsidP="00583CD3">
            <w:pPr>
              <w:shd w:val="clear" w:color="auto" w:fill="FFFFFF"/>
              <w:jc w:val="both"/>
              <w:rPr>
                <w:b/>
                <w:bCs/>
                <w:sz w:val="22"/>
                <w:szCs w:val="22"/>
              </w:rPr>
            </w:pPr>
          </w:p>
          <w:p w14:paraId="4A04A1B6" w14:textId="7793C70D" w:rsidR="00583CD3" w:rsidRPr="00737405" w:rsidRDefault="00583CD3" w:rsidP="004C391C">
            <w:pPr>
              <w:shd w:val="clear" w:color="auto" w:fill="FFFFFF"/>
              <w:jc w:val="both"/>
              <w:rPr>
                <w:b/>
                <w:bCs/>
                <w:sz w:val="22"/>
                <w:szCs w:val="22"/>
              </w:rPr>
            </w:pPr>
            <w:r w:rsidRPr="00737405">
              <w:rPr>
                <w:b/>
                <w:bCs/>
                <w:sz w:val="22"/>
                <w:szCs w:val="22"/>
              </w:rPr>
              <w:t xml:space="preserve">С даты размещения документации в ЕИС </w:t>
            </w:r>
            <w:r w:rsidR="004C391C">
              <w:rPr>
                <w:b/>
                <w:bCs/>
                <w:sz w:val="22"/>
                <w:szCs w:val="22"/>
              </w:rPr>
              <w:t>2</w:t>
            </w:r>
            <w:r w:rsidR="004E74AE">
              <w:rPr>
                <w:b/>
                <w:bCs/>
                <w:sz w:val="22"/>
                <w:szCs w:val="22"/>
              </w:rPr>
              <w:t>5</w:t>
            </w:r>
            <w:r w:rsidR="003362B3">
              <w:rPr>
                <w:b/>
                <w:bCs/>
                <w:sz w:val="22"/>
                <w:szCs w:val="22"/>
              </w:rPr>
              <w:t>.</w:t>
            </w:r>
            <w:r w:rsidR="004C391C">
              <w:rPr>
                <w:b/>
                <w:bCs/>
                <w:sz w:val="22"/>
                <w:szCs w:val="22"/>
              </w:rPr>
              <w:t>05</w:t>
            </w:r>
            <w:r w:rsidR="00737405" w:rsidRPr="00737405">
              <w:rPr>
                <w:b/>
                <w:bCs/>
                <w:sz w:val="22"/>
                <w:szCs w:val="22"/>
              </w:rPr>
              <w:t>.2</w:t>
            </w:r>
            <w:r w:rsidR="004C391C">
              <w:rPr>
                <w:b/>
                <w:bCs/>
                <w:sz w:val="22"/>
                <w:szCs w:val="22"/>
              </w:rPr>
              <w:t>026</w:t>
            </w:r>
            <w:r w:rsidR="00737405" w:rsidRPr="00737405">
              <w:rPr>
                <w:b/>
                <w:bCs/>
                <w:sz w:val="22"/>
                <w:szCs w:val="22"/>
              </w:rPr>
              <w:t xml:space="preserve"> г. </w:t>
            </w:r>
            <w:r w:rsidRPr="00737405">
              <w:rPr>
                <w:b/>
                <w:bCs/>
                <w:sz w:val="22"/>
                <w:szCs w:val="22"/>
              </w:rPr>
              <w:t xml:space="preserve">до </w:t>
            </w:r>
            <w:r w:rsidR="004E74AE">
              <w:rPr>
                <w:b/>
                <w:bCs/>
                <w:sz w:val="22"/>
                <w:szCs w:val="22"/>
              </w:rPr>
              <w:t>10</w:t>
            </w:r>
            <w:r w:rsidR="003362B3">
              <w:rPr>
                <w:b/>
                <w:bCs/>
                <w:sz w:val="22"/>
                <w:szCs w:val="22"/>
              </w:rPr>
              <w:t>.</w:t>
            </w:r>
            <w:r w:rsidR="004C391C">
              <w:rPr>
                <w:b/>
                <w:bCs/>
                <w:sz w:val="22"/>
                <w:szCs w:val="22"/>
              </w:rPr>
              <w:t>06</w:t>
            </w:r>
            <w:r w:rsidR="00737405" w:rsidRPr="00737405">
              <w:rPr>
                <w:b/>
                <w:bCs/>
                <w:sz w:val="22"/>
                <w:szCs w:val="22"/>
              </w:rPr>
              <w:t>.202</w:t>
            </w:r>
            <w:r w:rsidR="004C391C">
              <w:rPr>
                <w:b/>
                <w:bCs/>
                <w:sz w:val="22"/>
                <w:szCs w:val="22"/>
              </w:rPr>
              <w:t>6</w:t>
            </w:r>
            <w:r w:rsidR="00737405" w:rsidRPr="00737405">
              <w:rPr>
                <w:b/>
                <w:bCs/>
                <w:sz w:val="22"/>
                <w:szCs w:val="22"/>
              </w:rPr>
              <w:t xml:space="preserve"> </w:t>
            </w:r>
            <w:r w:rsidRPr="00737405">
              <w:rPr>
                <w:b/>
                <w:sz w:val="22"/>
                <w:szCs w:val="22"/>
                <w:lang w:eastAsia="en-US"/>
              </w:rPr>
              <w:t>г</w:t>
            </w:r>
            <w:r w:rsidR="00737405" w:rsidRPr="00737405">
              <w:rPr>
                <w:b/>
                <w:sz w:val="22"/>
                <w:szCs w:val="22"/>
                <w:lang w:eastAsia="en-US"/>
              </w:rPr>
              <w:t xml:space="preserve">. </w:t>
            </w:r>
            <w:r w:rsidRPr="00737405">
              <w:rPr>
                <w:b/>
                <w:sz w:val="22"/>
                <w:szCs w:val="22"/>
                <w:lang w:eastAsia="en-US"/>
              </w:rPr>
              <w:t xml:space="preserve"> 09.59 часов </w:t>
            </w:r>
            <w:r w:rsidRPr="00737405">
              <w:rPr>
                <w:b/>
                <w:sz w:val="22"/>
                <w:szCs w:val="22"/>
              </w:rPr>
              <w:t>(по местному времени</w:t>
            </w:r>
            <w:r w:rsidRPr="00737405">
              <w:rPr>
                <w:b/>
                <w:bCs/>
                <w:sz w:val="22"/>
                <w:szCs w:val="22"/>
                <w:lang w:eastAsia="en-US"/>
              </w:rPr>
              <w:t xml:space="preserve"> Заказчика</w:t>
            </w:r>
            <w:r w:rsidRPr="00737405">
              <w:rPr>
                <w:b/>
                <w:sz w:val="22"/>
                <w:szCs w:val="22"/>
              </w:rPr>
              <w:t>).</w:t>
            </w:r>
            <w:r w:rsidRPr="00737405">
              <w:rPr>
                <w:b/>
                <w:bCs/>
                <w:sz w:val="22"/>
                <w:szCs w:val="22"/>
              </w:rPr>
              <w:t xml:space="preserve"> </w:t>
            </w:r>
          </w:p>
        </w:tc>
      </w:tr>
      <w:tr w:rsidR="00583CD3"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583CD3" w:rsidRPr="00BE5131" w:rsidRDefault="00583CD3" w:rsidP="00583CD3">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583CD3"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583CD3" w:rsidRPr="00BE5131" w:rsidRDefault="00583CD3" w:rsidP="00583CD3">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583CD3" w:rsidRPr="00BE5131" w:rsidRDefault="00583CD3" w:rsidP="00583CD3">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583CD3" w:rsidRPr="00BE5131" w:rsidRDefault="00583CD3" w:rsidP="00583CD3">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583CD3" w:rsidRPr="00BE5131" w:rsidRDefault="00583CD3" w:rsidP="00583CD3">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583CD3" w:rsidRPr="00BE5131" w14:paraId="781D7C8D" w14:textId="77777777" w:rsidTr="00D60B66">
        <w:tc>
          <w:tcPr>
            <w:tcW w:w="381" w:type="pct"/>
            <w:tcBorders>
              <w:left w:val="single" w:sz="4" w:space="0" w:color="auto"/>
              <w:right w:val="single" w:sz="4" w:space="0" w:color="auto"/>
            </w:tcBorders>
          </w:tcPr>
          <w:p w14:paraId="561B5F19" w14:textId="77777777" w:rsidR="00583CD3" w:rsidRPr="00BE5131" w:rsidRDefault="00583CD3" w:rsidP="00583CD3">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583CD3" w:rsidRPr="00BE5131" w:rsidRDefault="00583CD3" w:rsidP="00583CD3">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583CD3" w:rsidRPr="00BE5131" w:rsidRDefault="00583CD3" w:rsidP="00583CD3">
            <w:pPr>
              <w:jc w:val="both"/>
              <w:rPr>
                <w:sz w:val="22"/>
                <w:szCs w:val="22"/>
              </w:rPr>
            </w:pPr>
            <w:r w:rsidRPr="00BE5131">
              <w:rPr>
                <w:sz w:val="22"/>
                <w:szCs w:val="22"/>
              </w:rPr>
              <w:t xml:space="preserve">Заказчик вправе отменить конкурентную закупку по одному и более предмету закупки (лоту) до наступления даты и времени </w:t>
            </w:r>
            <w:r w:rsidRPr="00BE5131">
              <w:rPr>
                <w:sz w:val="22"/>
                <w:szCs w:val="22"/>
              </w:rPr>
              <w:lastRenderedPageBreak/>
              <w:t>окончания срока подачи заявок на участие в конкурентной закупке.</w:t>
            </w:r>
          </w:p>
          <w:p w14:paraId="3AD21865" w14:textId="77777777" w:rsidR="00583CD3" w:rsidRPr="00BE5131" w:rsidRDefault="00583CD3" w:rsidP="00583CD3">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583CD3" w:rsidRPr="00BE5131" w:rsidRDefault="00583CD3" w:rsidP="00583CD3">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583CD3" w:rsidRPr="00BE5131" w:rsidRDefault="00583CD3" w:rsidP="00583CD3">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583CD3" w:rsidRPr="00BE5131" w14:paraId="1F607D3E" w14:textId="77777777" w:rsidTr="00B16E0B">
        <w:tc>
          <w:tcPr>
            <w:tcW w:w="5000" w:type="pct"/>
            <w:gridSpan w:val="3"/>
            <w:tcBorders>
              <w:left w:val="single" w:sz="4" w:space="0" w:color="auto"/>
              <w:right w:val="single" w:sz="4" w:space="0" w:color="auto"/>
            </w:tcBorders>
          </w:tcPr>
          <w:p w14:paraId="1E402F3A" w14:textId="77777777" w:rsidR="00583CD3" w:rsidRPr="00BE5131" w:rsidRDefault="00583CD3" w:rsidP="00583CD3">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583CD3" w:rsidRPr="00BE5131" w14:paraId="5D6F2C09" w14:textId="77777777" w:rsidTr="00D60B66">
        <w:tc>
          <w:tcPr>
            <w:tcW w:w="381" w:type="pct"/>
            <w:tcBorders>
              <w:left w:val="single" w:sz="4" w:space="0" w:color="auto"/>
              <w:right w:val="single" w:sz="4" w:space="0" w:color="auto"/>
            </w:tcBorders>
          </w:tcPr>
          <w:p w14:paraId="53B17DB4" w14:textId="77777777" w:rsidR="00583CD3" w:rsidRPr="00BE5131" w:rsidRDefault="00583CD3" w:rsidP="00583CD3">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583CD3" w:rsidRPr="00BE5131" w:rsidRDefault="00583CD3" w:rsidP="00583CD3">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583CD3" w:rsidRPr="00BE5131" w:rsidRDefault="00583CD3" w:rsidP="00583CD3">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583CD3" w:rsidRPr="00BE5131" w14:paraId="7F0CA3B9" w14:textId="77777777" w:rsidTr="00D60B66">
        <w:tc>
          <w:tcPr>
            <w:tcW w:w="381" w:type="pct"/>
            <w:tcBorders>
              <w:left w:val="single" w:sz="4" w:space="0" w:color="auto"/>
              <w:right w:val="single" w:sz="4" w:space="0" w:color="auto"/>
            </w:tcBorders>
          </w:tcPr>
          <w:p w14:paraId="0CF94E82" w14:textId="77777777" w:rsidR="00583CD3" w:rsidRPr="00BE5131" w:rsidRDefault="00583CD3" w:rsidP="00583CD3">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583CD3" w:rsidRPr="00BE5131" w:rsidRDefault="00583CD3" w:rsidP="00583CD3">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583CD3" w:rsidRPr="00BE5131" w:rsidRDefault="00583CD3" w:rsidP="00583CD3">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583CD3" w:rsidRPr="00BE5131" w:rsidRDefault="00583CD3" w:rsidP="00583CD3">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583CD3" w:rsidRPr="00BE5131" w:rsidRDefault="00583CD3" w:rsidP="00583CD3">
            <w:pPr>
              <w:jc w:val="both"/>
              <w:rPr>
                <w:b/>
                <w:sz w:val="22"/>
                <w:szCs w:val="22"/>
              </w:rPr>
            </w:pPr>
          </w:p>
        </w:tc>
      </w:tr>
      <w:tr w:rsidR="00583CD3"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583CD3" w:rsidRPr="00BE5131" w:rsidRDefault="00583CD3" w:rsidP="00583CD3">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583CD3" w:rsidRPr="00BE5131" w:rsidRDefault="00583CD3" w:rsidP="00583CD3">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583CD3" w:rsidRPr="00BE5131" w:rsidRDefault="00583CD3" w:rsidP="00583CD3">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583CD3"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583CD3" w:rsidRPr="00BE5131" w:rsidRDefault="00583CD3" w:rsidP="00583CD3">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583CD3" w:rsidRPr="00BE5131" w:rsidRDefault="00583CD3" w:rsidP="00583CD3">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2B6BA83B" w:rsidR="00583CD3" w:rsidRPr="00BE5131" w:rsidRDefault="00737405" w:rsidP="00583CD3">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44EF2DCA" w14:textId="77777777" w:rsidR="00931845" w:rsidRDefault="00931845" w:rsidP="00A543D5">
      <w:pPr>
        <w:rPr>
          <w:b/>
          <w:bCs/>
          <w:sz w:val="22"/>
          <w:szCs w:val="22"/>
        </w:rPr>
      </w:pPr>
    </w:p>
    <w:p w14:paraId="7CECF525" w14:textId="77777777" w:rsidR="00F33142" w:rsidRDefault="00F33142" w:rsidP="00A543D5">
      <w:pPr>
        <w:rPr>
          <w:b/>
          <w:bCs/>
          <w:sz w:val="22"/>
          <w:szCs w:val="22"/>
        </w:rPr>
      </w:pPr>
    </w:p>
    <w:p w14:paraId="29857651" w14:textId="77777777" w:rsidR="00F33142" w:rsidRDefault="00F33142" w:rsidP="00A543D5">
      <w:pPr>
        <w:rPr>
          <w:b/>
          <w:bCs/>
          <w:sz w:val="22"/>
          <w:szCs w:val="22"/>
        </w:rPr>
      </w:pPr>
    </w:p>
    <w:p w14:paraId="0018CE3B" w14:textId="77777777" w:rsidR="00F33142" w:rsidRDefault="00F33142" w:rsidP="00A543D5">
      <w:pPr>
        <w:rPr>
          <w:b/>
          <w:bCs/>
          <w:sz w:val="22"/>
          <w:szCs w:val="22"/>
        </w:rPr>
      </w:pPr>
    </w:p>
    <w:p w14:paraId="52AC67E0" w14:textId="77777777" w:rsidR="00F33142" w:rsidRDefault="00F33142" w:rsidP="00A543D5">
      <w:pPr>
        <w:rPr>
          <w:b/>
          <w:bCs/>
          <w:sz w:val="22"/>
          <w:szCs w:val="22"/>
        </w:rPr>
      </w:pPr>
    </w:p>
    <w:p w14:paraId="3B19F04B" w14:textId="77777777" w:rsidR="00F33142" w:rsidRPr="00BE5131" w:rsidRDefault="00F33142" w:rsidP="00A543D5">
      <w:pP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28120C3C" w14:textId="64DA7E11" w:rsidR="00651278" w:rsidRPr="00BE5131" w:rsidRDefault="00651278" w:rsidP="00DA71AE">
      <w:pPr>
        <w:jc w:val="center"/>
        <w:rPr>
          <w:b/>
          <w:i/>
          <w:iCs/>
          <w:sz w:val="22"/>
          <w:szCs w:val="22"/>
        </w:rPr>
      </w:pPr>
      <w:r w:rsidRPr="00BE5131">
        <w:rPr>
          <w:bCs/>
          <w:i/>
          <w:iCs/>
          <w:sz w:val="22"/>
          <w:szCs w:val="22"/>
          <w:highlight w:val="yellow"/>
        </w:rPr>
        <w:t>указывается в соответствии с требованиями к участнику</w:t>
      </w:r>
      <w:r w:rsidRPr="00BE5131">
        <w:rPr>
          <w:bCs/>
          <w:i/>
          <w:iCs/>
          <w:sz w:val="22"/>
          <w:szCs w:val="22"/>
        </w:rPr>
        <w:t xml:space="preserve">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Default="00DD2563">
      <w:pPr>
        <w:jc w:val="both"/>
        <w:rPr>
          <w:sz w:val="22"/>
          <w:szCs w:val="22"/>
        </w:rPr>
      </w:pPr>
    </w:p>
    <w:p w14:paraId="22A266DE" w14:textId="77777777" w:rsidR="00A543D5" w:rsidRDefault="00A543D5">
      <w:pPr>
        <w:jc w:val="both"/>
        <w:rPr>
          <w:sz w:val="22"/>
          <w:szCs w:val="22"/>
        </w:rPr>
      </w:pPr>
    </w:p>
    <w:p w14:paraId="7E95A918" w14:textId="77777777" w:rsidR="00A543D5" w:rsidRDefault="00A543D5">
      <w:pPr>
        <w:jc w:val="both"/>
        <w:rPr>
          <w:sz w:val="22"/>
          <w:szCs w:val="22"/>
        </w:rPr>
      </w:pPr>
    </w:p>
    <w:p w14:paraId="5FFCADD2" w14:textId="77777777" w:rsidR="00A543D5" w:rsidRDefault="00A543D5">
      <w:pPr>
        <w:jc w:val="both"/>
        <w:rPr>
          <w:sz w:val="22"/>
          <w:szCs w:val="22"/>
        </w:rPr>
      </w:pPr>
    </w:p>
    <w:p w14:paraId="0CF565D3" w14:textId="77777777" w:rsidR="00A543D5" w:rsidRDefault="00A543D5">
      <w:pPr>
        <w:jc w:val="both"/>
        <w:rPr>
          <w:sz w:val="22"/>
          <w:szCs w:val="22"/>
        </w:rPr>
      </w:pPr>
    </w:p>
    <w:p w14:paraId="41C89855" w14:textId="77777777" w:rsidR="00A543D5" w:rsidRPr="00BE5131" w:rsidRDefault="00A543D5">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66BFB6E4"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w:t>
      </w:r>
      <w:r w:rsidR="00A543D5">
        <w:rPr>
          <w:b/>
          <w:sz w:val="22"/>
          <w:szCs w:val="22"/>
        </w:rPr>
        <w:t>Д</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4" w:name="OLE_LINK2"/>
      <w:bookmarkStart w:id="5" w:name="OLE_LINK1"/>
      <w:bookmarkStart w:id="6"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4"/>
    <w:bookmarkEnd w:id="5"/>
    <w:bookmarkEnd w:id="6"/>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footerReference w:type="default" r:id="rId11"/>
      <w:headerReference w:type="first" r:id="rId12"/>
      <w:pgSz w:w="11906" w:h="16838"/>
      <w:pgMar w:top="426" w:right="1133" w:bottom="993" w:left="1418" w:header="426" w:footer="708" w:gutter="0"/>
      <w:cols w:space="708"/>
      <w:docGrid w:linePitch="360"/>
    </w:sectPr>
    <!-- MKR-1235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C8ABB" w14:textId="77777777" w:rsidR="00CF608F" w:rsidRDefault="00CF608F">
      <w:r>
        <w:separator/>
      </w:r>
    </w:p>
  </w:endnote>
  <w:endnote w:type="continuationSeparator" w:id="0">
    <w:p w14:paraId="54C317F2" w14:textId="77777777" w:rsidR="00CF608F" w:rsidRDefault="00C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Cambria"/>
    <w:charset w:val="CC"/>
    <w:family w:val="roman"/>
    <w:pitch w:val="default"/>
    <w:sig w:usb0="00000000"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FA28" w14:textId="17CEAFD0" w:rsidR="00E55223" w:rsidRDefault="00E55223">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C8E8A" w14:textId="77777777" w:rsidR="00CF608F" w:rsidRDefault="00CF608F">
      <w:r>
        <w:separator/>
      </w:r>
    </w:p>
  </w:footnote>
  <w:footnote w:type="continuationSeparator" w:id="0">
    <w:p w14:paraId="25671BF6" w14:textId="77777777" w:rsidR="00CF608F" w:rsidRDefault="00CF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D456" w14:textId="77777777" w:rsidR="00E55223" w:rsidRDefault="00E55223">
    <w:pPr>
      <w:pStyle w:val="afe"/>
      <w:jc w:val="center"/>
    </w:pPr>
  </w:p>
  <w:p w14:paraId="3E1BC1C2" w14:textId="77777777" w:rsidR="00E55223" w:rsidRDefault="00E55223">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06060" w14:textId="77777777" w:rsidR="00E55223" w:rsidRDefault="00E55223">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3FD9"/>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5BDE"/>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B7CCD"/>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2B3"/>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48A"/>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4394"/>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391C"/>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E74AE"/>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CD3"/>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3678"/>
    <w:rsid w:val="00674AD5"/>
    <w:rsid w:val="00675BE4"/>
    <w:rsid w:val="00675FF3"/>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677E"/>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37405"/>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0D7"/>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B54"/>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096"/>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296"/>
    <w:rsid w:val="008D6A1B"/>
    <w:rsid w:val="008D6F6B"/>
    <w:rsid w:val="008D711A"/>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3D4C"/>
    <w:rsid w:val="00974559"/>
    <w:rsid w:val="00974E25"/>
    <w:rsid w:val="0097543C"/>
    <w:rsid w:val="0097560D"/>
    <w:rsid w:val="00975B1A"/>
    <w:rsid w:val="00975E43"/>
    <w:rsid w:val="009766FD"/>
    <w:rsid w:val="00976D76"/>
    <w:rsid w:val="00977465"/>
    <w:rsid w:val="009779C0"/>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3E65"/>
    <w:rsid w:val="009F4B2D"/>
    <w:rsid w:val="009F4ED9"/>
    <w:rsid w:val="009F6EA3"/>
    <w:rsid w:val="009F6EC1"/>
    <w:rsid w:val="009F726B"/>
    <w:rsid w:val="009F7BB4"/>
    <w:rsid w:val="009F7FB6"/>
    <w:rsid w:val="00A00E0D"/>
    <w:rsid w:val="00A03804"/>
    <w:rsid w:val="00A03DDB"/>
    <w:rsid w:val="00A041B4"/>
    <w:rsid w:val="00A04E47"/>
    <w:rsid w:val="00A0522E"/>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3D5"/>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A7"/>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318F"/>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08F"/>
    <w:rsid w:val="00CF6EAF"/>
    <w:rsid w:val="00CF6FBA"/>
    <w:rsid w:val="00D009E3"/>
    <w:rsid w:val="00D00DED"/>
    <w:rsid w:val="00D0301C"/>
    <w:rsid w:val="00D031BC"/>
    <w:rsid w:val="00D03B52"/>
    <w:rsid w:val="00D03BCB"/>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06CF"/>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362"/>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223"/>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142"/>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E7159913-82EB-43B0-840D-710B780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83CD3"/>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aliases w:val="Bullet List,FooterText,numbered,Список дефисный,Table-Normal,RSHB_Table-Normal,Заговок Марина,Use Case List Paragraph,Paragraphe de liste1,lp1"/>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1EAE0-8862-4EAB-B75E-9AB30CD6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7831</Words>
  <Characters>44637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DOC-MARKER-Mu61DKMlRrY47ytEB16bWA</dc:description>
  <dc:creator>Администратор</dc:creator>
  <cp:lastModifiedBy>User119</cp:lastModifiedBy>
  <cp:revision>9</cp:revision>
  <cp:lastPrinted>2020-02-13T13:55:00Z</cp:lastPrinted>
  <dcterms:created xsi:type="dcterms:W3CDTF">2026-05-22T04:20:00Z</dcterms:created>
  <dcterms:modified xsi:type="dcterms:W3CDTF">2026-05-22T04:49:00Z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