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BE1D1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BE1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97D" w:rsidRPr="00A7497D" w:rsidRDefault="00605820" w:rsidP="00A7497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A7497D">
        <w:rPr>
          <w:rFonts w:ascii="Times New Roman" w:eastAsia="Calibri" w:hAnsi="Times New Roman" w:cs="Times New Roman"/>
          <w:b/>
        </w:rPr>
        <w:t xml:space="preserve">Предмет договора: </w:t>
      </w:r>
      <w:r w:rsidR="00C30B8A" w:rsidRPr="00A7497D">
        <w:rPr>
          <w:rFonts w:ascii="Times New Roman" w:eastAsia="Calibri" w:hAnsi="Times New Roman" w:cs="Times New Roman"/>
          <w:b/>
        </w:rPr>
        <w:t>Маргарин для слоеного теста «</w:t>
      </w:r>
      <w:proofErr w:type="spellStart"/>
      <w:r w:rsidR="00C30B8A" w:rsidRPr="00A7497D">
        <w:rPr>
          <w:rFonts w:ascii="Times New Roman" w:eastAsia="Calibri" w:hAnsi="Times New Roman" w:cs="Times New Roman"/>
          <w:b/>
          <w:lang w:val="en-US"/>
        </w:rPr>
        <w:t>Strato</w:t>
      </w:r>
      <w:proofErr w:type="spellEnd"/>
      <w:r w:rsidR="00C30B8A" w:rsidRPr="00A7497D">
        <w:rPr>
          <w:rFonts w:ascii="Times New Roman" w:eastAsia="Calibri" w:hAnsi="Times New Roman" w:cs="Times New Roman"/>
          <w:b/>
        </w:rPr>
        <w:t xml:space="preserve"> </w:t>
      </w:r>
      <w:r w:rsidR="00C30B8A" w:rsidRPr="00A7497D">
        <w:rPr>
          <w:rFonts w:ascii="Times New Roman" w:eastAsia="Calibri" w:hAnsi="Times New Roman" w:cs="Times New Roman"/>
          <w:b/>
          <w:lang w:val="en-US"/>
        </w:rPr>
        <w:t>Vita</w:t>
      </w:r>
      <w:r w:rsidR="00C30B8A" w:rsidRPr="00A7497D">
        <w:rPr>
          <w:rFonts w:ascii="Times New Roman" w:eastAsia="Calibri" w:hAnsi="Times New Roman" w:cs="Times New Roman"/>
          <w:b/>
        </w:rPr>
        <w:t>»</w:t>
      </w:r>
      <w:r w:rsidR="00BE1D13" w:rsidRPr="00A7497D">
        <w:rPr>
          <w:rFonts w:ascii="Times New Roman" w:eastAsia="Calibri" w:hAnsi="Times New Roman" w:cs="Times New Roman"/>
          <w:b/>
        </w:rPr>
        <w:t xml:space="preserve"> </w:t>
      </w:r>
      <w:r w:rsidR="003A26F5" w:rsidRPr="00A7497D">
        <w:rPr>
          <w:rFonts w:ascii="Times New Roman" w:eastAsia="Calibri" w:hAnsi="Times New Roman" w:cs="Times New Roman"/>
          <w:b/>
        </w:rPr>
        <w:t xml:space="preserve">70 Е </w:t>
      </w:r>
    </w:p>
    <w:p w:rsidR="00605820" w:rsidRPr="00A7497D" w:rsidRDefault="003A26F5" w:rsidP="00A7497D">
      <w:pPr>
        <w:pStyle w:val="a7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A7497D">
        <w:rPr>
          <w:rFonts w:ascii="Times New Roman" w:eastAsia="Calibri" w:hAnsi="Times New Roman" w:cs="Times New Roman"/>
          <w:b/>
        </w:rPr>
        <w:t>ООО «</w:t>
      </w:r>
      <w:r w:rsidR="00765398" w:rsidRPr="00A7497D">
        <w:rPr>
          <w:rFonts w:ascii="Times New Roman" w:eastAsia="Calibri" w:hAnsi="Times New Roman" w:cs="Times New Roman"/>
          <w:b/>
        </w:rPr>
        <w:t>МАРГАРОН</w:t>
      </w:r>
      <w:r w:rsidRPr="00A7497D">
        <w:rPr>
          <w:rFonts w:ascii="Times New Roman" w:eastAsia="Calibri" w:hAnsi="Times New Roman" w:cs="Times New Roman"/>
          <w:b/>
        </w:rPr>
        <w:t>»</w:t>
      </w:r>
    </w:p>
    <w:p w:rsidR="00605820" w:rsidRPr="00BE1D13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BE1D13">
        <w:rPr>
          <w:rFonts w:ascii="Times New Roman" w:eastAsia="Calibri" w:hAnsi="Times New Roman" w:cs="Times New Roman"/>
          <w:b/>
        </w:rPr>
        <w:t>2. Объемы, сроки и условия поставки товара</w:t>
      </w:r>
    </w:p>
    <w:p w:rsidR="00605820" w:rsidRPr="00BE1D13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1D13">
        <w:rPr>
          <w:rFonts w:ascii="Times New Roman" w:eastAsia="Calibri" w:hAnsi="Times New Roman" w:cs="Times New Roman"/>
          <w:b/>
        </w:rPr>
        <w:t>2.1. Количество (объем) товара: согласно заявок Заказчика.</w:t>
      </w:r>
      <w:r w:rsidRPr="00BE1D1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05820" w:rsidRPr="00BE1D13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1D13">
        <w:rPr>
          <w:rFonts w:ascii="Times New Roman" w:eastAsia="Times New Roman" w:hAnsi="Times New Roman" w:cs="Times New Roman"/>
          <w:b/>
          <w:lang w:eastAsia="ru-RU"/>
        </w:rPr>
        <w:t>Расчетное количество товара: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85"/>
        <w:gridCol w:w="1566"/>
        <w:gridCol w:w="2961"/>
      </w:tblGrid>
      <w:tr w:rsidR="00BC26A8" w:rsidRPr="00BE1D13" w:rsidTr="00BE1D13">
        <w:trPr>
          <w:trHeight w:val="189"/>
        </w:trPr>
        <w:tc>
          <w:tcPr>
            <w:tcW w:w="3539" w:type="dxa"/>
            <w:shd w:val="clear" w:color="auto" w:fill="auto"/>
          </w:tcPr>
          <w:p w:rsidR="00BC26A8" w:rsidRPr="00BE1D13" w:rsidRDefault="00BC26A8" w:rsidP="00BC26A8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E1D1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285" w:type="dxa"/>
            <w:shd w:val="clear" w:color="auto" w:fill="auto"/>
          </w:tcPr>
          <w:p w:rsidR="00BC26A8" w:rsidRPr="00BE1D13" w:rsidRDefault="00BC26A8" w:rsidP="00BC26A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E1D1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1566" w:type="dxa"/>
            <w:shd w:val="clear" w:color="auto" w:fill="auto"/>
          </w:tcPr>
          <w:p w:rsidR="00BC26A8" w:rsidRPr="00BE1D13" w:rsidRDefault="00BC26A8" w:rsidP="00BC26A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E1D1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BE1D13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61" w:type="dxa"/>
          </w:tcPr>
          <w:p w:rsidR="00BC26A8" w:rsidRPr="00BE1D13" w:rsidRDefault="00BC26A8" w:rsidP="00BC26A8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E1D13">
              <w:rPr>
                <w:rFonts w:ascii="Times New Roman" w:eastAsia="Times New Roman" w:hAnsi="Times New Roman" w:cs="Times New Roman"/>
                <w:b/>
                <w:i/>
              </w:rPr>
              <w:t>Период</w:t>
            </w:r>
          </w:p>
        </w:tc>
      </w:tr>
      <w:tr w:rsidR="00BC26A8" w:rsidRPr="00BE1D13" w:rsidTr="00BE1D13">
        <w:trPr>
          <w:trHeight w:val="189"/>
        </w:trPr>
        <w:tc>
          <w:tcPr>
            <w:tcW w:w="3539" w:type="dxa"/>
            <w:shd w:val="clear" w:color="auto" w:fill="auto"/>
          </w:tcPr>
          <w:p w:rsidR="00BC26A8" w:rsidRPr="00BE1D13" w:rsidRDefault="00BC26A8" w:rsidP="00BC26A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1D13">
              <w:rPr>
                <w:rFonts w:ascii="Times New Roman" w:eastAsia="Calibri" w:hAnsi="Times New Roman" w:cs="Times New Roman"/>
                <w:b/>
              </w:rPr>
              <w:t>Маргарин для слоеного теста «</w:t>
            </w:r>
            <w:proofErr w:type="spellStart"/>
            <w:r w:rsidRPr="00BE1D13">
              <w:rPr>
                <w:rFonts w:ascii="Times New Roman" w:eastAsia="Calibri" w:hAnsi="Times New Roman" w:cs="Times New Roman"/>
                <w:b/>
                <w:lang w:val="en-US"/>
              </w:rPr>
              <w:t>Strato</w:t>
            </w:r>
            <w:proofErr w:type="spellEnd"/>
            <w:r w:rsidRPr="00BE1D1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E1D13">
              <w:rPr>
                <w:rFonts w:ascii="Times New Roman" w:eastAsia="Calibri" w:hAnsi="Times New Roman" w:cs="Times New Roman"/>
                <w:b/>
                <w:lang w:val="en-US"/>
              </w:rPr>
              <w:t>Vita</w:t>
            </w:r>
            <w:r w:rsidRPr="00BE1D13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BC26A8" w:rsidRPr="00BE1D13" w:rsidRDefault="00BC26A8" w:rsidP="00BC26A8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BC26A8" w:rsidRPr="00BE1D13" w:rsidRDefault="00AE13FD" w:rsidP="00BC26A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D13">
              <w:rPr>
                <w:rFonts w:ascii="Times New Roman" w:eastAsia="Times New Roman" w:hAnsi="Times New Roman" w:cs="Times New Roman"/>
                <w:lang w:eastAsia="ru-RU"/>
              </w:rPr>
              <w:t xml:space="preserve"> кг.</w:t>
            </w:r>
          </w:p>
        </w:tc>
        <w:tc>
          <w:tcPr>
            <w:tcW w:w="1566" w:type="dxa"/>
            <w:shd w:val="clear" w:color="auto" w:fill="auto"/>
          </w:tcPr>
          <w:p w:rsidR="00BC26A8" w:rsidRPr="00BE1D13" w:rsidRDefault="00AE13FD" w:rsidP="00BC26A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D13">
              <w:rPr>
                <w:rFonts w:ascii="Times New Roman" w:eastAsia="Times New Roman" w:hAnsi="Times New Roman" w:cs="Times New Roman"/>
                <w:lang w:eastAsia="ru-RU"/>
              </w:rPr>
              <w:t>500 000</w:t>
            </w:r>
          </w:p>
          <w:p w:rsidR="00AE13FD" w:rsidRPr="00BE1D13" w:rsidRDefault="00AE13FD" w:rsidP="00BC26A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1" w:type="dxa"/>
          </w:tcPr>
          <w:p w:rsidR="00BC26A8" w:rsidRPr="00BE1D13" w:rsidRDefault="00BC26A8" w:rsidP="00BC26A8">
            <w:pPr>
              <w:ind w:left="68"/>
              <w:jc w:val="center"/>
              <w:rPr>
                <w:rFonts w:ascii="Times New Roman" w:eastAsia="Times New Roman" w:hAnsi="Times New Roman" w:cs="Times New Roman"/>
              </w:rPr>
            </w:pPr>
            <w:r w:rsidRPr="00BE1D13">
              <w:rPr>
                <w:rFonts w:ascii="Times New Roman" w:eastAsia="Times New Roman" w:hAnsi="Times New Roman" w:cs="Times New Roman"/>
              </w:rPr>
              <w:t xml:space="preserve">С </w:t>
            </w:r>
            <w:r w:rsidR="00BE1D13">
              <w:rPr>
                <w:rFonts w:ascii="Times New Roman" w:eastAsia="Times New Roman" w:hAnsi="Times New Roman" w:cs="Times New Roman"/>
              </w:rPr>
              <w:t>даты</w:t>
            </w:r>
            <w:r w:rsidRPr="00BE1D13">
              <w:rPr>
                <w:rFonts w:ascii="Times New Roman" w:eastAsia="Times New Roman" w:hAnsi="Times New Roman" w:cs="Times New Roman"/>
              </w:rPr>
              <w:t xml:space="preserve"> за</w:t>
            </w:r>
            <w:r w:rsidR="00AE13FD" w:rsidRPr="00BE1D13">
              <w:rPr>
                <w:rFonts w:ascii="Times New Roman" w:eastAsia="Times New Roman" w:hAnsi="Times New Roman" w:cs="Times New Roman"/>
              </w:rPr>
              <w:t>ключения договора по 31.12.2026</w:t>
            </w:r>
            <w:r w:rsidR="00BE1D13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AE13FD" w:rsidRPr="00BE1D13" w:rsidRDefault="00AE13FD" w:rsidP="00BC26A8">
            <w:pPr>
              <w:ind w:left="6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5820" w:rsidRPr="00BE1D13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BE1D13">
        <w:rPr>
          <w:rFonts w:ascii="Times New Roman" w:eastAsia="Calibri" w:hAnsi="Times New Roman" w:cs="Times New Roman"/>
          <w:b/>
        </w:rPr>
        <w:t>2.2. Срок поставки товара</w:t>
      </w:r>
      <w:r w:rsidRPr="00BE1D13">
        <w:rPr>
          <w:rFonts w:ascii="Times New Roman" w:eastAsia="Calibri" w:hAnsi="Times New Roman" w:cs="Times New Roman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BE1D13">
        <w:rPr>
          <w:rFonts w:ascii="Times New Roman" w:eastAsia="Calibri" w:hAnsi="Times New Roman" w:cs="Times New Roman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BE1D13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1D13">
        <w:rPr>
          <w:rFonts w:ascii="Times New Roman" w:eastAsia="Times New Roman" w:hAnsi="Times New Roman" w:cs="Times New Roman"/>
          <w:b/>
          <w:lang w:eastAsia="ru-RU"/>
        </w:rPr>
        <w:t>2.3. Условия поставки:</w:t>
      </w:r>
    </w:p>
    <w:p w:rsidR="00605820" w:rsidRPr="00BE1D13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BE1D13">
        <w:rPr>
          <w:rFonts w:ascii="Times New Roman" w:eastAsia="Calibri" w:hAnsi="Times New Roman" w:cs="Times New Roman"/>
          <w:lang w:eastAsia="ar-SA"/>
        </w:rPr>
        <w:t>По заявкам заказчика.</w:t>
      </w:r>
    </w:p>
    <w:p w:rsidR="00605820" w:rsidRPr="00BE1D13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E1D13">
        <w:rPr>
          <w:rFonts w:ascii="Times New Roman" w:eastAsia="Calibri" w:hAnsi="Times New Roman" w:cs="Times New Roman"/>
          <w:b/>
        </w:rPr>
        <w:t>3. Место поставки:</w:t>
      </w:r>
    </w:p>
    <w:p w:rsidR="00BC26A8" w:rsidRPr="00BE1D13" w:rsidRDefault="00BC26A8" w:rsidP="00BE1D13">
      <w:pPr>
        <w:pStyle w:val="a7"/>
        <w:numPr>
          <w:ilvl w:val="0"/>
          <w:numId w:val="1"/>
        </w:numPr>
        <w:spacing w:after="1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BE1D13">
        <w:rPr>
          <w:rFonts w:ascii="Times New Roman" w:eastAsia="Times New Roman" w:hAnsi="Times New Roman" w:cs="Times New Roman"/>
          <w:color w:val="000000"/>
          <w:lang w:eastAsia="ru-RU"/>
        </w:rPr>
        <w:t>Свердловская область, г. Екатеринбург, ул. Свердлова</w:t>
      </w:r>
      <w:r w:rsidR="006B03F2" w:rsidRPr="00BE1D13">
        <w:rPr>
          <w:rFonts w:ascii="Times New Roman" w:eastAsia="Times New Roman" w:hAnsi="Times New Roman" w:cs="Times New Roman"/>
          <w:color w:val="000000"/>
          <w:lang w:eastAsia="ru-RU"/>
        </w:rPr>
        <w:t>, 8 (время приемки - 10:00 по 15:0</w:t>
      </w:r>
      <w:r w:rsidR="00BE1D13">
        <w:rPr>
          <w:rFonts w:ascii="Times New Roman" w:eastAsia="Times New Roman" w:hAnsi="Times New Roman" w:cs="Times New Roman"/>
          <w:color w:val="000000"/>
          <w:lang w:eastAsia="ru-RU"/>
        </w:rPr>
        <w:t>0);</w:t>
      </w:r>
    </w:p>
    <w:p w:rsidR="00BC26A8" w:rsidRPr="00BE1D13" w:rsidRDefault="00BC26A8" w:rsidP="00BE1D13">
      <w:pPr>
        <w:pStyle w:val="a7"/>
        <w:numPr>
          <w:ilvl w:val="0"/>
          <w:numId w:val="1"/>
        </w:numPr>
        <w:spacing w:after="4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BE1D13">
        <w:rPr>
          <w:rFonts w:ascii="Times New Roman" w:eastAsia="Times New Roman" w:hAnsi="Times New Roman" w:cs="Times New Roman"/>
          <w:color w:val="000000"/>
          <w:lang w:eastAsia="ru-RU"/>
        </w:rPr>
        <w:t xml:space="preserve">Свердловская область, г. Екатеринбург, Территория </w:t>
      </w:r>
      <w:proofErr w:type="spellStart"/>
      <w:r w:rsidRPr="00BE1D13">
        <w:rPr>
          <w:rFonts w:ascii="Times New Roman" w:eastAsia="Times New Roman" w:hAnsi="Times New Roman" w:cs="Times New Roman"/>
          <w:color w:val="000000"/>
          <w:lang w:eastAsia="ru-RU"/>
        </w:rPr>
        <w:t>Логопарка</w:t>
      </w:r>
      <w:proofErr w:type="spellEnd"/>
      <w:r w:rsidRPr="00BE1D1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E1D13">
        <w:rPr>
          <w:rFonts w:ascii="Times New Roman" w:eastAsia="Times New Roman" w:hAnsi="Times New Roman" w:cs="Times New Roman"/>
          <w:color w:val="000000"/>
          <w:lang w:eastAsia="ru-RU"/>
        </w:rPr>
        <w:t>Кольцовский</w:t>
      </w:r>
      <w:proofErr w:type="spellEnd"/>
      <w:r w:rsidRPr="00BE1D13">
        <w:rPr>
          <w:rFonts w:ascii="Times New Roman" w:eastAsia="Times New Roman" w:hAnsi="Times New Roman" w:cs="Times New Roman"/>
          <w:color w:val="000000"/>
          <w:lang w:eastAsia="ru-RU"/>
        </w:rPr>
        <w:t xml:space="preserve">, стр. 12 (время приемки - с 10:00 по 15:00) </w:t>
      </w:r>
    </w:p>
    <w:p w:rsidR="00605820" w:rsidRPr="00BE1D13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BE1D13">
        <w:rPr>
          <w:rFonts w:ascii="Times New Roman" w:eastAsia="Calibri" w:hAnsi="Times New Roman" w:cs="Times New Roman"/>
          <w:b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BE1D13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:rsidR="00605820" w:rsidRPr="00BE1D13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lang w:eastAsia="uk-UA"/>
        </w:rPr>
      </w:pPr>
      <w:r w:rsidRPr="00BE1D13">
        <w:rPr>
          <w:rFonts w:ascii="Times New Roman" w:eastAsia="Times New Roman" w:hAnsi="Times New Roman" w:cs="Times New Roman"/>
          <w:b/>
          <w:kern w:val="1"/>
          <w:lang w:eastAsia="uk-UA"/>
        </w:rPr>
        <w:t xml:space="preserve">4.1 Требования к </w:t>
      </w:r>
      <w:r w:rsidR="00C30B8A" w:rsidRPr="00BE1D13">
        <w:rPr>
          <w:rFonts w:ascii="Times New Roman" w:eastAsia="Calibri" w:hAnsi="Times New Roman" w:cs="Times New Roman"/>
          <w:b/>
        </w:rPr>
        <w:t>Маргарину для слоеного теста «</w:t>
      </w:r>
      <w:proofErr w:type="spellStart"/>
      <w:r w:rsidR="00C30B8A" w:rsidRPr="00BE1D13">
        <w:rPr>
          <w:rFonts w:ascii="Times New Roman" w:eastAsia="Calibri" w:hAnsi="Times New Roman" w:cs="Times New Roman"/>
          <w:b/>
          <w:lang w:val="en-US"/>
        </w:rPr>
        <w:t>Strato</w:t>
      </w:r>
      <w:proofErr w:type="spellEnd"/>
      <w:r w:rsidR="00C30B8A" w:rsidRPr="00BE1D13">
        <w:rPr>
          <w:rFonts w:ascii="Times New Roman" w:eastAsia="Calibri" w:hAnsi="Times New Roman" w:cs="Times New Roman"/>
          <w:b/>
        </w:rPr>
        <w:t xml:space="preserve"> </w:t>
      </w:r>
      <w:r w:rsidR="00C30B8A" w:rsidRPr="00BE1D13">
        <w:rPr>
          <w:rFonts w:ascii="Times New Roman" w:eastAsia="Calibri" w:hAnsi="Times New Roman" w:cs="Times New Roman"/>
          <w:b/>
          <w:lang w:val="en-US"/>
        </w:rPr>
        <w:t>Vita</w:t>
      </w:r>
      <w:r w:rsidR="00C30B8A" w:rsidRPr="00BE1D13">
        <w:rPr>
          <w:rFonts w:ascii="Times New Roman" w:eastAsia="Calibri" w:hAnsi="Times New Roman" w:cs="Times New Roman"/>
          <w:b/>
        </w:rPr>
        <w:t>»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BE1D13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BE1D13" w:rsidRDefault="00C30B8A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eastAsia="Calibri" w:hAnsi="Times New Roman" w:cs="Times New Roman"/>
                <w:b/>
              </w:rPr>
              <w:t>Маргарин для слоеного теста «</w:t>
            </w:r>
            <w:proofErr w:type="spellStart"/>
            <w:r w:rsidRPr="00BE1D13">
              <w:rPr>
                <w:rFonts w:ascii="Times New Roman" w:eastAsia="Calibri" w:hAnsi="Times New Roman" w:cs="Times New Roman"/>
                <w:b/>
                <w:lang w:val="en-US"/>
              </w:rPr>
              <w:t>Strato</w:t>
            </w:r>
            <w:proofErr w:type="spellEnd"/>
            <w:r w:rsidRPr="00BE1D1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E1D13">
              <w:rPr>
                <w:rFonts w:ascii="Times New Roman" w:eastAsia="Calibri" w:hAnsi="Times New Roman" w:cs="Times New Roman"/>
                <w:b/>
                <w:lang w:val="en-US"/>
              </w:rPr>
              <w:t>Vita</w:t>
            </w:r>
            <w:r w:rsidRPr="00BE1D13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F5E71" w:rsidRPr="00BE1D13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BE1D13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BE1D13" w:rsidRDefault="00C30B8A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eastAsia="Calibri" w:hAnsi="Times New Roman" w:cs="Times New Roman"/>
              </w:rPr>
              <w:t>Маргарин для слоеного теста «</w:t>
            </w:r>
            <w:proofErr w:type="spellStart"/>
            <w:r w:rsidRPr="00BE1D13">
              <w:rPr>
                <w:rFonts w:ascii="Times New Roman" w:eastAsia="Calibri" w:hAnsi="Times New Roman" w:cs="Times New Roman"/>
                <w:lang w:val="en-US"/>
              </w:rPr>
              <w:t>Strato</w:t>
            </w:r>
            <w:proofErr w:type="spellEnd"/>
            <w:r w:rsidRPr="00BE1D13">
              <w:rPr>
                <w:rFonts w:ascii="Times New Roman" w:eastAsia="Calibri" w:hAnsi="Times New Roman" w:cs="Times New Roman"/>
              </w:rPr>
              <w:t xml:space="preserve"> </w:t>
            </w:r>
            <w:r w:rsidRPr="00BE1D13">
              <w:rPr>
                <w:rFonts w:ascii="Times New Roman" w:eastAsia="Calibri" w:hAnsi="Times New Roman" w:cs="Times New Roman"/>
                <w:lang w:val="en-US"/>
              </w:rPr>
              <w:t>Vita</w:t>
            </w:r>
            <w:r w:rsidRPr="00BE1D13">
              <w:rPr>
                <w:rFonts w:ascii="Times New Roman" w:eastAsia="Calibri" w:hAnsi="Times New Roman" w:cs="Times New Roman"/>
              </w:rPr>
              <w:t>»</w:t>
            </w:r>
            <w:r w:rsidR="00BF2EF8" w:rsidRPr="00BE1D13">
              <w:rPr>
                <w:rFonts w:ascii="Times New Roman" w:eastAsia="Calibri" w:hAnsi="Times New Roman" w:cs="Times New Roman"/>
              </w:rPr>
              <w:t xml:space="preserve"> – компонент </w:t>
            </w:r>
            <w:r w:rsidR="00FF741E" w:rsidRPr="00BE1D13">
              <w:rPr>
                <w:rFonts w:ascii="Times New Roman" w:eastAsia="Calibri" w:hAnsi="Times New Roman" w:cs="Times New Roman"/>
              </w:rPr>
              <w:t>для прослаивания теста через тестораскаточные машины и на автоматизированной линии через ламинатор.</w:t>
            </w:r>
          </w:p>
        </w:tc>
      </w:tr>
      <w:tr w:rsidR="00DF5E71" w:rsidRPr="00BE1D13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BE1D13" w:rsidRDefault="00DF5E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0" w:type="dxa"/>
            <w:vMerge/>
            <w:hideMark/>
          </w:tcPr>
          <w:p w:rsidR="00DF5E71" w:rsidRPr="00BE1D13" w:rsidRDefault="00DF5E71" w:rsidP="00BE1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5E71" w:rsidRPr="00BE1D13" w:rsidTr="00BE1D13">
        <w:trPr>
          <w:trHeight w:val="311"/>
        </w:trPr>
        <w:tc>
          <w:tcPr>
            <w:tcW w:w="9924" w:type="dxa"/>
            <w:gridSpan w:val="2"/>
            <w:hideMark/>
          </w:tcPr>
          <w:p w:rsidR="00DF5E71" w:rsidRPr="00BE1D13" w:rsidRDefault="00DF5E71" w:rsidP="00BE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hAnsi="Times New Roman" w:cs="Times New Roman"/>
                <w:b/>
                <w:bCs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BC7A93" w:rsidRPr="00BE1D13" w:rsidTr="00BE1D13">
        <w:trPr>
          <w:trHeight w:val="273"/>
        </w:trPr>
        <w:tc>
          <w:tcPr>
            <w:tcW w:w="3394" w:type="dxa"/>
            <w:hideMark/>
          </w:tcPr>
          <w:p w:rsidR="00BC7A93" w:rsidRPr="00BE1D13" w:rsidRDefault="00BC7A93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  <w:p w:rsidR="00BC7A93" w:rsidRPr="00BE1D13" w:rsidRDefault="00BC7A93" w:rsidP="00DF5E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0" w:type="dxa"/>
            <w:hideMark/>
          </w:tcPr>
          <w:p w:rsidR="00BC7A93" w:rsidRPr="00BE1D13" w:rsidRDefault="00BC7A93" w:rsidP="00BE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817F34" w:rsidRPr="00BE1D13" w:rsidTr="00817F34">
        <w:trPr>
          <w:trHeight w:val="553"/>
        </w:trPr>
        <w:tc>
          <w:tcPr>
            <w:tcW w:w="3394" w:type="dxa"/>
            <w:hideMark/>
          </w:tcPr>
          <w:p w:rsidR="00817F34" w:rsidRPr="00BE1D13" w:rsidRDefault="00817F34" w:rsidP="00817F34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Состав</w:t>
            </w:r>
            <w:r w:rsidR="00BC7A93" w:rsidRPr="00BE1D13">
              <w:rPr>
                <w:rFonts w:ascii="Times New Roman" w:hAnsi="Times New Roman" w:cs="Times New Roman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17F34" w:rsidRPr="00BE1D13" w:rsidRDefault="003B056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рафинированные </w:t>
            </w:r>
            <w:r w:rsidR="00604CD1" w:rsidRPr="00BE1D13">
              <w:rPr>
                <w:rFonts w:ascii="Times New Roman" w:hAnsi="Times New Roman" w:cs="Times New Roman"/>
              </w:rPr>
              <w:t xml:space="preserve">дезодорированные растительные масла </w:t>
            </w:r>
            <w:r w:rsidRPr="00BE1D13">
              <w:rPr>
                <w:rFonts w:ascii="Times New Roman" w:hAnsi="Times New Roman" w:cs="Times New Roman"/>
              </w:rPr>
              <w:t>(пальмовое, модифицированное пальмовое)</w:t>
            </w:r>
            <w:r w:rsidR="00604CD1" w:rsidRPr="00BE1D13">
              <w:rPr>
                <w:rFonts w:ascii="Times New Roman" w:hAnsi="Times New Roman" w:cs="Times New Roman"/>
              </w:rPr>
              <w:t>; вода, эмульгаторы - эфиры глицерина</w:t>
            </w:r>
            <w:r w:rsidRPr="00BE1D13">
              <w:rPr>
                <w:rFonts w:ascii="Times New Roman" w:hAnsi="Times New Roman" w:cs="Times New Roman"/>
              </w:rPr>
              <w:t>, лимонной</w:t>
            </w:r>
            <w:r w:rsidR="00604CD1" w:rsidRPr="00BE1D13">
              <w:rPr>
                <w:rFonts w:ascii="Times New Roman" w:hAnsi="Times New Roman" w:cs="Times New Roman"/>
              </w:rPr>
              <w:t xml:space="preserve"> и жирных кислот, </w:t>
            </w:r>
            <w:r w:rsidRPr="00BE1D13">
              <w:rPr>
                <w:rFonts w:ascii="Times New Roman" w:hAnsi="Times New Roman" w:cs="Times New Roman"/>
              </w:rPr>
              <w:t xml:space="preserve">эфиры </w:t>
            </w:r>
            <w:proofErr w:type="spellStart"/>
            <w:r w:rsidRPr="00BE1D13">
              <w:rPr>
                <w:rFonts w:ascii="Times New Roman" w:hAnsi="Times New Roman" w:cs="Times New Roman"/>
              </w:rPr>
              <w:t>полиглицерина</w:t>
            </w:r>
            <w:proofErr w:type="spellEnd"/>
            <w:r w:rsidRPr="00BE1D13">
              <w:rPr>
                <w:rFonts w:ascii="Times New Roman" w:hAnsi="Times New Roman" w:cs="Times New Roman"/>
              </w:rPr>
              <w:t xml:space="preserve"> и жирных кислот</w:t>
            </w:r>
            <w:r w:rsidR="00604CD1" w:rsidRPr="00BE1D13">
              <w:rPr>
                <w:rFonts w:ascii="Times New Roman" w:hAnsi="Times New Roman" w:cs="Times New Roman"/>
              </w:rPr>
              <w:t xml:space="preserve">; соль, сахар, </w:t>
            </w:r>
            <w:r w:rsidRPr="00BE1D13">
              <w:rPr>
                <w:rFonts w:ascii="Times New Roman" w:hAnsi="Times New Roman" w:cs="Times New Roman"/>
              </w:rPr>
              <w:t>ароматизатор</w:t>
            </w:r>
            <w:r w:rsidR="000B1A31" w:rsidRPr="00BE1D13">
              <w:rPr>
                <w:rFonts w:ascii="Times New Roman" w:hAnsi="Times New Roman" w:cs="Times New Roman"/>
              </w:rPr>
              <w:t xml:space="preserve"> масла</w:t>
            </w:r>
            <w:r w:rsidRPr="00BE1D13">
              <w:rPr>
                <w:rFonts w:ascii="Times New Roman" w:hAnsi="Times New Roman" w:cs="Times New Roman"/>
              </w:rPr>
              <w:t xml:space="preserve">, регулятор кислотности - лимонная кислота; </w:t>
            </w:r>
            <w:r w:rsidR="00604CD1" w:rsidRPr="00BE1D13">
              <w:rPr>
                <w:rFonts w:ascii="Times New Roman" w:hAnsi="Times New Roman" w:cs="Times New Roman"/>
              </w:rPr>
              <w:t xml:space="preserve">консервант </w:t>
            </w:r>
            <w:r w:rsidRPr="00BE1D13">
              <w:rPr>
                <w:rFonts w:ascii="Times New Roman" w:hAnsi="Times New Roman" w:cs="Times New Roman"/>
              </w:rPr>
              <w:t>–</w:t>
            </w:r>
            <w:r w:rsidR="00604CD1" w:rsidRPr="00BE1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D13">
              <w:rPr>
                <w:rFonts w:ascii="Times New Roman" w:hAnsi="Times New Roman" w:cs="Times New Roman"/>
              </w:rPr>
              <w:t>сорбиновая</w:t>
            </w:r>
            <w:proofErr w:type="spellEnd"/>
            <w:r w:rsidRPr="00BE1D13">
              <w:rPr>
                <w:rFonts w:ascii="Times New Roman" w:hAnsi="Times New Roman" w:cs="Times New Roman"/>
              </w:rPr>
              <w:t xml:space="preserve"> кислота</w:t>
            </w:r>
            <w:r w:rsidR="00604CD1" w:rsidRPr="00BE1D13">
              <w:rPr>
                <w:rFonts w:ascii="Times New Roman" w:hAnsi="Times New Roman" w:cs="Times New Roman"/>
              </w:rPr>
              <w:t>;</w:t>
            </w:r>
            <w:r w:rsidRPr="00BE1D13">
              <w:rPr>
                <w:rFonts w:ascii="Times New Roman" w:hAnsi="Times New Roman" w:cs="Times New Roman"/>
              </w:rPr>
              <w:t xml:space="preserve"> краситель - бета-каротин.</w:t>
            </w:r>
          </w:p>
        </w:tc>
      </w:tr>
      <w:tr w:rsidR="00817F34" w:rsidRPr="00BE1D13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BE1D13" w:rsidRDefault="00817F34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Упаковка</w:t>
            </w:r>
          </w:p>
          <w:p w:rsidR="00817F34" w:rsidRPr="00BE1D13" w:rsidRDefault="00817F34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:rsidR="000B1A31" w:rsidRPr="00BE1D13" w:rsidRDefault="00604CD1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М</w:t>
            </w:r>
            <w:r w:rsidR="004C5AC4" w:rsidRPr="00BE1D13">
              <w:rPr>
                <w:rFonts w:ascii="Times New Roman" w:hAnsi="Times New Roman" w:cs="Times New Roman"/>
              </w:rPr>
              <w:t xml:space="preserve">асса нетто </w:t>
            </w:r>
            <w:r w:rsidR="00BC7A93" w:rsidRPr="00BE1D13">
              <w:rPr>
                <w:rFonts w:ascii="Times New Roman" w:hAnsi="Times New Roman" w:cs="Times New Roman"/>
              </w:rPr>
              <w:t>–</w:t>
            </w:r>
            <w:r w:rsidR="004C5AC4" w:rsidRPr="00BE1D13">
              <w:rPr>
                <w:rFonts w:ascii="Times New Roman" w:hAnsi="Times New Roman" w:cs="Times New Roman"/>
              </w:rPr>
              <w:t xml:space="preserve"> </w:t>
            </w:r>
            <w:r w:rsidR="000302CD" w:rsidRPr="00BE1D13">
              <w:rPr>
                <w:rFonts w:ascii="Times New Roman" w:hAnsi="Times New Roman" w:cs="Times New Roman"/>
              </w:rPr>
              <w:t>10</w:t>
            </w:r>
            <w:r w:rsidR="00765398" w:rsidRPr="00BE1D13">
              <w:rPr>
                <w:rFonts w:ascii="Times New Roman" w:hAnsi="Times New Roman" w:cs="Times New Roman"/>
              </w:rPr>
              <w:t>кг.</w:t>
            </w:r>
            <w:r w:rsidR="000B1A31" w:rsidRPr="00BE1D13">
              <w:rPr>
                <w:rFonts w:ascii="Times New Roman" w:hAnsi="Times New Roman" w:cs="Times New Roman"/>
              </w:rPr>
              <w:t xml:space="preserve"> Пластины </w:t>
            </w:r>
            <w:r w:rsidR="00FF741E" w:rsidRPr="00BE1D13">
              <w:rPr>
                <w:rFonts w:ascii="Times New Roman" w:hAnsi="Times New Roman" w:cs="Times New Roman"/>
              </w:rPr>
              <w:t>маргарина массой</w:t>
            </w:r>
            <w:r w:rsidR="000B1A31" w:rsidRPr="00BE1D13">
              <w:rPr>
                <w:rFonts w:ascii="Times New Roman" w:hAnsi="Times New Roman" w:cs="Times New Roman"/>
              </w:rPr>
              <w:t xml:space="preserve"> </w:t>
            </w:r>
            <w:r w:rsidR="003A26F5" w:rsidRPr="00BE1D13">
              <w:rPr>
                <w:rFonts w:ascii="Times New Roman" w:hAnsi="Times New Roman" w:cs="Times New Roman"/>
              </w:rPr>
              <w:t>1</w:t>
            </w:r>
            <w:r w:rsidR="000B1A31" w:rsidRPr="00BE1D13">
              <w:rPr>
                <w:rFonts w:ascii="Times New Roman" w:hAnsi="Times New Roman" w:cs="Times New Roman"/>
              </w:rPr>
              <w:t xml:space="preserve">кг, обёрнутые в </w:t>
            </w:r>
            <w:r w:rsidR="00FF741E" w:rsidRPr="00BE1D13">
              <w:rPr>
                <w:rFonts w:ascii="Times New Roman" w:hAnsi="Times New Roman" w:cs="Times New Roman"/>
              </w:rPr>
              <w:t>голубой</w:t>
            </w:r>
            <w:r w:rsidR="00FF741E" w:rsidRPr="00BE1D13">
              <w:rPr>
                <w:rFonts w:ascii="Times New Roman" w:hAnsi="Times New Roman" w:cs="Times New Roman"/>
                <w:b/>
              </w:rPr>
              <w:t>*</w:t>
            </w:r>
            <w:r w:rsidR="00FF741E" w:rsidRPr="00BE1D13">
              <w:rPr>
                <w:rFonts w:ascii="Times New Roman" w:hAnsi="Times New Roman" w:cs="Times New Roman"/>
              </w:rPr>
              <w:t xml:space="preserve"> </w:t>
            </w:r>
            <w:r w:rsidR="000B1A31" w:rsidRPr="00BE1D13">
              <w:rPr>
                <w:rFonts w:ascii="Times New Roman" w:hAnsi="Times New Roman" w:cs="Times New Roman"/>
              </w:rPr>
              <w:t xml:space="preserve">полимерный упаковочный материал, упакованные в ящики из гофрированного картона по </w:t>
            </w:r>
            <w:r w:rsidR="003A26F5" w:rsidRPr="00BE1D13">
              <w:rPr>
                <w:rFonts w:ascii="Times New Roman" w:hAnsi="Times New Roman" w:cs="Times New Roman"/>
              </w:rPr>
              <w:t>10</w:t>
            </w:r>
            <w:r w:rsidR="000B1A31" w:rsidRPr="00BE1D13">
              <w:rPr>
                <w:rFonts w:ascii="Times New Roman" w:hAnsi="Times New Roman" w:cs="Times New Roman"/>
              </w:rPr>
              <w:t xml:space="preserve"> пластин.  </w:t>
            </w:r>
            <w:r w:rsidR="003A26F5" w:rsidRPr="00BE1D13">
              <w:rPr>
                <w:rFonts w:ascii="Times New Roman" w:hAnsi="Times New Roman" w:cs="Times New Roman"/>
              </w:rPr>
              <w:t>Размеры пластин 370х140 мм, толщина пластины   15мм.</w:t>
            </w:r>
          </w:p>
          <w:p w:rsidR="0070130C" w:rsidRPr="00BE1D13" w:rsidRDefault="000B1A31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  Ящики из гофрированного картона уложены на поддоны и обёрнуты полимерной плёнкой. Между продукцией и поддоном проложена картонная прокладка</w:t>
            </w:r>
          </w:p>
          <w:p w:rsidR="00FF741E" w:rsidRPr="00BE1D13" w:rsidRDefault="000B1A31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 Безопасность упаковки должна быть обеспечена в соответствии с требованиями ТР ТС 005/2011 "О безопасности упаковки"</w:t>
            </w:r>
          </w:p>
          <w:p w:rsidR="00FF741E" w:rsidRPr="00BE1D13" w:rsidRDefault="00FF741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  <w:b/>
              </w:rPr>
              <w:lastRenderedPageBreak/>
              <w:t>*</w:t>
            </w:r>
            <w:r w:rsidRPr="00BE1D13">
              <w:rPr>
                <w:rFonts w:ascii="Times New Roman" w:hAnsi="Times New Roman" w:cs="Times New Roman"/>
              </w:rPr>
              <w:t>- Контрастный материал для предотвращения попадания посторонних предметов</w:t>
            </w:r>
          </w:p>
        </w:tc>
      </w:tr>
      <w:tr w:rsidR="00321B17" w:rsidRPr="00BE1D13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321B17" w:rsidRPr="00BE1D13" w:rsidRDefault="00321B17" w:rsidP="00DF5E71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lastRenderedPageBreak/>
              <w:t xml:space="preserve">Физико-химические </w:t>
            </w:r>
            <w:r w:rsidR="0070130C" w:rsidRPr="00BE1D13">
              <w:rPr>
                <w:rFonts w:ascii="Times New Roman" w:hAnsi="Times New Roman" w:cs="Times New Roman"/>
              </w:rPr>
              <w:t xml:space="preserve">и органолептические </w:t>
            </w:r>
            <w:r w:rsidRPr="00BE1D13">
              <w:rPr>
                <w:rFonts w:ascii="Times New Roman" w:hAnsi="Times New Roman" w:cs="Times New Roman"/>
              </w:rPr>
              <w:t>характеристики</w:t>
            </w:r>
          </w:p>
          <w:p w:rsidR="003A26F5" w:rsidRPr="00BE1D13" w:rsidRDefault="003A26F5" w:rsidP="00DF5E71">
            <w:pPr>
              <w:rPr>
                <w:rFonts w:ascii="Times New Roman" w:hAnsi="Times New Roman" w:cs="Times New Roman"/>
              </w:rPr>
            </w:pPr>
          </w:p>
          <w:p w:rsidR="003A26F5" w:rsidRPr="00BE1D13" w:rsidRDefault="003A26F5" w:rsidP="00DF5E71">
            <w:pPr>
              <w:rPr>
                <w:rFonts w:ascii="Times New Roman" w:hAnsi="Times New Roman" w:cs="Times New Roman"/>
              </w:rPr>
            </w:pPr>
          </w:p>
          <w:p w:rsidR="003A26F5" w:rsidRPr="00BE1D13" w:rsidRDefault="003A26F5" w:rsidP="003A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1D13">
              <w:rPr>
                <w:rFonts w:ascii="Times New Roman" w:hAnsi="Times New Roman" w:cs="Times New Roman"/>
                <w:b/>
              </w:rPr>
              <w:t>Консистенция при (</w:t>
            </w:r>
            <w:r w:rsidR="00FF741E" w:rsidRPr="00BE1D13">
              <w:rPr>
                <w:rFonts w:ascii="Times New Roman" w:hAnsi="Times New Roman" w:cs="Times New Roman"/>
                <w:b/>
              </w:rPr>
              <w:t>18</w:t>
            </w:r>
            <w:r w:rsidRPr="00BE1D13">
              <w:rPr>
                <w:rFonts w:ascii="Times New Roman" w:hAnsi="Times New Roman" w:cs="Times New Roman"/>
                <w:b/>
              </w:rPr>
              <w:t>±</w:t>
            </w:r>
            <w:proofErr w:type="gramStart"/>
            <w:r w:rsidR="00FF741E" w:rsidRPr="00BE1D13">
              <w:rPr>
                <w:rFonts w:ascii="Times New Roman" w:hAnsi="Times New Roman" w:cs="Times New Roman"/>
                <w:b/>
              </w:rPr>
              <w:t>1</w:t>
            </w:r>
            <w:r w:rsidRPr="00BE1D13">
              <w:rPr>
                <w:rFonts w:ascii="Times New Roman" w:hAnsi="Times New Roman" w:cs="Times New Roman"/>
                <w:b/>
              </w:rPr>
              <w:t>)°</w:t>
            </w:r>
            <w:proofErr w:type="gramEnd"/>
            <w:r w:rsidRPr="00BE1D13">
              <w:rPr>
                <w:rFonts w:ascii="Times New Roman" w:hAnsi="Times New Roman" w:cs="Times New Roman"/>
                <w:b/>
              </w:rPr>
              <w:t xml:space="preserve">С: </w:t>
            </w:r>
            <w:r w:rsidR="000302CD" w:rsidRPr="00BE1D13">
              <w:rPr>
                <w:rFonts w:ascii="Times New Roman" w:hAnsi="Times New Roman" w:cs="Times New Roman"/>
                <w:b/>
              </w:rPr>
              <w:t>однородная, плотная, пластичная</w:t>
            </w:r>
            <w:r w:rsidRPr="00BE1D13">
              <w:rPr>
                <w:rFonts w:ascii="Times New Roman" w:hAnsi="Times New Roman" w:cs="Times New Roman"/>
                <w:b/>
              </w:rPr>
              <w:t>.</w:t>
            </w:r>
            <w:r w:rsidR="000B7A62" w:rsidRPr="00BE1D13">
              <w:rPr>
                <w:rFonts w:ascii="Times New Roman" w:hAnsi="Times New Roman" w:cs="Times New Roman"/>
                <w:b/>
              </w:rPr>
              <w:t xml:space="preserve"> Равномерно распределяться между слоями теста при влажно</w:t>
            </w:r>
            <w:r w:rsidR="00CA1A44" w:rsidRPr="00BE1D13">
              <w:rPr>
                <w:rFonts w:ascii="Times New Roman" w:hAnsi="Times New Roman" w:cs="Times New Roman"/>
                <w:b/>
              </w:rPr>
              <w:t>сти теста до 42%.</w:t>
            </w:r>
          </w:p>
        </w:tc>
      </w:tr>
      <w:tr w:rsidR="00321B17" w:rsidRPr="00BE1D13" w:rsidTr="00DD7A96">
        <w:trPr>
          <w:trHeight w:val="423"/>
        </w:trPr>
        <w:tc>
          <w:tcPr>
            <w:tcW w:w="3394" w:type="dxa"/>
            <w:vMerge/>
            <w:hideMark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Цвет: от светло-желтого до желтого, однородный по всей массе</w:t>
            </w:r>
          </w:p>
        </w:tc>
      </w:tr>
      <w:tr w:rsidR="00321B17" w:rsidRPr="00BE1D13" w:rsidTr="00DD7A96">
        <w:trPr>
          <w:trHeight w:val="543"/>
        </w:trPr>
        <w:tc>
          <w:tcPr>
            <w:tcW w:w="3394" w:type="dxa"/>
            <w:vMerge/>
            <w:hideMark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Вкус и запах: свойственный данному виду продукта без посторонних привкуса и запаха.</w:t>
            </w:r>
            <w:r w:rsidR="00CA1A44" w:rsidRPr="00BE1D13">
              <w:rPr>
                <w:rFonts w:ascii="Times New Roman" w:hAnsi="Times New Roman" w:cs="Times New Roman"/>
              </w:rPr>
              <w:t xml:space="preserve"> После выпечки у изделия не должно быть постороннего или прогорклого вкуса. Ароматизатор должен быть молочного или сливочного профиля. </w:t>
            </w:r>
            <w:r w:rsidR="000A2016" w:rsidRPr="00BE1D13">
              <w:rPr>
                <w:rFonts w:ascii="Times New Roman" w:hAnsi="Times New Roman" w:cs="Times New Roman"/>
              </w:rPr>
              <w:t>Сохранять аромат</w:t>
            </w:r>
            <w:r w:rsidR="00CA1A44" w:rsidRPr="00BE1D13">
              <w:rPr>
                <w:rFonts w:ascii="Times New Roman" w:hAnsi="Times New Roman" w:cs="Times New Roman"/>
              </w:rPr>
              <w:t xml:space="preserve"> при выпечке.</w:t>
            </w:r>
          </w:p>
        </w:tc>
      </w:tr>
      <w:tr w:rsidR="00321B17" w:rsidRPr="00BE1D13" w:rsidTr="001120B2">
        <w:trPr>
          <w:trHeight w:val="299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Массовая доля жира: не менее </w:t>
            </w:r>
            <w:r w:rsidR="000302CD" w:rsidRPr="00BE1D13">
              <w:rPr>
                <w:rFonts w:ascii="Times New Roman" w:hAnsi="Times New Roman" w:cs="Times New Roman"/>
              </w:rPr>
              <w:t>70</w:t>
            </w:r>
            <w:r w:rsidRPr="00BE1D13">
              <w:rPr>
                <w:rFonts w:ascii="Times New Roman" w:hAnsi="Times New Roman" w:cs="Times New Roman"/>
              </w:rPr>
              <w:t>,0%</w:t>
            </w:r>
          </w:p>
        </w:tc>
      </w:tr>
      <w:tr w:rsidR="00321B17" w:rsidRPr="00BE1D13" w:rsidTr="001120B2">
        <w:trPr>
          <w:trHeight w:val="276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0302CD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Массовая доля соли: не более 1</w:t>
            </w:r>
            <w:r w:rsidR="00321B17" w:rsidRPr="00BE1D13">
              <w:rPr>
                <w:rFonts w:ascii="Times New Roman" w:hAnsi="Times New Roman" w:cs="Times New Roman"/>
              </w:rPr>
              <w:t>,5%</w:t>
            </w:r>
          </w:p>
        </w:tc>
      </w:tr>
      <w:tr w:rsidR="00FF741E" w:rsidRPr="00BE1D13" w:rsidTr="001120B2">
        <w:trPr>
          <w:trHeight w:val="276"/>
        </w:trPr>
        <w:tc>
          <w:tcPr>
            <w:tcW w:w="3394" w:type="dxa"/>
            <w:vMerge/>
          </w:tcPr>
          <w:p w:rsidR="00FF741E" w:rsidRPr="00BE1D13" w:rsidRDefault="00FF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FF741E" w:rsidRPr="00BE1D13" w:rsidRDefault="00FF741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Отсутствие сои и продуктов ее переработки.</w:t>
            </w:r>
          </w:p>
        </w:tc>
      </w:tr>
      <w:tr w:rsidR="00321B17" w:rsidRPr="00BE1D13" w:rsidTr="00DD7A96">
        <w:trPr>
          <w:trHeight w:val="543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Массовая доля твердых триглицеридов (содержание твердого жира):</w:t>
            </w:r>
          </w:p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при 10°С -</w:t>
            </w:r>
            <w:r w:rsidR="000302CD" w:rsidRPr="00BE1D13">
              <w:rPr>
                <w:rFonts w:ascii="Times New Roman" w:hAnsi="Times New Roman" w:cs="Times New Roman"/>
              </w:rPr>
              <w:t>53-63</w:t>
            </w:r>
            <w:r w:rsidRPr="00BE1D13">
              <w:rPr>
                <w:rFonts w:ascii="Times New Roman" w:hAnsi="Times New Roman" w:cs="Times New Roman"/>
              </w:rPr>
              <w:t>%;</w:t>
            </w:r>
          </w:p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при 20°С </w:t>
            </w:r>
            <w:r w:rsidR="000302CD" w:rsidRPr="00BE1D13">
              <w:rPr>
                <w:rFonts w:ascii="Times New Roman" w:hAnsi="Times New Roman" w:cs="Times New Roman"/>
              </w:rPr>
              <w:t>–</w:t>
            </w:r>
            <w:r w:rsidRPr="00BE1D13">
              <w:rPr>
                <w:rFonts w:ascii="Times New Roman" w:hAnsi="Times New Roman" w:cs="Times New Roman"/>
              </w:rPr>
              <w:t xml:space="preserve"> </w:t>
            </w:r>
            <w:r w:rsidR="000302CD" w:rsidRPr="00BE1D13">
              <w:rPr>
                <w:rFonts w:ascii="Times New Roman" w:hAnsi="Times New Roman" w:cs="Times New Roman"/>
              </w:rPr>
              <w:t>33-41</w:t>
            </w:r>
            <w:r w:rsidRPr="00BE1D13">
              <w:rPr>
                <w:rFonts w:ascii="Times New Roman" w:hAnsi="Times New Roman" w:cs="Times New Roman"/>
              </w:rPr>
              <w:t>%;</w:t>
            </w:r>
          </w:p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при 30°С </w:t>
            </w:r>
            <w:r w:rsidR="000302CD" w:rsidRPr="00BE1D13">
              <w:rPr>
                <w:rFonts w:ascii="Times New Roman" w:hAnsi="Times New Roman" w:cs="Times New Roman"/>
              </w:rPr>
              <w:t>–</w:t>
            </w:r>
            <w:r w:rsidRPr="00BE1D13">
              <w:rPr>
                <w:rFonts w:ascii="Times New Roman" w:hAnsi="Times New Roman" w:cs="Times New Roman"/>
              </w:rPr>
              <w:t xml:space="preserve"> </w:t>
            </w:r>
            <w:r w:rsidR="000302CD" w:rsidRPr="00BE1D13">
              <w:rPr>
                <w:rFonts w:ascii="Times New Roman" w:hAnsi="Times New Roman" w:cs="Times New Roman"/>
              </w:rPr>
              <w:t>14-22</w:t>
            </w:r>
            <w:r w:rsidRPr="00BE1D13">
              <w:rPr>
                <w:rFonts w:ascii="Times New Roman" w:hAnsi="Times New Roman" w:cs="Times New Roman"/>
              </w:rPr>
              <w:t xml:space="preserve">%; </w:t>
            </w:r>
          </w:p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при </w:t>
            </w:r>
            <w:r w:rsidR="000302CD" w:rsidRPr="00BE1D13">
              <w:rPr>
                <w:rFonts w:ascii="Times New Roman" w:hAnsi="Times New Roman" w:cs="Times New Roman"/>
              </w:rPr>
              <w:t>40</w:t>
            </w:r>
            <w:r w:rsidRPr="00BE1D13">
              <w:rPr>
                <w:rFonts w:ascii="Times New Roman" w:hAnsi="Times New Roman" w:cs="Times New Roman"/>
              </w:rPr>
              <w:t xml:space="preserve">°С </w:t>
            </w:r>
            <w:r w:rsidR="000302CD" w:rsidRPr="00BE1D13">
              <w:rPr>
                <w:rFonts w:ascii="Times New Roman" w:hAnsi="Times New Roman" w:cs="Times New Roman"/>
              </w:rPr>
              <w:t>–</w:t>
            </w:r>
            <w:r w:rsidRPr="00BE1D13">
              <w:rPr>
                <w:rFonts w:ascii="Times New Roman" w:hAnsi="Times New Roman" w:cs="Times New Roman"/>
              </w:rPr>
              <w:t xml:space="preserve"> </w:t>
            </w:r>
            <w:r w:rsidR="000302CD" w:rsidRPr="00BE1D13">
              <w:rPr>
                <w:rFonts w:ascii="Times New Roman" w:hAnsi="Times New Roman" w:cs="Times New Roman"/>
              </w:rPr>
              <w:t>6-11</w:t>
            </w:r>
            <w:r w:rsidRPr="00BE1D13">
              <w:rPr>
                <w:rFonts w:ascii="Times New Roman" w:hAnsi="Times New Roman" w:cs="Times New Roman"/>
              </w:rPr>
              <w:t>%.</w:t>
            </w:r>
          </w:p>
        </w:tc>
      </w:tr>
      <w:tr w:rsidR="00321B17" w:rsidRPr="00BE1D13" w:rsidTr="00DD7A96">
        <w:trPr>
          <w:trHeight w:val="543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Содержание трансизомеров: не более </w:t>
            </w:r>
            <w:r w:rsidR="000302CD" w:rsidRPr="00BE1D13">
              <w:rPr>
                <w:rFonts w:ascii="Times New Roman" w:hAnsi="Times New Roman" w:cs="Times New Roman"/>
              </w:rPr>
              <w:t>1</w:t>
            </w:r>
            <w:r w:rsidRPr="00BE1D13">
              <w:rPr>
                <w:rFonts w:ascii="Times New Roman" w:hAnsi="Times New Roman" w:cs="Times New Roman"/>
              </w:rPr>
              <w:t>%</w:t>
            </w:r>
          </w:p>
        </w:tc>
      </w:tr>
      <w:tr w:rsidR="00321B17" w:rsidRPr="00BE1D13" w:rsidTr="00DD7A96">
        <w:trPr>
          <w:trHeight w:val="543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Содержание насыщенных жирных кислот: не более 55%</w:t>
            </w:r>
          </w:p>
        </w:tc>
      </w:tr>
      <w:tr w:rsidR="00321B17" w:rsidRPr="00BE1D13" w:rsidTr="00DD7A96">
        <w:trPr>
          <w:trHeight w:val="543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0302CD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Перекисное число жира, выделенного из маргарина, </w:t>
            </w:r>
            <w:proofErr w:type="spellStart"/>
            <w:r w:rsidRPr="00BE1D13">
              <w:rPr>
                <w:rFonts w:ascii="Times New Roman" w:hAnsi="Times New Roman" w:cs="Times New Roman"/>
              </w:rPr>
              <w:t>ммоль</w:t>
            </w:r>
            <w:proofErr w:type="spellEnd"/>
            <w:r w:rsidRPr="00BE1D13">
              <w:rPr>
                <w:rFonts w:ascii="Times New Roman" w:hAnsi="Times New Roman" w:cs="Times New Roman"/>
              </w:rPr>
              <w:t xml:space="preserve"> ½ 0/кг, при отгрузке предприятия-изготовителя, не более 2,0</w:t>
            </w:r>
          </w:p>
        </w:tc>
      </w:tr>
      <w:tr w:rsidR="00321B17" w:rsidRPr="00BE1D13" w:rsidTr="00DD7A96">
        <w:trPr>
          <w:trHeight w:val="543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321B17" w:rsidP="00BE1D13">
            <w:pPr>
              <w:tabs>
                <w:tab w:val="left" w:pos="1808"/>
              </w:tabs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Т</w:t>
            </w:r>
            <w:r w:rsidR="00CA1A44" w:rsidRPr="00BE1D13">
              <w:rPr>
                <w:rFonts w:ascii="Times New Roman" w:hAnsi="Times New Roman" w:cs="Times New Roman"/>
              </w:rPr>
              <w:t>емпература плавления жира, выдел</w:t>
            </w:r>
            <w:r w:rsidRPr="00BE1D13">
              <w:rPr>
                <w:rFonts w:ascii="Times New Roman" w:hAnsi="Times New Roman" w:cs="Times New Roman"/>
              </w:rPr>
              <w:t xml:space="preserve">енного из маргарина: </w:t>
            </w:r>
            <w:r w:rsidR="000302CD" w:rsidRPr="00BE1D13">
              <w:rPr>
                <w:rFonts w:ascii="Times New Roman" w:hAnsi="Times New Roman" w:cs="Times New Roman"/>
              </w:rPr>
              <w:t>41-44</w:t>
            </w:r>
            <w:r w:rsidRPr="00BE1D13">
              <w:rPr>
                <w:rFonts w:ascii="Times New Roman" w:hAnsi="Times New Roman" w:cs="Times New Roman"/>
              </w:rPr>
              <w:t>°С</w:t>
            </w:r>
          </w:p>
        </w:tc>
      </w:tr>
      <w:tr w:rsidR="00321B17" w:rsidRPr="00BE1D13" w:rsidTr="00DD7A96">
        <w:trPr>
          <w:trHeight w:val="543"/>
        </w:trPr>
        <w:tc>
          <w:tcPr>
            <w:tcW w:w="3394" w:type="dxa"/>
            <w:vMerge/>
          </w:tcPr>
          <w:p w:rsidR="00321B17" w:rsidRPr="00BE1D13" w:rsidRDefault="00321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321B17" w:rsidRPr="00BE1D13" w:rsidRDefault="00321B17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Кислотность маргарина: не более 3,5°К</w:t>
            </w:r>
          </w:p>
        </w:tc>
      </w:tr>
      <w:tr w:rsidR="0070130C" w:rsidRPr="00BE1D13" w:rsidTr="00DD7A96">
        <w:trPr>
          <w:trHeight w:val="543"/>
        </w:trPr>
        <w:tc>
          <w:tcPr>
            <w:tcW w:w="3394" w:type="dxa"/>
          </w:tcPr>
          <w:p w:rsidR="0070130C" w:rsidRPr="00BE1D13" w:rsidRDefault="0070130C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Микробиологические характеристики</w:t>
            </w:r>
          </w:p>
        </w:tc>
        <w:tc>
          <w:tcPr>
            <w:tcW w:w="6530" w:type="dxa"/>
          </w:tcPr>
          <w:p w:rsidR="0070130C" w:rsidRPr="00BE1D13" w:rsidRDefault="0070130C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В соответствии с </w:t>
            </w:r>
            <w:r w:rsidR="00F84653" w:rsidRPr="00BE1D13">
              <w:rPr>
                <w:rFonts w:ascii="Times New Roman" w:hAnsi="Times New Roman" w:cs="Times New Roman"/>
              </w:rPr>
              <w:t xml:space="preserve">ТР ТС 021/2011 (Приложение 1; Приложение 2, пункт 1.4), </w:t>
            </w:r>
            <w:r w:rsidRPr="00BE1D13">
              <w:rPr>
                <w:rFonts w:ascii="Times New Roman" w:hAnsi="Times New Roman" w:cs="Times New Roman"/>
              </w:rPr>
              <w:t>ТР ТС 024/2011 (Приложение 2)</w:t>
            </w:r>
          </w:p>
        </w:tc>
      </w:tr>
      <w:tr w:rsidR="0070130C" w:rsidRPr="00BE1D13" w:rsidTr="00DD7A96">
        <w:trPr>
          <w:trHeight w:val="543"/>
        </w:trPr>
        <w:tc>
          <w:tcPr>
            <w:tcW w:w="3394" w:type="dxa"/>
          </w:tcPr>
          <w:p w:rsidR="0070130C" w:rsidRPr="00BE1D13" w:rsidRDefault="0070130C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Показатели безопасности</w:t>
            </w:r>
          </w:p>
        </w:tc>
        <w:tc>
          <w:tcPr>
            <w:tcW w:w="6530" w:type="dxa"/>
          </w:tcPr>
          <w:p w:rsidR="0070130C" w:rsidRPr="00BE1D13" w:rsidRDefault="0070130C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В соответствии с </w:t>
            </w:r>
            <w:r w:rsidR="00F84653" w:rsidRPr="00BE1D13">
              <w:rPr>
                <w:rFonts w:ascii="Times New Roman" w:hAnsi="Times New Roman" w:cs="Times New Roman"/>
              </w:rPr>
              <w:t xml:space="preserve">ТР ТС 021/2011 (Приложение 3), </w:t>
            </w:r>
            <w:r w:rsidRPr="00BE1D13">
              <w:rPr>
                <w:rFonts w:ascii="Times New Roman" w:hAnsi="Times New Roman" w:cs="Times New Roman"/>
              </w:rPr>
              <w:t>ТР ТС 024/2011 (Приложение 1)</w:t>
            </w:r>
          </w:p>
        </w:tc>
      </w:tr>
      <w:tr w:rsidR="00817F34" w:rsidRPr="00BE1D13" w:rsidTr="00A164FB">
        <w:trPr>
          <w:trHeight w:val="409"/>
        </w:trPr>
        <w:tc>
          <w:tcPr>
            <w:tcW w:w="3394" w:type="dxa"/>
            <w:vMerge w:val="restart"/>
            <w:hideMark/>
          </w:tcPr>
          <w:p w:rsidR="00817F34" w:rsidRPr="00BE1D13" w:rsidRDefault="00817F34" w:rsidP="00DF5E71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17F34" w:rsidRPr="00BE1D13" w:rsidRDefault="004C5AC4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Жиры – </w:t>
            </w:r>
            <w:r w:rsidR="000302CD" w:rsidRPr="00BE1D13">
              <w:rPr>
                <w:rFonts w:ascii="Times New Roman" w:hAnsi="Times New Roman" w:cs="Times New Roman"/>
              </w:rPr>
              <w:t>70</w:t>
            </w:r>
            <w:r w:rsidRPr="00BE1D13">
              <w:rPr>
                <w:rFonts w:ascii="Times New Roman" w:hAnsi="Times New Roman" w:cs="Times New Roman"/>
              </w:rPr>
              <w:t xml:space="preserve"> г; </w:t>
            </w:r>
            <w:r w:rsidR="000302CD" w:rsidRPr="00BE1D13">
              <w:rPr>
                <w:rFonts w:ascii="Times New Roman" w:hAnsi="Times New Roman" w:cs="Times New Roman"/>
              </w:rPr>
              <w:t>2590</w:t>
            </w:r>
            <w:r w:rsidR="00321B17" w:rsidRPr="00BE1D13">
              <w:rPr>
                <w:rFonts w:ascii="Times New Roman" w:hAnsi="Times New Roman" w:cs="Times New Roman"/>
              </w:rPr>
              <w:t xml:space="preserve"> кДж/</w:t>
            </w:r>
            <w:r w:rsidR="000302CD" w:rsidRPr="00BE1D13">
              <w:rPr>
                <w:rFonts w:ascii="Times New Roman" w:hAnsi="Times New Roman" w:cs="Times New Roman"/>
              </w:rPr>
              <w:t>630</w:t>
            </w:r>
            <w:r w:rsidR="00817F34" w:rsidRPr="00BE1D13">
              <w:rPr>
                <w:rFonts w:ascii="Times New Roman" w:hAnsi="Times New Roman" w:cs="Times New Roman"/>
              </w:rPr>
              <w:t xml:space="preserve"> ккал</w:t>
            </w:r>
          </w:p>
        </w:tc>
      </w:tr>
      <w:tr w:rsidR="00817F34" w:rsidRPr="00BE1D13" w:rsidTr="00A164FB">
        <w:trPr>
          <w:trHeight w:val="1128"/>
        </w:trPr>
        <w:tc>
          <w:tcPr>
            <w:tcW w:w="3394" w:type="dxa"/>
            <w:vMerge/>
            <w:hideMark/>
          </w:tcPr>
          <w:p w:rsidR="00817F34" w:rsidRPr="00BE1D13" w:rsidRDefault="00817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817F34" w:rsidRPr="00BE1D13" w:rsidRDefault="00817F34" w:rsidP="00BE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hAnsi="Times New Roman" w:cs="Times New Roman"/>
                <w:b/>
                <w:bCs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BE1D13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BE1D13" w:rsidRDefault="00817F34" w:rsidP="00DF5E71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17F34" w:rsidRPr="00BE1D13" w:rsidRDefault="004C5AC4" w:rsidP="00BE1D13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BE1D13">
              <w:rPr>
                <w:rFonts w:ascii="Times New Roman" w:hAnsi="Times New Roman" w:cs="Times New Roman"/>
              </w:rPr>
              <w:t xml:space="preserve">Не менее </w:t>
            </w:r>
            <w:r w:rsidR="000302CD" w:rsidRPr="00BE1D13">
              <w:rPr>
                <w:rFonts w:ascii="Times New Roman" w:hAnsi="Times New Roman" w:cs="Times New Roman"/>
              </w:rPr>
              <w:t>8</w:t>
            </w:r>
            <w:r w:rsidRPr="00BE1D13">
              <w:rPr>
                <w:rFonts w:ascii="Times New Roman" w:hAnsi="Times New Roman" w:cs="Times New Roman"/>
              </w:rPr>
              <w:t xml:space="preserve"> </w:t>
            </w:r>
            <w:r w:rsidR="00321B17" w:rsidRPr="00BE1D13">
              <w:rPr>
                <w:rFonts w:ascii="Times New Roman" w:hAnsi="Times New Roman" w:cs="Times New Roman"/>
              </w:rPr>
              <w:t>месяцев</w:t>
            </w:r>
            <w:r w:rsidR="00693F5E" w:rsidRPr="00BE1D13">
              <w:rPr>
                <w:rFonts w:ascii="Times New Roman" w:hAnsi="Times New Roman" w:cs="Times New Roman"/>
              </w:rPr>
              <w:t xml:space="preserve">, на момент поставки на предприятие остаточный срок годности – не менее </w:t>
            </w:r>
            <w:r w:rsidR="000302CD" w:rsidRPr="00BE1D13">
              <w:rPr>
                <w:rFonts w:ascii="Times New Roman" w:hAnsi="Times New Roman" w:cs="Times New Roman"/>
              </w:rPr>
              <w:t>3</w:t>
            </w:r>
            <w:r w:rsidR="00321B17" w:rsidRPr="00BE1D13">
              <w:rPr>
                <w:rFonts w:ascii="Times New Roman" w:hAnsi="Times New Roman" w:cs="Times New Roman"/>
              </w:rPr>
              <w:t xml:space="preserve"> месяцев</w:t>
            </w:r>
            <w:r w:rsidR="00BC7A93" w:rsidRPr="00BE1D13">
              <w:rPr>
                <w:rFonts w:ascii="Times New Roman" w:hAnsi="Times New Roman" w:cs="Times New Roman"/>
              </w:rPr>
              <w:t>.</w:t>
            </w:r>
            <w:r w:rsidRPr="00BE1D13">
              <w:rPr>
                <w:rFonts w:ascii="Times New Roman" w:hAnsi="Times New Roman" w:cs="Times New Roman"/>
              </w:rPr>
              <w:t xml:space="preserve"> </w:t>
            </w:r>
            <w:bookmarkEnd w:id="0"/>
          </w:p>
        </w:tc>
      </w:tr>
      <w:tr w:rsidR="00693F5E" w:rsidRPr="00BE1D13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BE1D13" w:rsidRDefault="00693F5E" w:rsidP="00DF5E71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BE1D13" w:rsidRDefault="00693F5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температура транспортировки должна обеспечивать физико-химическую и микробиологическую сохранность продукта </w:t>
            </w:r>
            <w:r w:rsidR="005C0BBE" w:rsidRPr="00BE1D13">
              <w:rPr>
                <w:rFonts w:ascii="Times New Roman" w:hAnsi="Times New Roman" w:cs="Times New Roman"/>
              </w:rPr>
              <w:t>в соотв. с требованиями ГОСТ 32188</w:t>
            </w:r>
          </w:p>
        </w:tc>
      </w:tr>
      <w:tr w:rsidR="00693F5E" w:rsidRPr="00BE1D13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Pr="00BE1D13" w:rsidRDefault="00693F5E" w:rsidP="00DF5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693F5E" w:rsidRPr="00BE1D13" w:rsidRDefault="00693F5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Транспорт, используемый для перевозки продукта должен быть чистым, сухим.</w:t>
            </w:r>
          </w:p>
        </w:tc>
      </w:tr>
      <w:tr w:rsidR="00F84653" w:rsidRPr="00BE1D13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F84653" w:rsidRPr="00BE1D13" w:rsidRDefault="00F84653">
            <w:pPr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:rsidR="00F84653" w:rsidRPr="00BE1D13" w:rsidRDefault="00F84653" w:rsidP="00DF5E71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F84653" w:rsidRPr="00BE1D13" w:rsidRDefault="00F84653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Не допускаются до производства: </w:t>
            </w:r>
          </w:p>
        </w:tc>
      </w:tr>
      <w:tr w:rsidR="00F84653" w:rsidRPr="00BE1D13" w:rsidTr="009E5BC9">
        <w:trPr>
          <w:trHeight w:val="300"/>
        </w:trPr>
        <w:tc>
          <w:tcPr>
            <w:tcW w:w="3394" w:type="dxa"/>
            <w:vMerge/>
            <w:hideMark/>
          </w:tcPr>
          <w:p w:rsidR="00F84653" w:rsidRPr="00BE1D13" w:rsidRDefault="00F8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:rsidR="00F84653" w:rsidRPr="00BE1D13" w:rsidRDefault="00F84653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F84653" w:rsidRPr="00BE1D13" w:rsidTr="009E5BC9">
        <w:trPr>
          <w:trHeight w:val="300"/>
        </w:trPr>
        <w:tc>
          <w:tcPr>
            <w:tcW w:w="3394" w:type="dxa"/>
            <w:vMerge/>
            <w:hideMark/>
          </w:tcPr>
          <w:p w:rsidR="00F84653" w:rsidRPr="00BE1D13" w:rsidRDefault="00F8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:rsidR="00F84653" w:rsidRPr="00BE1D13" w:rsidRDefault="00F84653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F84653" w:rsidRPr="00BE1D13" w:rsidTr="009E5BC9">
        <w:trPr>
          <w:trHeight w:val="600"/>
        </w:trPr>
        <w:tc>
          <w:tcPr>
            <w:tcW w:w="3394" w:type="dxa"/>
            <w:vMerge/>
            <w:hideMark/>
          </w:tcPr>
          <w:p w:rsidR="00F84653" w:rsidRPr="00BE1D13" w:rsidRDefault="00F8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F84653" w:rsidRPr="00BE1D13" w:rsidRDefault="00F84653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F84653" w:rsidRPr="00BE1D13" w:rsidTr="009E5BC9">
        <w:trPr>
          <w:trHeight w:val="315"/>
        </w:trPr>
        <w:tc>
          <w:tcPr>
            <w:tcW w:w="3394" w:type="dxa"/>
            <w:vMerge/>
            <w:hideMark/>
          </w:tcPr>
          <w:p w:rsidR="00F84653" w:rsidRPr="00BE1D13" w:rsidRDefault="00F8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F84653" w:rsidRPr="00BE1D13" w:rsidRDefault="00F84653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Продукция должна соответствовать требованиям ТР ТС 021/2011, ТР ТС 024/2011</w:t>
            </w:r>
          </w:p>
        </w:tc>
      </w:tr>
      <w:tr w:rsidR="00F84653" w:rsidRPr="00BE1D13" w:rsidTr="009E5BC9">
        <w:trPr>
          <w:trHeight w:val="405"/>
        </w:trPr>
        <w:tc>
          <w:tcPr>
            <w:tcW w:w="3394" w:type="dxa"/>
            <w:vMerge/>
            <w:hideMark/>
          </w:tcPr>
          <w:p w:rsidR="00F84653" w:rsidRPr="00BE1D13" w:rsidRDefault="00F8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F84653" w:rsidRPr="00BE1D13" w:rsidRDefault="00F84653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Маркировка должна соответствовать ТР ТС 022/2011 "Пищевая продукция в части ее маркировки"</w:t>
            </w:r>
          </w:p>
        </w:tc>
      </w:tr>
      <w:tr w:rsidR="00F84653" w:rsidRPr="00BE1D13" w:rsidTr="009E5BC9">
        <w:trPr>
          <w:trHeight w:val="405"/>
        </w:trPr>
        <w:tc>
          <w:tcPr>
            <w:tcW w:w="3394" w:type="dxa"/>
            <w:vMerge/>
          </w:tcPr>
          <w:p w:rsidR="00F84653" w:rsidRPr="00BE1D13" w:rsidRDefault="00F8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F84653" w:rsidRPr="00BE1D13" w:rsidRDefault="00F84653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Соответствие физико-химическим и микробиологическим показателям должно быть подтверждено лабораторно.</w:t>
            </w:r>
          </w:p>
        </w:tc>
      </w:tr>
      <w:tr w:rsidR="005C0BBE" w:rsidRPr="00BE1D13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5C0BBE" w:rsidRPr="00BE1D13" w:rsidRDefault="005C0BBE">
            <w:pPr>
              <w:rPr>
                <w:rFonts w:ascii="Times New Roman" w:hAnsi="Times New Roman" w:cs="Times New Roman"/>
                <w:b/>
                <w:bCs/>
              </w:rPr>
            </w:pPr>
            <w:r w:rsidRPr="00BE1D13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  <w:p w:rsidR="005C0BBE" w:rsidRPr="00BE1D13" w:rsidRDefault="005C0BBE" w:rsidP="00DF5E71">
            <w:pPr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:rsidR="005C0BBE" w:rsidRPr="00BE1D13" w:rsidRDefault="005C0BB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5C0BBE" w:rsidRPr="00BE1D13" w:rsidTr="00BE1D13">
        <w:trPr>
          <w:trHeight w:val="1446"/>
        </w:trPr>
        <w:tc>
          <w:tcPr>
            <w:tcW w:w="3394" w:type="dxa"/>
            <w:vMerge/>
            <w:hideMark/>
          </w:tcPr>
          <w:p w:rsidR="005C0BBE" w:rsidRPr="00BE1D13" w:rsidRDefault="005C0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:rsidR="005C0BBE" w:rsidRPr="00BE1D13" w:rsidRDefault="005C0BB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2. Спецификация на продукт оформленная в соответствии с требованиями к содержанию маркировки по ТР ТС 022/2011, 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5C0BBE" w:rsidRPr="00BE1D13" w:rsidTr="00BE1D13">
        <w:trPr>
          <w:trHeight w:val="191"/>
        </w:trPr>
        <w:tc>
          <w:tcPr>
            <w:tcW w:w="3394" w:type="dxa"/>
            <w:vMerge/>
          </w:tcPr>
          <w:p w:rsidR="005C0BBE" w:rsidRPr="00BE1D13" w:rsidRDefault="005C0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5C0BBE" w:rsidRPr="00BE1D13" w:rsidRDefault="005C0BB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3. Протокол испытаний.</w:t>
            </w:r>
          </w:p>
        </w:tc>
      </w:tr>
      <w:tr w:rsidR="005C0BBE" w:rsidRPr="00BE1D13" w:rsidTr="00BE1D13">
        <w:trPr>
          <w:trHeight w:val="210"/>
        </w:trPr>
        <w:tc>
          <w:tcPr>
            <w:tcW w:w="3394" w:type="dxa"/>
            <w:vMerge/>
          </w:tcPr>
          <w:p w:rsidR="005C0BBE" w:rsidRPr="00BE1D13" w:rsidRDefault="005C0BBE" w:rsidP="006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5C0BBE" w:rsidRPr="00BE1D13" w:rsidRDefault="005C0BB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4. Акт санобработки автотранспорта</w:t>
            </w:r>
            <w:r w:rsidR="00512C21" w:rsidRPr="00BE1D13">
              <w:rPr>
                <w:rFonts w:ascii="Times New Roman" w:hAnsi="Times New Roman" w:cs="Times New Roman"/>
              </w:rPr>
              <w:t>.</w:t>
            </w:r>
          </w:p>
        </w:tc>
      </w:tr>
      <w:tr w:rsidR="005C0BBE" w:rsidRPr="00BE1D13" w:rsidTr="00BE1D13">
        <w:trPr>
          <w:trHeight w:val="241"/>
        </w:trPr>
        <w:tc>
          <w:tcPr>
            <w:tcW w:w="3394" w:type="dxa"/>
            <w:vMerge/>
          </w:tcPr>
          <w:p w:rsidR="005C0BBE" w:rsidRPr="00BE1D13" w:rsidRDefault="005C0BBE" w:rsidP="006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:rsidR="005C0BBE" w:rsidRPr="00BE1D13" w:rsidRDefault="005C0BB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5. Копия действующего сертификата ISO 22000.</w:t>
            </w:r>
          </w:p>
        </w:tc>
      </w:tr>
      <w:tr w:rsidR="005C0BBE" w:rsidRPr="00BE1D13" w:rsidTr="00BE1D13">
        <w:trPr>
          <w:trHeight w:val="70"/>
        </w:trPr>
        <w:tc>
          <w:tcPr>
            <w:tcW w:w="3394" w:type="dxa"/>
            <w:vMerge/>
            <w:tcBorders>
              <w:bottom w:val="single" w:sz="4" w:space="0" w:color="auto"/>
            </w:tcBorders>
          </w:tcPr>
          <w:p w:rsidR="005C0BBE" w:rsidRPr="00BE1D13" w:rsidRDefault="005C0BBE" w:rsidP="006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</w:tcPr>
          <w:p w:rsidR="005C0BBE" w:rsidRPr="00BE1D13" w:rsidRDefault="005C0BBE" w:rsidP="00BE1D13">
            <w:pPr>
              <w:jc w:val="both"/>
              <w:rPr>
                <w:rFonts w:ascii="Times New Roman" w:hAnsi="Times New Roman" w:cs="Times New Roman"/>
              </w:rPr>
            </w:pPr>
            <w:r w:rsidRPr="00BE1D13">
              <w:rPr>
                <w:rFonts w:ascii="Times New Roman" w:hAnsi="Times New Roman" w:cs="Times New Roman"/>
              </w:rPr>
              <w:t>6. Качественное удостоверение</w:t>
            </w:r>
            <w:r w:rsidR="00512C21" w:rsidRPr="00BE1D13">
              <w:rPr>
                <w:rFonts w:ascii="Times New Roman" w:hAnsi="Times New Roman" w:cs="Times New Roman"/>
              </w:rPr>
              <w:t>.</w:t>
            </w:r>
          </w:p>
        </w:tc>
      </w:tr>
    </w:tbl>
    <w:p w:rsidR="00B977FC" w:rsidRDefault="00A7497D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0" w:rsidRDefault="00605820" w:rsidP="00605820">
      <w:pPr>
        <w:spacing w:after="0" w:line="240" w:lineRule="auto"/>
      </w:pPr>
      <w:r>
        <w:separator/>
      </w:r>
    </w:p>
  </w:endnote>
  <w:end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0" w:rsidRDefault="00605820" w:rsidP="00605820">
      <w:pPr>
        <w:spacing w:after="0" w:line="240" w:lineRule="auto"/>
      </w:pPr>
      <w:r>
        <w:separator/>
      </w:r>
    </w:p>
  </w:footnote>
  <w:foot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footnote>
  <w:footnote w:id="1">
    <w:p w:rsidR="00BC26A8" w:rsidRPr="005500DA" w:rsidRDefault="00BC26A8" w:rsidP="00BC26A8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C2CA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C1685"/>
    <w:multiLevelType w:val="hybridMultilevel"/>
    <w:tmpl w:val="63EA82F8"/>
    <w:lvl w:ilvl="0" w:tplc="D012FF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302CD"/>
    <w:rsid w:val="000A2016"/>
    <w:rsid w:val="000B1A31"/>
    <w:rsid w:val="000B790F"/>
    <w:rsid w:val="000B7A62"/>
    <w:rsid w:val="001120B2"/>
    <w:rsid w:val="00275AEB"/>
    <w:rsid w:val="00321B17"/>
    <w:rsid w:val="00340C0F"/>
    <w:rsid w:val="003A26F5"/>
    <w:rsid w:val="003B0567"/>
    <w:rsid w:val="0042031F"/>
    <w:rsid w:val="00426C2E"/>
    <w:rsid w:val="00460970"/>
    <w:rsid w:val="004C5AC4"/>
    <w:rsid w:val="00512C21"/>
    <w:rsid w:val="0057519F"/>
    <w:rsid w:val="005C0BBE"/>
    <w:rsid w:val="00604CD1"/>
    <w:rsid w:val="00605820"/>
    <w:rsid w:val="00693F5E"/>
    <w:rsid w:val="006B03F2"/>
    <w:rsid w:val="006F7672"/>
    <w:rsid w:val="0070130C"/>
    <w:rsid w:val="00750491"/>
    <w:rsid w:val="00750C80"/>
    <w:rsid w:val="00765398"/>
    <w:rsid w:val="00802C1F"/>
    <w:rsid w:val="00817F34"/>
    <w:rsid w:val="008706F8"/>
    <w:rsid w:val="00A205B2"/>
    <w:rsid w:val="00A7497D"/>
    <w:rsid w:val="00AE13FD"/>
    <w:rsid w:val="00BC26A8"/>
    <w:rsid w:val="00BC7A93"/>
    <w:rsid w:val="00BD7242"/>
    <w:rsid w:val="00BE1D13"/>
    <w:rsid w:val="00BF2EF8"/>
    <w:rsid w:val="00C30B8A"/>
    <w:rsid w:val="00CA1A44"/>
    <w:rsid w:val="00D22580"/>
    <w:rsid w:val="00D719BF"/>
    <w:rsid w:val="00DB3B07"/>
    <w:rsid w:val="00DF5E71"/>
    <w:rsid w:val="00E00BB5"/>
    <w:rsid w:val="00F84653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FF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Амельченкова Юлия Александровна</cp:lastModifiedBy>
  <cp:revision>24</cp:revision>
  <dcterms:created xsi:type="dcterms:W3CDTF">2024-09-05T08:03:00Z</dcterms:created>
  <dcterms:modified xsi:type="dcterms:W3CDTF">2026-05-25T08:22:00Z</dcterms:modified>
</cp:coreProperties>
</file>