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7BAE7" w14:textId="4C1696A1" w:rsidR="00112E3F" w:rsidRPr="00454EFC" w:rsidRDefault="00112E3F" w:rsidP="00112E3F">
      <w:pPr>
        <w:pStyle w:val="a3"/>
        <w:jc w:val="center"/>
        <w:rPr>
          <w:b/>
          <w:bCs/>
        </w:rPr>
      </w:pPr>
      <w:r w:rsidRPr="00454EFC">
        <w:rPr>
          <w:b/>
          <w:bCs/>
        </w:rPr>
        <w:t>ТЕХНИЧЕСКОЕ ЗАДАНИЕ</w:t>
      </w:r>
    </w:p>
    <w:p w14:paraId="52E4D423" w14:textId="77777777" w:rsidR="00A52F03" w:rsidRPr="00A52F03" w:rsidRDefault="00A52F03" w:rsidP="00A52F03">
      <w:pPr>
        <w:jc w:val="center"/>
      </w:pPr>
      <w:r w:rsidRPr="00A52F03">
        <w:t>на выполнение работ по текущему ремонту участка тепловой сети в районе жилого дома №2 корп.1 по ул. Ильича в г. Архангельск</w:t>
      </w:r>
    </w:p>
    <w:p w14:paraId="2FAB356E" w14:textId="77777777" w:rsidR="00A52F03" w:rsidRPr="00A52F03" w:rsidRDefault="00A52F03" w:rsidP="00A52F03">
      <w:pPr>
        <w:jc w:val="both"/>
      </w:pPr>
    </w:p>
    <w:p w14:paraId="562D9A52" w14:textId="77777777" w:rsidR="00A52F03" w:rsidRPr="00A52F03" w:rsidRDefault="00A52F03" w:rsidP="00A52F03">
      <w:pPr>
        <w:numPr>
          <w:ilvl w:val="0"/>
          <w:numId w:val="1"/>
        </w:numPr>
        <w:ind w:left="284" w:hanging="284"/>
        <w:jc w:val="both"/>
        <w:rPr>
          <w:b/>
          <w:bCs/>
        </w:rPr>
      </w:pPr>
      <w:r w:rsidRPr="00A52F03">
        <w:rPr>
          <w:b/>
          <w:bCs/>
        </w:rPr>
        <w:t>Наименование предприятия</w:t>
      </w:r>
    </w:p>
    <w:p w14:paraId="2E862211" w14:textId="77777777" w:rsidR="00A52F03" w:rsidRPr="00A52F03" w:rsidRDefault="00A52F03" w:rsidP="00A52F03">
      <w:pPr>
        <w:ind w:left="284" w:hanging="284"/>
        <w:jc w:val="both"/>
      </w:pPr>
      <w:r w:rsidRPr="00A52F03">
        <w:t>ООО «АГТС»</w:t>
      </w:r>
    </w:p>
    <w:p w14:paraId="6AD5BDB1" w14:textId="77777777" w:rsidR="00A52F03" w:rsidRPr="00A52F03" w:rsidRDefault="00A52F03" w:rsidP="00A52F03">
      <w:pPr>
        <w:ind w:left="284" w:hanging="284"/>
        <w:jc w:val="both"/>
      </w:pPr>
    </w:p>
    <w:p w14:paraId="24DB0F23" w14:textId="77777777" w:rsidR="00A52F03" w:rsidRPr="00A52F03" w:rsidRDefault="00A52F03" w:rsidP="00A52F03">
      <w:pPr>
        <w:numPr>
          <w:ilvl w:val="0"/>
          <w:numId w:val="1"/>
        </w:numPr>
        <w:ind w:left="284" w:hanging="284"/>
        <w:jc w:val="both"/>
        <w:rPr>
          <w:b/>
          <w:bCs/>
        </w:rPr>
      </w:pPr>
      <w:r w:rsidRPr="00A52F03">
        <w:rPr>
          <w:b/>
          <w:bCs/>
        </w:rPr>
        <w:t>Наименование оборудования</w:t>
      </w:r>
    </w:p>
    <w:p w14:paraId="02E0717C" w14:textId="77777777" w:rsidR="00A52F03" w:rsidRPr="00A52F03" w:rsidRDefault="00A52F03" w:rsidP="00A52F03">
      <w:pPr>
        <w:ind w:left="284" w:hanging="284"/>
        <w:jc w:val="both"/>
      </w:pPr>
      <w:r w:rsidRPr="00A52F03">
        <w:t>Тепловые сети Северного округа г. Архангельска</w:t>
      </w:r>
    </w:p>
    <w:p w14:paraId="776E4543" w14:textId="77777777" w:rsidR="00A52F03" w:rsidRPr="00A52F03" w:rsidRDefault="00A52F03" w:rsidP="00A52F03">
      <w:pPr>
        <w:ind w:left="284" w:hanging="284"/>
        <w:jc w:val="both"/>
      </w:pPr>
    </w:p>
    <w:p w14:paraId="5C64036B" w14:textId="77777777" w:rsidR="00A52F03" w:rsidRPr="00A52F03" w:rsidRDefault="00A52F03" w:rsidP="00A52F03">
      <w:pPr>
        <w:numPr>
          <w:ilvl w:val="0"/>
          <w:numId w:val="1"/>
        </w:numPr>
        <w:ind w:left="284" w:hanging="284"/>
        <w:jc w:val="both"/>
        <w:rPr>
          <w:b/>
          <w:bCs/>
        </w:rPr>
      </w:pPr>
      <w:r w:rsidRPr="00A52F03">
        <w:rPr>
          <w:b/>
          <w:bCs/>
        </w:rPr>
        <w:t>Основание для производства работ</w:t>
      </w:r>
    </w:p>
    <w:p w14:paraId="03E3F5D1" w14:textId="77777777" w:rsidR="00A52F03" w:rsidRPr="00A52F03" w:rsidRDefault="00A52F03" w:rsidP="00A52F03">
      <w:pPr>
        <w:jc w:val="both"/>
      </w:pPr>
      <w:r w:rsidRPr="00A52F03">
        <w:t>Ремонтная программа Общества с ограниченной ответственностью «Архангельские городские тепловые сети»</w:t>
      </w:r>
    </w:p>
    <w:p w14:paraId="5B5A1383" w14:textId="77777777" w:rsidR="00A52F03" w:rsidRPr="00A52F03" w:rsidRDefault="00A52F03" w:rsidP="00A52F03">
      <w:pPr>
        <w:ind w:left="284" w:hanging="284"/>
        <w:jc w:val="both"/>
      </w:pPr>
    </w:p>
    <w:p w14:paraId="29AB7876" w14:textId="77777777" w:rsidR="00A52F03" w:rsidRPr="00A52F03" w:rsidRDefault="00A52F03" w:rsidP="00A52F03">
      <w:pPr>
        <w:numPr>
          <w:ilvl w:val="0"/>
          <w:numId w:val="1"/>
        </w:numPr>
        <w:ind w:left="284" w:hanging="284"/>
        <w:jc w:val="both"/>
        <w:rPr>
          <w:b/>
          <w:bCs/>
        </w:rPr>
      </w:pPr>
      <w:r w:rsidRPr="00A52F03">
        <w:rPr>
          <w:b/>
          <w:bCs/>
        </w:rPr>
        <w:t>Цель проведения работ</w:t>
      </w:r>
    </w:p>
    <w:p w14:paraId="3239019D" w14:textId="77777777" w:rsidR="00A52F03" w:rsidRPr="00A52F03" w:rsidRDefault="00A52F03" w:rsidP="00A52F03">
      <w:pPr>
        <w:ind w:left="284" w:hanging="284"/>
        <w:jc w:val="both"/>
      </w:pPr>
      <w:r w:rsidRPr="00A52F03">
        <w:t>Ремонт тепловых сетей в г. Архангельске</w:t>
      </w:r>
    </w:p>
    <w:p w14:paraId="4FFFA718" w14:textId="77777777" w:rsidR="00A52F03" w:rsidRPr="00A52F03" w:rsidRDefault="00A52F03" w:rsidP="00A52F03">
      <w:pPr>
        <w:ind w:left="284" w:hanging="284"/>
        <w:jc w:val="both"/>
      </w:pPr>
    </w:p>
    <w:p w14:paraId="1DBA335D" w14:textId="77777777" w:rsidR="00A52F03" w:rsidRPr="00A52F03" w:rsidRDefault="00A52F03" w:rsidP="00A52F03">
      <w:pPr>
        <w:numPr>
          <w:ilvl w:val="0"/>
          <w:numId w:val="1"/>
        </w:numPr>
        <w:ind w:left="284" w:hanging="284"/>
        <w:jc w:val="both"/>
        <w:rPr>
          <w:b/>
          <w:bCs/>
        </w:rPr>
      </w:pPr>
      <w:r w:rsidRPr="00A52F03">
        <w:rPr>
          <w:b/>
          <w:bCs/>
        </w:rPr>
        <w:t>Содержание работ</w:t>
      </w:r>
    </w:p>
    <w:p w14:paraId="0B5142FE" w14:textId="77777777" w:rsidR="00A52F03" w:rsidRPr="00A52F03" w:rsidRDefault="00A52F03" w:rsidP="00A52F03">
      <w:pPr>
        <w:numPr>
          <w:ilvl w:val="1"/>
          <w:numId w:val="1"/>
        </w:numPr>
        <w:jc w:val="both"/>
      </w:pPr>
      <w:r w:rsidRPr="00A52F03">
        <w:t xml:space="preserve"> Объемы работ по текущему ремонту объектов действующего производства согласно Локальному сметному расчету (Приложение №2). </w:t>
      </w:r>
    </w:p>
    <w:p w14:paraId="4783B356" w14:textId="77777777" w:rsidR="00A52F03" w:rsidRPr="00A52F03" w:rsidRDefault="00A52F03" w:rsidP="00A52F03">
      <w:pPr>
        <w:numPr>
          <w:ilvl w:val="1"/>
          <w:numId w:val="1"/>
        </w:numPr>
        <w:jc w:val="both"/>
      </w:pPr>
      <w:r w:rsidRPr="00A52F03">
        <w:t xml:space="preserve"> Условия передачи необходимого технологического оборудования и материалов для ремонтируемого объекта:</w:t>
      </w:r>
    </w:p>
    <w:p w14:paraId="2283B266" w14:textId="77777777" w:rsidR="00A52F03" w:rsidRPr="00A52F03" w:rsidRDefault="00A52F03" w:rsidP="00A52F03">
      <w:pPr>
        <w:jc w:val="both"/>
      </w:pPr>
      <w:bookmarkStart w:id="0" w:name="_Hlk200123354"/>
      <w:r w:rsidRPr="00A52F03">
        <w:t>- передача материалов и оборудования заказчиком Подрядчику для использования при выполнении работ (в монтаж) осуществляется в соответствии с накладной на отпуск материалов на сторону (форма М-15), актом о приёме-передаче оборудования в монтаж;</w:t>
      </w:r>
    </w:p>
    <w:p w14:paraId="315FC9D3" w14:textId="77777777" w:rsidR="00A52F03" w:rsidRPr="00A52F03" w:rsidRDefault="00A52F03" w:rsidP="00A52F03">
      <w:pPr>
        <w:jc w:val="both"/>
      </w:pPr>
      <w:r w:rsidRPr="00A52F03">
        <w:t>- после окончания работы Подрядчик обязан предоставить Заказчику отчёт об израсходовании материала (оборудования), а также возвратить его остаток либо с согласия Заказчика выкупить его с проведением взаиморасчётов в установленном законодательством порядке;</w:t>
      </w:r>
    </w:p>
    <w:p w14:paraId="42CE642A" w14:textId="77777777" w:rsidR="00A52F03" w:rsidRPr="00A52F03" w:rsidRDefault="00A52F03" w:rsidP="00A52F03">
      <w:pPr>
        <w:jc w:val="both"/>
      </w:pPr>
      <w:r w:rsidRPr="00A52F03">
        <w:t>- возвести на территории строительной площадки временные сооружения, необходимые для надлежащего хранения материалов и оборудования, а также для выполнения работ по договору. В случае необходимости соорудить (создать) временные подъездные дороги к месту производства работ;</w:t>
      </w:r>
    </w:p>
    <w:p w14:paraId="02E58829" w14:textId="77777777" w:rsidR="00A52F03" w:rsidRPr="00A52F03" w:rsidRDefault="00A52F03" w:rsidP="00A52F03">
      <w:pPr>
        <w:jc w:val="both"/>
      </w:pPr>
      <w:r w:rsidRPr="00A52F03">
        <w:t>- при поступлении поставляемых Подрядчиком материалов и оборудования на место производства работ осуществляется входной контроль, при котором проверяют соответствие показателей качества материалов и оборудования требованиям стандартов, наличие и содержание сопроводительных документов поставщика, присутствие представителя Заказчика обязательно. Результаты входного контроля должны быть задокументированы – Подрядчик составляет акт входного контроля, который подписывается представителя обоих Сторон;</w:t>
      </w:r>
    </w:p>
    <w:p w14:paraId="3AA54BC3" w14:textId="77777777" w:rsidR="00A52F03" w:rsidRPr="00A52F03" w:rsidRDefault="00A52F03" w:rsidP="00A52F03">
      <w:pPr>
        <w:jc w:val="both"/>
      </w:pPr>
      <w:r w:rsidRPr="00A52F03">
        <w:t>- в случае выявления любой из Сторон недостатков (некомплектности) материалов и оборудования, выявленных на месте производства работ в процессе их приёмки Сторона, обнаружившая недостатки (некомплектность) незамедлительно обязана поставить об этом в известность другую Сторону. При выявлении недостатков (некомплектности) материалов и оборудования уполномоченными представителями Сторон составляется соответствующий акт;</w:t>
      </w:r>
    </w:p>
    <w:p w14:paraId="72583A87" w14:textId="77777777" w:rsidR="00A52F03" w:rsidRPr="00A52F03" w:rsidRDefault="00A52F03" w:rsidP="00A52F03">
      <w:pPr>
        <w:jc w:val="both"/>
      </w:pPr>
      <w:r w:rsidRPr="00A52F03">
        <w:t>- если качество материалов и оборудования не соответствует требованиям настоящего технического задания и/или Обязательным Техническим правилам, либо материалы и оборудование непригодны для использования при выполнении работ, в том числе по иным основаниям, Подрядчик обязан приобрести за свой счёт новые материалы и оборудование взамен непригодных, после получения письменного согласования стоимости и объемов с Заказчиком.</w:t>
      </w:r>
    </w:p>
    <w:bookmarkEnd w:id="0"/>
    <w:p w14:paraId="3DCA30D9" w14:textId="77777777" w:rsidR="00A52F03" w:rsidRPr="00A52F03" w:rsidRDefault="00A52F03" w:rsidP="00A52F03">
      <w:pPr>
        <w:jc w:val="both"/>
      </w:pPr>
      <w:r w:rsidRPr="00A52F03">
        <w:lastRenderedPageBreak/>
        <w:t>5.3. Условия выполнения строительно-монтажных работ в соответствии с техническим заданием силами Подрядчика или субподрядной организацией:</w:t>
      </w:r>
    </w:p>
    <w:p w14:paraId="10C0CC94" w14:textId="77777777" w:rsidR="00A52F03" w:rsidRPr="00A52F03" w:rsidRDefault="00A52F03" w:rsidP="00A52F03">
      <w:pPr>
        <w:jc w:val="both"/>
      </w:pPr>
      <w:r w:rsidRPr="00A52F03">
        <w:t>– Подрядчик получает разрешение (ордер) на право проведения земляных работ;</w:t>
      </w:r>
    </w:p>
    <w:p w14:paraId="4F74F1C7" w14:textId="77777777" w:rsidR="00A52F03" w:rsidRPr="00A52F03" w:rsidRDefault="00A52F03" w:rsidP="00A52F03">
      <w:pPr>
        <w:jc w:val="both"/>
      </w:pPr>
      <w:r w:rsidRPr="00A52F03">
        <w:t>- Подрядчик ведет общий журнал работ (КС-6), в котором отражается весь ход производства работ, а также все факты и обстоятельства, связанные с производством работ, имеющие значение во взаимоотношениях Заказчика и Подрядчика (технологическая последовательность, сроки, качество выполнения и условия производства работ). Заказчик (его представитель) проверяет и своей подписью подтверждает записи в общем журнале работ. Если Заказчик не удовлетворен ходом и качеством работ или записями Подрядчика, то он излагает свое мнение в журнале. Каждая запись в журнале подписывается Подрядчиком и представителем Заказчика;</w:t>
      </w:r>
    </w:p>
    <w:p w14:paraId="546C38FB" w14:textId="77777777" w:rsidR="00A52F03" w:rsidRPr="00A52F03" w:rsidRDefault="00A52F03" w:rsidP="00A52F03">
      <w:pPr>
        <w:jc w:val="both"/>
      </w:pPr>
      <w:r w:rsidRPr="00A52F03">
        <w:t>- в случае если представителем Заказчика внесены в общий журнал работ замечания по выполненным работам, подлежащим закрытию, то они не должны закрываться Подрядчиком без письменного разрешения Заказчика. Если закрытие работ выполнено без подтверждения представителя Заказчика, то Подрядчик за свой счёт обязуется открыть любую часть скрытых работ, не прошедших приёмку Заказчика, согласно его указанию, а затем восстановить ее;</w:t>
      </w:r>
    </w:p>
    <w:p w14:paraId="56D2DF48" w14:textId="77777777" w:rsidR="00A52F03" w:rsidRPr="00A52F03" w:rsidRDefault="00A52F03" w:rsidP="00A52F03">
      <w:pPr>
        <w:jc w:val="both"/>
      </w:pPr>
      <w:r w:rsidRPr="00A52F03">
        <w:t>- результаты приёмки работ, скрываемых последующими работами, оформляются Подрядчиком актами освидетельствования срытых работ на месте производства работ, присутствие представителя Заказчика обязательно;</w:t>
      </w:r>
    </w:p>
    <w:p w14:paraId="72CCAEC9" w14:textId="77777777" w:rsidR="00A52F03" w:rsidRPr="00A52F03" w:rsidRDefault="00A52F03" w:rsidP="00A52F03">
      <w:pPr>
        <w:jc w:val="both"/>
      </w:pPr>
      <w:r w:rsidRPr="00A52F03">
        <w:t>- при необходимости результаты приёмки отдельных конструкций оформляются Подрядчиком актами промежуточной приёмки ответственных конструкций.</w:t>
      </w:r>
    </w:p>
    <w:p w14:paraId="315A48DC" w14:textId="77777777" w:rsidR="00A52F03" w:rsidRPr="00A52F03" w:rsidRDefault="00A52F03" w:rsidP="00A52F03">
      <w:pPr>
        <w:jc w:val="both"/>
      </w:pPr>
      <w:r w:rsidRPr="00A52F03">
        <w:t>5.4. Условия утилизации мусора:</w:t>
      </w:r>
    </w:p>
    <w:p w14:paraId="6FA9F2DD" w14:textId="77777777" w:rsidR="00A52F03" w:rsidRPr="00A52F03" w:rsidRDefault="00A52F03" w:rsidP="00A52F03">
      <w:pPr>
        <w:jc w:val="both"/>
      </w:pPr>
      <w:r w:rsidRPr="00A52F03">
        <w:t>Демонтированные металлические конструкции, трубопроводы, связи, арматура, каркасы и элементы (лом и отходы, содержащие незагрязненные черные металлы в виде изделий, кусков, несортированные, далее – Металлолом) являются собственностью Заказчика и передаются материально-ответственному лицу Заказчика с оформлением приемо-сдаточного акта. Подрядчик обеспечивает за свой счет перевозку Металлолома к месту его временного складирования, определенному Заказчиком, на расстояние до 35 км.</w:t>
      </w:r>
    </w:p>
    <w:p w14:paraId="65D70B68" w14:textId="77777777" w:rsidR="00A52F03" w:rsidRPr="00A52F03" w:rsidRDefault="00A52F03" w:rsidP="00A52F03">
      <w:pPr>
        <w:jc w:val="both"/>
      </w:pPr>
      <w:r w:rsidRPr="00A52F03">
        <w:t>Все отходы, образовавшиеся при выполнении работ, Подрядчик обязан передать для обработки/утилизации/обезвреживания/размещения в соответствии с требованиями федерального закона от 24.06.1998 № 89-ФЗ «Об отходах производства и потребления». Обращение с твердыми коммунальными отходами Подрядчик обязан осуществлять в соответствии с нормативно-правовыми актами, иметь договор с региональным оператором.</w:t>
      </w:r>
    </w:p>
    <w:p w14:paraId="05DD9031" w14:textId="77777777" w:rsidR="00A52F03" w:rsidRPr="00A52F03" w:rsidRDefault="00A52F03" w:rsidP="00A52F03">
      <w:pPr>
        <w:jc w:val="both"/>
      </w:pPr>
      <w:r w:rsidRPr="00A52F03">
        <w:t>5.5.   В случае повреждения инженерных коммуникаций, оборудования, находящихся в зоне производства работ, подрядная организация обязана восстановить их за свой счет.</w:t>
      </w:r>
    </w:p>
    <w:p w14:paraId="1FF1617F" w14:textId="77777777" w:rsidR="00A52F03" w:rsidRPr="00A52F03" w:rsidRDefault="00A52F03" w:rsidP="00A52F03">
      <w:pPr>
        <w:jc w:val="both"/>
      </w:pPr>
      <w:r w:rsidRPr="00A52F03">
        <w:t>5.6.   По окончании работ Подрядчик должен произвести уборку рабочей зоны, устранить замечания, выданные во время сдачи объекта в эксплуатацию.</w:t>
      </w:r>
    </w:p>
    <w:p w14:paraId="0A3619BC" w14:textId="77777777" w:rsidR="00A52F03" w:rsidRPr="00A52F03" w:rsidRDefault="00A52F03" w:rsidP="00A52F03">
      <w:pPr>
        <w:jc w:val="both"/>
      </w:pPr>
      <w:r w:rsidRPr="00A52F03">
        <w:t>5.7.  Заказчик осуществляет в процессе выполнения работ технический надзор и контроль соответствия объема и стоимости работ, а также контроль соблюдения Подрядчиком требований законодательства в области охраны окружающей среды и промышленной безопасности.</w:t>
      </w:r>
    </w:p>
    <w:p w14:paraId="5885F78B" w14:textId="77777777" w:rsidR="00A52F03" w:rsidRPr="00A52F03" w:rsidRDefault="00A52F03" w:rsidP="00A52F03">
      <w:pPr>
        <w:jc w:val="both"/>
      </w:pPr>
      <w:r w:rsidRPr="00A52F03">
        <w:t>5.8.  Порядок допуска Подрядчика к выполнению работ.</w:t>
      </w:r>
    </w:p>
    <w:p w14:paraId="26767CD1" w14:textId="77777777" w:rsidR="00A52F03" w:rsidRPr="00A52F03" w:rsidRDefault="00A52F03" w:rsidP="00A52F03">
      <w:pPr>
        <w:jc w:val="both"/>
      </w:pPr>
      <w:r w:rsidRPr="00A52F03">
        <w:t>Допуск Подрядчика для выполнения работ производится работником Заказчика, имеющим право выдачи нарядов, по наряду-допуску либо по распоряжению. Подрядчик допускается к выполнению работ после прохождения вводного инструктажа в группе Охраны труда и производственного контроля Заказчика. Перечень лиц, оказывающих указанные работы, Подрядчик предоставляет списком.</w:t>
      </w:r>
    </w:p>
    <w:p w14:paraId="2A9F384A" w14:textId="77777777" w:rsidR="00A52F03" w:rsidRPr="00A52F03" w:rsidRDefault="00A52F03" w:rsidP="00A52F03">
      <w:pPr>
        <w:jc w:val="both"/>
      </w:pPr>
      <w:r w:rsidRPr="00A52F03">
        <w:t xml:space="preserve">5.9.   Условия пуско-наладочных работ. – на этапе приёмки из монтажа сетей Подрядчик совместно с представителем Заказчика осуществляет промывку трубопроводов и испытания трубопроводов на прочность и герметичность с оформлением соответствующих актов.   </w:t>
      </w:r>
    </w:p>
    <w:p w14:paraId="393F4AF8" w14:textId="77777777" w:rsidR="00A52F03" w:rsidRPr="00A52F03" w:rsidRDefault="00A52F03" w:rsidP="00A52F03">
      <w:pPr>
        <w:jc w:val="both"/>
      </w:pPr>
      <w:r w:rsidRPr="00A52F03">
        <w:lastRenderedPageBreak/>
        <w:t>5.10. Необходимость разработки инструкций по эксплуатации – не требуется.</w:t>
      </w:r>
    </w:p>
    <w:p w14:paraId="4C2BEF00" w14:textId="77777777" w:rsidR="00A52F03" w:rsidRPr="00A52F03" w:rsidRDefault="00A52F03" w:rsidP="00A52F03">
      <w:pPr>
        <w:jc w:val="both"/>
      </w:pPr>
      <w:r w:rsidRPr="00A52F03">
        <w:t>5.11. Условия проведения обучения персонала Заказчика, обслуживающего вновь смонтированное (реконструированное) оборудование – не требуется.</w:t>
      </w:r>
    </w:p>
    <w:p w14:paraId="4C7CA3D9" w14:textId="77777777" w:rsidR="00A52F03" w:rsidRPr="00A52F03" w:rsidRDefault="00A52F03" w:rsidP="00A52F03">
      <w:pPr>
        <w:jc w:val="both"/>
      </w:pPr>
      <w:r w:rsidRPr="00A52F03">
        <w:t>5.12. Сдача объекта Заказчику.</w:t>
      </w:r>
    </w:p>
    <w:p w14:paraId="64A6954B" w14:textId="77777777" w:rsidR="00A52F03" w:rsidRPr="00A52F03" w:rsidRDefault="00A52F03" w:rsidP="00A52F03">
      <w:pPr>
        <w:jc w:val="both"/>
      </w:pPr>
      <w:r w:rsidRPr="00A52F03">
        <w:t>Заказчик вправе при исполнении Договора дополнять, изменять или исключать объемы работ, определенные данным Техническим заданием, исходя из фактического состояния объекта, с корректировкой перечня материалов, закупаемых Подрядчиком (Заказчиком).</w:t>
      </w:r>
    </w:p>
    <w:p w14:paraId="65BA59CD" w14:textId="77777777" w:rsidR="00A52F03" w:rsidRPr="00A52F03" w:rsidRDefault="00A52F03" w:rsidP="00A52F03">
      <w:pPr>
        <w:jc w:val="both"/>
      </w:pPr>
    </w:p>
    <w:p w14:paraId="3913FB78" w14:textId="77777777" w:rsidR="00A52F03" w:rsidRPr="00A52F03" w:rsidRDefault="00A52F03" w:rsidP="00A52F03">
      <w:pPr>
        <w:jc w:val="both"/>
        <w:rPr>
          <w:b/>
          <w:bCs/>
        </w:rPr>
      </w:pPr>
      <w:r w:rsidRPr="00A52F03">
        <w:rPr>
          <w:b/>
          <w:bCs/>
        </w:rPr>
        <w:t>6.  Требования к Подрядчику</w:t>
      </w:r>
    </w:p>
    <w:p w14:paraId="4EA2F6F2" w14:textId="77777777" w:rsidR="00A52F03" w:rsidRPr="00A52F03" w:rsidRDefault="00A52F03" w:rsidP="00A52F03">
      <w:pPr>
        <w:jc w:val="both"/>
      </w:pPr>
      <w:r w:rsidRPr="00A52F03">
        <w:t xml:space="preserve">6.1   Членство в СРО. </w:t>
      </w:r>
    </w:p>
    <w:p w14:paraId="5CE87F46" w14:textId="77777777" w:rsidR="00A52F03" w:rsidRPr="00A52F03" w:rsidRDefault="00A52F03" w:rsidP="00A52F03">
      <w:pPr>
        <w:jc w:val="both"/>
      </w:pPr>
      <w:r w:rsidRPr="00A52F03">
        <w:t xml:space="preserve">6.1.1 Подрядчик должен быть членом СРО в области строительства, реконструкции, капитального ремонта объектов капитального строительства. </w:t>
      </w:r>
    </w:p>
    <w:p w14:paraId="5E6786B5" w14:textId="77777777" w:rsidR="00A52F03" w:rsidRPr="00A52F03" w:rsidRDefault="00A52F03" w:rsidP="00A52F03">
      <w:pPr>
        <w:jc w:val="both"/>
      </w:pPr>
      <w:r w:rsidRPr="00A52F03">
        <w:t>Подрядчик должен предоставить действующую выписку из реестра членов СРО по форме, которая утверждена Приказом Ростехнадзора от 04.03.2019 N 86 "Об утверждении формы выписки из реестра членов саморегулируемой организации". Эта выписка должна быть выдана не ранее чем за один месяц до даты окончания срока подачи заявок.</w:t>
      </w:r>
    </w:p>
    <w:p w14:paraId="44A7A545" w14:textId="77777777" w:rsidR="00A52F03" w:rsidRPr="00A52F03" w:rsidRDefault="00A52F03" w:rsidP="00A52F03">
      <w:pPr>
        <w:jc w:val="both"/>
      </w:pPr>
      <w:r w:rsidRPr="00A52F03">
        <w:t>В соответствии с законом № 124-ФЗ от 01.05.2022 «О внесении изменений в Градостроительный кодекс Российской Федерации и отдельные законодательные акты Российской Федерации» членство в саморегулируемой организации в области строительства, реконструкции, капитального ремонта объектов капитального строительства необходимо только индивидуальному предпринимателю или юридическому лицу, осуществляющему работы по договорам о строительстве, реконструкции, капитальном ремонте объектов капитального строительства, стоимость которых превышает 10 000 000 (Десять миллионов) рублей, заключенным с застройщиком, техническим заказчиком, лицом, ответственным за эксплуатацию здания, сооружения, региональным оператором, за исключением лиц, указанных в части 2.2 статьи 52 Градостроительного кодекса Российской Федерации.</w:t>
      </w:r>
    </w:p>
    <w:p w14:paraId="6E7C27E6" w14:textId="77777777" w:rsidR="00A52F03" w:rsidRPr="00A52F03" w:rsidRDefault="00A52F03" w:rsidP="00A52F03">
      <w:pPr>
        <w:jc w:val="both"/>
      </w:pPr>
      <w:r w:rsidRPr="00A52F03">
        <w:t>В соответствии с частью 3.1 статьи 52 Градостроительного Кодекса установлена обязанность членства в саморегулируемой организации лиц, являющихся застройщиками, в случае самостоятельного выполнения ими работ по строительству, реконструкции, капитальному ремонту объекта капитального строительства, и для юридических лиц, выполняющих на основании договора функции застройщика т.е. техническим заказчикам.</w:t>
      </w:r>
    </w:p>
    <w:p w14:paraId="2C13889C" w14:textId="77777777" w:rsidR="00A52F03" w:rsidRPr="00A52F03" w:rsidRDefault="00A52F03" w:rsidP="00A52F03">
      <w:pPr>
        <w:jc w:val="both"/>
      </w:pPr>
      <w:r w:rsidRPr="00A52F03">
        <w:t>Согласно требованиям части 2 статьи 52 Градостроительного кодекса  РФ только при выполнении работ по договорам о строительстве, реконструкции и капитальному ремонту, заключенным с застройщиком, техническим заказчиком, лицом, ответственным за эксплуатацию здания, сооружения, региональным оператором необходимо обязательное членство индивидуальных предпринимателей или юридических лиц в саморегулируемых организациях в области строительства, реконструкции, капитального ремонта объектов капитального строительства.</w:t>
      </w:r>
    </w:p>
    <w:p w14:paraId="046C8B70" w14:textId="77777777" w:rsidR="00A52F03" w:rsidRPr="00A52F03" w:rsidRDefault="00A52F03" w:rsidP="00A52F03">
      <w:pPr>
        <w:jc w:val="both"/>
      </w:pPr>
      <w:r w:rsidRPr="00A52F03">
        <w:t>Не требуется членство в саморегулируемых организациях в области строительства, реконструкции, капитального ремонта объектов капитального строительства в случаях, предусмотренных частью 2.2 статьи 52 Градостроительного кодекса Российской Федерации.</w:t>
      </w:r>
    </w:p>
    <w:p w14:paraId="532DF518" w14:textId="77777777" w:rsidR="00A52F03" w:rsidRPr="00A52F03" w:rsidRDefault="00A52F03" w:rsidP="00A52F03">
      <w:pPr>
        <w:jc w:val="both"/>
      </w:pPr>
      <w:r w:rsidRPr="00A52F03">
        <w:t>При выполнении работ по монтажу оборудования и пусконаладочных работ, в том числе по договорам субподряда, членства в саморегулируемой организации в области строительства, реконструкции, капитального ремонта объектов капитального строительства индивидуального предпринимателя или юридического лица, с которым заключается договор на выполнение работ, не требуется.</w:t>
      </w:r>
    </w:p>
    <w:p w14:paraId="25207668" w14:textId="77777777" w:rsidR="00A52F03" w:rsidRPr="00A52F03" w:rsidRDefault="00A52F03" w:rsidP="00A52F03">
      <w:pPr>
        <w:jc w:val="both"/>
      </w:pPr>
      <w:r w:rsidRPr="00A52F03">
        <w:t xml:space="preserve">Постановлением Правительства РФ от 11.05.207 №559 установлены требования к членам саморегулируемых организаций, выполняющих инженерные изыскания, осуществляющих подготовку проектной документации, строительство, реконструкцию, капитальный ремонт особо опасных, технически сложных и уникальных объектов, в том числе в части </w:t>
      </w:r>
      <w:r w:rsidRPr="00A52F03">
        <w:lastRenderedPageBreak/>
        <w:t>аттестации руководителей и специалистов по правилам, установленным Федеральной службой по экологическому, технологическому и атомному надзору.</w:t>
      </w:r>
    </w:p>
    <w:p w14:paraId="696B41B4" w14:textId="77777777" w:rsidR="00A52F03" w:rsidRPr="00A52F03" w:rsidRDefault="00A52F03" w:rsidP="00A52F03">
      <w:pPr>
        <w:jc w:val="both"/>
      </w:pPr>
      <w:r w:rsidRPr="00A52F03">
        <w:t xml:space="preserve">СРО, в которой состоит Подрядчик, должна иметь компенсационный фонд обеспечения договорных обязательств. Совокупный размер обязательств Подрядчика не должен превышать уровень ответственности участника по компенсационному фонду обеспечения договорных обязательств. </w:t>
      </w:r>
    </w:p>
    <w:p w14:paraId="52C492FF" w14:textId="77777777" w:rsidR="00A52F03" w:rsidRPr="00A52F03" w:rsidRDefault="00A52F03" w:rsidP="00A52F03">
      <w:pPr>
        <w:jc w:val="both"/>
      </w:pPr>
      <w:r w:rsidRPr="00A52F03">
        <w:t xml:space="preserve">6.1.2. Членство в СРО не требуется унитарным предприятиям, государственным и муниципальным учреждениям, </w:t>
      </w:r>
      <w:proofErr w:type="gramStart"/>
      <w:r w:rsidRPr="00A52F03">
        <w:t>юр.лицам</w:t>
      </w:r>
      <w:proofErr w:type="gramEnd"/>
      <w:r w:rsidRPr="00A52F03">
        <w:t xml:space="preserve"> с госучастием в случаях, которые перечислены в ч. 2.1 ст. 47 и ч. 4.1 ст. 48 ГрК РФ. </w:t>
      </w:r>
    </w:p>
    <w:p w14:paraId="5A481D19" w14:textId="77777777" w:rsidR="00A52F03" w:rsidRPr="00A52F03" w:rsidRDefault="00A52F03" w:rsidP="00A52F03">
      <w:pPr>
        <w:jc w:val="both"/>
      </w:pPr>
      <w:r w:rsidRPr="00A52F03">
        <w:t>6.1.3. Заказчик вправе в одностороннем порядке расторгнуть Договор, если Подрядчик, чье членство в СРО обязательно, будет исключен из нее (п. 3 ст. 450.1 ГК РФ, ч. 9 ст. 95 Закона № 44-ФЗ).</w:t>
      </w:r>
    </w:p>
    <w:p w14:paraId="1B912778" w14:textId="77777777" w:rsidR="00A52F03" w:rsidRPr="00A52F03" w:rsidRDefault="00A52F03" w:rsidP="00A52F03">
      <w:pPr>
        <w:jc w:val="both"/>
      </w:pPr>
      <w:r w:rsidRPr="00A52F03">
        <w:t>6.2.    Требования к численности и квалификации персонала Подрядчика:</w:t>
      </w:r>
    </w:p>
    <w:p w14:paraId="2AA3E2D6" w14:textId="77777777" w:rsidR="00A52F03" w:rsidRPr="00A52F03" w:rsidRDefault="00A52F03" w:rsidP="00A52F03">
      <w:pPr>
        <w:jc w:val="both"/>
      </w:pPr>
      <w:r w:rsidRPr="00A52F03">
        <w:t>Подрядчик должен обладать необходимыми кадровыми ресурсами и обеспечить их наличие на месте производства работ в сроки, указанные в п. 8 настоящего технического задания.</w:t>
      </w:r>
    </w:p>
    <w:p w14:paraId="6C420714" w14:textId="77777777" w:rsidR="00A52F03" w:rsidRPr="00A52F03" w:rsidRDefault="00A52F03" w:rsidP="00A52F03">
      <w:pPr>
        <w:jc w:val="both"/>
      </w:pPr>
      <w:r w:rsidRPr="00A52F03">
        <w:t>6.2.2   Персонал Подрядчика должен быть обучен, аттестован в установленном порядке и иметь сертификаты, допуски, необходимые для исполнения обязательств по Договору.</w:t>
      </w:r>
    </w:p>
    <w:p w14:paraId="3C167437" w14:textId="77777777" w:rsidR="00A52F03" w:rsidRPr="00A52F03" w:rsidRDefault="00A52F03" w:rsidP="00A52F03">
      <w:pPr>
        <w:jc w:val="both"/>
      </w:pPr>
      <w:r w:rsidRPr="00A52F03">
        <w:t>В случае отсутствия необходимого персонала, Подрядчик должен предоставить сведения о привлекаемых специалистах.</w:t>
      </w:r>
    </w:p>
    <w:p w14:paraId="447535D3" w14:textId="77777777" w:rsidR="00A52F03" w:rsidRPr="00A52F03" w:rsidRDefault="00A52F03" w:rsidP="00A52F03">
      <w:pPr>
        <w:jc w:val="both"/>
      </w:pPr>
      <w:r w:rsidRPr="00A52F03">
        <w:t>6.3 Требования к материально-техническому обеспечению Подрядчика:</w:t>
      </w:r>
    </w:p>
    <w:p w14:paraId="5F9EC34E" w14:textId="77777777" w:rsidR="00A52F03" w:rsidRPr="00A52F03" w:rsidRDefault="00A52F03" w:rsidP="00A52F03">
      <w:pPr>
        <w:jc w:val="both"/>
      </w:pPr>
      <w:r w:rsidRPr="00A52F03">
        <w:t>6.3.1. Подрядчик должен иметь в наличии программное обеспечение, вычислительную технику и периферийное оборудование к ней, помещения, механизмы, грузоподъемные машины, транспортные средства, оснастку и прочие средства, необходимые для выполнения работ.</w:t>
      </w:r>
    </w:p>
    <w:p w14:paraId="68B77780" w14:textId="77777777" w:rsidR="00A52F03" w:rsidRPr="00A52F03" w:rsidRDefault="00A52F03" w:rsidP="00A52F03">
      <w:pPr>
        <w:jc w:val="both"/>
      </w:pPr>
      <w:r w:rsidRPr="00A52F03">
        <w:t>6.3.2. Подрядчик должен использовать сертифицированные механизмы, оборудование, инструмент и прочие тех. средства, имеющие разрешение на применение для безопасного выполнения работы.</w:t>
      </w:r>
    </w:p>
    <w:p w14:paraId="6170667B" w14:textId="77777777" w:rsidR="00A52F03" w:rsidRPr="00A52F03" w:rsidRDefault="00A52F03" w:rsidP="00A52F03">
      <w:pPr>
        <w:jc w:val="both"/>
      </w:pPr>
      <w:r w:rsidRPr="00A52F03">
        <w:t>6.3.3. Подрядчик должен иметь в наличии механизмы, грузоподъемные машины и автотранспортные средства необходимые для выполнения работ по настоящему техническому заданию на праве собственности и (или) ином законном основании на срок исполнения Договора.</w:t>
      </w:r>
    </w:p>
    <w:p w14:paraId="301855A0" w14:textId="77777777" w:rsidR="00A52F03" w:rsidRPr="00A52F03" w:rsidRDefault="00A52F03" w:rsidP="00A52F03">
      <w:pPr>
        <w:jc w:val="both"/>
      </w:pPr>
      <w:r w:rsidRPr="00A52F03">
        <w:t>6.3.4. До начала производства работ в соответствии с действующими НТД, Подрядчик предоставляет Заказчику требуемую разрешительно-аттестационную документацию:</w:t>
      </w:r>
    </w:p>
    <w:p w14:paraId="3099A5E8" w14:textId="77777777" w:rsidR="00A52F03" w:rsidRPr="00A52F03" w:rsidRDefault="00A52F03" w:rsidP="00A52F03">
      <w:pPr>
        <w:jc w:val="both"/>
      </w:pPr>
      <w:r w:rsidRPr="00A52F03">
        <w:t>– перечень лиц ответственных за производство работ;</w:t>
      </w:r>
    </w:p>
    <w:p w14:paraId="117E7366" w14:textId="77777777" w:rsidR="00A52F03" w:rsidRPr="00A52F03" w:rsidRDefault="00A52F03" w:rsidP="00A52F03">
      <w:pPr>
        <w:jc w:val="both"/>
      </w:pPr>
      <w:r w:rsidRPr="00A52F03">
        <w:t>– перечень лиц ответственных за работу с г/п механизмами;</w:t>
      </w:r>
    </w:p>
    <w:p w14:paraId="3B1DD9C9" w14:textId="77777777" w:rsidR="00A52F03" w:rsidRPr="00A52F03" w:rsidRDefault="00A52F03" w:rsidP="00A52F03">
      <w:pPr>
        <w:jc w:val="both"/>
      </w:pPr>
      <w:r w:rsidRPr="00A52F03">
        <w:t>– перечень лиц, имеющих допуск к сварочным работам;</w:t>
      </w:r>
    </w:p>
    <w:p w14:paraId="0338C3AC" w14:textId="77777777" w:rsidR="00A52F03" w:rsidRPr="00A52F03" w:rsidRDefault="00A52F03" w:rsidP="00A52F03">
      <w:pPr>
        <w:jc w:val="both"/>
      </w:pPr>
      <w:r w:rsidRPr="00A52F03">
        <w:t xml:space="preserve">– перечень лиц, имеющих допуск к электромонтажным работам. </w:t>
      </w:r>
    </w:p>
    <w:p w14:paraId="33B7542F" w14:textId="77777777" w:rsidR="00A52F03" w:rsidRPr="00A52F03" w:rsidRDefault="00A52F03" w:rsidP="00A52F03">
      <w:pPr>
        <w:jc w:val="both"/>
      </w:pPr>
      <w:r w:rsidRPr="00A52F03">
        <w:t>6.3.5. Подрядчик несет ответственность за правильность разработанной документации (Проектов, ППР, графиков производства работ и т.п.) независимо от подтверждения (согласования) Заказчиком, за исключением случаев, когда ошибки вызваны неправильными исходными данными Заказчика.</w:t>
      </w:r>
    </w:p>
    <w:p w14:paraId="1B25597C" w14:textId="77777777" w:rsidR="00A52F03" w:rsidRPr="00A52F03" w:rsidRDefault="00A52F03" w:rsidP="00A52F03">
      <w:pPr>
        <w:jc w:val="both"/>
      </w:pPr>
      <w:r w:rsidRPr="00A52F03">
        <w:t>6.6. Наличие у лиц допущенных к производству работ, профессиональной подготовки, подтвержденной удостоверениями на право выполнения работ.</w:t>
      </w:r>
    </w:p>
    <w:p w14:paraId="02E69C54" w14:textId="77777777" w:rsidR="00A52F03" w:rsidRPr="00A52F03" w:rsidRDefault="00A52F03" w:rsidP="00A52F03">
      <w:pPr>
        <w:jc w:val="both"/>
      </w:pPr>
      <w:r w:rsidRPr="00A52F03">
        <w:t>6.7. Наличие гражданской правоспособности в полном объеме для заключения и исполнения договора.</w:t>
      </w:r>
    </w:p>
    <w:p w14:paraId="6407F16B" w14:textId="77777777" w:rsidR="00A52F03" w:rsidRPr="00A52F03" w:rsidRDefault="00A52F03" w:rsidP="00A52F03">
      <w:pPr>
        <w:jc w:val="both"/>
      </w:pPr>
      <w:r w:rsidRPr="00A52F03">
        <w:t>6.8. Подрядчик обязан обеспечить соблюдение своим персоналом требований правил техники безопасности, пожарной безопасности.</w:t>
      </w:r>
    </w:p>
    <w:p w14:paraId="1FC58AD7" w14:textId="77777777" w:rsidR="00A52F03" w:rsidRPr="00A52F03" w:rsidRDefault="00A52F03" w:rsidP="00A52F03">
      <w:pPr>
        <w:jc w:val="both"/>
      </w:pPr>
      <w:r w:rsidRPr="00A52F03">
        <w:t>6.9. Подрядчик обязан обеспечить свой персонал средствами защиты, а также всем необходимым инструментом и приспособлением (за исключением поставляемого заводом- изготовителем оборудования).</w:t>
      </w:r>
    </w:p>
    <w:p w14:paraId="786C12F9" w14:textId="77777777" w:rsidR="00A52F03" w:rsidRPr="00A52F03" w:rsidRDefault="00A52F03" w:rsidP="00A52F03">
      <w:pPr>
        <w:jc w:val="both"/>
      </w:pPr>
      <w:r w:rsidRPr="00A52F03">
        <w:t>6.10. Наличие производственной базы в районе выполнения работ.</w:t>
      </w:r>
    </w:p>
    <w:p w14:paraId="6520D57D" w14:textId="77777777" w:rsidR="00A52F03" w:rsidRPr="00A52F03" w:rsidRDefault="00A52F03" w:rsidP="00A52F03">
      <w:pPr>
        <w:jc w:val="both"/>
      </w:pPr>
      <w:r w:rsidRPr="00A52F03">
        <w:lastRenderedPageBreak/>
        <w:t>6.11. Срок действия разрешительных документов, не должен быть меньше срока выполнения работ.</w:t>
      </w:r>
    </w:p>
    <w:p w14:paraId="37AB0024" w14:textId="77777777" w:rsidR="00A52F03" w:rsidRPr="00A52F03" w:rsidRDefault="00A52F03" w:rsidP="00A52F03">
      <w:pPr>
        <w:jc w:val="both"/>
      </w:pPr>
      <w:r w:rsidRPr="00A52F03">
        <w:t>6.12. Подрядная организация, привлекая подрядную организацию на субподряд, обязана предоставить договор с данной подрядной организацией и все документы в соответствии с разделом ТЗ «требования к Подрядчику».</w:t>
      </w:r>
    </w:p>
    <w:p w14:paraId="363135DA" w14:textId="77777777" w:rsidR="00A52F03" w:rsidRPr="00A52F03" w:rsidRDefault="00A52F03" w:rsidP="00A52F03">
      <w:pPr>
        <w:jc w:val="both"/>
      </w:pPr>
      <w:r w:rsidRPr="00A52F03">
        <w:t>6.13. Привлечение подрядных организаций на субподряд по выполнению работ должно быть согласовано с Заказчиком. Объем услуг, оказываемых привлеченной субподрядной организацией, не должен превышать 50% от полного объема оказываемых услуг по техническому заданию. При этом Подрядчик услуг несет перед Заказчиком ответственность за сроки, качество и объемы оказания субподрядных услуг.</w:t>
      </w:r>
    </w:p>
    <w:p w14:paraId="18EBBEB2" w14:textId="77777777" w:rsidR="00A52F03" w:rsidRPr="00A52F03" w:rsidRDefault="00A52F03" w:rsidP="00A52F03">
      <w:pPr>
        <w:jc w:val="both"/>
      </w:pPr>
      <w:r w:rsidRPr="00A52F03">
        <w:t>6.14. Подрядная организация, привлекающая другую подрядную организацию на субподряд по выполнению объемов работ в соответствии с ТЗ, несет перед Заказчиком ответственность в соответствии с законодательством РФ.</w:t>
      </w:r>
    </w:p>
    <w:p w14:paraId="26FF659E" w14:textId="77777777" w:rsidR="00A52F03" w:rsidRPr="00A52F03" w:rsidRDefault="00A52F03" w:rsidP="00A52F03">
      <w:pPr>
        <w:jc w:val="both"/>
      </w:pPr>
      <w:r w:rsidRPr="00A52F03">
        <w:t>6.15. Подрядчик проводит экспертизу Локального сметного расчета в ГАУ АО "АРЦЦС".</w:t>
      </w:r>
    </w:p>
    <w:p w14:paraId="2EEA25A8" w14:textId="77777777" w:rsidR="00A52F03" w:rsidRPr="00A52F03" w:rsidRDefault="00A52F03" w:rsidP="00A52F03">
      <w:pPr>
        <w:jc w:val="both"/>
      </w:pPr>
      <w:r w:rsidRPr="00A52F03">
        <w:t>6.16. Применяемые материалы и оборудование, закупаемые Подрядчиком на работы, должны быть новые, не бывшие в использовании, не из ремонта. Все материалы и изделия, применяемые на объекте, должны иметь действующие сертификаты соответствия, сертификаты качества, гигиенические сертификаты, сертификаты пожарной безопасности, технические паспорта, протоколы испытаний и разрешены для использования на территории РФ.</w:t>
      </w:r>
    </w:p>
    <w:p w14:paraId="67B36DE7" w14:textId="77777777" w:rsidR="00A52F03" w:rsidRPr="00A52F03" w:rsidRDefault="00A52F03" w:rsidP="00A52F03">
      <w:pPr>
        <w:jc w:val="both"/>
      </w:pPr>
    </w:p>
    <w:p w14:paraId="698C28E2" w14:textId="77777777" w:rsidR="00A52F03" w:rsidRPr="00A52F03" w:rsidRDefault="00A52F03" w:rsidP="00A52F03">
      <w:pPr>
        <w:jc w:val="both"/>
        <w:rPr>
          <w:b/>
          <w:bCs/>
        </w:rPr>
      </w:pPr>
      <w:r w:rsidRPr="00A52F03">
        <w:rPr>
          <w:b/>
          <w:bCs/>
        </w:rPr>
        <w:t>7.   Требования к выполнению работ</w:t>
      </w:r>
    </w:p>
    <w:p w14:paraId="41094A81" w14:textId="77777777" w:rsidR="00A52F03" w:rsidRPr="00A52F03" w:rsidRDefault="00A52F03" w:rsidP="00A52F03">
      <w:pPr>
        <w:jc w:val="both"/>
      </w:pPr>
      <w:r w:rsidRPr="00A52F03">
        <w:t>7.1. Подрядчик обязан выполнить работы в соответствии с технологическими картами, формулярами или проектом производства работ (ППР). При отсутствии вышеперечисленных документов Подрядчик обязан по письменному требованию Заказчика разработать и согласовать с Заказчиком ППР.</w:t>
      </w:r>
    </w:p>
    <w:p w14:paraId="1C7C1FFD" w14:textId="77777777" w:rsidR="00A52F03" w:rsidRPr="00A52F03" w:rsidRDefault="00A52F03" w:rsidP="00A52F03">
      <w:pPr>
        <w:jc w:val="both"/>
      </w:pPr>
      <w:r w:rsidRPr="00A52F03">
        <w:t>7.2. Работы должны быть выполнены в соответствии с ПБ, РД, Правилами проектирования, изготовления, приемки и другими действующими нормативными актами и нормативно техническими документами в рамках настоящего ТЗ.</w:t>
      </w:r>
    </w:p>
    <w:p w14:paraId="60E400AE" w14:textId="77777777" w:rsidR="00A52F03" w:rsidRPr="00A52F03" w:rsidRDefault="00A52F03" w:rsidP="00A52F03">
      <w:pPr>
        <w:jc w:val="both"/>
      </w:pPr>
      <w:r w:rsidRPr="00A52F03">
        <w:t>7.3. Подрядчик обязан предоставлять Заказчику еженедельные отчеты о ходе выполнения подрядных работ.</w:t>
      </w:r>
    </w:p>
    <w:p w14:paraId="25FAEFE6" w14:textId="77777777" w:rsidR="00A52F03" w:rsidRPr="00A52F03" w:rsidRDefault="00A52F03" w:rsidP="00A52F03">
      <w:pPr>
        <w:jc w:val="both"/>
      </w:pPr>
      <w:r w:rsidRPr="00A52F03">
        <w:t>7.4. Подрядчик обязан немедленно предупредить Заказчика о любых не зависящих от Подрядчика обстоятельствах, которые повлияют на своевременность выполнения работ, либо создают невозможность их завершения.</w:t>
      </w:r>
    </w:p>
    <w:p w14:paraId="26D2187B" w14:textId="77777777" w:rsidR="00A52F03" w:rsidRPr="00A52F03" w:rsidRDefault="00A52F03" w:rsidP="00A52F03">
      <w:pPr>
        <w:jc w:val="both"/>
      </w:pPr>
      <w:r w:rsidRPr="00A52F03">
        <w:t>7.5. Обязательное соблюдение требований следующих нормативно- технических документов:</w:t>
      </w:r>
    </w:p>
    <w:p w14:paraId="6501FCED" w14:textId="77777777" w:rsidR="00A52F03" w:rsidRPr="00A52F03" w:rsidRDefault="00A52F03" w:rsidP="00A52F03">
      <w:pPr>
        <w:jc w:val="both"/>
      </w:pPr>
      <w:r w:rsidRPr="00A52F03">
        <w:t>- Правила противопожарного режима в Российской Федерации, утвержденные Постановлением Правительства РФ от 16.09.2020 № 1479.</w:t>
      </w:r>
    </w:p>
    <w:p w14:paraId="1850EC90" w14:textId="77777777" w:rsidR="00A52F03" w:rsidRPr="00A52F03" w:rsidRDefault="00A52F03" w:rsidP="00A52F03">
      <w:pPr>
        <w:jc w:val="both"/>
      </w:pPr>
      <w:r w:rsidRPr="00A52F03">
        <w:t>- СО 34.04.181-2003 «Правила организации технического обслуживания и ремонта оборудования зданий и сооружений электростанций и сетей» 2004г.</w:t>
      </w:r>
    </w:p>
    <w:p w14:paraId="73900955" w14:textId="77777777" w:rsidR="00A52F03" w:rsidRPr="00A52F03" w:rsidRDefault="00A52F03" w:rsidP="00A52F03">
      <w:pPr>
        <w:jc w:val="both"/>
      </w:pPr>
      <w:r w:rsidRPr="00A52F03">
        <w:t xml:space="preserve"> - «ПТЭ» электрических станций и сетей РФ 2003г. (приказ Минэнерго России от 19 июня 2003 года N 229).</w:t>
      </w:r>
    </w:p>
    <w:p w14:paraId="77C2E47B" w14:textId="77777777" w:rsidR="00A52F03" w:rsidRPr="00A52F03" w:rsidRDefault="00A52F03" w:rsidP="00A52F03">
      <w:pPr>
        <w:jc w:val="both"/>
      </w:pPr>
      <w:r w:rsidRPr="00A52F03">
        <w:t xml:space="preserve"> - РД 34.03.201-97 «Правила техники безопасности при эксплуатации тепломеханического оборудования электростанций и тепловых сетей»</w:t>
      </w:r>
    </w:p>
    <w:p w14:paraId="0AC44463" w14:textId="77777777" w:rsidR="00A52F03" w:rsidRPr="00A52F03" w:rsidRDefault="00A52F03" w:rsidP="00A52F03">
      <w:pPr>
        <w:jc w:val="both"/>
      </w:pPr>
      <w:r w:rsidRPr="00A52F03">
        <w:t xml:space="preserve"> - «Правила по охране труда при эксплуатации электроустановок» (Приложение к приказу Министерства труда и социальной защиты Российской Федерации от 15 декабря 2020 года N 903н).</w:t>
      </w:r>
    </w:p>
    <w:p w14:paraId="26804DA1" w14:textId="77777777" w:rsidR="00A52F03" w:rsidRPr="00A52F03" w:rsidRDefault="00A52F03" w:rsidP="00A52F03">
      <w:pPr>
        <w:jc w:val="both"/>
      </w:pPr>
      <w:r w:rsidRPr="00A52F03">
        <w:t xml:space="preserve"> - РД 153-34.0-03.301-00. ВППБ 01-02-95* «Правила пожарной безопасности для энергетических предприятий».</w:t>
      </w:r>
    </w:p>
    <w:p w14:paraId="232ECDCA" w14:textId="77777777" w:rsidR="00A52F03" w:rsidRPr="00A52F03" w:rsidRDefault="00A52F03" w:rsidP="00A52F03">
      <w:pPr>
        <w:jc w:val="both"/>
      </w:pPr>
      <w:r w:rsidRPr="00A52F03">
        <w:t xml:space="preserve"> - РД 03-615-03 «Порядок применения сварочных технологий при изготовлении, монтаже, ремонте и реконструкции технических устройств, для опасных производственных объектов».</w:t>
      </w:r>
    </w:p>
    <w:p w14:paraId="55998FFB" w14:textId="77777777" w:rsidR="00A52F03" w:rsidRPr="00A52F03" w:rsidRDefault="00A52F03" w:rsidP="00A52F03">
      <w:pPr>
        <w:jc w:val="both"/>
      </w:pPr>
      <w:r w:rsidRPr="00A52F03">
        <w:lastRenderedPageBreak/>
        <w:t>- Федерального закона от 21 июля 1997 года N 116-ФЗ «О промышленной безопасности опасных производственных объектов».</w:t>
      </w:r>
    </w:p>
    <w:p w14:paraId="7F35629A" w14:textId="77777777" w:rsidR="00A52F03" w:rsidRPr="00A52F03" w:rsidRDefault="00A52F03" w:rsidP="00A52F03">
      <w:pPr>
        <w:jc w:val="both"/>
      </w:pPr>
      <w:r w:rsidRPr="00A52F03">
        <w:t xml:space="preserve"> - Правила по охране труда, СНиП, ГОСТ и ТУ, действующих на территории РФ, в зависимости от характера выполняемых работ;</w:t>
      </w:r>
    </w:p>
    <w:p w14:paraId="3E14A6A8" w14:textId="77777777" w:rsidR="00A52F03" w:rsidRPr="00A52F03" w:rsidRDefault="00A52F03" w:rsidP="00A52F03">
      <w:pPr>
        <w:jc w:val="both"/>
      </w:pPr>
      <w:r w:rsidRPr="00A52F03">
        <w:t>- Иная документация, не указанная в данном техническом задании.</w:t>
      </w:r>
    </w:p>
    <w:p w14:paraId="394A467C" w14:textId="77777777" w:rsidR="00A52F03" w:rsidRPr="00A52F03" w:rsidRDefault="00A52F03" w:rsidP="00A52F03">
      <w:pPr>
        <w:jc w:val="both"/>
      </w:pPr>
      <w:r w:rsidRPr="00A52F03">
        <w:t>7.6. При производстве работ должны использоваться только сертифицированные материалы и оборудование.</w:t>
      </w:r>
    </w:p>
    <w:p w14:paraId="717ED983" w14:textId="77777777" w:rsidR="00A52F03" w:rsidRPr="00A52F03" w:rsidRDefault="00A52F03" w:rsidP="00A52F03">
      <w:pPr>
        <w:jc w:val="both"/>
      </w:pPr>
      <w:r w:rsidRPr="00A52F03">
        <w:t>7.7 Пуско-наладочные работы должны быть выполнены в соответствии с РД 34.70.110-92 «Правил организации пусконаладочных работ на тепловых электростанциях.</w:t>
      </w:r>
    </w:p>
    <w:p w14:paraId="2A6B67F5" w14:textId="77777777" w:rsidR="00A52F03" w:rsidRPr="00A52F03" w:rsidRDefault="00A52F03" w:rsidP="00A52F03">
      <w:pPr>
        <w:jc w:val="both"/>
      </w:pPr>
    </w:p>
    <w:p w14:paraId="757FF519" w14:textId="77777777" w:rsidR="00A52F03" w:rsidRPr="00A52F03" w:rsidRDefault="00A52F03" w:rsidP="00A52F03">
      <w:pPr>
        <w:jc w:val="both"/>
        <w:rPr>
          <w:b/>
          <w:bCs/>
        </w:rPr>
      </w:pPr>
      <w:r w:rsidRPr="00A52F03">
        <w:rPr>
          <w:b/>
          <w:bCs/>
        </w:rPr>
        <w:t>8.    Сроки выполнения работ</w:t>
      </w:r>
    </w:p>
    <w:p w14:paraId="48EAAAC8" w14:textId="77777777" w:rsidR="00A52F03" w:rsidRPr="00A52F03" w:rsidRDefault="00A52F03" w:rsidP="00A52F03">
      <w:pPr>
        <w:jc w:val="both"/>
      </w:pPr>
      <w:r w:rsidRPr="00A52F03">
        <w:t>8.1. С момента подписания договора в течении 3 календарных дней.</w:t>
      </w:r>
    </w:p>
    <w:p w14:paraId="6DA6874E" w14:textId="77777777" w:rsidR="00A52F03" w:rsidRPr="00A52F03" w:rsidRDefault="00A52F03" w:rsidP="00A52F03">
      <w:pPr>
        <w:jc w:val="both"/>
      </w:pPr>
    </w:p>
    <w:p w14:paraId="28A1B492" w14:textId="77777777" w:rsidR="00A52F03" w:rsidRPr="00A52F03" w:rsidRDefault="00A52F03" w:rsidP="00A52F03">
      <w:pPr>
        <w:jc w:val="both"/>
        <w:rPr>
          <w:b/>
          <w:bCs/>
        </w:rPr>
      </w:pPr>
      <w:r w:rsidRPr="00A52F03">
        <w:rPr>
          <w:b/>
          <w:bCs/>
        </w:rPr>
        <w:t>9.   Требования к приемке</w:t>
      </w:r>
    </w:p>
    <w:p w14:paraId="5E991AFB" w14:textId="77777777" w:rsidR="00A52F03" w:rsidRPr="00A52F03" w:rsidRDefault="00A52F03" w:rsidP="00A52F03">
      <w:pPr>
        <w:jc w:val="both"/>
      </w:pPr>
      <w:r w:rsidRPr="00A52F03">
        <w:t>9.1. Сдача-приемка работ осуществляется в соответствии с графиком производства работ.</w:t>
      </w:r>
    </w:p>
    <w:p w14:paraId="32ACF623" w14:textId="77777777" w:rsidR="00A52F03" w:rsidRPr="00A52F03" w:rsidRDefault="00A52F03" w:rsidP="00A52F03">
      <w:pPr>
        <w:jc w:val="both"/>
      </w:pPr>
      <w:r w:rsidRPr="00A52F03">
        <w:t>9.2. Приемка работ осуществляется в полном объеме по фактическим объемам выполненных работ путем контрольных обмеров, инспекций всех работ и подписанием акта сдачи-приемки формы КС-2. Приемка работы и оценка качества производится представителем Заказчика в соответствии с нормативно-технической документацией однократно после выполнения всего комплекса строительно-монтажных работ в срок, не позднее 7 (семи) рабочих дней с даты получения ведомости выполненных работ и акта сдачи-приемки формы КС-2.</w:t>
      </w:r>
    </w:p>
    <w:p w14:paraId="306B6639" w14:textId="77777777" w:rsidR="00A52F03" w:rsidRPr="00A52F03" w:rsidRDefault="00A52F03" w:rsidP="00A52F03">
      <w:pPr>
        <w:jc w:val="both"/>
      </w:pPr>
      <w:r w:rsidRPr="00A52F03">
        <w:t>9.3. Для согласования актов выполненных работ (услуг) Подрядчик в обязательном порядке предоставляет их в электронном виде в формате gsfx или xml.</w:t>
      </w:r>
    </w:p>
    <w:p w14:paraId="233D5374" w14:textId="77777777" w:rsidR="00A52F03" w:rsidRPr="00A52F03" w:rsidRDefault="00A52F03" w:rsidP="00A52F03">
      <w:pPr>
        <w:jc w:val="both"/>
      </w:pPr>
      <w:r w:rsidRPr="00A52F03">
        <w:t>9.4. Подрядчик обязан уведомить в письменной форме Заказчика о сдаче работ, скрываемых последующими работами (т.е. работ приемка и оценка качества которых невозможна иначе как сразу после их выполнения, до момента начала выполнения последующих работ). Если скрытые работы выполнены без приемки Заказчиком, Подрядчик обязан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Приемка Заказчиком скрытых работ оформляется Сторонами Актом на скрытые работы.</w:t>
      </w:r>
    </w:p>
    <w:p w14:paraId="02B74C35" w14:textId="77777777" w:rsidR="00A52F03" w:rsidRPr="00A52F03" w:rsidRDefault="00A52F03" w:rsidP="00A52F03">
      <w:pPr>
        <w:jc w:val="both"/>
      </w:pPr>
      <w:r w:rsidRPr="00A52F03">
        <w:t>9.5. Приемка должна осуществляется в соответствии с НТД, СНиП 3.01.04-87, ПР 34-70-002-83, РД 34.20.401-83, СО 34.04.181-2003.</w:t>
      </w:r>
    </w:p>
    <w:p w14:paraId="4CF3302C" w14:textId="77777777" w:rsidR="00A52F03" w:rsidRPr="00A52F03" w:rsidRDefault="00A52F03" w:rsidP="00A52F03">
      <w:pPr>
        <w:jc w:val="both"/>
      </w:pPr>
      <w:r w:rsidRPr="00A52F03">
        <w:t>9.6. Недостатки работ, обнаруженные в ходе приемки или выявленные в период подконтрольной эксплуатации объекта, фиксируются в соответствующем акте, подписываемом представителями Заказчика и Подрядчика, с указанием срока и порядка их устранения.</w:t>
      </w:r>
    </w:p>
    <w:p w14:paraId="288BD431" w14:textId="77777777" w:rsidR="00A52F03" w:rsidRPr="00A52F03" w:rsidRDefault="00A52F03" w:rsidP="00A52F03">
      <w:pPr>
        <w:jc w:val="both"/>
      </w:pPr>
      <w:r w:rsidRPr="00A52F03">
        <w:t>9.7. Работа считается выполненной в случае достижения номинальных (паспортных) характеристик оборудования, установленных приемо-сдаточными испытаниями, и сдачи заказчику отчетной технической документации.</w:t>
      </w:r>
    </w:p>
    <w:p w14:paraId="17581BDE" w14:textId="77777777" w:rsidR="00A52F03" w:rsidRPr="00A52F03" w:rsidRDefault="00A52F03" w:rsidP="00A52F03">
      <w:pPr>
        <w:jc w:val="both"/>
      </w:pPr>
    </w:p>
    <w:p w14:paraId="2A31D2BD" w14:textId="77777777" w:rsidR="00A52F03" w:rsidRPr="00A52F03" w:rsidRDefault="00A52F03" w:rsidP="00A52F03">
      <w:pPr>
        <w:jc w:val="both"/>
      </w:pPr>
    </w:p>
    <w:p w14:paraId="546E7440" w14:textId="77777777" w:rsidR="00A52F03" w:rsidRPr="00A52F03" w:rsidRDefault="00A52F03" w:rsidP="00A52F03">
      <w:pPr>
        <w:jc w:val="both"/>
        <w:rPr>
          <w:b/>
          <w:bCs/>
        </w:rPr>
      </w:pPr>
      <w:r w:rsidRPr="00A52F03">
        <w:rPr>
          <w:b/>
          <w:bCs/>
        </w:rPr>
        <w:t>10.   Документация, предъявляемая заказчику</w:t>
      </w:r>
    </w:p>
    <w:p w14:paraId="2C6EA20E" w14:textId="77777777" w:rsidR="00A52F03" w:rsidRPr="00A52F03" w:rsidRDefault="00A52F03" w:rsidP="00A52F03">
      <w:pPr>
        <w:jc w:val="both"/>
      </w:pPr>
      <w:r w:rsidRPr="00A52F03">
        <w:t>Подрядчик предъявляет Заказчику:</w:t>
      </w:r>
    </w:p>
    <w:p w14:paraId="2B4BAEA8" w14:textId="77777777" w:rsidR="00A52F03" w:rsidRPr="00A52F03" w:rsidRDefault="00A52F03" w:rsidP="00A52F03">
      <w:pPr>
        <w:jc w:val="both"/>
      </w:pPr>
      <w:r w:rsidRPr="00A52F03">
        <w:t>10.1. Перечень организаций, участвующих в производстве работ, фамилии, Ф.И.О. ИТР, ответственных за выполнение этих работ.</w:t>
      </w:r>
    </w:p>
    <w:p w14:paraId="11782605" w14:textId="77777777" w:rsidR="00A52F03" w:rsidRPr="00A52F03" w:rsidRDefault="00A52F03" w:rsidP="00A52F03">
      <w:pPr>
        <w:jc w:val="both"/>
      </w:pPr>
      <w:r w:rsidRPr="00A52F03">
        <w:t>10.2. Документацию в объеме, предусмотренном НТД.</w:t>
      </w:r>
    </w:p>
    <w:p w14:paraId="49575021" w14:textId="77777777" w:rsidR="00A52F03" w:rsidRPr="00A52F03" w:rsidRDefault="00A52F03" w:rsidP="00A52F03">
      <w:pPr>
        <w:jc w:val="both"/>
      </w:pPr>
      <w:r w:rsidRPr="00A52F03">
        <w:t>10.3. Сертификаты и технические паспорта на оборудование, материалы, конструкции, детали и узлы оборудования (на русском языке).</w:t>
      </w:r>
    </w:p>
    <w:p w14:paraId="35A9D250" w14:textId="77777777" w:rsidR="00A52F03" w:rsidRPr="00A52F03" w:rsidRDefault="00A52F03" w:rsidP="00A52F03">
      <w:pPr>
        <w:jc w:val="both"/>
      </w:pPr>
      <w:r w:rsidRPr="00A52F03">
        <w:t>10.4. Акты скрытых работ и промежуточные Акты приемки отдельных узлов и конструкций.</w:t>
      </w:r>
    </w:p>
    <w:p w14:paraId="4EF6161C" w14:textId="77777777" w:rsidR="00A52F03" w:rsidRPr="00A52F03" w:rsidRDefault="00A52F03" w:rsidP="00A52F03">
      <w:pPr>
        <w:jc w:val="both"/>
      </w:pPr>
      <w:r w:rsidRPr="00A52F03">
        <w:lastRenderedPageBreak/>
        <w:t>10.5. Акты о приемке после индивидуальных испытаний оборудования, схем и систем.</w:t>
      </w:r>
    </w:p>
    <w:p w14:paraId="51BB2236" w14:textId="77777777" w:rsidR="00A52F03" w:rsidRPr="00A52F03" w:rsidRDefault="00A52F03" w:rsidP="00A52F03">
      <w:pPr>
        <w:jc w:val="both"/>
      </w:pPr>
      <w:r w:rsidRPr="00A52F03">
        <w:t>10.6. Акты о завершении работ и выполненных работ, установленной формы, в том числе Акты о приемке оборудования после комплексного опробования.</w:t>
      </w:r>
    </w:p>
    <w:p w14:paraId="131C5CFE" w14:textId="77777777" w:rsidR="00A52F03" w:rsidRPr="00A52F03" w:rsidRDefault="00A52F03" w:rsidP="00A52F03">
      <w:pPr>
        <w:jc w:val="both"/>
      </w:pPr>
      <w:r w:rsidRPr="00A52F03">
        <w:t>10.7. Ведомость запланированных и выполненных объемов работ.</w:t>
      </w:r>
    </w:p>
    <w:p w14:paraId="42283AEA" w14:textId="77777777" w:rsidR="00A52F03" w:rsidRPr="00A52F03" w:rsidRDefault="00A52F03" w:rsidP="00A52F03">
      <w:pPr>
        <w:jc w:val="both"/>
      </w:pPr>
      <w:r w:rsidRPr="00A52F03">
        <w:t>10.8. Журналы производства работ и авторского надзора, проектных организаций.</w:t>
      </w:r>
    </w:p>
    <w:p w14:paraId="1C68F728" w14:textId="77777777" w:rsidR="00A52F03" w:rsidRPr="00A52F03" w:rsidRDefault="00A52F03" w:rsidP="00A52F03">
      <w:pPr>
        <w:jc w:val="both"/>
      </w:pPr>
      <w:r w:rsidRPr="00A52F03">
        <w:t>10.9. Разрешение (ордер) на право проведения земляных работ, согласования с владельцами инженерных коммуникаций, владельцами земельных участков, попадающих в пятно ремонта – при необходимости.</w:t>
      </w:r>
    </w:p>
    <w:p w14:paraId="01DE6C56" w14:textId="77777777" w:rsidR="00A52F03" w:rsidRPr="00A52F03" w:rsidRDefault="00A52F03" w:rsidP="00A52F03">
      <w:pPr>
        <w:jc w:val="both"/>
      </w:pPr>
      <w:r w:rsidRPr="00A52F03">
        <w:t>10.10. Перечень дополнительных работ и исполнительных схем, не предусмотренных ТЗ, Проектом.</w:t>
      </w:r>
    </w:p>
    <w:p w14:paraId="4CEED890" w14:textId="77777777" w:rsidR="00A52F03" w:rsidRPr="00A52F03" w:rsidRDefault="00A52F03" w:rsidP="00A52F03">
      <w:pPr>
        <w:jc w:val="both"/>
      </w:pPr>
      <w:r w:rsidRPr="00A52F03">
        <w:t>10.11. Другая необходимая документация.</w:t>
      </w:r>
    </w:p>
    <w:p w14:paraId="01F6E46F" w14:textId="77777777" w:rsidR="00A52F03" w:rsidRPr="00A52F03" w:rsidRDefault="00A52F03" w:rsidP="00A52F03">
      <w:pPr>
        <w:jc w:val="both"/>
      </w:pPr>
    </w:p>
    <w:p w14:paraId="77A631D0" w14:textId="77777777" w:rsidR="00A52F03" w:rsidRPr="00A52F03" w:rsidRDefault="00A52F03" w:rsidP="00A52F03">
      <w:pPr>
        <w:jc w:val="both"/>
        <w:rPr>
          <w:b/>
          <w:bCs/>
        </w:rPr>
      </w:pPr>
      <w:r w:rsidRPr="00A52F03">
        <w:rPr>
          <w:b/>
          <w:bCs/>
        </w:rPr>
        <w:t>11.   Гарантия Подрядчика</w:t>
      </w:r>
    </w:p>
    <w:p w14:paraId="3DD2014F" w14:textId="77777777" w:rsidR="00A52F03" w:rsidRPr="00A52F03" w:rsidRDefault="00A52F03" w:rsidP="00A52F03">
      <w:pPr>
        <w:jc w:val="both"/>
      </w:pPr>
      <w:r w:rsidRPr="00A52F03">
        <w:t>Подрядчик должен гарантировать:</w:t>
      </w:r>
    </w:p>
    <w:p w14:paraId="3C891123" w14:textId="77777777" w:rsidR="00A52F03" w:rsidRPr="00A52F03" w:rsidRDefault="00A52F03" w:rsidP="00A52F03">
      <w:pPr>
        <w:jc w:val="both"/>
      </w:pPr>
      <w:r w:rsidRPr="00A52F03">
        <w:t>11.1. Надлежащее качество работ в полном объеме в соответствии с ремонтной, проектной документацией и действующей нормативно-технической документацией.</w:t>
      </w:r>
    </w:p>
    <w:p w14:paraId="71633298" w14:textId="77777777" w:rsidR="00A52F03" w:rsidRPr="00A52F03" w:rsidRDefault="00A52F03" w:rsidP="00A52F03">
      <w:pPr>
        <w:jc w:val="both"/>
      </w:pPr>
      <w:r w:rsidRPr="00A52F03">
        <w:t>11.2. Выполнение всех работ в установленные сроки.</w:t>
      </w:r>
    </w:p>
    <w:p w14:paraId="0598EAFB" w14:textId="77777777" w:rsidR="00A52F03" w:rsidRPr="00A52F03" w:rsidRDefault="00A52F03" w:rsidP="00A52F03">
      <w:pPr>
        <w:jc w:val="both"/>
      </w:pPr>
      <w:r w:rsidRPr="00A52F03">
        <w:t>11.3. Соответствие результата работ техническим характеристикам в течение всего гарантийного срока.</w:t>
      </w:r>
    </w:p>
    <w:p w14:paraId="567B591A" w14:textId="77777777" w:rsidR="00A52F03" w:rsidRPr="00A52F03" w:rsidRDefault="00A52F03" w:rsidP="00A52F03">
      <w:pPr>
        <w:jc w:val="both"/>
      </w:pPr>
      <w:r w:rsidRPr="00A52F03">
        <w:t>11.4. Гарантийный срок на результат работ, включая работы, материалы, оборудование и все конструктивные элементы Объекта устанавливается 18 месяцев с даты подписания Сторонами Акта приемки законченного строительством Объекта.</w:t>
      </w:r>
    </w:p>
    <w:p w14:paraId="551623F2" w14:textId="77777777" w:rsidR="00A52F03" w:rsidRPr="00A52F03" w:rsidRDefault="00A52F03" w:rsidP="00A52F03">
      <w:pPr>
        <w:jc w:val="both"/>
      </w:pPr>
      <w:r w:rsidRPr="00A52F03">
        <w:t>Гарантии качества распространяются на все конструктивные элементы и работы, выполняемые подрядчиком. Если в период гарантийного срока обнаружатся дефекты (недостатки, недоделки и т.п.), то Подрядчик обязан их устранить за свой счет в согласованные Сторонами сроки. Гарантийный срок в этом случае продлевается на срок устранения дефектов. Если срок для устранения дефектов (недостатков, недоделок и т.п.) не будет согласован Сторонами, то дефекты должны быть устранены Подрядчиком в течение 10 (десяти) рабочих дней с момента получения от Заказчика соответствующего уведомления, если более длительный срок не будет вызван характером работ.</w:t>
      </w:r>
    </w:p>
    <w:p w14:paraId="4D6DCB29" w14:textId="77777777" w:rsidR="00A52F03" w:rsidRPr="00A52F03" w:rsidRDefault="00A52F03" w:rsidP="00A52F03">
      <w:pPr>
        <w:jc w:val="both"/>
      </w:pPr>
    </w:p>
    <w:p w14:paraId="0817D258" w14:textId="77777777" w:rsidR="00A52F03" w:rsidRPr="00A52F03" w:rsidRDefault="00A52F03" w:rsidP="00A52F03">
      <w:pPr>
        <w:jc w:val="both"/>
        <w:rPr>
          <w:b/>
        </w:rPr>
      </w:pPr>
      <w:r w:rsidRPr="00A52F03">
        <w:rPr>
          <w:b/>
        </w:rPr>
        <w:t>12. Ведомость МТР Заказчика.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
        <w:gridCol w:w="6605"/>
        <w:gridCol w:w="1044"/>
        <w:gridCol w:w="1001"/>
      </w:tblGrid>
      <w:tr w:rsidR="00A52F03" w:rsidRPr="00A52F03" w14:paraId="424E8B53" w14:textId="77777777" w:rsidTr="0033647D">
        <w:trPr>
          <w:trHeight w:val="506"/>
        </w:trPr>
        <w:tc>
          <w:tcPr>
            <w:tcW w:w="592" w:type="dxa"/>
            <w:shd w:val="clear" w:color="auto" w:fill="auto"/>
            <w:vAlign w:val="center"/>
          </w:tcPr>
          <w:p w14:paraId="14ED2368" w14:textId="77777777" w:rsidR="00A52F03" w:rsidRPr="00A52F03" w:rsidRDefault="00A52F03" w:rsidP="00A52F03">
            <w:pPr>
              <w:jc w:val="both"/>
            </w:pPr>
            <w:r w:rsidRPr="00A52F03">
              <w:t>№ п/п</w:t>
            </w:r>
          </w:p>
        </w:tc>
        <w:tc>
          <w:tcPr>
            <w:tcW w:w="7152" w:type="dxa"/>
            <w:shd w:val="clear" w:color="auto" w:fill="auto"/>
            <w:vAlign w:val="center"/>
          </w:tcPr>
          <w:p w14:paraId="6874116A" w14:textId="77777777" w:rsidR="00A52F03" w:rsidRPr="00A52F03" w:rsidRDefault="00A52F03" w:rsidP="00A52F03">
            <w:pPr>
              <w:jc w:val="both"/>
            </w:pPr>
            <w:r w:rsidRPr="00A52F03">
              <w:t>Наименование материалов</w:t>
            </w:r>
          </w:p>
        </w:tc>
        <w:tc>
          <w:tcPr>
            <w:tcW w:w="1088" w:type="dxa"/>
            <w:shd w:val="clear" w:color="auto" w:fill="auto"/>
            <w:vAlign w:val="center"/>
          </w:tcPr>
          <w:p w14:paraId="47CCF808" w14:textId="77777777" w:rsidR="00A52F03" w:rsidRPr="00A52F03" w:rsidRDefault="00A52F03" w:rsidP="00A52F03">
            <w:pPr>
              <w:jc w:val="both"/>
            </w:pPr>
            <w:r w:rsidRPr="00A52F03">
              <w:t>Ед. изм.</w:t>
            </w:r>
          </w:p>
        </w:tc>
        <w:tc>
          <w:tcPr>
            <w:tcW w:w="1028" w:type="dxa"/>
            <w:shd w:val="clear" w:color="auto" w:fill="auto"/>
            <w:vAlign w:val="center"/>
          </w:tcPr>
          <w:p w14:paraId="1D5433A9" w14:textId="77777777" w:rsidR="00A52F03" w:rsidRPr="00A52F03" w:rsidRDefault="00A52F03" w:rsidP="00A52F03">
            <w:pPr>
              <w:jc w:val="both"/>
            </w:pPr>
            <w:r w:rsidRPr="00A52F03">
              <w:t>Кол-во</w:t>
            </w:r>
          </w:p>
        </w:tc>
      </w:tr>
      <w:tr w:rsidR="00A52F03" w:rsidRPr="00A52F03" w14:paraId="5F47ED73" w14:textId="77777777" w:rsidTr="0033647D">
        <w:trPr>
          <w:trHeight w:val="257"/>
        </w:trPr>
        <w:tc>
          <w:tcPr>
            <w:tcW w:w="592" w:type="dxa"/>
            <w:shd w:val="clear" w:color="auto" w:fill="auto"/>
            <w:vAlign w:val="center"/>
          </w:tcPr>
          <w:p w14:paraId="5A43BA14" w14:textId="77777777" w:rsidR="00A52F03" w:rsidRPr="00A52F03" w:rsidRDefault="00A52F03" w:rsidP="00A52F03">
            <w:pPr>
              <w:jc w:val="center"/>
            </w:pPr>
            <w:r w:rsidRPr="00A52F03">
              <w:t>1</w:t>
            </w:r>
          </w:p>
        </w:tc>
        <w:tc>
          <w:tcPr>
            <w:tcW w:w="7152" w:type="dxa"/>
            <w:shd w:val="clear" w:color="auto" w:fill="auto"/>
            <w:vAlign w:val="center"/>
          </w:tcPr>
          <w:p w14:paraId="734683AE" w14:textId="77777777" w:rsidR="00A52F03" w:rsidRPr="00A52F03" w:rsidRDefault="00A52F03" w:rsidP="00A52F03">
            <w:pPr>
              <w:jc w:val="both"/>
            </w:pPr>
            <w:r w:rsidRPr="00A52F03">
              <w:t>1/2 П 8-11, ж/б плита перекрытия каналов</w:t>
            </w:r>
          </w:p>
        </w:tc>
        <w:tc>
          <w:tcPr>
            <w:tcW w:w="1088" w:type="dxa"/>
            <w:shd w:val="clear" w:color="auto" w:fill="auto"/>
            <w:vAlign w:val="center"/>
          </w:tcPr>
          <w:p w14:paraId="7336920F" w14:textId="77777777" w:rsidR="00A52F03" w:rsidRPr="00A52F03" w:rsidRDefault="00A52F03" w:rsidP="00A52F03">
            <w:pPr>
              <w:jc w:val="center"/>
            </w:pPr>
            <w:r w:rsidRPr="00A52F03">
              <w:t>шт</w:t>
            </w:r>
          </w:p>
        </w:tc>
        <w:tc>
          <w:tcPr>
            <w:tcW w:w="1028" w:type="dxa"/>
            <w:shd w:val="clear" w:color="auto" w:fill="auto"/>
            <w:vAlign w:val="center"/>
          </w:tcPr>
          <w:p w14:paraId="0F8E405D" w14:textId="77777777" w:rsidR="00A52F03" w:rsidRPr="00A52F03" w:rsidRDefault="00A52F03" w:rsidP="00A52F03">
            <w:pPr>
              <w:jc w:val="center"/>
            </w:pPr>
            <w:r w:rsidRPr="00A52F03">
              <w:t>1</w:t>
            </w:r>
          </w:p>
        </w:tc>
      </w:tr>
      <w:tr w:rsidR="00A52F03" w:rsidRPr="00A52F03" w14:paraId="4EAC194F" w14:textId="77777777" w:rsidTr="0033647D">
        <w:trPr>
          <w:trHeight w:val="253"/>
        </w:trPr>
        <w:tc>
          <w:tcPr>
            <w:tcW w:w="592" w:type="dxa"/>
            <w:shd w:val="clear" w:color="auto" w:fill="auto"/>
            <w:vAlign w:val="center"/>
          </w:tcPr>
          <w:p w14:paraId="656D416C" w14:textId="77777777" w:rsidR="00A52F03" w:rsidRPr="00A52F03" w:rsidRDefault="00A52F03" w:rsidP="00A52F03">
            <w:pPr>
              <w:jc w:val="center"/>
            </w:pPr>
            <w:r w:rsidRPr="00A52F03">
              <w:t>2</w:t>
            </w:r>
          </w:p>
        </w:tc>
        <w:tc>
          <w:tcPr>
            <w:tcW w:w="7152" w:type="dxa"/>
            <w:shd w:val="clear" w:color="auto" w:fill="auto"/>
            <w:vAlign w:val="center"/>
          </w:tcPr>
          <w:p w14:paraId="2B73B49C" w14:textId="77777777" w:rsidR="00A52F03" w:rsidRPr="00A52F03" w:rsidRDefault="00A52F03" w:rsidP="00A52F03">
            <w:pPr>
              <w:jc w:val="both"/>
            </w:pPr>
            <w:r w:rsidRPr="00A52F03">
              <w:t>Заглушка изоляции ТИАЛ-ТУЗ 219/315</w:t>
            </w:r>
          </w:p>
        </w:tc>
        <w:tc>
          <w:tcPr>
            <w:tcW w:w="1088" w:type="dxa"/>
            <w:shd w:val="clear" w:color="auto" w:fill="auto"/>
            <w:vAlign w:val="center"/>
          </w:tcPr>
          <w:p w14:paraId="10E49F7D" w14:textId="77777777" w:rsidR="00A52F03" w:rsidRPr="00A52F03" w:rsidRDefault="00A52F03" w:rsidP="00A52F03">
            <w:pPr>
              <w:jc w:val="center"/>
            </w:pPr>
            <w:r w:rsidRPr="00A52F03">
              <w:t>шт</w:t>
            </w:r>
          </w:p>
        </w:tc>
        <w:tc>
          <w:tcPr>
            <w:tcW w:w="1028" w:type="dxa"/>
            <w:shd w:val="clear" w:color="auto" w:fill="auto"/>
            <w:vAlign w:val="center"/>
          </w:tcPr>
          <w:p w14:paraId="2DC73795" w14:textId="77777777" w:rsidR="00A52F03" w:rsidRPr="00A52F03" w:rsidRDefault="00A52F03" w:rsidP="00A52F03">
            <w:pPr>
              <w:jc w:val="center"/>
            </w:pPr>
            <w:r w:rsidRPr="00A52F03">
              <w:t>4</w:t>
            </w:r>
          </w:p>
        </w:tc>
      </w:tr>
      <w:tr w:rsidR="00A52F03" w:rsidRPr="00A52F03" w14:paraId="55E76327" w14:textId="77777777" w:rsidTr="0033647D">
        <w:trPr>
          <w:trHeight w:val="253"/>
        </w:trPr>
        <w:tc>
          <w:tcPr>
            <w:tcW w:w="592" w:type="dxa"/>
            <w:shd w:val="clear" w:color="auto" w:fill="auto"/>
            <w:vAlign w:val="center"/>
          </w:tcPr>
          <w:p w14:paraId="3B53BECC" w14:textId="77777777" w:rsidR="00A52F03" w:rsidRPr="00A52F03" w:rsidRDefault="00A52F03" w:rsidP="00A52F03">
            <w:pPr>
              <w:jc w:val="center"/>
            </w:pPr>
            <w:r w:rsidRPr="00A52F03">
              <w:t>3</w:t>
            </w:r>
          </w:p>
        </w:tc>
        <w:tc>
          <w:tcPr>
            <w:tcW w:w="7152" w:type="dxa"/>
            <w:shd w:val="clear" w:color="auto" w:fill="auto"/>
            <w:vAlign w:val="center"/>
          </w:tcPr>
          <w:p w14:paraId="16CB5C72" w14:textId="77777777" w:rsidR="00A52F03" w:rsidRPr="00A52F03" w:rsidRDefault="00A52F03" w:rsidP="00A52F03">
            <w:pPr>
              <w:jc w:val="both"/>
            </w:pPr>
            <w:r w:rsidRPr="00A52F03">
              <w:t>Комплект для заделки стыков труб 219/315 ппу-пэ-тепло-7</w:t>
            </w:r>
          </w:p>
        </w:tc>
        <w:tc>
          <w:tcPr>
            <w:tcW w:w="1088" w:type="dxa"/>
            <w:shd w:val="clear" w:color="auto" w:fill="auto"/>
            <w:vAlign w:val="center"/>
          </w:tcPr>
          <w:p w14:paraId="12A64E12" w14:textId="77777777" w:rsidR="00A52F03" w:rsidRPr="00A52F03" w:rsidRDefault="00A52F03" w:rsidP="00A52F03">
            <w:pPr>
              <w:jc w:val="center"/>
            </w:pPr>
            <w:r w:rsidRPr="00A52F03">
              <w:t>шт</w:t>
            </w:r>
          </w:p>
        </w:tc>
        <w:tc>
          <w:tcPr>
            <w:tcW w:w="1028" w:type="dxa"/>
            <w:shd w:val="clear" w:color="auto" w:fill="auto"/>
            <w:vAlign w:val="center"/>
          </w:tcPr>
          <w:p w14:paraId="110DB50D" w14:textId="77777777" w:rsidR="00A52F03" w:rsidRPr="00A52F03" w:rsidRDefault="00A52F03" w:rsidP="00A52F03">
            <w:pPr>
              <w:jc w:val="center"/>
            </w:pPr>
            <w:r w:rsidRPr="00A52F03">
              <w:t>6</w:t>
            </w:r>
          </w:p>
        </w:tc>
      </w:tr>
      <w:tr w:rsidR="00A52F03" w:rsidRPr="00A52F03" w14:paraId="2677D646" w14:textId="77777777" w:rsidTr="0033647D">
        <w:trPr>
          <w:trHeight w:val="253"/>
        </w:trPr>
        <w:tc>
          <w:tcPr>
            <w:tcW w:w="592" w:type="dxa"/>
            <w:shd w:val="clear" w:color="auto" w:fill="auto"/>
            <w:vAlign w:val="center"/>
          </w:tcPr>
          <w:p w14:paraId="28D3A82F" w14:textId="77777777" w:rsidR="00A52F03" w:rsidRPr="00A52F03" w:rsidRDefault="00A52F03" w:rsidP="00A52F03">
            <w:pPr>
              <w:jc w:val="center"/>
            </w:pPr>
            <w:r w:rsidRPr="00A52F03">
              <w:t>4</w:t>
            </w:r>
          </w:p>
        </w:tc>
        <w:tc>
          <w:tcPr>
            <w:tcW w:w="7152" w:type="dxa"/>
            <w:shd w:val="clear" w:color="auto" w:fill="auto"/>
            <w:vAlign w:val="center"/>
          </w:tcPr>
          <w:p w14:paraId="5AE7E4D2" w14:textId="77777777" w:rsidR="00A52F03" w:rsidRPr="00A52F03" w:rsidRDefault="00A52F03" w:rsidP="00A52F03">
            <w:pPr>
              <w:jc w:val="both"/>
            </w:pPr>
            <w:r w:rsidRPr="00A52F03">
              <w:t>Комплект заделки стыка КЗС(Т) с муфтой 219/315 (М)</w:t>
            </w:r>
          </w:p>
        </w:tc>
        <w:tc>
          <w:tcPr>
            <w:tcW w:w="1088" w:type="dxa"/>
            <w:shd w:val="clear" w:color="auto" w:fill="auto"/>
            <w:vAlign w:val="center"/>
          </w:tcPr>
          <w:p w14:paraId="0D422CA6" w14:textId="77777777" w:rsidR="00A52F03" w:rsidRPr="00A52F03" w:rsidRDefault="00A52F03" w:rsidP="00A52F03">
            <w:pPr>
              <w:jc w:val="center"/>
            </w:pPr>
            <w:r w:rsidRPr="00A52F03">
              <w:t>шт</w:t>
            </w:r>
          </w:p>
        </w:tc>
        <w:tc>
          <w:tcPr>
            <w:tcW w:w="1028" w:type="dxa"/>
            <w:shd w:val="clear" w:color="auto" w:fill="auto"/>
            <w:vAlign w:val="center"/>
          </w:tcPr>
          <w:p w14:paraId="3EB7A669" w14:textId="77777777" w:rsidR="00A52F03" w:rsidRPr="00A52F03" w:rsidRDefault="00A52F03" w:rsidP="00A52F03">
            <w:pPr>
              <w:jc w:val="center"/>
            </w:pPr>
            <w:r w:rsidRPr="00A52F03">
              <w:t>6</w:t>
            </w:r>
          </w:p>
        </w:tc>
      </w:tr>
      <w:tr w:rsidR="00A52F03" w:rsidRPr="00A52F03" w14:paraId="35F5416C" w14:textId="77777777" w:rsidTr="0033647D">
        <w:trPr>
          <w:trHeight w:val="253"/>
        </w:trPr>
        <w:tc>
          <w:tcPr>
            <w:tcW w:w="592" w:type="dxa"/>
            <w:shd w:val="clear" w:color="auto" w:fill="auto"/>
            <w:vAlign w:val="center"/>
          </w:tcPr>
          <w:p w14:paraId="5E6403E2" w14:textId="77777777" w:rsidR="00A52F03" w:rsidRPr="00A52F03" w:rsidRDefault="00A52F03" w:rsidP="00A52F03">
            <w:pPr>
              <w:jc w:val="center"/>
            </w:pPr>
            <w:r w:rsidRPr="00A52F03">
              <w:t>5</w:t>
            </w:r>
          </w:p>
        </w:tc>
        <w:tc>
          <w:tcPr>
            <w:tcW w:w="7152" w:type="dxa"/>
            <w:shd w:val="clear" w:color="auto" w:fill="auto"/>
            <w:vAlign w:val="center"/>
          </w:tcPr>
          <w:p w14:paraId="3DF5E7BE" w14:textId="77777777" w:rsidR="00A52F03" w:rsidRPr="00A52F03" w:rsidRDefault="00A52F03" w:rsidP="00A52F03">
            <w:pPr>
              <w:jc w:val="both"/>
            </w:pPr>
            <w:r w:rsidRPr="00A52F03">
              <w:t>Кран шаровый приварной Temper 28220150 DN150 PN25</w:t>
            </w:r>
          </w:p>
        </w:tc>
        <w:tc>
          <w:tcPr>
            <w:tcW w:w="1088" w:type="dxa"/>
            <w:shd w:val="clear" w:color="auto" w:fill="auto"/>
            <w:vAlign w:val="center"/>
          </w:tcPr>
          <w:p w14:paraId="1DC83A6B" w14:textId="77777777" w:rsidR="00A52F03" w:rsidRPr="00A52F03" w:rsidRDefault="00A52F03" w:rsidP="00A52F03">
            <w:pPr>
              <w:jc w:val="center"/>
            </w:pPr>
            <w:r w:rsidRPr="00A52F03">
              <w:t>шт</w:t>
            </w:r>
          </w:p>
        </w:tc>
        <w:tc>
          <w:tcPr>
            <w:tcW w:w="1028" w:type="dxa"/>
            <w:shd w:val="clear" w:color="auto" w:fill="auto"/>
            <w:vAlign w:val="center"/>
          </w:tcPr>
          <w:p w14:paraId="2575DEE8" w14:textId="77777777" w:rsidR="00A52F03" w:rsidRPr="00A52F03" w:rsidRDefault="00A52F03" w:rsidP="00A52F03">
            <w:pPr>
              <w:jc w:val="center"/>
            </w:pPr>
            <w:r w:rsidRPr="00A52F03">
              <w:t>2</w:t>
            </w:r>
          </w:p>
        </w:tc>
      </w:tr>
      <w:tr w:rsidR="00A52F03" w:rsidRPr="00A52F03" w14:paraId="6D236112" w14:textId="77777777" w:rsidTr="0033647D">
        <w:trPr>
          <w:trHeight w:val="253"/>
        </w:trPr>
        <w:tc>
          <w:tcPr>
            <w:tcW w:w="592" w:type="dxa"/>
            <w:shd w:val="clear" w:color="auto" w:fill="auto"/>
            <w:vAlign w:val="center"/>
          </w:tcPr>
          <w:p w14:paraId="1CDBAF97" w14:textId="77777777" w:rsidR="00A52F03" w:rsidRPr="00A52F03" w:rsidRDefault="00A52F03" w:rsidP="00A52F03">
            <w:pPr>
              <w:jc w:val="center"/>
            </w:pPr>
            <w:r w:rsidRPr="00A52F03">
              <w:t>6</w:t>
            </w:r>
          </w:p>
        </w:tc>
        <w:tc>
          <w:tcPr>
            <w:tcW w:w="7152" w:type="dxa"/>
            <w:shd w:val="clear" w:color="auto" w:fill="auto"/>
            <w:vAlign w:val="center"/>
          </w:tcPr>
          <w:p w14:paraId="32EC0827" w14:textId="77777777" w:rsidR="00A52F03" w:rsidRPr="00A52F03" w:rsidRDefault="00A52F03" w:rsidP="00A52F03">
            <w:pPr>
              <w:jc w:val="both"/>
            </w:pPr>
            <w:r w:rsidRPr="00A52F03">
              <w:t>Отвод Ст 219х6(6)-90-1-ППУ-ПЭ/315 L=1000/1000# Труба 219х6 ГОСТ 10705/ Ст 20, отвод ГОСТ 17375/ Ст 2</w:t>
            </w:r>
          </w:p>
        </w:tc>
        <w:tc>
          <w:tcPr>
            <w:tcW w:w="1088" w:type="dxa"/>
            <w:shd w:val="clear" w:color="auto" w:fill="auto"/>
            <w:vAlign w:val="center"/>
          </w:tcPr>
          <w:p w14:paraId="240180E8" w14:textId="77777777" w:rsidR="00A52F03" w:rsidRPr="00A52F03" w:rsidRDefault="00A52F03" w:rsidP="00A52F03">
            <w:pPr>
              <w:jc w:val="center"/>
            </w:pPr>
            <w:r w:rsidRPr="00A52F03">
              <w:t>шт</w:t>
            </w:r>
          </w:p>
        </w:tc>
        <w:tc>
          <w:tcPr>
            <w:tcW w:w="1028" w:type="dxa"/>
            <w:shd w:val="clear" w:color="auto" w:fill="auto"/>
            <w:vAlign w:val="center"/>
          </w:tcPr>
          <w:p w14:paraId="68BB1BB8" w14:textId="77777777" w:rsidR="00A52F03" w:rsidRPr="00A52F03" w:rsidRDefault="00A52F03" w:rsidP="00A52F03">
            <w:pPr>
              <w:jc w:val="center"/>
            </w:pPr>
            <w:r w:rsidRPr="00A52F03">
              <w:t>2</w:t>
            </w:r>
          </w:p>
        </w:tc>
      </w:tr>
      <w:tr w:rsidR="00A52F03" w:rsidRPr="00A52F03" w14:paraId="6B1C209D" w14:textId="77777777" w:rsidTr="0033647D">
        <w:trPr>
          <w:trHeight w:val="253"/>
        </w:trPr>
        <w:tc>
          <w:tcPr>
            <w:tcW w:w="592" w:type="dxa"/>
            <w:shd w:val="clear" w:color="auto" w:fill="auto"/>
            <w:vAlign w:val="center"/>
          </w:tcPr>
          <w:p w14:paraId="014FD9B7" w14:textId="77777777" w:rsidR="00A52F03" w:rsidRPr="00A52F03" w:rsidRDefault="00A52F03" w:rsidP="00A52F03">
            <w:pPr>
              <w:jc w:val="center"/>
            </w:pPr>
            <w:r w:rsidRPr="00A52F03">
              <w:t>7</w:t>
            </w:r>
          </w:p>
        </w:tc>
        <w:tc>
          <w:tcPr>
            <w:tcW w:w="7152" w:type="dxa"/>
            <w:shd w:val="clear" w:color="auto" w:fill="auto"/>
            <w:vAlign w:val="center"/>
          </w:tcPr>
          <w:p w14:paraId="6F6003CA" w14:textId="77777777" w:rsidR="00A52F03" w:rsidRPr="00A52F03" w:rsidRDefault="00A52F03" w:rsidP="00A52F03">
            <w:pPr>
              <w:jc w:val="both"/>
            </w:pPr>
            <w:r w:rsidRPr="00A52F03">
              <w:t>Труба Ст 219х6-1-ППУ-ПЭ/315# Труба ГОСТ 10705/Ст 20</w:t>
            </w:r>
          </w:p>
        </w:tc>
        <w:tc>
          <w:tcPr>
            <w:tcW w:w="1088" w:type="dxa"/>
            <w:shd w:val="clear" w:color="auto" w:fill="auto"/>
            <w:vAlign w:val="center"/>
          </w:tcPr>
          <w:p w14:paraId="517E5312" w14:textId="77777777" w:rsidR="00A52F03" w:rsidRPr="00A52F03" w:rsidRDefault="00A52F03" w:rsidP="00A52F03">
            <w:pPr>
              <w:jc w:val="center"/>
            </w:pPr>
            <w:r w:rsidRPr="00A52F03">
              <w:t>м</w:t>
            </w:r>
          </w:p>
        </w:tc>
        <w:tc>
          <w:tcPr>
            <w:tcW w:w="1028" w:type="dxa"/>
            <w:shd w:val="clear" w:color="auto" w:fill="auto"/>
            <w:vAlign w:val="center"/>
          </w:tcPr>
          <w:p w14:paraId="7645B420" w14:textId="77777777" w:rsidR="00A52F03" w:rsidRPr="00A52F03" w:rsidRDefault="00A52F03" w:rsidP="00A52F03">
            <w:pPr>
              <w:jc w:val="center"/>
            </w:pPr>
            <w:r w:rsidRPr="00A52F03">
              <w:t>18</w:t>
            </w:r>
          </w:p>
        </w:tc>
      </w:tr>
      <w:tr w:rsidR="00A52F03" w:rsidRPr="00A52F03" w14:paraId="29E12E78" w14:textId="77777777" w:rsidTr="0033647D">
        <w:trPr>
          <w:trHeight w:val="253"/>
        </w:trPr>
        <w:tc>
          <w:tcPr>
            <w:tcW w:w="592" w:type="dxa"/>
            <w:shd w:val="clear" w:color="auto" w:fill="auto"/>
            <w:vAlign w:val="center"/>
          </w:tcPr>
          <w:p w14:paraId="311C23F1" w14:textId="77777777" w:rsidR="00A52F03" w:rsidRPr="00A52F03" w:rsidRDefault="00A52F03" w:rsidP="00A52F03">
            <w:pPr>
              <w:jc w:val="center"/>
            </w:pPr>
            <w:r w:rsidRPr="00A52F03">
              <w:t>8</w:t>
            </w:r>
          </w:p>
        </w:tc>
        <w:tc>
          <w:tcPr>
            <w:tcW w:w="7152" w:type="dxa"/>
            <w:shd w:val="clear" w:color="auto" w:fill="auto"/>
            <w:vAlign w:val="center"/>
          </w:tcPr>
          <w:p w14:paraId="1F9BA699" w14:textId="77777777" w:rsidR="00A52F03" w:rsidRPr="00A52F03" w:rsidRDefault="00A52F03" w:rsidP="00A52F03">
            <w:pPr>
              <w:jc w:val="both"/>
            </w:pPr>
            <w:r w:rsidRPr="00A52F03">
              <w:t xml:space="preserve">Труба </w:t>
            </w:r>
            <w:proofErr w:type="gramStart"/>
            <w:r w:rsidRPr="00A52F03">
              <w:t>эл.св</w:t>
            </w:r>
            <w:proofErr w:type="gramEnd"/>
            <w:r w:rsidRPr="00A52F03">
              <w:t xml:space="preserve"> 219*10  09Г2С (12 метров )</w:t>
            </w:r>
          </w:p>
        </w:tc>
        <w:tc>
          <w:tcPr>
            <w:tcW w:w="1088" w:type="dxa"/>
            <w:shd w:val="clear" w:color="auto" w:fill="auto"/>
            <w:vAlign w:val="center"/>
          </w:tcPr>
          <w:p w14:paraId="31531173" w14:textId="77777777" w:rsidR="00A52F03" w:rsidRPr="00A52F03" w:rsidRDefault="00A52F03" w:rsidP="00A52F03">
            <w:pPr>
              <w:jc w:val="center"/>
            </w:pPr>
            <w:r w:rsidRPr="00A52F03">
              <w:t>т</w:t>
            </w:r>
          </w:p>
        </w:tc>
        <w:tc>
          <w:tcPr>
            <w:tcW w:w="1028" w:type="dxa"/>
            <w:shd w:val="clear" w:color="auto" w:fill="auto"/>
            <w:vAlign w:val="center"/>
          </w:tcPr>
          <w:p w14:paraId="5AD148C2" w14:textId="77777777" w:rsidR="00A52F03" w:rsidRPr="00A52F03" w:rsidRDefault="00A52F03" w:rsidP="00A52F03">
            <w:pPr>
              <w:jc w:val="center"/>
            </w:pPr>
            <w:r w:rsidRPr="00A52F03">
              <w:t>3,091</w:t>
            </w:r>
          </w:p>
        </w:tc>
      </w:tr>
    </w:tbl>
    <w:p w14:paraId="3EC06BF7" w14:textId="77777777" w:rsidR="00A52F03" w:rsidRPr="00A52F03" w:rsidRDefault="00A52F03" w:rsidP="00A52F03">
      <w:pPr>
        <w:jc w:val="both"/>
      </w:pPr>
      <w:r w:rsidRPr="00A52F03">
        <w:t>Заказчик вправе при исполнении Договора дополнять, изменять или исключать МТР, определенные данным Техническим заданием.</w:t>
      </w:r>
    </w:p>
    <w:p w14:paraId="15B49ED0" w14:textId="77777777" w:rsidR="00C37D59" w:rsidRDefault="00C37D59" w:rsidP="00A52F03">
      <w:pPr>
        <w:pStyle w:val="a3"/>
      </w:pPr>
    </w:p>
    <w:sectPr w:rsidR="00C37D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9B2494"/>
    <w:multiLevelType w:val="multilevel"/>
    <w:tmpl w:val="B394D342"/>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E3F"/>
    <w:rsid w:val="00112E3F"/>
    <w:rsid w:val="00427F75"/>
    <w:rsid w:val="00A52F03"/>
    <w:rsid w:val="00C37D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A1EE3"/>
  <w15:chartTrackingRefBased/>
  <w15:docId w15:val="{860F05DB-B7FC-4677-8E4A-379381728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2E3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12E3F"/>
    <w:pPr>
      <w:jc w:val="both"/>
    </w:pPr>
  </w:style>
  <w:style w:type="character" w:customStyle="1" w:styleId="a4">
    <w:name w:val="Основной текст Знак"/>
    <w:basedOn w:val="a0"/>
    <w:link w:val="a3"/>
    <w:rsid w:val="00112E3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3354</Words>
  <Characters>19119</Characters>
  <Application>Microsoft Office Word</Application>
  <DocSecurity>0</DocSecurity>
  <Lines>159</Lines>
  <Paragraphs>44</Paragraphs>
  <ScaleCrop>false</ScaleCrop>
  <Company/>
  <LinksUpToDate>false</LinksUpToDate>
  <CharactersWithSpaces>22429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2026-04-23T10:45:00Z</dcterms:created>
  <dcterms:modified xsi:type="dcterms:W3CDTF">2026-05-26T09:04:00Z</dcterms:modified>
</cp:coreProperties>
</file>