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72808" w14:textId="77777777" w:rsidR="004E1945" w:rsidRPr="0033582A" w:rsidRDefault="004E1945" w:rsidP="00DF3EE5">
      <w:pPr>
        <w:widowControl w:val="0"/>
        <w:jc w:val="center"/>
        <w:rPr>
          <w:rFonts w:eastAsia="SimSun"/>
          <w:b/>
          <w:bCs/>
          <w:kern w:val="1"/>
          <w:sz w:val="22"/>
          <w:szCs w:val="22"/>
          <w:lang w:eastAsia="ar-SA"/>
        </w:rPr>
      </w:pPr>
      <w:r w:rsidRPr="0033582A">
        <w:rPr>
          <w:rFonts w:eastAsia="SimSun"/>
          <w:b/>
          <w:bCs/>
          <w:kern w:val="1"/>
          <w:sz w:val="22"/>
          <w:szCs w:val="22"/>
          <w:lang w:eastAsia="ar-SA"/>
        </w:rPr>
        <w:t>ТЕХНИЧЕСКОЕ ЗАДАНИЕ</w:t>
      </w:r>
    </w:p>
    <w:p w14:paraId="2A7333F8" w14:textId="77777777" w:rsidR="004E1945" w:rsidRPr="0033582A" w:rsidRDefault="004E1945" w:rsidP="00DF3EE5">
      <w:pPr>
        <w:widowControl w:val="0"/>
        <w:jc w:val="center"/>
        <w:rPr>
          <w:rFonts w:eastAsia="SimSun"/>
          <w:b/>
          <w:bCs/>
          <w:kern w:val="1"/>
          <w:sz w:val="22"/>
          <w:szCs w:val="22"/>
          <w:lang w:eastAsia="ar-SA"/>
        </w:rPr>
      </w:pPr>
      <w:r w:rsidRPr="0033582A">
        <w:rPr>
          <w:rFonts w:eastAsia="SimSun"/>
          <w:b/>
          <w:bCs/>
          <w:kern w:val="1"/>
          <w:sz w:val="22"/>
          <w:szCs w:val="22"/>
          <w:lang w:eastAsia="ar-SA"/>
        </w:rPr>
        <w:t xml:space="preserve">на выполнение работ по ремонту тепловых камер с заменой вышедших из строя трубопроводов ТК-1, ТК-2, ТК-4 по адресу: 188682, Ленинградская область, </w:t>
      </w:r>
      <w:proofErr w:type="spellStart"/>
      <w:r w:rsidRPr="0033582A">
        <w:rPr>
          <w:rFonts w:eastAsia="SimSun"/>
          <w:b/>
          <w:bCs/>
          <w:kern w:val="1"/>
          <w:sz w:val="22"/>
          <w:szCs w:val="22"/>
          <w:lang w:eastAsia="ar-SA"/>
        </w:rPr>
        <w:t>м.р</w:t>
      </w:r>
      <w:proofErr w:type="spellEnd"/>
      <w:r w:rsidRPr="0033582A">
        <w:rPr>
          <w:rFonts w:eastAsia="SimSun"/>
          <w:b/>
          <w:bCs/>
          <w:kern w:val="1"/>
          <w:sz w:val="22"/>
          <w:szCs w:val="22"/>
          <w:lang w:eastAsia="ar-SA"/>
        </w:rPr>
        <w:t xml:space="preserve">-н Всеволожский, </w:t>
      </w:r>
      <w:proofErr w:type="spellStart"/>
      <w:r w:rsidRPr="0033582A">
        <w:rPr>
          <w:rFonts w:eastAsia="SimSun"/>
          <w:b/>
          <w:bCs/>
          <w:kern w:val="1"/>
          <w:sz w:val="22"/>
          <w:szCs w:val="22"/>
          <w:lang w:eastAsia="ar-SA"/>
        </w:rPr>
        <w:t>г.п</w:t>
      </w:r>
      <w:proofErr w:type="spellEnd"/>
      <w:r w:rsidRPr="0033582A">
        <w:rPr>
          <w:rFonts w:eastAsia="SimSun"/>
          <w:b/>
          <w:bCs/>
          <w:kern w:val="1"/>
          <w:sz w:val="22"/>
          <w:szCs w:val="22"/>
          <w:lang w:eastAsia="ar-SA"/>
        </w:rPr>
        <w:t xml:space="preserve">. Свердловское, </w:t>
      </w:r>
      <w:proofErr w:type="spellStart"/>
      <w:r w:rsidRPr="0033582A">
        <w:rPr>
          <w:rFonts w:eastAsia="SimSun"/>
          <w:b/>
          <w:bCs/>
          <w:kern w:val="1"/>
          <w:sz w:val="22"/>
          <w:szCs w:val="22"/>
          <w:lang w:eastAsia="ar-SA"/>
        </w:rPr>
        <w:t>гп</w:t>
      </w:r>
      <w:proofErr w:type="spellEnd"/>
      <w:r w:rsidRPr="0033582A">
        <w:rPr>
          <w:rFonts w:eastAsia="SimSun"/>
          <w:b/>
          <w:bCs/>
          <w:kern w:val="1"/>
          <w:sz w:val="22"/>
          <w:szCs w:val="22"/>
          <w:lang w:eastAsia="ar-SA"/>
        </w:rPr>
        <w:t>. имени Свердлова, 1 микрорайон, Западный проезд</w:t>
      </w:r>
    </w:p>
    <w:p w14:paraId="209D7DF9" w14:textId="27B36631" w:rsidR="004E1945" w:rsidRDefault="004E1945" w:rsidP="00DF3EE5">
      <w:pPr>
        <w:widowControl w:val="0"/>
        <w:jc w:val="center"/>
        <w:rPr>
          <w:rFonts w:eastAsia="SimSun"/>
          <w:kern w:val="1"/>
          <w:sz w:val="22"/>
          <w:szCs w:val="22"/>
          <w:lang w:eastAsia="ar-SA"/>
        </w:rPr>
      </w:pPr>
    </w:p>
    <w:p w14:paraId="286428F0" w14:textId="452741D3" w:rsidR="0033582A" w:rsidRPr="0033582A" w:rsidRDefault="0033582A" w:rsidP="00DF3EE5">
      <w:pPr>
        <w:widowControl w:val="0"/>
        <w:jc w:val="both"/>
        <w:rPr>
          <w:rFonts w:eastAsia="SimSun"/>
          <w:i/>
          <w:iCs/>
          <w:kern w:val="1"/>
          <w:sz w:val="22"/>
          <w:szCs w:val="22"/>
          <w:lang w:eastAsia="ar-SA"/>
        </w:rPr>
      </w:pPr>
      <w:r w:rsidRPr="0053102B">
        <w:rPr>
          <w:rFonts w:eastAsia="SimSun"/>
          <w:i/>
          <w:iCs/>
          <w:kern w:val="1"/>
          <w:sz w:val="22"/>
          <w:szCs w:val="22"/>
          <w:lang w:eastAsia="ar-SA"/>
        </w:rPr>
        <w:t>ОКПД 2: 43.22.11.190 - Работы по монтажу водопроводных и канализационных систем прочие, не включенные в другие группировки</w:t>
      </w:r>
    </w:p>
    <w:tbl>
      <w:tblPr>
        <w:tblW w:w="10723" w:type="dxa"/>
        <w:jc w:val="center"/>
        <w:tblLayout w:type="fixed"/>
        <w:tblCellMar>
          <w:left w:w="28" w:type="dxa"/>
          <w:right w:w="28" w:type="dxa"/>
        </w:tblCellMar>
        <w:tblLook w:val="0000" w:firstRow="0" w:lastRow="0" w:firstColumn="0" w:lastColumn="0" w:noHBand="0" w:noVBand="0"/>
      </w:tblPr>
      <w:tblGrid>
        <w:gridCol w:w="956"/>
        <w:gridCol w:w="2250"/>
        <w:gridCol w:w="7517"/>
      </w:tblGrid>
      <w:tr w:rsidR="004E1945" w:rsidRPr="0033582A" w14:paraId="668759FB" w14:textId="77777777" w:rsidTr="00FF578D">
        <w:trPr>
          <w:trHeight w:val="57"/>
          <w:tblHeader/>
          <w:jc w:val="center"/>
        </w:trPr>
        <w:tc>
          <w:tcPr>
            <w:tcW w:w="956" w:type="dxa"/>
            <w:tcBorders>
              <w:top w:val="single" w:sz="4" w:space="0" w:color="000000"/>
              <w:left w:val="single" w:sz="4" w:space="0" w:color="000000"/>
              <w:bottom w:val="single" w:sz="4" w:space="0" w:color="000000"/>
            </w:tcBorders>
            <w:vAlign w:val="center"/>
          </w:tcPr>
          <w:p w14:paraId="54F67ADE" w14:textId="77777777" w:rsidR="004E1945" w:rsidRPr="0033582A" w:rsidRDefault="004E1945" w:rsidP="00DF3EE5">
            <w:pPr>
              <w:widowControl w:val="0"/>
              <w:jc w:val="center"/>
              <w:rPr>
                <w:rFonts w:eastAsia="SimSun"/>
                <w:kern w:val="1"/>
                <w:sz w:val="22"/>
                <w:szCs w:val="22"/>
                <w:lang w:eastAsia="ar-SA"/>
              </w:rPr>
            </w:pPr>
            <w:r w:rsidRPr="0033582A">
              <w:rPr>
                <w:rFonts w:eastAsia="SimSun"/>
                <w:kern w:val="1"/>
                <w:sz w:val="22"/>
                <w:szCs w:val="22"/>
                <w:lang w:eastAsia="ar-SA"/>
              </w:rPr>
              <w:t>№ п/п</w:t>
            </w:r>
          </w:p>
        </w:tc>
        <w:tc>
          <w:tcPr>
            <w:tcW w:w="2250" w:type="dxa"/>
            <w:tcBorders>
              <w:top w:val="single" w:sz="4" w:space="0" w:color="000000"/>
              <w:left w:val="single" w:sz="4" w:space="0" w:color="000000"/>
              <w:bottom w:val="single" w:sz="4" w:space="0" w:color="000000"/>
            </w:tcBorders>
            <w:vAlign w:val="center"/>
          </w:tcPr>
          <w:p w14:paraId="0ED48672" w14:textId="77777777" w:rsidR="004E1945" w:rsidRPr="0033582A" w:rsidRDefault="004E1945" w:rsidP="00DF3EE5">
            <w:pPr>
              <w:widowControl w:val="0"/>
              <w:jc w:val="center"/>
              <w:rPr>
                <w:rFonts w:eastAsia="SimSun"/>
                <w:kern w:val="1"/>
                <w:sz w:val="22"/>
                <w:szCs w:val="22"/>
                <w:lang w:eastAsia="ar-SA"/>
              </w:rPr>
            </w:pPr>
            <w:r w:rsidRPr="0033582A">
              <w:rPr>
                <w:rFonts w:eastAsia="SimSun"/>
                <w:kern w:val="1"/>
                <w:sz w:val="22"/>
                <w:szCs w:val="22"/>
                <w:lang w:eastAsia="ar-SA"/>
              </w:rPr>
              <w:t>Перечень основных данных и требований</w:t>
            </w:r>
          </w:p>
        </w:tc>
        <w:tc>
          <w:tcPr>
            <w:tcW w:w="7517" w:type="dxa"/>
            <w:tcBorders>
              <w:top w:val="single" w:sz="4" w:space="0" w:color="000000"/>
              <w:left w:val="single" w:sz="4" w:space="0" w:color="000000"/>
              <w:bottom w:val="single" w:sz="4" w:space="0" w:color="000000"/>
              <w:right w:val="single" w:sz="4" w:space="0" w:color="000000"/>
            </w:tcBorders>
            <w:vAlign w:val="center"/>
          </w:tcPr>
          <w:p w14:paraId="0A367731" w14:textId="77777777" w:rsidR="004E1945" w:rsidRPr="0033582A" w:rsidRDefault="004E1945" w:rsidP="00DF3EE5">
            <w:pPr>
              <w:widowControl w:val="0"/>
              <w:jc w:val="center"/>
              <w:rPr>
                <w:rFonts w:eastAsia="SimSun"/>
                <w:kern w:val="1"/>
                <w:sz w:val="22"/>
                <w:szCs w:val="22"/>
                <w:lang w:eastAsia="ar-SA"/>
              </w:rPr>
            </w:pPr>
            <w:r w:rsidRPr="0033582A">
              <w:rPr>
                <w:rFonts w:eastAsia="SimSun"/>
                <w:kern w:val="1"/>
                <w:sz w:val="22"/>
                <w:szCs w:val="22"/>
                <w:lang w:eastAsia="ar-SA"/>
              </w:rPr>
              <w:t>Основные требования</w:t>
            </w:r>
          </w:p>
        </w:tc>
      </w:tr>
      <w:tr w:rsidR="004E1945" w:rsidRPr="0033582A" w14:paraId="113230FB" w14:textId="77777777" w:rsidTr="00FF578D">
        <w:trPr>
          <w:trHeight w:val="856"/>
          <w:jc w:val="center"/>
        </w:trPr>
        <w:tc>
          <w:tcPr>
            <w:tcW w:w="956" w:type="dxa"/>
            <w:tcBorders>
              <w:top w:val="single" w:sz="4" w:space="0" w:color="000000"/>
              <w:left w:val="single" w:sz="4" w:space="0" w:color="000000"/>
              <w:bottom w:val="single" w:sz="4" w:space="0" w:color="000000"/>
            </w:tcBorders>
            <w:vAlign w:val="center"/>
          </w:tcPr>
          <w:p w14:paraId="7193E173" w14:textId="77777777" w:rsidR="004E1945" w:rsidRPr="0033582A" w:rsidRDefault="004E1945" w:rsidP="00DF3EE5">
            <w:pPr>
              <w:widowControl w:val="0"/>
              <w:numPr>
                <w:ilvl w:val="0"/>
                <w:numId w:val="1"/>
              </w:numPr>
              <w:snapToGrid w:val="0"/>
              <w:ind w:left="198"/>
              <w:jc w:val="right"/>
              <w:rPr>
                <w:rFonts w:eastAsia="SimSun"/>
                <w:kern w:val="1"/>
                <w:sz w:val="22"/>
                <w:szCs w:val="22"/>
                <w:lang w:eastAsia="ar-SA"/>
              </w:rPr>
            </w:pPr>
          </w:p>
        </w:tc>
        <w:tc>
          <w:tcPr>
            <w:tcW w:w="2250" w:type="dxa"/>
            <w:tcBorders>
              <w:top w:val="single" w:sz="4" w:space="0" w:color="000000"/>
              <w:left w:val="single" w:sz="4" w:space="0" w:color="000000"/>
              <w:bottom w:val="single" w:sz="4" w:space="0" w:color="000000"/>
            </w:tcBorders>
            <w:vAlign w:val="center"/>
          </w:tcPr>
          <w:p w14:paraId="513CEEDD" w14:textId="77777777" w:rsidR="004E1945" w:rsidRPr="0033582A" w:rsidRDefault="004E1945" w:rsidP="00DF3EE5">
            <w:pPr>
              <w:rPr>
                <w:kern w:val="1"/>
                <w:sz w:val="22"/>
                <w:szCs w:val="22"/>
                <w:lang w:eastAsia="ar-SA"/>
              </w:rPr>
            </w:pPr>
            <w:r w:rsidRPr="0033582A">
              <w:rPr>
                <w:kern w:val="1"/>
                <w:sz w:val="22"/>
                <w:szCs w:val="22"/>
                <w:lang w:eastAsia="ar-SA"/>
              </w:rPr>
              <w:t>Наименов‌‌‍﻿‍‍‌﻿⁠​⁠﻿‌﻿‌⁠‌‍⁠﻿​​​‍‌⁠﻿​⁠‌⁠⁠﻿⁠​‌‌⁠‍‍⁠﻿‍‌ание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14:paraId="29A47851" w14:textId="77777777" w:rsidR="004E1945" w:rsidRPr="0033582A" w:rsidRDefault="004E1945" w:rsidP="00DF3EE5">
            <w:pPr>
              <w:widowControl w:val="0"/>
              <w:rPr>
                <w:rFonts w:eastAsia="SimSun"/>
                <w:kern w:val="1"/>
                <w:sz w:val="22"/>
                <w:szCs w:val="22"/>
                <w:lang w:eastAsia="ar-SA"/>
              </w:rPr>
            </w:pPr>
            <w:r w:rsidRPr="0033582A">
              <w:rPr>
                <w:rFonts w:eastAsia="SimSun"/>
                <w:kern w:val="1"/>
                <w:sz w:val="22"/>
                <w:szCs w:val="22"/>
                <w:lang w:eastAsia="ar-SA"/>
              </w:rPr>
              <w:t>Выполнение работ по:</w:t>
            </w:r>
          </w:p>
          <w:p w14:paraId="25A881B6" w14:textId="77777777" w:rsidR="004E1945" w:rsidRPr="0033582A" w:rsidRDefault="004E1945" w:rsidP="00DF3EE5">
            <w:pPr>
              <w:widowControl w:val="0"/>
              <w:rPr>
                <w:rFonts w:eastAsia="SimSun"/>
                <w:kern w:val="1"/>
                <w:sz w:val="22"/>
                <w:szCs w:val="22"/>
                <w:lang w:eastAsia="ar-SA"/>
              </w:rPr>
            </w:pPr>
            <w:r w:rsidRPr="0033582A">
              <w:rPr>
                <w:rFonts w:eastAsia="SimSun"/>
                <w:kern w:val="1"/>
                <w:sz w:val="22"/>
                <w:szCs w:val="22"/>
                <w:lang w:eastAsia="ar-SA"/>
              </w:rPr>
              <w:t>- ТК-1</w:t>
            </w:r>
          </w:p>
          <w:p w14:paraId="4C84E521" w14:textId="77777777" w:rsidR="004E1945" w:rsidRPr="0033582A" w:rsidRDefault="004E1945" w:rsidP="00DF3EE5">
            <w:pPr>
              <w:widowControl w:val="0"/>
              <w:rPr>
                <w:rFonts w:eastAsia="SimSun"/>
                <w:kern w:val="1"/>
                <w:sz w:val="22"/>
                <w:szCs w:val="22"/>
                <w:lang w:eastAsia="ar-SA"/>
              </w:rPr>
            </w:pPr>
            <w:r w:rsidRPr="0033582A">
              <w:rPr>
                <w:rFonts w:eastAsia="SimSun"/>
                <w:kern w:val="1"/>
                <w:sz w:val="22"/>
                <w:szCs w:val="22"/>
                <w:lang w:eastAsia="ar-SA"/>
              </w:rPr>
              <w:t xml:space="preserve">                  Демонтаж. Монтаж </w:t>
            </w:r>
          </w:p>
          <w:p w14:paraId="2156FDCE" w14:textId="77777777" w:rsidR="004E1945" w:rsidRPr="0033582A" w:rsidRDefault="004E1945" w:rsidP="00DF3EE5">
            <w:pPr>
              <w:widowControl w:val="0"/>
              <w:rPr>
                <w:rFonts w:eastAsia="SimSun"/>
                <w:kern w:val="1"/>
                <w:sz w:val="22"/>
                <w:szCs w:val="22"/>
                <w:lang w:eastAsia="ar-SA"/>
              </w:rPr>
            </w:pPr>
            <w:r w:rsidRPr="0033582A">
              <w:rPr>
                <w:rFonts w:eastAsia="SimSun"/>
                <w:kern w:val="1"/>
                <w:sz w:val="22"/>
                <w:szCs w:val="22"/>
                <w:lang w:eastAsia="ar-SA"/>
              </w:rPr>
              <w:t xml:space="preserve">люки – 4 </w:t>
            </w:r>
            <w:proofErr w:type="spellStart"/>
            <w:r w:rsidRPr="0033582A">
              <w:rPr>
                <w:rFonts w:eastAsia="SimSun"/>
                <w:kern w:val="1"/>
                <w:sz w:val="22"/>
                <w:szCs w:val="22"/>
                <w:lang w:eastAsia="ar-SA"/>
              </w:rPr>
              <w:t>шт</w:t>
            </w:r>
            <w:proofErr w:type="spellEnd"/>
          </w:p>
          <w:p w14:paraId="21538102" w14:textId="77777777" w:rsidR="004E1945" w:rsidRPr="0033582A" w:rsidRDefault="004E1945" w:rsidP="00DF3EE5">
            <w:pPr>
              <w:widowControl w:val="0"/>
              <w:rPr>
                <w:rFonts w:eastAsia="SimSun"/>
                <w:kern w:val="1"/>
                <w:sz w:val="22"/>
                <w:szCs w:val="22"/>
                <w:lang w:eastAsia="ar-SA"/>
              </w:rPr>
            </w:pPr>
            <w:r w:rsidRPr="0033582A">
              <w:rPr>
                <w:rFonts w:eastAsia="SimSun"/>
                <w:kern w:val="1"/>
                <w:sz w:val="22"/>
                <w:szCs w:val="22"/>
                <w:lang w:eastAsia="ar-SA"/>
              </w:rPr>
              <w:t xml:space="preserve">плита перекрытия 1000х3000 – 3 </w:t>
            </w:r>
            <w:proofErr w:type="spellStart"/>
            <w:r w:rsidRPr="0033582A">
              <w:rPr>
                <w:rFonts w:eastAsia="SimSun"/>
                <w:kern w:val="1"/>
                <w:sz w:val="22"/>
                <w:szCs w:val="22"/>
                <w:lang w:eastAsia="ar-SA"/>
              </w:rPr>
              <w:t>шт</w:t>
            </w:r>
            <w:proofErr w:type="spellEnd"/>
          </w:p>
          <w:p w14:paraId="1B88F3E8" w14:textId="77777777" w:rsidR="004E1945" w:rsidRPr="0033582A" w:rsidRDefault="004E1945" w:rsidP="00DF3EE5">
            <w:pPr>
              <w:widowControl w:val="0"/>
              <w:rPr>
                <w:rFonts w:eastAsia="SimSun"/>
                <w:kern w:val="1"/>
                <w:sz w:val="22"/>
                <w:szCs w:val="22"/>
                <w:lang w:eastAsia="ar-SA"/>
              </w:rPr>
            </w:pPr>
            <w:r w:rsidRPr="0033582A">
              <w:rPr>
                <w:rFonts w:eastAsia="SimSun"/>
                <w:kern w:val="1"/>
                <w:sz w:val="22"/>
                <w:szCs w:val="22"/>
                <w:lang w:eastAsia="ar-SA"/>
              </w:rPr>
              <w:t xml:space="preserve">отвод </w:t>
            </w:r>
            <w:proofErr w:type="spellStart"/>
            <w:r w:rsidRPr="0033582A">
              <w:rPr>
                <w:rFonts w:eastAsia="SimSun"/>
                <w:kern w:val="1"/>
                <w:sz w:val="22"/>
                <w:szCs w:val="22"/>
                <w:lang w:eastAsia="ar-SA"/>
              </w:rPr>
              <w:t>Ду</w:t>
            </w:r>
            <w:proofErr w:type="spellEnd"/>
            <w:r w:rsidRPr="0033582A">
              <w:rPr>
                <w:rFonts w:eastAsia="SimSun"/>
                <w:kern w:val="1"/>
                <w:sz w:val="22"/>
                <w:szCs w:val="22"/>
                <w:lang w:eastAsia="ar-SA"/>
              </w:rPr>
              <w:t xml:space="preserve"> 426 – 4 </w:t>
            </w:r>
            <w:proofErr w:type="spellStart"/>
            <w:r w:rsidRPr="0033582A">
              <w:rPr>
                <w:rFonts w:eastAsia="SimSun"/>
                <w:kern w:val="1"/>
                <w:sz w:val="22"/>
                <w:szCs w:val="22"/>
                <w:lang w:eastAsia="ar-SA"/>
              </w:rPr>
              <w:t>шт</w:t>
            </w:r>
            <w:proofErr w:type="spellEnd"/>
          </w:p>
          <w:p w14:paraId="7001DE60" w14:textId="77777777" w:rsidR="004E1945" w:rsidRPr="0033582A" w:rsidRDefault="004E1945" w:rsidP="00DF3EE5">
            <w:pPr>
              <w:widowControl w:val="0"/>
              <w:rPr>
                <w:rFonts w:eastAsia="SimSun"/>
                <w:kern w:val="1"/>
                <w:sz w:val="22"/>
                <w:szCs w:val="22"/>
                <w:lang w:eastAsia="ar-SA"/>
              </w:rPr>
            </w:pPr>
            <w:r w:rsidRPr="0033582A">
              <w:rPr>
                <w:rFonts w:eastAsia="SimSun"/>
                <w:kern w:val="1"/>
                <w:sz w:val="22"/>
                <w:szCs w:val="22"/>
                <w:lang w:eastAsia="ar-SA"/>
              </w:rPr>
              <w:t xml:space="preserve">отвод </w:t>
            </w:r>
            <w:proofErr w:type="spellStart"/>
            <w:r w:rsidRPr="0033582A">
              <w:rPr>
                <w:rFonts w:eastAsia="SimSun"/>
                <w:kern w:val="1"/>
                <w:sz w:val="22"/>
                <w:szCs w:val="22"/>
                <w:lang w:eastAsia="ar-SA"/>
              </w:rPr>
              <w:t>Ду</w:t>
            </w:r>
            <w:proofErr w:type="spellEnd"/>
            <w:r w:rsidRPr="0033582A">
              <w:rPr>
                <w:rFonts w:eastAsia="SimSun"/>
                <w:kern w:val="1"/>
                <w:sz w:val="22"/>
                <w:szCs w:val="22"/>
                <w:lang w:eastAsia="ar-SA"/>
              </w:rPr>
              <w:t xml:space="preserve"> 89 -5 </w:t>
            </w:r>
            <w:proofErr w:type="spellStart"/>
            <w:r w:rsidRPr="0033582A">
              <w:rPr>
                <w:rFonts w:eastAsia="SimSun"/>
                <w:kern w:val="1"/>
                <w:sz w:val="22"/>
                <w:szCs w:val="22"/>
                <w:lang w:eastAsia="ar-SA"/>
              </w:rPr>
              <w:t>шт</w:t>
            </w:r>
            <w:proofErr w:type="spellEnd"/>
          </w:p>
          <w:p w14:paraId="12BCF393" w14:textId="77777777" w:rsidR="004E1945" w:rsidRPr="0033582A" w:rsidRDefault="004E1945" w:rsidP="00DF3EE5">
            <w:pPr>
              <w:widowControl w:val="0"/>
              <w:rPr>
                <w:rFonts w:eastAsia="SimSun"/>
                <w:kern w:val="1"/>
                <w:sz w:val="22"/>
                <w:szCs w:val="22"/>
                <w:lang w:eastAsia="ar-SA"/>
              </w:rPr>
            </w:pPr>
            <w:r w:rsidRPr="0033582A">
              <w:rPr>
                <w:rFonts w:eastAsia="SimSun"/>
                <w:kern w:val="1"/>
                <w:sz w:val="22"/>
                <w:szCs w:val="22"/>
                <w:lang w:eastAsia="ar-SA"/>
              </w:rPr>
              <w:t xml:space="preserve">труба </w:t>
            </w:r>
            <w:proofErr w:type="spellStart"/>
            <w:r w:rsidRPr="0033582A">
              <w:rPr>
                <w:rFonts w:eastAsia="SimSun"/>
                <w:kern w:val="1"/>
                <w:sz w:val="22"/>
                <w:szCs w:val="22"/>
                <w:lang w:eastAsia="ar-SA"/>
              </w:rPr>
              <w:t>Ду</w:t>
            </w:r>
            <w:proofErr w:type="spellEnd"/>
            <w:r w:rsidRPr="0033582A">
              <w:rPr>
                <w:rFonts w:eastAsia="SimSun"/>
                <w:kern w:val="1"/>
                <w:sz w:val="22"/>
                <w:szCs w:val="22"/>
                <w:lang w:eastAsia="ar-SA"/>
              </w:rPr>
              <w:t xml:space="preserve"> 426 -2,5 м</w:t>
            </w:r>
          </w:p>
          <w:p w14:paraId="75D91B0D" w14:textId="77777777" w:rsidR="004E1945" w:rsidRPr="0033582A" w:rsidRDefault="004E1945" w:rsidP="00DF3EE5">
            <w:pPr>
              <w:widowControl w:val="0"/>
              <w:rPr>
                <w:rFonts w:eastAsia="SimSun"/>
                <w:kern w:val="1"/>
                <w:sz w:val="22"/>
                <w:szCs w:val="22"/>
                <w:lang w:eastAsia="ar-SA"/>
              </w:rPr>
            </w:pPr>
            <w:r w:rsidRPr="0033582A">
              <w:rPr>
                <w:rFonts w:eastAsia="SimSun"/>
                <w:kern w:val="1"/>
                <w:sz w:val="22"/>
                <w:szCs w:val="22"/>
                <w:lang w:eastAsia="ar-SA"/>
              </w:rPr>
              <w:t xml:space="preserve">труба </w:t>
            </w:r>
            <w:proofErr w:type="spellStart"/>
            <w:r w:rsidRPr="0033582A">
              <w:rPr>
                <w:rFonts w:eastAsia="SimSun"/>
                <w:kern w:val="1"/>
                <w:sz w:val="22"/>
                <w:szCs w:val="22"/>
                <w:lang w:eastAsia="ar-SA"/>
              </w:rPr>
              <w:t>Ду</w:t>
            </w:r>
            <w:proofErr w:type="spellEnd"/>
            <w:r w:rsidRPr="0033582A">
              <w:rPr>
                <w:rFonts w:eastAsia="SimSun"/>
                <w:kern w:val="1"/>
                <w:sz w:val="22"/>
                <w:szCs w:val="22"/>
                <w:lang w:eastAsia="ar-SA"/>
              </w:rPr>
              <w:t xml:space="preserve"> 89 -5 м</w:t>
            </w:r>
          </w:p>
          <w:p w14:paraId="24EFBAF5" w14:textId="77777777" w:rsidR="004E1945" w:rsidRPr="0033582A" w:rsidRDefault="004E1945" w:rsidP="00DF3EE5">
            <w:pPr>
              <w:widowControl w:val="0"/>
              <w:rPr>
                <w:rFonts w:eastAsia="SimSun"/>
                <w:kern w:val="1"/>
                <w:sz w:val="22"/>
                <w:szCs w:val="22"/>
                <w:lang w:eastAsia="ar-SA"/>
              </w:rPr>
            </w:pPr>
            <w:r w:rsidRPr="0033582A">
              <w:rPr>
                <w:rFonts w:eastAsia="SimSun"/>
                <w:kern w:val="1"/>
                <w:sz w:val="22"/>
                <w:szCs w:val="22"/>
                <w:lang w:eastAsia="ar-SA"/>
              </w:rPr>
              <w:t xml:space="preserve">кран шаровой приварной </w:t>
            </w:r>
            <w:proofErr w:type="spellStart"/>
            <w:r w:rsidRPr="0033582A">
              <w:rPr>
                <w:rFonts w:eastAsia="SimSun"/>
                <w:kern w:val="1"/>
                <w:sz w:val="22"/>
                <w:szCs w:val="22"/>
                <w:lang w:eastAsia="ar-SA"/>
              </w:rPr>
              <w:t>Ду</w:t>
            </w:r>
            <w:proofErr w:type="spellEnd"/>
            <w:r w:rsidRPr="0033582A">
              <w:rPr>
                <w:rFonts w:eastAsia="SimSun"/>
                <w:kern w:val="1"/>
                <w:sz w:val="22"/>
                <w:szCs w:val="22"/>
                <w:lang w:eastAsia="ar-SA"/>
              </w:rPr>
              <w:t xml:space="preserve"> 80 – 2 </w:t>
            </w:r>
            <w:proofErr w:type="spellStart"/>
            <w:r w:rsidRPr="0033582A">
              <w:rPr>
                <w:rFonts w:eastAsia="SimSun"/>
                <w:kern w:val="1"/>
                <w:sz w:val="22"/>
                <w:szCs w:val="22"/>
                <w:lang w:eastAsia="ar-SA"/>
              </w:rPr>
              <w:t>шт</w:t>
            </w:r>
            <w:proofErr w:type="spellEnd"/>
          </w:p>
          <w:p w14:paraId="1BE41EF3" w14:textId="77777777" w:rsidR="004E1945" w:rsidRPr="0033582A" w:rsidRDefault="004E1945" w:rsidP="00DF3EE5">
            <w:pPr>
              <w:widowControl w:val="0"/>
              <w:rPr>
                <w:rFonts w:eastAsia="SimSun"/>
                <w:kern w:val="1"/>
                <w:sz w:val="22"/>
                <w:szCs w:val="22"/>
                <w:lang w:eastAsia="ar-SA"/>
              </w:rPr>
            </w:pPr>
          </w:p>
          <w:p w14:paraId="198410DE" w14:textId="77777777" w:rsidR="004E1945" w:rsidRPr="0033582A" w:rsidRDefault="004E1945" w:rsidP="00DF3EE5">
            <w:pPr>
              <w:widowControl w:val="0"/>
              <w:rPr>
                <w:rFonts w:eastAsia="SimSun"/>
                <w:kern w:val="1"/>
                <w:sz w:val="22"/>
                <w:szCs w:val="22"/>
                <w:lang w:eastAsia="ar-SA"/>
              </w:rPr>
            </w:pPr>
            <w:r w:rsidRPr="0033582A">
              <w:rPr>
                <w:rFonts w:eastAsia="SimSun"/>
                <w:kern w:val="1"/>
                <w:sz w:val="22"/>
                <w:szCs w:val="22"/>
                <w:lang w:eastAsia="ar-SA"/>
              </w:rPr>
              <w:t xml:space="preserve">- ТК-2 </w:t>
            </w:r>
          </w:p>
          <w:p w14:paraId="7A87DE26" w14:textId="77777777" w:rsidR="004E1945" w:rsidRPr="0033582A" w:rsidRDefault="004E1945" w:rsidP="00DF3EE5">
            <w:pPr>
              <w:widowControl w:val="0"/>
              <w:rPr>
                <w:rFonts w:eastAsia="SimSun"/>
                <w:kern w:val="1"/>
                <w:sz w:val="22"/>
                <w:szCs w:val="22"/>
                <w:lang w:eastAsia="ar-SA"/>
              </w:rPr>
            </w:pPr>
            <w:r w:rsidRPr="0033582A">
              <w:rPr>
                <w:rFonts w:eastAsia="SimSun"/>
                <w:kern w:val="1"/>
                <w:sz w:val="22"/>
                <w:szCs w:val="22"/>
                <w:lang w:eastAsia="ar-SA"/>
              </w:rPr>
              <w:t xml:space="preserve">                  Демонтаж. Монтаж </w:t>
            </w:r>
          </w:p>
          <w:p w14:paraId="49625F46" w14:textId="77777777" w:rsidR="004E1945" w:rsidRPr="0033582A" w:rsidRDefault="004E1945" w:rsidP="00DF3EE5">
            <w:pPr>
              <w:widowControl w:val="0"/>
              <w:rPr>
                <w:rFonts w:eastAsia="SimSun"/>
                <w:kern w:val="1"/>
                <w:sz w:val="22"/>
                <w:szCs w:val="22"/>
                <w:lang w:eastAsia="ar-SA"/>
              </w:rPr>
            </w:pPr>
            <w:r w:rsidRPr="0033582A">
              <w:rPr>
                <w:rFonts w:eastAsia="SimSun"/>
                <w:kern w:val="1"/>
                <w:sz w:val="22"/>
                <w:szCs w:val="22"/>
                <w:lang w:eastAsia="ar-SA"/>
              </w:rPr>
              <w:t xml:space="preserve">люки – 4 </w:t>
            </w:r>
            <w:proofErr w:type="spellStart"/>
            <w:r w:rsidRPr="0033582A">
              <w:rPr>
                <w:rFonts w:eastAsia="SimSun"/>
                <w:kern w:val="1"/>
                <w:sz w:val="22"/>
                <w:szCs w:val="22"/>
                <w:lang w:eastAsia="ar-SA"/>
              </w:rPr>
              <w:t>шт</w:t>
            </w:r>
            <w:proofErr w:type="spellEnd"/>
          </w:p>
          <w:p w14:paraId="5DEDE9DA" w14:textId="77777777" w:rsidR="004E1945" w:rsidRPr="0033582A" w:rsidRDefault="004E1945" w:rsidP="00DF3EE5">
            <w:pPr>
              <w:widowControl w:val="0"/>
              <w:rPr>
                <w:rFonts w:eastAsia="SimSun"/>
                <w:kern w:val="1"/>
                <w:sz w:val="22"/>
                <w:szCs w:val="22"/>
                <w:lang w:eastAsia="ar-SA"/>
              </w:rPr>
            </w:pPr>
            <w:r w:rsidRPr="0033582A">
              <w:rPr>
                <w:rFonts w:eastAsia="SimSun"/>
                <w:kern w:val="1"/>
                <w:sz w:val="22"/>
                <w:szCs w:val="22"/>
                <w:lang w:eastAsia="ar-SA"/>
              </w:rPr>
              <w:t xml:space="preserve">плита перекрытия 1000х3000 – 3 </w:t>
            </w:r>
            <w:proofErr w:type="spellStart"/>
            <w:r w:rsidRPr="0033582A">
              <w:rPr>
                <w:rFonts w:eastAsia="SimSun"/>
                <w:kern w:val="1"/>
                <w:sz w:val="22"/>
                <w:szCs w:val="22"/>
                <w:lang w:eastAsia="ar-SA"/>
              </w:rPr>
              <w:t>шт</w:t>
            </w:r>
            <w:proofErr w:type="spellEnd"/>
          </w:p>
          <w:p w14:paraId="0B313FD8" w14:textId="77777777" w:rsidR="004E1945" w:rsidRPr="0033582A" w:rsidRDefault="004E1945" w:rsidP="00DF3EE5">
            <w:pPr>
              <w:widowControl w:val="0"/>
              <w:rPr>
                <w:rFonts w:eastAsia="SimSun"/>
                <w:kern w:val="1"/>
                <w:sz w:val="22"/>
                <w:szCs w:val="22"/>
                <w:lang w:eastAsia="ar-SA"/>
              </w:rPr>
            </w:pPr>
            <w:r w:rsidRPr="0033582A">
              <w:rPr>
                <w:rFonts w:eastAsia="SimSun"/>
                <w:kern w:val="1"/>
                <w:sz w:val="22"/>
                <w:szCs w:val="22"/>
                <w:lang w:eastAsia="ar-SA"/>
              </w:rPr>
              <w:t xml:space="preserve">труба </w:t>
            </w:r>
            <w:proofErr w:type="spellStart"/>
            <w:r w:rsidRPr="0033582A">
              <w:rPr>
                <w:rFonts w:eastAsia="SimSun"/>
                <w:kern w:val="1"/>
                <w:sz w:val="22"/>
                <w:szCs w:val="22"/>
                <w:lang w:eastAsia="ar-SA"/>
              </w:rPr>
              <w:t>Ду</w:t>
            </w:r>
            <w:proofErr w:type="spellEnd"/>
            <w:r w:rsidRPr="0033582A">
              <w:rPr>
                <w:rFonts w:eastAsia="SimSun"/>
                <w:kern w:val="1"/>
                <w:sz w:val="22"/>
                <w:szCs w:val="22"/>
                <w:lang w:eastAsia="ar-SA"/>
              </w:rPr>
              <w:t xml:space="preserve"> 426 - 2,5 м</w:t>
            </w:r>
          </w:p>
          <w:p w14:paraId="7B6AE74E" w14:textId="77777777" w:rsidR="004E1945" w:rsidRPr="0033582A" w:rsidRDefault="004E1945" w:rsidP="00DF3EE5">
            <w:pPr>
              <w:widowControl w:val="0"/>
              <w:rPr>
                <w:rFonts w:eastAsia="SimSun"/>
                <w:kern w:val="1"/>
                <w:sz w:val="22"/>
                <w:szCs w:val="22"/>
                <w:lang w:eastAsia="ar-SA"/>
              </w:rPr>
            </w:pPr>
            <w:r w:rsidRPr="0033582A">
              <w:rPr>
                <w:rFonts w:eastAsia="SimSun"/>
                <w:kern w:val="1"/>
                <w:sz w:val="22"/>
                <w:szCs w:val="22"/>
                <w:lang w:eastAsia="ar-SA"/>
              </w:rPr>
              <w:t xml:space="preserve">отвод </w:t>
            </w:r>
            <w:proofErr w:type="spellStart"/>
            <w:r w:rsidRPr="0033582A">
              <w:rPr>
                <w:rFonts w:eastAsia="SimSun"/>
                <w:kern w:val="1"/>
                <w:sz w:val="22"/>
                <w:szCs w:val="22"/>
                <w:lang w:eastAsia="ar-SA"/>
              </w:rPr>
              <w:t>Ду</w:t>
            </w:r>
            <w:proofErr w:type="spellEnd"/>
            <w:r w:rsidRPr="0033582A">
              <w:rPr>
                <w:rFonts w:eastAsia="SimSun"/>
                <w:kern w:val="1"/>
                <w:sz w:val="22"/>
                <w:szCs w:val="22"/>
                <w:lang w:eastAsia="ar-SA"/>
              </w:rPr>
              <w:t xml:space="preserve"> 426 – 2 </w:t>
            </w:r>
            <w:proofErr w:type="spellStart"/>
            <w:r w:rsidRPr="0033582A">
              <w:rPr>
                <w:rFonts w:eastAsia="SimSun"/>
                <w:kern w:val="1"/>
                <w:sz w:val="22"/>
                <w:szCs w:val="22"/>
                <w:lang w:eastAsia="ar-SA"/>
              </w:rPr>
              <w:t>шт</w:t>
            </w:r>
            <w:proofErr w:type="spellEnd"/>
          </w:p>
          <w:p w14:paraId="4F38911F" w14:textId="77777777" w:rsidR="004E1945" w:rsidRPr="0033582A" w:rsidRDefault="004E1945" w:rsidP="00DF3EE5">
            <w:pPr>
              <w:widowControl w:val="0"/>
              <w:rPr>
                <w:rFonts w:eastAsia="SimSun"/>
                <w:kern w:val="1"/>
                <w:sz w:val="22"/>
                <w:szCs w:val="22"/>
                <w:lang w:eastAsia="ar-SA"/>
              </w:rPr>
            </w:pPr>
          </w:p>
          <w:p w14:paraId="482440C8" w14:textId="77777777" w:rsidR="004E1945" w:rsidRPr="0033582A" w:rsidRDefault="004E1945" w:rsidP="00DF3EE5">
            <w:pPr>
              <w:widowControl w:val="0"/>
              <w:rPr>
                <w:rFonts w:eastAsia="SimSun"/>
                <w:kern w:val="1"/>
                <w:sz w:val="22"/>
                <w:szCs w:val="22"/>
                <w:lang w:eastAsia="ar-SA"/>
              </w:rPr>
            </w:pPr>
            <w:r w:rsidRPr="0033582A">
              <w:rPr>
                <w:rFonts w:eastAsia="SimSun"/>
                <w:kern w:val="1"/>
                <w:sz w:val="22"/>
                <w:szCs w:val="22"/>
                <w:lang w:eastAsia="ar-SA"/>
              </w:rPr>
              <w:t>- ТК-4</w:t>
            </w:r>
          </w:p>
          <w:p w14:paraId="31D60F6D" w14:textId="77777777" w:rsidR="004E1945" w:rsidRPr="0033582A" w:rsidRDefault="004E1945" w:rsidP="00DF3EE5">
            <w:pPr>
              <w:widowControl w:val="0"/>
              <w:rPr>
                <w:rFonts w:eastAsia="SimSun"/>
                <w:kern w:val="1"/>
                <w:sz w:val="22"/>
                <w:szCs w:val="22"/>
                <w:lang w:eastAsia="ar-SA"/>
              </w:rPr>
            </w:pPr>
            <w:r w:rsidRPr="0033582A">
              <w:rPr>
                <w:rFonts w:eastAsia="SimSun"/>
                <w:kern w:val="1"/>
                <w:sz w:val="22"/>
                <w:szCs w:val="22"/>
                <w:lang w:eastAsia="ar-SA"/>
              </w:rPr>
              <w:t xml:space="preserve">                  Демонтаж. Монтаж </w:t>
            </w:r>
          </w:p>
          <w:p w14:paraId="7C1A891C" w14:textId="77777777" w:rsidR="004E1945" w:rsidRPr="0033582A" w:rsidRDefault="004E1945" w:rsidP="00DF3EE5">
            <w:pPr>
              <w:widowControl w:val="0"/>
              <w:rPr>
                <w:rFonts w:eastAsia="SimSun"/>
                <w:kern w:val="1"/>
                <w:sz w:val="22"/>
                <w:szCs w:val="22"/>
                <w:lang w:eastAsia="ar-SA"/>
              </w:rPr>
            </w:pPr>
            <w:r w:rsidRPr="0033582A">
              <w:rPr>
                <w:rFonts w:eastAsia="SimSun"/>
                <w:kern w:val="1"/>
                <w:sz w:val="22"/>
                <w:szCs w:val="22"/>
                <w:lang w:eastAsia="ar-SA"/>
              </w:rPr>
              <w:t xml:space="preserve">люки – 4 </w:t>
            </w:r>
            <w:proofErr w:type="spellStart"/>
            <w:r w:rsidRPr="0033582A">
              <w:rPr>
                <w:rFonts w:eastAsia="SimSun"/>
                <w:kern w:val="1"/>
                <w:sz w:val="22"/>
                <w:szCs w:val="22"/>
                <w:lang w:eastAsia="ar-SA"/>
              </w:rPr>
              <w:t>шт</w:t>
            </w:r>
            <w:proofErr w:type="spellEnd"/>
          </w:p>
          <w:p w14:paraId="210AE013" w14:textId="77777777" w:rsidR="004E1945" w:rsidRPr="0033582A" w:rsidRDefault="004E1945" w:rsidP="00DF3EE5">
            <w:pPr>
              <w:widowControl w:val="0"/>
              <w:rPr>
                <w:rFonts w:eastAsia="SimSun"/>
                <w:kern w:val="1"/>
                <w:sz w:val="22"/>
                <w:szCs w:val="22"/>
                <w:lang w:eastAsia="ar-SA"/>
              </w:rPr>
            </w:pPr>
            <w:r w:rsidRPr="0033582A">
              <w:rPr>
                <w:rFonts w:eastAsia="SimSun"/>
                <w:kern w:val="1"/>
                <w:sz w:val="22"/>
                <w:szCs w:val="22"/>
                <w:lang w:eastAsia="ar-SA"/>
              </w:rPr>
              <w:t xml:space="preserve">плита перекрытия 1000х3000 – 3 </w:t>
            </w:r>
            <w:proofErr w:type="spellStart"/>
            <w:r w:rsidRPr="0033582A">
              <w:rPr>
                <w:rFonts w:eastAsia="SimSun"/>
                <w:kern w:val="1"/>
                <w:sz w:val="22"/>
                <w:szCs w:val="22"/>
                <w:lang w:eastAsia="ar-SA"/>
              </w:rPr>
              <w:t>шт</w:t>
            </w:r>
            <w:proofErr w:type="spellEnd"/>
          </w:p>
          <w:p w14:paraId="3942F7C5" w14:textId="77777777" w:rsidR="004E1945" w:rsidRPr="0033582A" w:rsidRDefault="004E1945" w:rsidP="00DF3EE5">
            <w:pPr>
              <w:widowControl w:val="0"/>
              <w:rPr>
                <w:rFonts w:eastAsia="SimSun"/>
                <w:kern w:val="1"/>
                <w:sz w:val="22"/>
                <w:szCs w:val="22"/>
                <w:lang w:eastAsia="ar-SA"/>
              </w:rPr>
            </w:pPr>
            <w:r w:rsidRPr="0033582A">
              <w:rPr>
                <w:rFonts w:eastAsia="SimSun"/>
                <w:kern w:val="1"/>
                <w:sz w:val="22"/>
                <w:szCs w:val="22"/>
                <w:lang w:eastAsia="ar-SA"/>
              </w:rPr>
              <w:t xml:space="preserve">труба </w:t>
            </w:r>
            <w:proofErr w:type="spellStart"/>
            <w:r w:rsidRPr="0033582A">
              <w:rPr>
                <w:rFonts w:eastAsia="SimSun"/>
                <w:kern w:val="1"/>
                <w:sz w:val="22"/>
                <w:szCs w:val="22"/>
                <w:lang w:eastAsia="ar-SA"/>
              </w:rPr>
              <w:t>Ду</w:t>
            </w:r>
            <w:proofErr w:type="spellEnd"/>
            <w:r w:rsidRPr="0033582A">
              <w:rPr>
                <w:rFonts w:eastAsia="SimSun"/>
                <w:kern w:val="1"/>
                <w:sz w:val="22"/>
                <w:szCs w:val="22"/>
                <w:lang w:eastAsia="ar-SA"/>
              </w:rPr>
              <w:t xml:space="preserve"> 426 - 1 м</w:t>
            </w:r>
          </w:p>
          <w:p w14:paraId="59280340" w14:textId="77777777" w:rsidR="004E1945" w:rsidRPr="0033582A" w:rsidRDefault="004E1945" w:rsidP="00DF3EE5">
            <w:pPr>
              <w:widowControl w:val="0"/>
              <w:rPr>
                <w:rFonts w:eastAsia="SimSun"/>
                <w:kern w:val="1"/>
                <w:sz w:val="22"/>
                <w:szCs w:val="22"/>
                <w:lang w:eastAsia="ar-SA"/>
              </w:rPr>
            </w:pPr>
            <w:r w:rsidRPr="0033582A">
              <w:rPr>
                <w:rFonts w:eastAsia="SimSun"/>
                <w:kern w:val="1"/>
                <w:sz w:val="22"/>
                <w:szCs w:val="22"/>
                <w:lang w:eastAsia="ar-SA"/>
              </w:rPr>
              <w:t xml:space="preserve">труба </w:t>
            </w:r>
            <w:proofErr w:type="spellStart"/>
            <w:r w:rsidRPr="0033582A">
              <w:rPr>
                <w:rFonts w:eastAsia="SimSun"/>
                <w:kern w:val="1"/>
                <w:sz w:val="22"/>
                <w:szCs w:val="22"/>
                <w:lang w:eastAsia="ar-SA"/>
              </w:rPr>
              <w:t>Ду</w:t>
            </w:r>
            <w:proofErr w:type="spellEnd"/>
            <w:r w:rsidRPr="0033582A">
              <w:rPr>
                <w:rFonts w:eastAsia="SimSun"/>
                <w:kern w:val="1"/>
                <w:sz w:val="22"/>
                <w:szCs w:val="22"/>
                <w:lang w:eastAsia="ar-SA"/>
              </w:rPr>
              <w:t xml:space="preserve"> 159 -  1м</w:t>
            </w:r>
          </w:p>
          <w:p w14:paraId="6F11A16A" w14:textId="77777777" w:rsidR="004E1945" w:rsidRPr="0033582A" w:rsidRDefault="004E1945" w:rsidP="00DF3EE5">
            <w:pPr>
              <w:widowControl w:val="0"/>
              <w:rPr>
                <w:rFonts w:eastAsia="SimSun"/>
                <w:kern w:val="1"/>
                <w:sz w:val="22"/>
                <w:szCs w:val="22"/>
                <w:lang w:eastAsia="ar-SA"/>
              </w:rPr>
            </w:pPr>
            <w:r w:rsidRPr="0033582A">
              <w:rPr>
                <w:rFonts w:eastAsia="SimSun"/>
                <w:kern w:val="1"/>
                <w:sz w:val="22"/>
                <w:szCs w:val="22"/>
                <w:lang w:eastAsia="ar-SA"/>
              </w:rPr>
              <w:t xml:space="preserve">отвод </w:t>
            </w:r>
            <w:proofErr w:type="spellStart"/>
            <w:r w:rsidRPr="0033582A">
              <w:rPr>
                <w:rFonts w:eastAsia="SimSun"/>
                <w:kern w:val="1"/>
                <w:sz w:val="22"/>
                <w:szCs w:val="22"/>
                <w:lang w:eastAsia="ar-SA"/>
              </w:rPr>
              <w:t>Ду</w:t>
            </w:r>
            <w:proofErr w:type="spellEnd"/>
            <w:r w:rsidRPr="0033582A">
              <w:rPr>
                <w:rFonts w:eastAsia="SimSun"/>
                <w:kern w:val="1"/>
                <w:sz w:val="22"/>
                <w:szCs w:val="22"/>
                <w:lang w:eastAsia="ar-SA"/>
              </w:rPr>
              <w:t xml:space="preserve"> 159 – 1 </w:t>
            </w:r>
            <w:proofErr w:type="spellStart"/>
            <w:r w:rsidRPr="0033582A">
              <w:rPr>
                <w:rFonts w:eastAsia="SimSun"/>
                <w:kern w:val="1"/>
                <w:sz w:val="22"/>
                <w:szCs w:val="22"/>
                <w:lang w:eastAsia="ar-SA"/>
              </w:rPr>
              <w:t>шт</w:t>
            </w:r>
            <w:proofErr w:type="spellEnd"/>
          </w:p>
          <w:p w14:paraId="126A4051" w14:textId="77777777" w:rsidR="004E1945" w:rsidRPr="0033582A" w:rsidRDefault="004E1945" w:rsidP="00DF3EE5">
            <w:pPr>
              <w:widowControl w:val="0"/>
              <w:rPr>
                <w:rFonts w:eastAsia="SimSun"/>
                <w:kern w:val="1"/>
                <w:sz w:val="22"/>
                <w:szCs w:val="22"/>
                <w:lang w:eastAsia="ar-SA"/>
              </w:rPr>
            </w:pPr>
            <w:r w:rsidRPr="0033582A">
              <w:rPr>
                <w:rFonts w:eastAsia="SimSun"/>
                <w:kern w:val="1"/>
                <w:sz w:val="22"/>
                <w:szCs w:val="22"/>
                <w:lang w:eastAsia="ar-SA"/>
              </w:rPr>
              <w:t xml:space="preserve">кран шаровой приварной </w:t>
            </w:r>
            <w:proofErr w:type="spellStart"/>
            <w:r w:rsidRPr="0033582A">
              <w:rPr>
                <w:rFonts w:eastAsia="SimSun"/>
                <w:kern w:val="1"/>
                <w:sz w:val="22"/>
                <w:szCs w:val="22"/>
                <w:lang w:eastAsia="ar-SA"/>
              </w:rPr>
              <w:t>Ду</w:t>
            </w:r>
            <w:proofErr w:type="spellEnd"/>
            <w:r w:rsidRPr="0033582A">
              <w:rPr>
                <w:rFonts w:eastAsia="SimSun"/>
                <w:kern w:val="1"/>
                <w:sz w:val="22"/>
                <w:szCs w:val="22"/>
                <w:lang w:eastAsia="ar-SA"/>
              </w:rPr>
              <w:t xml:space="preserve"> 50 – 2 </w:t>
            </w:r>
            <w:proofErr w:type="spellStart"/>
            <w:r w:rsidRPr="0033582A">
              <w:rPr>
                <w:rFonts w:eastAsia="SimSun"/>
                <w:kern w:val="1"/>
                <w:sz w:val="22"/>
                <w:szCs w:val="22"/>
                <w:lang w:eastAsia="ar-SA"/>
              </w:rPr>
              <w:t>шт</w:t>
            </w:r>
            <w:proofErr w:type="spellEnd"/>
          </w:p>
        </w:tc>
      </w:tr>
      <w:tr w:rsidR="004E1945" w:rsidRPr="0033582A" w14:paraId="4C74B6B3" w14:textId="77777777" w:rsidTr="00FF578D">
        <w:trPr>
          <w:trHeight w:val="856"/>
          <w:jc w:val="center"/>
        </w:trPr>
        <w:tc>
          <w:tcPr>
            <w:tcW w:w="956" w:type="dxa"/>
            <w:tcBorders>
              <w:top w:val="single" w:sz="4" w:space="0" w:color="000000"/>
              <w:left w:val="single" w:sz="4" w:space="0" w:color="000000"/>
              <w:bottom w:val="single" w:sz="4" w:space="0" w:color="000000"/>
            </w:tcBorders>
            <w:vAlign w:val="center"/>
          </w:tcPr>
          <w:p w14:paraId="4D8DC095" w14:textId="77777777" w:rsidR="004E1945" w:rsidRPr="0033582A" w:rsidRDefault="004E1945" w:rsidP="00DF3EE5">
            <w:pPr>
              <w:widowControl w:val="0"/>
              <w:numPr>
                <w:ilvl w:val="0"/>
                <w:numId w:val="1"/>
              </w:numPr>
              <w:snapToGrid w:val="0"/>
              <w:ind w:left="198"/>
              <w:jc w:val="right"/>
              <w:rPr>
                <w:rFonts w:eastAsia="SimSun"/>
                <w:kern w:val="1"/>
                <w:sz w:val="22"/>
                <w:szCs w:val="22"/>
                <w:lang w:eastAsia="ar-SA"/>
              </w:rPr>
            </w:pPr>
          </w:p>
        </w:tc>
        <w:tc>
          <w:tcPr>
            <w:tcW w:w="2250" w:type="dxa"/>
            <w:tcBorders>
              <w:top w:val="single" w:sz="4" w:space="0" w:color="000000"/>
              <w:left w:val="single" w:sz="4" w:space="0" w:color="000000"/>
              <w:bottom w:val="single" w:sz="4" w:space="0" w:color="000000"/>
            </w:tcBorders>
            <w:vAlign w:val="center"/>
          </w:tcPr>
          <w:p w14:paraId="52220532" w14:textId="77777777" w:rsidR="004E1945" w:rsidRPr="0033582A" w:rsidRDefault="004E1945" w:rsidP="00DF3EE5">
            <w:pPr>
              <w:rPr>
                <w:kern w:val="1"/>
                <w:sz w:val="22"/>
                <w:szCs w:val="22"/>
                <w:lang w:eastAsia="ar-SA"/>
              </w:rPr>
            </w:pPr>
            <w:r w:rsidRPr="0033582A">
              <w:rPr>
                <w:kern w:val="1"/>
                <w:sz w:val="22"/>
                <w:szCs w:val="22"/>
                <w:lang w:eastAsia="ar-SA"/>
              </w:rPr>
              <w:t>Заказчик</w:t>
            </w:r>
          </w:p>
        </w:tc>
        <w:tc>
          <w:tcPr>
            <w:tcW w:w="7517" w:type="dxa"/>
            <w:tcBorders>
              <w:top w:val="single" w:sz="4" w:space="0" w:color="000000"/>
              <w:left w:val="single" w:sz="4" w:space="0" w:color="000000"/>
              <w:bottom w:val="single" w:sz="4" w:space="0" w:color="000000"/>
              <w:right w:val="single" w:sz="4" w:space="0" w:color="000000"/>
            </w:tcBorders>
            <w:vAlign w:val="center"/>
          </w:tcPr>
          <w:p w14:paraId="7E2E2CAC" w14:textId="77777777" w:rsidR="004E1945" w:rsidRPr="0033582A" w:rsidRDefault="004E1945" w:rsidP="00DF3EE5">
            <w:pPr>
              <w:widowControl w:val="0"/>
              <w:rPr>
                <w:rFonts w:eastAsia="SimSun"/>
                <w:kern w:val="1"/>
                <w:sz w:val="22"/>
                <w:szCs w:val="22"/>
                <w:lang w:eastAsia="ar-SA"/>
              </w:rPr>
            </w:pPr>
            <w:r w:rsidRPr="0033582A">
              <w:rPr>
                <w:rFonts w:eastAsia="SimSun"/>
                <w:kern w:val="1"/>
                <w:sz w:val="22"/>
                <w:szCs w:val="22"/>
                <w:lang w:eastAsia="ar-SA"/>
              </w:rPr>
              <w:t>ООО «МК Свердлова»</w:t>
            </w:r>
          </w:p>
        </w:tc>
      </w:tr>
      <w:tr w:rsidR="004E1945" w:rsidRPr="0033582A" w14:paraId="12C1C58D" w14:textId="77777777" w:rsidTr="00FF578D">
        <w:trPr>
          <w:trHeight w:val="856"/>
          <w:jc w:val="center"/>
        </w:trPr>
        <w:tc>
          <w:tcPr>
            <w:tcW w:w="956" w:type="dxa"/>
            <w:tcBorders>
              <w:top w:val="single" w:sz="4" w:space="0" w:color="000000"/>
              <w:left w:val="single" w:sz="4" w:space="0" w:color="000000"/>
              <w:bottom w:val="single" w:sz="4" w:space="0" w:color="000000"/>
            </w:tcBorders>
            <w:vAlign w:val="center"/>
          </w:tcPr>
          <w:p w14:paraId="3491C061" w14:textId="77777777" w:rsidR="004E1945" w:rsidRPr="0033582A" w:rsidRDefault="004E1945" w:rsidP="00DF3EE5">
            <w:pPr>
              <w:widowControl w:val="0"/>
              <w:numPr>
                <w:ilvl w:val="0"/>
                <w:numId w:val="1"/>
              </w:numPr>
              <w:snapToGrid w:val="0"/>
              <w:ind w:left="198"/>
              <w:jc w:val="right"/>
              <w:rPr>
                <w:rFonts w:eastAsia="SimSun"/>
                <w:kern w:val="1"/>
                <w:sz w:val="22"/>
                <w:szCs w:val="22"/>
                <w:lang w:eastAsia="ar-SA"/>
              </w:rPr>
            </w:pPr>
          </w:p>
        </w:tc>
        <w:tc>
          <w:tcPr>
            <w:tcW w:w="2250" w:type="dxa"/>
            <w:tcBorders>
              <w:top w:val="single" w:sz="4" w:space="0" w:color="000000"/>
              <w:left w:val="single" w:sz="4" w:space="0" w:color="000000"/>
              <w:bottom w:val="single" w:sz="4" w:space="0" w:color="000000"/>
            </w:tcBorders>
            <w:vAlign w:val="center"/>
          </w:tcPr>
          <w:p w14:paraId="568E0A6D" w14:textId="77777777" w:rsidR="004E1945" w:rsidRPr="0033582A" w:rsidRDefault="004E1945" w:rsidP="00DF3EE5">
            <w:pPr>
              <w:rPr>
                <w:kern w:val="1"/>
                <w:sz w:val="22"/>
                <w:szCs w:val="22"/>
                <w:lang w:eastAsia="ar-SA"/>
              </w:rPr>
            </w:pPr>
            <w:r w:rsidRPr="0033582A">
              <w:rPr>
                <w:kern w:val="1"/>
                <w:sz w:val="22"/>
                <w:szCs w:val="22"/>
                <w:lang w:eastAsia="ar-SA"/>
              </w:rPr>
              <w:t>Целевое назначение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14:paraId="2232D27D" w14:textId="77777777" w:rsidR="004E1945" w:rsidRPr="0033582A" w:rsidRDefault="004E1945" w:rsidP="00DF3EE5">
            <w:pPr>
              <w:widowControl w:val="0"/>
              <w:jc w:val="both"/>
              <w:rPr>
                <w:rFonts w:eastAsia="SimSun"/>
                <w:kern w:val="1"/>
                <w:sz w:val="22"/>
                <w:szCs w:val="22"/>
                <w:lang w:eastAsia="ar-SA"/>
              </w:rPr>
            </w:pPr>
            <w:r w:rsidRPr="0033582A">
              <w:rPr>
                <w:rFonts w:eastAsia="SimSun"/>
                <w:kern w:val="1"/>
                <w:sz w:val="22"/>
                <w:szCs w:val="22"/>
                <w:lang w:eastAsia="ar-SA"/>
              </w:rPr>
              <w:t>Обеспечение бесперебойной подачи ресурса потребителям. Снижение аварийности на сетях, снижение тепловых потерь</w:t>
            </w:r>
          </w:p>
        </w:tc>
      </w:tr>
      <w:tr w:rsidR="004E1945" w:rsidRPr="0033582A" w14:paraId="17EDC263" w14:textId="77777777" w:rsidTr="00FF578D">
        <w:trPr>
          <w:trHeight w:val="57"/>
          <w:jc w:val="center"/>
        </w:trPr>
        <w:tc>
          <w:tcPr>
            <w:tcW w:w="956" w:type="dxa"/>
            <w:tcBorders>
              <w:top w:val="single" w:sz="4" w:space="0" w:color="000000"/>
              <w:left w:val="single" w:sz="4" w:space="0" w:color="000000"/>
              <w:bottom w:val="single" w:sz="4" w:space="0" w:color="000000"/>
            </w:tcBorders>
            <w:vAlign w:val="center"/>
          </w:tcPr>
          <w:p w14:paraId="2EC47848" w14:textId="77777777" w:rsidR="004E1945" w:rsidRPr="0033582A" w:rsidRDefault="004E1945" w:rsidP="00DF3EE5">
            <w:pPr>
              <w:widowControl w:val="0"/>
              <w:numPr>
                <w:ilvl w:val="0"/>
                <w:numId w:val="1"/>
              </w:numPr>
              <w:snapToGrid w:val="0"/>
              <w:ind w:left="198"/>
              <w:jc w:val="right"/>
              <w:rPr>
                <w:rFonts w:eastAsia="SimSun"/>
                <w:kern w:val="1"/>
                <w:sz w:val="22"/>
                <w:szCs w:val="22"/>
                <w:lang w:eastAsia="ar-SA"/>
              </w:rPr>
            </w:pPr>
          </w:p>
        </w:tc>
        <w:tc>
          <w:tcPr>
            <w:tcW w:w="2250" w:type="dxa"/>
            <w:tcBorders>
              <w:top w:val="single" w:sz="4" w:space="0" w:color="000000"/>
              <w:left w:val="single" w:sz="4" w:space="0" w:color="000000"/>
              <w:bottom w:val="single" w:sz="4" w:space="0" w:color="000000"/>
            </w:tcBorders>
            <w:vAlign w:val="center"/>
          </w:tcPr>
          <w:p w14:paraId="424735A0" w14:textId="77777777" w:rsidR="004E1945" w:rsidRPr="0053102B" w:rsidRDefault="004E1945" w:rsidP="00DF3EE5">
            <w:pPr>
              <w:widowControl w:val="0"/>
              <w:rPr>
                <w:rFonts w:eastAsia="SimSun"/>
                <w:kern w:val="1"/>
                <w:sz w:val="22"/>
                <w:szCs w:val="22"/>
                <w:lang w:eastAsia="ar-SA"/>
              </w:rPr>
            </w:pPr>
            <w:r w:rsidRPr="0053102B">
              <w:rPr>
                <w:rFonts w:eastAsia="SimSun"/>
                <w:kern w:val="1"/>
                <w:sz w:val="22"/>
                <w:szCs w:val="22"/>
                <w:lang w:eastAsia="ar-SA"/>
              </w:rPr>
              <w:t>Место выполнения работ, адрес</w:t>
            </w:r>
          </w:p>
        </w:tc>
        <w:tc>
          <w:tcPr>
            <w:tcW w:w="7517" w:type="dxa"/>
            <w:tcBorders>
              <w:top w:val="single" w:sz="4" w:space="0" w:color="000000"/>
              <w:left w:val="single" w:sz="4" w:space="0" w:color="000000"/>
              <w:bottom w:val="single" w:sz="4" w:space="0" w:color="000000"/>
              <w:right w:val="single" w:sz="4" w:space="0" w:color="000000"/>
            </w:tcBorders>
            <w:vAlign w:val="center"/>
          </w:tcPr>
          <w:p w14:paraId="40E1224D" w14:textId="77777777" w:rsidR="004E1945" w:rsidRPr="0053102B" w:rsidRDefault="004E1945" w:rsidP="00DF3EE5">
            <w:pPr>
              <w:widowControl w:val="0"/>
              <w:jc w:val="both"/>
              <w:rPr>
                <w:rFonts w:eastAsia="SimSun"/>
                <w:kern w:val="1"/>
                <w:sz w:val="22"/>
                <w:szCs w:val="22"/>
                <w:lang w:eastAsia="ar-SA"/>
              </w:rPr>
            </w:pPr>
            <w:r w:rsidRPr="0053102B">
              <w:rPr>
                <w:rFonts w:eastAsia="SimSun"/>
                <w:kern w:val="1"/>
                <w:sz w:val="22"/>
                <w:szCs w:val="22"/>
                <w:lang w:eastAsia="ar-SA"/>
              </w:rPr>
              <w:t xml:space="preserve">188682, Ленинградская область, </w:t>
            </w:r>
            <w:proofErr w:type="spellStart"/>
            <w:r w:rsidRPr="0053102B">
              <w:rPr>
                <w:rFonts w:eastAsia="SimSun"/>
                <w:kern w:val="1"/>
                <w:sz w:val="22"/>
                <w:szCs w:val="22"/>
                <w:lang w:eastAsia="ar-SA"/>
              </w:rPr>
              <w:t>м.р</w:t>
            </w:r>
            <w:proofErr w:type="spellEnd"/>
            <w:r w:rsidRPr="0053102B">
              <w:rPr>
                <w:rFonts w:eastAsia="SimSun"/>
                <w:kern w:val="1"/>
                <w:sz w:val="22"/>
                <w:szCs w:val="22"/>
                <w:lang w:eastAsia="ar-SA"/>
              </w:rPr>
              <w:t xml:space="preserve">-н Всеволожский, </w:t>
            </w:r>
            <w:proofErr w:type="spellStart"/>
            <w:r w:rsidRPr="0053102B">
              <w:rPr>
                <w:rFonts w:eastAsia="SimSun"/>
                <w:kern w:val="1"/>
                <w:sz w:val="22"/>
                <w:szCs w:val="22"/>
                <w:lang w:eastAsia="ar-SA"/>
              </w:rPr>
              <w:t>г.п</w:t>
            </w:r>
            <w:proofErr w:type="spellEnd"/>
            <w:r w:rsidRPr="0053102B">
              <w:rPr>
                <w:rFonts w:eastAsia="SimSun"/>
                <w:kern w:val="1"/>
                <w:sz w:val="22"/>
                <w:szCs w:val="22"/>
                <w:lang w:eastAsia="ar-SA"/>
              </w:rPr>
              <w:t xml:space="preserve">. Свердловское, </w:t>
            </w:r>
            <w:proofErr w:type="spellStart"/>
            <w:r w:rsidRPr="0053102B">
              <w:rPr>
                <w:rFonts w:eastAsia="SimSun"/>
                <w:kern w:val="1"/>
                <w:sz w:val="22"/>
                <w:szCs w:val="22"/>
                <w:lang w:eastAsia="ar-SA"/>
              </w:rPr>
              <w:t>гп</w:t>
            </w:r>
            <w:proofErr w:type="spellEnd"/>
            <w:r w:rsidRPr="0053102B">
              <w:rPr>
                <w:rFonts w:eastAsia="SimSun"/>
                <w:kern w:val="1"/>
                <w:sz w:val="22"/>
                <w:szCs w:val="22"/>
                <w:lang w:eastAsia="ar-SA"/>
              </w:rPr>
              <w:t xml:space="preserve">. имени Свердлова, 1 микрорайон, Западный проезд </w:t>
            </w:r>
          </w:p>
        </w:tc>
      </w:tr>
      <w:tr w:rsidR="0033582A" w:rsidRPr="0033582A" w14:paraId="3AC644F3" w14:textId="77777777" w:rsidTr="00FF578D">
        <w:trPr>
          <w:trHeight w:val="57"/>
          <w:jc w:val="center"/>
        </w:trPr>
        <w:tc>
          <w:tcPr>
            <w:tcW w:w="956" w:type="dxa"/>
            <w:tcBorders>
              <w:top w:val="single" w:sz="4" w:space="0" w:color="000000"/>
              <w:left w:val="single" w:sz="4" w:space="0" w:color="000000"/>
              <w:bottom w:val="single" w:sz="4" w:space="0" w:color="000000"/>
            </w:tcBorders>
            <w:vAlign w:val="center"/>
          </w:tcPr>
          <w:p w14:paraId="584B3E69" w14:textId="77777777" w:rsidR="0033582A" w:rsidRPr="0033582A" w:rsidRDefault="0033582A" w:rsidP="00DF3EE5">
            <w:pPr>
              <w:widowControl w:val="0"/>
              <w:numPr>
                <w:ilvl w:val="0"/>
                <w:numId w:val="1"/>
              </w:numPr>
              <w:snapToGrid w:val="0"/>
              <w:ind w:left="198"/>
              <w:jc w:val="right"/>
              <w:rPr>
                <w:rFonts w:eastAsia="SimSun"/>
                <w:kern w:val="1"/>
                <w:sz w:val="22"/>
                <w:szCs w:val="22"/>
                <w:lang w:eastAsia="ar-SA"/>
              </w:rPr>
            </w:pPr>
          </w:p>
        </w:tc>
        <w:tc>
          <w:tcPr>
            <w:tcW w:w="2250" w:type="dxa"/>
            <w:tcBorders>
              <w:top w:val="single" w:sz="4" w:space="0" w:color="000000"/>
              <w:left w:val="single" w:sz="4" w:space="0" w:color="000000"/>
              <w:bottom w:val="single" w:sz="4" w:space="0" w:color="000000"/>
            </w:tcBorders>
            <w:vAlign w:val="center"/>
          </w:tcPr>
          <w:p w14:paraId="59A61709" w14:textId="2848092F" w:rsidR="0033582A" w:rsidRPr="0053102B" w:rsidRDefault="0033582A" w:rsidP="00DF3EE5">
            <w:pPr>
              <w:widowControl w:val="0"/>
              <w:rPr>
                <w:rFonts w:eastAsia="SimSun"/>
                <w:kern w:val="1"/>
                <w:sz w:val="22"/>
                <w:szCs w:val="22"/>
                <w:lang w:eastAsia="ar-SA"/>
              </w:rPr>
            </w:pPr>
            <w:r w:rsidRPr="0053102B">
              <w:rPr>
                <w:rFonts w:eastAsia="SimSun"/>
                <w:kern w:val="1"/>
                <w:sz w:val="22"/>
                <w:szCs w:val="22"/>
                <w:lang w:eastAsia="ar-SA"/>
              </w:rPr>
              <w:t>Срок выполнения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14:paraId="53CEACC1" w14:textId="3484D668" w:rsidR="0033582A" w:rsidRPr="0053102B" w:rsidRDefault="00126BC3" w:rsidP="00DF3EE5">
            <w:pPr>
              <w:widowControl w:val="0"/>
              <w:jc w:val="both"/>
              <w:rPr>
                <w:rFonts w:eastAsia="SimSun"/>
                <w:kern w:val="1"/>
                <w:sz w:val="22"/>
                <w:szCs w:val="22"/>
                <w:lang w:eastAsia="ar-SA"/>
              </w:rPr>
            </w:pPr>
            <w:r w:rsidRPr="0053102B">
              <w:rPr>
                <w:kern w:val="1"/>
                <w:sz w:val="22"/>
                <w:szCs w:val="22"/>
              </w:rPr>
              <w:t xml:space="preserve">Приступить к работе не позднее 5 (пяти) рабочих дней с даты подписания договора </w:t>
            </w:r>
            <w:r w:rsidR="0033582A" w:rsidRPr="0053102B">
              <w:rPr>
                <w:kern w:val="1"/>
                <w:sz w:val="22"/>
                <w:szCs w:val="22"/>
              </w:rPr>
              <w:t>до 29.06.2026 г.</w:t>
            </w:r>
          </w:p>
        </w:tc>
      </w:tr>
      <w:tr w:rsidR="0033582A" w:rsidRPr="0033582A" w14:paraId="071E4706" w14:textId="77777777" w:rsidTr="00FF578D">
        <w:trPr>
          <w:trHeight w:val="57"/>
          <w:jc w:val="center"/>
        </w:trPr>
        <w:tc>
          <w:tcPr>
            <w:tcW w:w="956" w:type="dxa"/>
            <w:tcBorders>
              <w:top w:val="single" w:sz="4" w:space="0" w:color="000000"/>
              <w:left w:val="single" w:sz="4" w:space="0" w:color="000000"/>
              <w:bottom w:val="single" w:sz="4" w:space="0" w:color="000000"/>
            </w:tcBorders>
            <w:vAlign w:val="center"/>
          </w:tcPr>
          <w:p w14:paraId="1746FE59" w14:textId="77777777" w:rsidR="0033582A" w:rsidRPr="0033582A" w:rsidRDefault="0033582A" w:rsidP="00DF3EE5">
            <w:pPr>
              <w:widowControl w:val="0"/>
              <w:numPr>
                <w:ilvl w:val="0"/>
                <w:numId w:val="1"/>
              </w:numPr>
              <w:snapToGrid w:val="0"/>
              <w:ind w:left="198"/>
              <w:jc w:val="right"/>
              <w:rPr>
                <w:rFonts w:eastAsia="SimSun"/>
                <w:kern w:val="1"/>
                <w:sz w:val="22"/>
                <w:szCs w:val="22"/>
                <w:lang w:eastAsia="ar-SA"/>
              </w:rPr>
            </w:pPr>
          </w:p>
        </w:tc>
        <w:tc>
          <w:tcPr>
            <w:tcW w:w="2250" w:type="dxa"/>
            <w:tcBorders>
              <w:top w:val="single" w:sz="4" w:space="0" w:color="000000"/>
              <w:left w:val="single" w:sz="4" w:space="0" w:color="000000"/>
              <w:bottom w:val="single" w:sz="4" w:space="0" w:color="000000"/>
            </w:tcBorders>
            <w:vAlign w:val="center"/>
          </w:tcPr>
          <w:p w14:paraId="19986085" w14:textId="6324757E" w:rsidR="0033582A" w:rsidRPr="0053102B" w:rsidRDefault="00126BC3" w:rsidP="00DF3EE5">
            <w:pPr>
              <w:widowControl w:val="0"/>
              <w:rPr>
                <w:rFonts w:eastAsia="SimSun"/>
                <w:kern w:val="1"/>
                <w:sz w:val="22"/>
                <w:szCs w:val="22"/>
                <w:lang w:eastAsia="ar-SA"/>
              </w:rPr>
            </w:pPr>
            <w:r w:rsidRPr="0053102B">
              <w:rPr>
                <w:rFonts w:eastAsia="SimSun"/>
                <w:kern w:val="1"/>
                <w:sz w:val="22"/>
                <w:szCs w:val="22"/>
                <w:lang w:eastAsia="ar-SA"/>
              </w:rPr>
              <w:t>Срок начала</w:t>
            </w:r>
            <w:r w:rsidR="0033582A" w:rsidRPr="0053102B">
              <w:rPr>
                <w:rFonts w:eastAsia="SimSun"/>
                <w:kern w:val="1"/>
                <w:sz w:val="22"/>
                <w:szCs w:val="22"/>
                <w:lang w:eastAsia="ar-SA"/>
              </w:rPr>
              <w:t xml:space="preserve"> выполнения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14:paraId="05BB8D09" w14:textId="77777777" w:rsidR="0033582A" w:rsidRPr="0053102B" w:rsidRDefault="0033582A" w:rsidP="00DF3EE5">
            <w:pPr>
              <w:widowControl w:val="0"/>
              <w:jc w:val="both"/>
              <w:rPr>
                <w:rFonts w:eastAsia="SimSun"/>
                <w:kern w:val="1"/>
                <w:sz w:val="22"/>
                <w:szCs w:val="22"/>
                <w:lang w:eastAsia="ar-SA"/>
              </w:rPr>
            </w:pPr>
            <w:r w:rsidRPr="0053102B">
              <w:rPr>
                <w:rFonts w:eastAsia="SimSun"/>
                <w:kern w:val="1"/>
                <w:sz w:val="22"/>
                <w:szCs w:val="22"/>
                <w:lang w:eastAsia="ar-SA"/>
              </w:rPr>
              <w:t>Приступить к работе не позднее 5 (пяти) рабочих дней с даты подписания договора</w:t>
            </w:r>
          </w:p>
        </w:tc>
      </w:tr>
      <w:tr w:rsidR="0033582A" w:rsidRPr="0033582A" w14:paraId="0E2965E8" w14:textId="77777777" w:rsidTr="00FF578D">
        <w:trPr>
          <w:trHeight w:val="57"/>
          <w:jc w:val="center"/>
        </w:trPr>
        <w:tc>
          <w:tcPr>
            <w:tcW w:w="956" w:type="dxa"/>
            <w:tcBorders>
              <w:top w:val="single" w:sz="4" w:space="0" w:color="000000"/>
              <w:left w:val="single" w:sz="4" w:space="0" w:color="000000"/>
              <w:bottom w:val="single" w:sz="4" w:space="0" w:color="000000"/>
            </w:tcBorders>
            <w:vAlign w:val="center"/>
          </w:tcPr>
          <w:p w14:paraId="2F975FDD" w14:textId="77777777" w:rsidR="0033582A" w:rsidRPr="0033582A" w:rsidRDefault="0033582A" w:rsidP="00DF3EE5">
            <w:pPr>
              <w:widowControl w:val="0"/>
              <w:numPr>
                <w:ilvl w:val="0"/>
                <w:numId w:val="1"/>
              </w:numPr>
              <w:snapToGrid w:val="0"/>
              <w:ind w:left="198"/>
              <w:jc w:val="right"/>
              <w:rPr>
                <w:rFonts w:eastAsia="SimSun"/>
                <w:kern w:val="1"/>
                <w:sz w:val="22"/>
                <w:szCs w:val="22"/>
                <w:lang w:eastAsia="ar-SA"/>
              </w:rPr>
            </w:pPr>
          </w:p>
        </w:tc>
        <w:tc>
          <w:tcPr>
            <w:tcW w:w="2250" w:type="dxa"/>
            <w:tcBorders>
              <w:top w:val="single" w:sz="4" w:space="0" w:color="000000"/>
              <w:left w:val="single" w:sz="4" w:space="0" w:color="000000"/>
              <w:bottom w:val="single" w:sz="4" w:space="0" w:color="000000"/>
            </w:tcBorders>
            <w:vAlign w:val="center"/>
          </w:tcPr>
          <w:p w14:paraId="5D455AFA" w14:textId="77777777" w:rsidR="0033582A" w:rsidRPr="0053102B" w:rsidRDefault="0033582A" w:rsidP="00DF3EE5">
            <w:pPr>
              <w:widowControl w:val="0"/>
              <w:rPr>
                <w:rFonts w:eastAsia="SimSun"/>
                <w:kern w:val="1"/>
                <w:sz w:val="22"/>
                <w:szCs w:val="22"/>
                <w:lang w:eastAsia="ar-SA"/>
              </w:rPr>
            </w:pPr>
            <w:r w:rsidRPr="0053102B">
              <w:rPr>
                <w:rFonts w:eastAsia="SimSun"/>
                <w:kern w:val="1"/>
                <w:sz w:val="22"/>
                <w:szCs w:val="22"/>
                <w:lang w:eastAsia="ar-SA"/>
              </w:rPr>
              <w:t xml:space="preserve">Основные задачи выполнения работ         </w:t>
            </w:r>
          </w:p>
        </w:tc>
        <w:tc>
          <w:tcPr>
            <w:tcW w:w="7517" w:type="dxa"/>
            <w:tcBorders>
              <w:top w:val="single" w:sz="4" w:space="0" w:color="000000"/>
              <w:left w:val="single" w:sz="4" w:space="0" w:color="000000"/>
              <w:bottom w:val="single" w:sz="4" w:space="0" w:color="000000"/>
              <w:right w:val="single" w:sz="4" w:space="0" w:color="000000"/>
            </w:tcBorders>
            <w:vAlign w:val="center"/>
          </w:tcPr>
          <w:p w14:paraId="48C023C7" w14:textId="77777777" w:rsidR="0033582A" w:rsidRPr="0053102B" w:rsidRDefault="0033582A" w:rsidP="00DF3EE5">
            <w:pPr>
              <w:widowControl w:val="0"/>
              <w:jc w:val="both"/>
              <w:rPr>
                <w:rFonts w:eastAsia="SimSun"/>
                <w:kern w:val="1"/>
                <w:sz w:val="22"/>
                <w:szCs w:val="22"/>
                <w:lang w:eastAsia="ar-SA"/>
              </w:rPr>
            </w:pPr>
            <w:r w:rsidRPr="0053102B">
              <w:rPr>
                <w:rFonts w:eastAsia="SimSun"/>
                <w:kern w:val="1"/>
                <w:sz w:val="22"/>
                <w:szCs w:val="22"/>
                <w:lang w:eastAsia="ar-SA"/>
              </w:rPr>
              <w:t xml:space="preserve">Тепловые сети введены в эксплуатацию в 2012 году. За время эксплуатации ремонт трубопроводов ТК не производился. В ТК отсутствовала герметизация элементов ж/б камер, что приводило к затоплению тепловых камер, коррозии металла и повышенным тепловым потерям. </w:t>
            </w:r>
          </w:p>
        </w:tc>
      </w:tr>
      <w:tr w:rsidR="0033582A" w:rsidRPr="0033582A" w14:paraId="6F3FE0CE" w14:textId="77777777" w:rsidTr="00FF578D">
        <w:trPr>
          <w:trHeight w:val="57"/>
          <w:jc w:val="center"/>
        </w:trPr>
        <w:tc>
          <w:tcPr>
            <w:tcW w:w="956" w:type="dxa"/>
            <w:tcBorders>
              <w:top w:val="single" w:sz="4" w:space="0" w:color="000000"/>
              <w:left w:val="single" w:sz="4" w:space="0" w:color="000000"/>
              <w:bottom w:val="single" w:sz="4" w:space="0" w:color="000000"/>
            </w:tcBorders>
            <w:vAlign w:val="center"/>
          </w:tcPr>
          <w:p w14:paraId="585D5F05" w14:textId="77777777" w:rsidR="0033582A" w:rsidRPr="0033582A" w:rsidRDefault="0033582A" w:rsidP="00DF3EE5">
            <w:pPr>
              <w:widowControl w:val="0"/>
              <w:numPr>
                <w:ilvl w:val="0"/>
                <w:numId w:val="1"/>
              </w:numPr>
              <w:snapToGrid w:val="0"/>
              <w:ind w:left="198"/>
              <w:jc w:val="right"/>
              <w:rPr>
                <w:rFonts w:eastAsia="SimSun"/>
                <w:kern w:val="1"/>
                <w:sz w:val="22"/>
                <w:szCs w:val="22"/>
                <w:lang w:eastAsia="ar-SA"/>
              </w:rPr>
            </w:pPr>
          </w:p>
        </w:tc>
        <w:tc>
          <w:tcPr>
            <w:tcW w:w="2250" w:type="dxa"/>
            <w:tcBorders>
              <w:top w:val="single" w:sz="4" w:space="0" w:color="000000"/>
              <w:left w:val="single" w:sz="4" w:space="0" w:color="000000"/>
              <w:bottom w:val="single" w:sz="4" w:space="0" w:color="000000"/>
            </w:tcBorders>
            <w:vAlign w:val="center"/>
          </w:tcPr>
          <w:p w14:paraId="11131C5C" w14:textId="77777777" w:rsidR="0033582A" w:rsidRPr="0033582A" w:rsidRDefault="0033582A" w:rsidP="00DF3EE5">
            <w:pPr>
              <w:widowControl w:val="0"/>
              <w:rPr>
                <w:rFonts w:eastAsia="SimSun"/>
                <w:kern w:val="1"/>
                <w:sz w:val="22"/>
                <w:szCs w:val="22"/>
                <w:lang w:eastAsia="ar-SA"/>
              </w:rPr>
            </w:pPr>
            <w:r w:rsidRPr="0033582A">
              <w:rPr>
                <w:rFonts w:eastAsia="SimSun"/>
                <w:kern w:val="1"/>
                <w:sz w:val="22"/>
                <w:szCs w:val="22"/>
                <w:lang w:eastAsia="ar-SA"/>
              </w:rPr>
              <w:t>Условия требования к выполнению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14:paraId="2533AB39" w14:textId="25FD9106" w:rsidR="0033582A" w:rsidRDefault="0033582A" w:rsidP="00DF3EE5">
            <w:pPr>
              <w:widowControl w:val="0"/>
              <w:jc w:val="both"/>
              <w:rPr>
                <w:rFonts w:eastAsia="SimSun"/>
                <w:kern w:val="1"/>
                <w:sz w:val="22"/>
                <w:szCs w:val="22"/>
                <w:lang w:eastAsia="ar-SA"/>
              </w:rPr>
            </w:pPr>
            <w:r w:rsidRPr="0033582A">
              <w:rPr>
                <w:rFonts w:eastAsia="SimSun"/>
                <w:kern w:val="1"/>
                <w:sz w:val="22"/>
                <w:szCs w:val="22"/>
                <w:lang w:eastAsia="ar-SA"/>
              </w:rPr>
              <w:t>1. Выполнение работ должно осуществляться в соответствии с требованиями нормативных документов:</w:t>
            </w:r>
          </w:p>
          <w:p w14:paraId="0BB15BCA" w14:textId="40570D5C" w:rsidR="0033582A" w:rsidRDefault="0033582A" w:rsidP="00DF3EE5">
            <w:pPr>
              <w:widowControl w:val="0"/>
              <w:jc w:val="both"/>
              <w:rPr>
                <w:rFonts w:eastAsia="SimSun"/>
                <w:kern w:val="1"/>
                <w:sz w:val="22"/>
                <w:szCs w:val="22"/>
                <w:lang w:eastAsia="ar-SA"/>
              </w:rPr>
            </w:pPr>
            <w:r w:rsidRPr="0033582A">
              <w:rPr>
                <w:rFonts w:eastAsia="SimSun"/>
                <w:kern w:val="1"/>
                <w:sz w:val="22"/>
                <w:szCs w:val="22"/>
                <w:lang w:eastAsia="ar-SA"/>
              </w:rPr>
              <w:t>- Федеральный закон от 21.12.1994 № 69-ФЗ «О пожарной безопасности» (с Изменениями);</w:t>
            </w:r>
          </w:p>
          <w:p w14:paraId="64FF0206" w14:textId="77777777" w:rsidR="0033582A" w:rsidRDefault="0033582A" w:rsidP="00DF3EE5">
            <w:pPr>
              <w:jc w:val="both"/>
              <w:rPr>
                <w:rFonts w:eastAsia="SimSun"/>
                <w:bCs/>
                <w:sz w:val="22"/>
                <w:szCs w:val="22"/>
                <w:lang w:eastAsia="hi-IN" w:bidi="hi-IN"/>
              </w:rPr>
            </w:pPr>
            <w:r>
              <w:rPr>
                <w:rFonts w:eastAsia="SimSun"/>
                <w:bCs/>
                <w:sz w:val="22"/>
                <w:szCs w:val="22"/>
                <w:lang w:eastAsia="hi-IN" w:bidi="hi-IN"/>
              </w:rPr>
              <w:lastRenderedPageBreak/>
              <w:t>- Федеральный закон от 22.07.2008 № 123-ФЗ «Технический регламент о требованиях пожарной безопасности (последняя редакция)»;</w:t>
            </w:r>
          </w:p>
          <w:p w14:paraId="7CBEF42D" w14:textId="798A4A6C" w:rsidR="0033582A" w:rsidRDefault="0033582A" w:rsidP="00DF3EE5">
            <w:pPr>
              <w:widowControl w:val="0"/>
              <w:jc w:val="both"/>
              <w:rPr>
                <w:rFonts w:eastAsia="SimSun"/>
                <w:kern w:val="1"/>
                <w:sz w:val="22"/>
                <w:szCs w:val="22"/>
                <w:lang w:eastAsia="ar-SA"/>
              </w:rPr>
            </w:pPr>
            <w:r w:rsidRPr="0033582A">
              <w:rPr>
                <w:rFonts w:eastAsia="SimSun"/>
                <w:kern w:val="1"/>
                <w:sz w:val="22"/>
                <w:szCs w:val="22"/>
                <w:lang w:eastAsia="ar-SA"/>
              </w:rPr>
              <w:t>- Федеральный закон от 27.12.2002 № 184-ФЗ «О техническом регулировании» (с Изменениями);</w:t>
            </w:r>
          </w:p>
          <w:p w14:paraId="4955FF9A" w14:textId="769738A8" w:rsidR="0033582A" w:rsidRDefault="0033582A" w:rsidP="00DF3EE5">
            <w:pPr>
              <w:widowControl w:val="0"/>
              <w:jc w:val="both"/>
              <w:rPr>
                <w:rFonts w:eastAsia="SimSun"/>
                <w:kern w:val="1"/>
                <w:sz w:val="22"/>
                <w:szCs w:val="22"/>
                <w:lang w:eastAsia="ar-SA"/>
              </w:rPr>
            </w:pPr>
            <w:r w:rsidRPr="0033582A">
              <w:rPr>
                <w:rFonts w:eastAsia="SimSun"/>
                <w:kern w:val="1"/>
                <w:sz w:val="22"/>
                <w:szCs w:val="22"/>
                <w:lang w:eastAsia="ar-SA"/>
              </w:rPr>
              <w:t>- ГОСТ 12.1.004-91 «Система стандартов безопасности труда. Пожарная безопасность. Общие требования»;</w:t>
            </w:r>
          </w:p>
          <w:p w14:paraId="4A3C6D38" w14:textId="77777777" w:rsidR="0033582A" w:rsidRPr="0033582A" w:rsidRDefault="0033582A" w:rsidP="00DF3EE5">
            <w:pPr>
              <w:widowControl w:val="0"/>
              <w:jc w:val="both"/>
              <w:rPr>
                <w:rFonts w:eastAsia="SimSun"/>
                <w:kern w:val="1"/>
                <w:sz w:val="22"/>
                <w:szCs w:val="22"/>
                <w:lang w:eastAsia="ar-SA"/>
              </w:rPr>
            </w:pPr>
            <w:r w:rsidRPr="0033582A">
              <w:rPr>
                <w:rFonts w:eastAsia="SimSun"/>
                <w:kern w:val="1"/>
                <w:sz w:val="22"/>
                <w:szCs w:val="22"/>
                <w:lang w:eastAsia="ar-SA"/>
              </w:rPr>
              <w:t>- СП 48.13330.2011 «СНиП 12-01-2004 Организация строительства</w:t>
            </w:r>
          </w:p>
          <w:p w14:paraId="0B36CA13" w14:textId="77777777" w:rsidR="0033582A" w:rsidRPr="0033582A" w:rsidRDefault="0033582A" w:rsidP="00DF3EE5">
            <w:pPr>
              <w:widowControl w:val="0"/>
              <w:jc w:val="both"/>
              <w:rPr>
                <w:rFonts w:eastAsia="SimSun"/>
                <w:kern w:val="1"/>
                <w:sz w:val="22"/>
                <w:szCs w:val="22"/>
                <w:lang w:eastAsia="ar-SA"/>
              </w:rPr>
            </w:pPr>
            <w:r w:rsidRPr="0033582A">
              <w:rPr>
                <w:rFonts w:eastAsia="SimSun"/>
                <w:kern w:val="1"/>
                <w:sz w:val="22"/>
                <w:szCs w:val="22"/>
                <w:lang w:eastAsia="ar-SA"/>
              </w:rPr>
              <w:t>-СНиП 12-03-2001. Безопасность труда в строительстве</w:t>
            </w:r>
          </w:p>
          <w:p w14:paraId="4FF2EE61" w14:textId="77777777" w:rsidR="0033582A" w:rsidRPr="0033582A" w:rsidRDefault="0033582A" w:rsidP="00DF3EE5">
            <w:pPr>
              <w:widowControl w:val="0"/>
              <w:jc w:val="both"/>
              <w:rPr>
                <w:rFonts w:eastAsia="SimSun"/>
                <w:kern w:val="1"/>
                <w:sz w:val="22"/>
                <w:szCs w:val="22"/>
                <w:lang w:eastAsia="ar-SA"/>
              </w:rPr>
            </w:pPr>
            <w:r w:rsidRPr="0033582A">
              <w:rPr>
                <w:rFonts w:eastAsia="SimSun"/>
                <w:kern w:val="1"/>
                <w:sz w:val="22"/>
                <w:szCs w:val="22"/>
                <w:lang w:eastAsia="ar-SA"/>
              </w:rPr>
              <w:t>-СНиП 41-02-2003 Тепловые сети</w:t>
            </w:r>
          </w:p>
          <w:p w14:paraId="1A0378B6" w14:textId="77777777" w:rsidR="0033582A" w:rsidRDefault="0033582A" w:rsidP="00DF3EE5">
            <w:pPr>
              <w:jc w:val="both"/>
              <w:rPr>
                <w:rFonts w:eastAsia="Calibri"/>
                <w:sz w:val="22"/>
                <w:szCs w:val="22"/>
                <w:lang w:eastAsia="en-US"/>
              </w:rPr>
            </w:pPr>
            <w:r>
              <w:rPr>
                <w:rFonts w:eastAsia="Calibri"/>
                <w:sz w:val="22"/>
                <w:szCs w:val="22"/>
                <w:lang w:eastAsia="en-US"/>
              </w:rPr>
              <w:t>- СП 28.13330.2017 «Свод правил. Защита строительных конструкций от коррозии. Актуализированная редакция СНиП 2.03.11-85»;</w:t>
            </w:r>
          </w:p>
          <w:p w14:paraId="123A9006" w14:textId="6FEF6583" w:rsidR="0033582A" w:rsidRDefault="0033582A" w:rsidP="00DF3EE5">
            <w:pPr>
              <w:jc w:val="both"/>
              <w:rPr>
                <w:rFonts w:eastAsia="Calibri"/>
                <w:sz w:val="22"/>
                <w:szCs w:val="22"/>
                <w:lang w:eastAsia="en-US"/>
              </w:rPr>
            </w:pPr>
            <w:r>
              <w:rPr>
                <w:rFonts w:eastAsia="Calibri"/>
                <w:sz w:val="22"/>
                <w:szCs w:val="22"/>
                <w:lang w:eastAsia="en-US"/>
              </w:rPr>
              <w:t>- СП 71.13330.2017 «Свод правил. Изоляционные и отделочные покрытия. Актуализированная редакция СНиП 3.04.01-87»;</w:t>
            </w:r>
          </w:p>
          <w:p w14:paraId="4E163F4F" w14:textId="4CFABD35" w:rsidR="0033582A" w:rsidRDefault="0033582A" w:rsidP="00DF3EE5">
            <w:pPr>
              <w:jc w:val="both"/>
              <w:rPr>
                <w:rFonts w:eastAsia="Calibri"/>
                <w:sz w:val="22"/>
                <w:szCs w:val="22"/>
                <w:lang w:eastAsia="en-US"/>
              </w:rPr>
            </w:pPr>
            <w:r>
              <w:rPr>
                <w:rFonts w:eastAsia="Calibri"/>
                <w:sz w:val="22"/>
                <w:szCs w:val="22"/>
                <w:lang w:eastAsia="en-US"/>
              </w:rPr>
              <w:t xml:space="preserve">- И иные </w:t>
            </w:r>
            <w:r>
              <w:rPr>
                <w:rFonts w:eastAsia="SimSu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361AAB7F" w14:textId="77777777" w:rsidR="0033582A" w:rsidRPr="0033582A" w:rsidRDefault="0033582A" w:rsidP="00DF3EE5">
            <w:pPr>
              <w:widowControl w:val="0"/>
              <w:jc w:val="both"/>
              <w:rPr>
                <w:rFonts w:eastAsia="SimSun"/>
                <w:kern w:val="1"/>
                <w:sz w:val="22"/>
                <w:szCs w:val="22"/>
                <w:lang w:eastAsia="ar-SA"/>
              </w:rPr>
            </w:pPr>
            <w:r w:rsidRPr="0033582A">
              <w:rPr>
                <w:rFonts w:eastAsia="SimSun"/>
                <w:kern w:val="1"/>
                <w:sz w:val="22"/>
                <w:szCs w:val="22"/>
                <w:lang w:eastAsia="ar-SA"/>
              </w:rPr>
              <w:t>2. Подрядчик несет полную ответственность перед контролирующими органами за соблюдение правил промышленной, противопожарной безопасности, а также требований охраны труда и иных законов и нормативных актов, действующих на территории выполнения работ, в том числе внутренних локальных нормативных документов Заказчика, исполнение которых обязательно на Объекте Заказчика.</w:t>
            </w:r>
          </w:p>
          <w:p w14:paraId="3831F2E4" w14:textId="77777777" w:rsidR="0033582A" w:rsidRPr="0033582A" w:rsidRDefault="0033582A" w:rsidP="00DF3EE5">
            <w:pPr>
              <w:widowControl w:val="0"/>
              <w:jc w:val="both"/>
              <w:rPr>
                <w:rFonts w:eastAsia="SimSun"/>
                <w:kern w:val="1"/>
                <w:sz w:val="22"/>
                <w:szCs w:val="22"/>
                <w:lang w:eastAsia="ar-SA"/>
              </w:rPr>
            </w:pPr>
            <w:r w:rsidRPr="0033582A">
              <w:rPr>
                <w:rFonts w:eastAsia="SimSun"/>
                <w:kern w:val="1"/>
                <w:sz w:val="22"/>
                <w:szCs w:val="22"/>
                <w:lang w:eastAsia="ar-SA"/>
              </w:rPr>
              <w:t>3. В процессе выполнения работ Подрядчик производит подробную фотофиксацию выполнения работ. Фотоматериалы предоставляются в адрес Заказчика в составе исполнительной документации.</w:t>
            </w:r>
          </w:p>
        </w:tc>
      </w:tr>
      <w:tr w:rsidR="0033582A" w:rsidRPr="0033582A" w14:paraId="187ED8F8" w14:textId="77777777" w:rsidTr="00FF578D">
        <w:trPr>
          <w:trHeight w:val="57"/>
          <w:jc w:val="center"/>
        </w:trPr>
        <w:tc>
          <w:tcPr>
            <w:tcW w:w="956" w:type="dxa"/>
            <w:tcBorders>
              <w:top w:val="single" w:sz="4" w:space="0" w:color="000000"/>
              <w:left w:val="single" w:sz="4" w:space="0" w:color="000000"/>
              <w:bottom w:val="single" w:sz="4" w:space="0" w:color="000000"/>
            </w:tcBorders>
            <w:vAlign w:val="center"/>
          </w:tcPr>
          <w:p w14:paraId="00A01FB9" w14:textId="77777777" w:rsidR="0033582A" w:rsidRPr="0033582A" w:rsidRDefault="0033582A" w:rsidP="00DF3EE5">
            <w:pPr>
              <w:widowControl w:val="0"/>
              <w:numPr>
                <w:ilvl w:val="0"/>
                <w:numId w:val="1"/>
              </w:numPr>
              <w:snapToGrid w:val="0"/>
              <w:ind w:left="198"/>
              <w:jc w:val="right"/>
              <w:rPr>
                <w:rFonts w:eastAsia="SimSun"/>
                <w:kern w:val="1"/>
                <w:sz w:val="22"/>
                <w:szCs w:val="22"/>
                <w:lang w:eastAsia="ar-SA"/>
              </w:rPr>
            </w:pPr>
          </w:p>
        </w:tc>
        <w:tc>
          <w:tcPr>
            <w:tcW w:w="2250" w:type="dxa"/>
            <w:tcBorders>
              <w:top w:val="single" w:sz="4" w:space="0" w:color="000000"/>
              <w:left w:val="single" w:sz="4" w:space="0" w:color="000000"/>
              <w:bottom w:val="single" w:sz="4" w:space="0" w:color="000000"/>
            </w:tcBorders>
            <w:vAlign w:val="center"/>
          </w:tcPr>
          <w:p w14:paraId="19EDAA71" w14:textId="77777777" w:rsidR="0033582A" w:rsidRPr="0033582A" w:rsidRDefault="0033582A" w:rsidP="00DF3EE5">
            <w:pPr>
              <w:widowControl w:val="0"/>
              <w:rPr>
                <w:rFonts w:eastAsia="SimSun"/>
                <w:kern w:val="1"/>
                <w:sz w:val="22"/>
                <w:szCs w:val="22"/>
                <w:lang w:eastAsia="ar-SA"/>
              </w:rPr>
            </w:pPr>
            <w:r w:rsidRPr="0033582A">
              <w:rPr>
                <w:rFonts w:eastAsia="SimSun"/>
                <w:kern w:val="1"/>
                <w:sz w:val="22"/>
                <w:szCs w:val="22"/>
                <w:lang w:eastAsia="ar-SA"/>
              </w:rPr>
              <w:t>Отчетная                   документация</w:t>
            </w:r>
          </w:p>
        </w:tc>
        <w:tc>
          <w:tcPr>
            <w:tcW w:w="7517" w:type="dxa"/>
            <w:tcBorders>
              <w:top w:val="single" w:sz="4" w:space="0" w:color="000000"/>
              <w:left w:val="single" w:sz="4" w:space="0" w:color="000000"/>
              <w:bottom w:val="single" w:sz="4" w:space="0" w:color="000000"/>
              <w:right w:val="single" w:sz="4" w:space="0" w:color="000000"/>
            </w:tcBorders>
            <w:vAlign w:val="center"/>
          </w:tcPr>
          <w:p w14:paraId="4DB0674D" w14:textId="77777777" w:rsidR="0033582A" w:rsidRPr="0033582A" w:rsidRDefault="0033582A" w:rsidP="00DF3EE5">
            <w:pPr>
              <w:jc w:val="both"/>
              <w:rPr>
                <w:rFonts w:eastAsia="SimSun"/>
                <w:kern w:val="1"/>
                <w:sz w:val="22"/>
                <w:szCs w:val="22"/>
                <w:lang w:eastAsia="ar-SA"/>
              </w:rPr>
            </w:pPr>
            <w:r w:rsidRPr="0033582A">
              <w:rPr>
                <w:rFonts w:eastAsia="SimSun"/>
                <w:kern w:val="1"/>
                <w:sz w:val="22"/>
                <w:szCs w:val="22"/>
                <w:lang w:eastAsia="ar-SA"/>
              </w:rPr>
              <w:t>По завершению работ Подрядчик направляет в адрес Заказчика исполнительную документацию в следующем составе:</w:t>
            </w:r>
          </w:p>
          <w:p w14:paraId="0377C76F" w14:textId="77777777" w:rsidR="0033582A" w:rsidRPr="0033582A" w:rsidRDefault="0033582A" w:rsidP="00DF3EE5">
            <w:pPr>
              <w:pStyle w:val="a3"/>
              <w:ind w:left="0"/>
              <w:jc w:val="both"/>
              <w:rPr>
                <w:sz w:val="22"/>
                <w:szCs w:val="22"/>
              </w:rPr>
            </w:pPr>
            <w:r w:rsidRPr="0033582A">
              <w:rPr>
                <w:sz w:val="22"/>
                <w:szCs w:val="22"/>
              </w:rPr>
              <w:t>-  акт скрытых работ с фотофиксацией (при обнаружения скрытых работ) - на бумажном и электронном носителе в количестве 1 (одного) экземпляра (фотоотчет в виде электронного архива);</w:t>
            </w:r>
          </w:p>
          <w:p w14:paraId="252AB003" w14:textId="77777777" w:rsidR="0033582A" w:rsidRPr="0033582A" w:rsidRDefault="0033582A" w:rsidP="00DF3EE5">
            <w:pPr>
              <w:pStyle w:val="a3"/>
              <w:ind w:left="0"/>
              <w:jc w:val="both"/>
              <w:rPr>
                <w:sz w:val="22"/>
                <w:szCs w:val="22"/>
              </w:rPr>
            </w:pPr>
            <w:r w:rsidRPr="0033582A">
              <w:rPr>
                <w:sz w:val="22"/>
                <w:szCs w:val="22"/>
              </w:rPr>
              <w:t>- сертификаты на материалы (заверенные копии) - на бумажном и электронном носителе в количестве 1 (одного) экземпляра;</w:t>
            </w:r>
          </w:p>
          <w:p w14:paraId="71AF2FE3" w14:textId="77777777" w:rsidR="0033582A" w:rsidRPr="0033582A" w:rsidRDefault="0033582A" w:rsidP="00DF3EE5">
            <w:pPr>
              <w:pStyle w:val="a3"/>
              <w:ind w:left="0"/>
              <w:jc w:val="both"/>
              <w:rPr>
                <w:sz w:val="22"/>
                <w:szCs w:val="22"/>
              </w:rPr>
            </w:pPr>
            <w:r w:rsidRPr="0033582A">
              <w:rPr>
                <w:sz w:val="22"/>
                <w:szCs w:val="22"/>
              </w:rPr>
              <w:t>- счет-фактуру - на бумажном носителе в количестве 1 (одного) экземпляра или по ЭДО;</w:t>
            </w:r>
          </w:p>
          <w:p w14:paraId="68CD1EA2" w14:textId="77777777" w:rsidR="0033582A" w:rsidRPr="0033582A" w:rsidRDefault="0033582A" w:rsidP="00DF3EE5">
            <w:pPr>
              <w:pStyle w:val="a3"/>
              <w:ind w:left="0"/>
              <w:jc w:val="both"/>
              <w:rPr>
                <w:sz w:val="22"/>
                <w:szCs w:val="22"/>
              </w:rPr>
            </w:pPr>
            <w:r w:rsidRPr="0033582A">
              <w:rPr>
                <w:sz w:val="22"/>
                <w:szCs w:val="22"/>
              </w:rPr>
              <w:t>- акт о приемке выполненных работ (по форме КС-2) - на бумажном носителе в количестве 2 (двух) экземпляров или по ЭДО;</w:t>
            </w:r>
          </w:p>
          <w:p w14:paraId="201D20C5" w14:textId="77777777" w:rsidR="0033582A" w:rsidRPr="0033582A" w:rsidRDefault="0033582A" w:rsidP="00DF3EE5">
            <w:pPr>
              <w:pStyle w:val="a3"/>
              <w:ind w:left="0"/>
              <w:jc w:val="both"/>
              <w:rPr>
                <w:rFonts w:eastAsia="SimSun"/>
                <w:kern w:val="1"/>
                <w:sz w:val="22"/>
                <w:szCs w:val="22"/>
                <w:lang w:eastAsia="ar-SA"/>
              </w:rPr>
            </w:pPr>
            <w:r w:rsidRPr="0033582A">
              <w:rPr>
                <w:sz w:val="22"/>
                <w:szCs w:val="22"/>
              </w:rPr>
              <w:t>- справка о стоимости выполненных работ и затрат (по форме КС-3) - на бумажном носителе в количестве 2 (двух) экземпляров или по ЭДО.</w:t>
            </w:r>
          </w:p>
        </w:tc>
      </w:tr>
      <w:tr w:rsidR="0033582A" w:rsidRPr="0033582A" w14:paraId="60193F7F" w14:textId="77777777" w:rsidTr="00FF578D">
        <w:trPr>
          <w:trHeight w:val="57"/>
          <w:jc w:val="center"/>
        </w:trPr>
        <w:tc>
          <w:tcPr>
            <w:tcW w:w="956" w:type="dxa"/>
            <w:tcBorders>
              <w:top w:val="single" w:sz="4" w:space="0" w:color="000000"/>
              <w:left w:val="single" w:sz="4" w:space="0" w:color="000000"/>
              <w:bottom w:val="single" w:sz="4" w:space="0" w:color="000000"/>
            </w:tcBorders>
            <w:vAlign w:val="center"/>
          </w:tcPr>
          <w:p w14:paraId="020F0398" w14:textId="77777777" w:rsidR="0033582A" w:rsidRPr="0033582A" w:rsidRDefault="0033582A" w:rsidP="00DF3EE5">
            <w:pPr>
              <w:widowControl w:val="0"/>
              <w:numPr>
                <w:ilvl w:val="0"/>
                <w:numId w:val="1"/>
              </w:numPr>
              <w:snapToGrid w:val="0"/>
              <w:ind w:left="198"/>
              <w:jc w:val="right"/>
              <w:rPr>
                <w:rFonts w:eastAsia="SimSun"/>
                <w:kern w:val="1"/>
                <w:sz w:val="22"/>
                <w:szCs w:val="22"/>
                <w:lang w:eastAsia="ar-SA"/>
              </w:rPr>
            </w:pPr>
          </w:p>
        </w:tc>
        <w:tc>
          <w:tcPr>
            <w:tcW w:w="2250" w:type="dxa"/>
            <w:tcBorders>
              <w:top w:val="single" w:sz="4" w:space="0" w:color="000000"/>
              <w:left w:val="single" w:sz="4" w:space="0" w:color="000000"/>
              <w:bottom w:val="single" w:sz="4" w:space="0" w:color="000000"/>
            </w:tcBorders>
            <w:vAlign w:val="center"/>
          </w:tcPr>
          <w:p w14:paraId="15097DEB" w14:textId="2923D98C" w:rsidR="0033582A" w:rsidRPr="0033582A" w:rsidRDefault="0033582A" w:rsidP="00DF3EE5">
            <w:pPr>
              <w:widowControl w:val="0"/>
              <w:ind w:left="57" w:right="57"/>
              <w:rPr>
                <w:rFonts w:eastAsia="SimSun"/>
                <w:kern w:val="1"/>
                <w:sz w:val="22"/>
                <w:szCs w:val="22"/>
                <w:lang w:eastAsia="ar-SA"/>
              </w:rPr>
            </w:pPr>
            <w:r w:rsidRPr="0033582A">
              <w:rPr>
                <w:rFonts w:eastAsia="SimSun"/>
                <w:kern w:val="1"/>
                <w:sz w:val="22"/>
                <w:szCs w:val="22"/>
                <w:lang w:eastAsia="ar-SA"/>
              </w:rPr>
              <w:t>Требования по объёму гарантий качества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14:paraId="0055ECA3" w14:textId="14F76AEB" w:rsidR="0033582A" w:rsidRPr="0033582A" w:rsidRDefault="0033582A" w:rsidP="00DF3EE5">
            <w:pPr>
              <w:widowControl w:val="0"/>
              <w:autoSpaceDE w:val="0"/>
              <w:autoSpaceDN w:val="0"/>
              <w:rPr>
                <w:kern w:val="1"/>
                <w:sz w:val="22"/>
                <w:szCs w:val="22"/>
              </w:rPr>
            </w:pPr>
            <w:r w:rsidRPr="0033582A">
              <w:rPr>
                <w:kern w:val="1"/>
                <w:sz w:val="22"/>
                <w:szCs w:val="22"/>
              </w:rPr>
              <w:t>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7B63D425" w14:textId="4E204F24" w:rsidR="0033582A" w:rsidRPr="0033582A" w:rsidRDefault="0033582A" w:rsidP="00DF3EE5">
            <w:pPr>
              <w:widowControl w:val="0"/>
              <w:autoSpaceDE w:val="0"/>
              <w:autoSpaceDN w:val="0"/>
              <w:rPr>
                <w:kern w:val="1"/>
                <w:sz w:val="22"/>
                <w:szCs w:val="22"/>
              </w:rPr>
            </w:pPr>
            <w:r w:rsidRPr="0033582A">
              <w:rPr>
                <w:kern w:val="1"/>
                <w:sz w:val="22"/>
                <w:szCs w:val="22"/>
              </w:rP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FCE92B8" w14:textId="49D5091C" w:rsidR="0033582A" w:rsidRPr="0033582A" w:rsidRDefault="0033582A" w:rsidP="00DF3EE5">
            <w:pPr>
              <w:widowControl w:val="0"/>
              <w:autoSpaceDE w:val="0"/>
              <w:autoSpaceDN w:val="0"/>
              <w:rPr>
                <w:kern w:val="1"/>
                <w:sz w:val="22"/>
                <w:szCs w:val="22"/>
              </w:rPr>
            </w:pPr>
            <w:r w:rsidRPr="0033582A">
              <w:rPr>
                <w:kern w:val="1"/>
                <w:sz w:val="22"/>
                <w:szCs w:val="22"/>
              </w:rPr>
              <w:t>3.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72DF67B2" w14:textId="7059E177" w:rsidR="0033582A" w:rsidRPr="0033582A" w:rsidRDefault="0033582A" w:rsidP="00DF3EE5">
            <w:pPr>
              <w:widowControl w:val="0"/>
              <w:autoSpaceDE w:val="0"/>
              <w:autoSpaceDN w:val="0"/>
              <w:rPr>
                <w:kern w:val="1"/>
                <w:sz w:val="22"/>
                <w:szCs w:val="22"/>
              </w:rPr>
            </w:pPr>
            <w:r w:rsidRPr="0033582A">
              <w:rPr>
                <w:kern w:val="1"/>
                <w:sz w:val="22"/>
                <w:szCs w:val="22"/>
              </w:rPr>
              <w:t>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7F9A031C" w14:textId="7678A247" w:rsidR="0033582A" w:rsidRPr="0033582A" w:rsidRDefault="0033582A" w:rsidP="00DF3EE5">
            <w:pPr>
              <w:widowControl w:val="0"/>
              <w:autoSpaceDE w:val="0"/>
              <w:autoSpaceDN w:val="0"/>
              <w:rPr>
                <w:kern w:val="1"/>
                <w:sz w:val="22"/>
                <w:szCs w:val="22"/>
              </w:rPr>
            </w:pPr>
            <w:r w:rsidRPr="0033582A">
              <w:rPr>
                <w:kern w:val="1"/>
                <w:sz w:val="22"/>
                <w:szCs w:val="22"/>
              </w:rPr>
              <w:t xml:space="preserve">5. Для участия в составлении акта о недостатках, фиксирующего выявленные </w:t>
            </w:r>
            <w:r w:rsidRPr="0033582A">
              <w:rPr>
                <w:kern w:val="1"/>
                <w:sz w:val="22"/>
                <w:szCs w:val="22"/>
              </w:rPr>
              <w:lastRenderedPageBreak/>
              <w:t>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5276354B" w14:textId="68B98108" w:rsidR="0033582A" w:rsidRPr="0033582A" w:rsidRDefault="0033582A" w:rsidP="00DF3EE5">
            <w:pPr>
              <w:widowControl w:val="0"/>
              <w:autoSpaceDE w:val="0"/>
              <w:autoSpaceDN w:val="0"/>
              <w:rPr>
                <w:kern w:val="1"/>
                <w:sz w:val="22"/>
                <w:szCs w:val="22"/>
              </w:rPr>
            </w:pPr>
            <w:r w:rsidRPr="0033582A">
              <w:rPr>
                <w:kern w:val="1"/>
                <w:sz w:val="22"/>
                <w:szCs w:val="22"/>
              </w:rPr>
              <w:t>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1BE75C49" w14:textId="7602871C" w:rsidR="0033582A" w:rsidRPr="0033582A" w:rsidRDefault="0033582A" w:rsidP="00DF3EE5">
            <w:pPr>
              <w:widowControl w:val="0"/>
              <w:autoSpaceDE w:val="0"/>
              <w:autoSpaceDN w:val="0"/>
              <w:rPr>
                <w:kern w:val="1"/>
                <w:sz w:val="22"/>
                <w:szCs w:val="22"/>
              </w:rPr>
            </w:pPr>
            <w:r w:rsidRPr="0033582A">
              <w:rPr>
                <w:kern w:val="1"/>
                <w:sz w:val="22"/>
                <w:szCs w:val="22"/>
              </w:rPr>
              <w:t>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15CC0E6D" w14:textId="3C64BDEF" w:rsidR="0033582A" w:rsidRPr="0033582A" w:rsidRDefault="0033582A" w:rsidP="00DF3EE5">
            <w:pPr>
              <w:widowControl w:val="0"/>
              <w:autoSpaceDE w:val="0"/>
              <w:autoSpaceDN w:val="0"/>
              <w:rPr>
                <w:kern w:val="1"/>
                <w:sz w:val="22"/>
                <w:szCs w:val="22"/>
              </w:rPr>
            </w:pPr>
            <w:r w:rsidRPr="0033582A">
              <w:rPr>
                <w:kern w:val="1"/>
                <w:sz w:val="22"/>
                <w:szCs w:val="22"/>
              </w:rPr>
              <w:t>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50521E06" w14:textId="047A7DDF" w:rsidR="0033582A" w:rsidRPr="0033582A" w:rsidRDefault="0033582A" w:rsidP="00DF3EE5">
            <w:pPr>
              <w:widowControl w:val="0"/>
              <w:autoSpaceDE w:val="0"/>
              <w:autoSpaceDN w:val="0"/>
              <w:rPr>
                <w:kern w:val="1"/>
                <w:sz w:val="22"/>
                <w:szCs w:val="22"/>
              </w:rPr>
            </w:pPr>
            <w:r w:rsidRPr="0033582A">
              <w:rPr>
                <w:kern w:val="1"/>
                <w:sz w:val="22"/>
                <w:szCs w:val="22"/>
              </w:rPr>
              <w:t>9. Подрядчик несет ответственность перед Заказчиком за допущенные отступления от требований настоящего Технического задания.</w:t>
            </w:r>
          </w:p>
          <w:p w14:paraId="7956AF62" w14:textId="08455E09" w:rsidR="0033582A" w:rsidRPr="0033582A" w:rsidRDefault="0033582A" w:rsidP="00DF3EE5">
            <w:pPr>
              <w:widowControl w:val="0"/>
              <w:autoSpaceDE w:val="0"/>
              <w:autoSpaceDN w:val="0"/>
              <w:rPr>
                <w:kern w:val="1"/>
                <w:sz w:val="22"/>
                <w:szCs w:val="22"/>
              </w:rPr>
            </w:pPr>
            <w:r w:rsidRPr="0033582A">
              <w:rPr>
                <w:kern w:val="1"/>
                <w:sz w:val="22"/>
                <w:szCs w:val="22"/>
              </w:rPr>
              <w:t>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28304D7B" w14:textId="45DF6F08" w:rsidR="0033582A" w:rsidRPr="0033582A" w:rsidRDefault="0033582A" w:rsidP="00DF3EE5">
            <w:pPr>
              <w:widowControl w:val="0"/>
              <w:autoSpaceDE w:val="0"/>
              <w:autoSpaceDN w:val="0"/>
              <w:rPr>
                <w:kern w:val="1"/>
                <w:sz w:val="22"/>
                <w:szCs w:val="22"/>
              </w:rPr>
            </w:pPr>
            <w:r w:rsidRPr="0033582A">
              <w:rPr>
                <w:kern w:val="1"/>
                <w:sz w:val="22"/>
                <w:szCs w:val="22"/>
              </w:rPr>
              <w:t xml:space="preserve">11. </w:t>
            </w:r>
            <w:r w:rsidRPr="0053102B">
              <w:rPr>
                <w:kern w:val="1"/>
                <w:sz w:val="22"/>
                <w:szCs w:val="22"/>
              </w:rPr>
              <w:t>В соответствии с условиями Договора гарантийный срок на выполненные работы – не менее 12 месяцев с даты подписания</w:t>
            </w:r>
            <w:bookmarkStart w:id="0" w:name="_GoBack"/>
            <w:bookmarkEnd w:id="0"/>
            <w:r w:rsidRPr="0033582A">
              <w:rPr>
                <w:kern w:val="1"/>
                <w:sz w:val="22"/>
                <w:szCs w:val="22"/>
              </w:rPr>
              <w:t xml:space="preserve"> итогового Акта приёмки выполненных работ.</w:t>
            </w:r>
          </w:p>
        </w:tc>
      </w:tr>
    </w:tbl>
    <w:p w14:paraId="43A5E6D8" w14:textId="77777777" w:rsidR="00572420" w:rsidRPr="0033582A" w:rsidRDefault="00572420" w:rsidP="00DF3EE5">
      <w:pPr>
        <w:rPr>
          <w:sz w:val="22"/>
          <w:szCs w:val="22"/>
        </w:rPr>
      </w:pPr>
    </w:p>
    <w:sectPr w:rsidR="00572420" w:rsidRPr="0033582A" w:rsidSect="003358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center"/>
      <w:pPr>
        <w:tabs>
          <w:tab w:val="num" w:pos="284"/>
        </w:tabs>
        <w:ind w:left="1070" w:hanging="360"/>
      </w:pPr>
      <w:rPr>
        <w:rFonts w:hint="default"/>
        <w:strike w:val="0"/>
        <w:dstrike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D27"/>
    <w:rsid w:val="00126BC3"/>
    <w:rsid w:val="0033582A"/>
    <w:rsid w:val="004E1945"/>
    <w:rsid w:val="0053102B"/>
    <w:rsid w:val="00572420"/>
    <w:rsid w:val="008C60CB"/>
    <w:rsid w:val="00B77D27"/>
    <w:rsid w:val="00DF3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1BDBE"/>
  <w15:chartTrackingRefBased/>
  <w15:docId w15:val="{37A40F9B-97E0-463F-B5DF-7C38D194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9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4E1945"/>
    <w:pPr>
      <w:widowControl w:val="0"/>
      <w:autoSpaceDE w:val="0"/>
      <w:autoSpaceDN w:val="0"/>
      <w:adjustRightInd w:val="0"/>
      <w:ind w:left="720"/>
      <w:contextualSpacing/>
    </w:pPr>
    <w:rPr>
      <w:rFonts w:eastAsiaTheme="minorEastAsia"/>
      <w:sz w:val="20"/>
      <w:szCs w:val="20"/>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3"/>
    <w:uiPriority w:val="34"/>
    <w:qFormat/>
    <w:locked/>
    <w:rsid w:val="004E1945"/>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74869">
      <w:bodyDiv w:val="1"/>
      <w:marLeft w:val="0"/>
      <w:marRight w:val="0"/>
      <w:marTop w:val="0"/>
      <w:marBottom w:val="0"/>
      <w:divBdr>
        <w:top w:val="none" w:sz="0" w:space="0" w:color="auto"/>
        <w:left w:val="none" w:sz="0" w:space="0" w:color="auto"/>
        <w:bottom w:val="none" w:sz="0" w:space="0" w:color="auto"/>
        <w:right w:val="none" w:sz="0" w:space="0" w:color="auto"/>
      </w:divBdr>
    </w:div>
    <w:div w:id="1028523715">
      <w:bodyDiv w:val="1"/>
      <w:marLeft w:val="0"/>
      <w:marRight w:val="0"/>
      <w:marTop w:val="0"/>
      <w:marBottom w:val="0"/>
      <w:divBdr>
        <w:top w:val="none" w:sz="0" w:space="0" w:color="auto"/>
        <w:left w:val="none" w:sz="0" w:space="0" w:color="auto"/>
        <w:bottom w:val="none" w:sz="0" w:space="0" w:color="auto"/>
        <w:right w:val="none" w:sz="0" w:space="0" w:color="auto"/>
      </w:divBdr>
    </w:div>
    <w:div w:id="201642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1013</Words>
  <Characters>5780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Perl</dc:creator>
  <cp:keywords/>
  <dc:description>DOC-MARKER-kBrFSHK6vMUz6Ym34j6wCg</dc:description>
  <cp:lastModifiedBy>Perl</cp:lastModifiedBy>
  <cp:revision>3</cp:revision>
  <dcterms:created xsi:type="dcterms:W3CDTF">2026-05-18T12:48:00Z</dcterms:created>
  <dcterms:modified xsi:type="dcterms:W3CDTF">2026-05-27T07:47:00Z</dcterms:modified>
</cp:coreProperties>
</file>