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7C929" w14:textId="77777777" w:rsidR="007E42C8" w:rsidRDefault="00994867">
      <w:pPr>
        <w:jc w:val="center"/>
        <w:rPr>
          <w:b/>
          <w:szCs w:val="24"/>
        </w:rPr>
      </w:pPr>
      <w:r>
        <w:rPr>
          <w:b/>
          <w:szCs w:val="24"/>
        </w:rPr>
        <w:t xml:space="preserve">Техническое задание </w:t>
      </w:r>
    </w:p>
    <w:p w14:paraId="6B2CD25A" w14:textId="75A4303A" w:rsidR="007E42C8" w:rsidRDefault="00994867">
      <w:pPr>
        <w:jc w:val="center"/>
        <w:rPr>
          <w:b/>
          <w:szCs w:val="24"/>
        </w:rPr>
      </w:pPr>
      <w:r>
        <w:rPr>
          <w:b/>
          <w:szCs w:val="24"/>
        </w:rPr>
        <w:t>на пост⁠⁠‌‌​‍‌​⁠﻿﻿​﻿​​‌﻿‌‌​‍‌​⁠﻿﻿​﻿​​‌﻿авку мяса птицы для нужд МАДОУ "ДС № 378 Г. Челябинска"</w:t>
      </w:r>
    </w:p>
    <w:tbl>
      <w:tblPr>
        <w:tblStyle w:val="14"/>
        <w:tblW w:w="94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1"/>
        <w:gridCol w:w="1269"/>
        <w:gridCol w:w="2524"/>
        <w:gridCol w:w="1275"/>
        <w:gridCol w:w="1701"/>
        <w:gridCol w:w="1985"/>
      </w:tblGrid>
      <w:tr w:rsidR="0001493B" w:rsidRPr="0001493B" w14:paraId="4542499E" w14:textId="77777777" w:rsidTr="009A5656">
        <w:trPr>
          <w:trHeight w:val="27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4CA1" w14:textId="77777777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0" w:name="_Hlk230592296"/>
            <w:r w:rsidRPr="000149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95BB" w14:textId="77777777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149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E738" w14:textId="77777777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149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9B4" w14:textId="77777777" w:rsidR="0001493B" w:rsidRPr="0001493B" w:rsidRDefault="0001493B" w:rsidP="0001493B">
            <w:pPr>
              <w:tabs>
                <w:tab w:val="left" w:pos="289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149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01493B" w:rsidRPr="0001493B" w14:paraId="652DC71D" w14:textId="77777777" w:rsidTr="00C32A13">
        <w:trPr>
          <w:trHeight w:val="57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1A54" w14:textId="77777777" w:rsidR="0001493B" w:rsidRPr="0001493B" w:rsidRDefault="0001493B" w:rsidP="0001493B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B985" w14:textId="77777777" w:rsidR="0001493B" w:rsidRPr="0001493B" w:rsidRDefault="0001493B" w:rsidP="0001493B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F536" w14:textId="77777777" w:rsidR="0001493B" w:rsidRPr="0001493B" w:rsidRDefault="0001493B" w:rsidP="0001493B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06E9" w14:textId="77777777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149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1875 (Запрет)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00E0" w14:textId="77777777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149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1875 (Ог⁠‍​⁠​‌﻿​‌​﻿​﻿⁠​​​‌‌‍​⁠﻿⁠​​⁠​‍​﻿‌﻿‍⁠⁠‌﻿‍﻿​⁠‍‍раничение)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37F6" w14:textId="77777777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149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1875 (Преимущество)</w:t>
            </w:r>
          </w:p>
        </w:tc>
      </w:tr>
      <w:tr w:rsidR="0001493B" w:rsidRPr="0001493B" w14:paraId="3B3ACBDF" w14:textId="77777777" w:rsidTr="009A5656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7FEC" w14:textId="77777777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93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5927" w14:textId="3E295268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_GoBack"/>
            <w:r w:rsidRPr="0001493B">
              <w:rPr>
                <w:rFonts w:eastAsia="Times New Roman"/>
                <w:sz w:val="20"/>
                <w:szCs w:val="20"/>
                <w:lang w:eastAsia="ru-RU"/>
              </w:rPr>
              <w:t>10.12.10.110</w:t>
            </w:r>
            <w:bookmarkEnd w:id="1"/>
          </w:p>
        </w:tc>
        <w:tc>
          <w:tcPr>
            <w:tcW w:w="2524" w:type="dxa"/>
          </w:tcPr>
          <w:p w14:paraId="25DCED89" w14:textId="2BF508FA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93B">
              <w:rPr>
                <w:rFonts w:eastAsia="Times New Roman"/>
                <w:sz w:val="20"/>
                <w:szCs w:val="20"/>
                <w:lang w:eastAsia="ru-RU"/>
              </w:rPr>
              <w:t>Мясо птицы грудка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555F" w14:textId="77777777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E49F" w14:textId="5D1870C5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93B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69B3" w14:textId="61824185" w:rsidR="0001493B" w:rsidRPr="0001493B" w:rsidRDefault="0001493B" w:rsidP="0001493B">
            <w:pPr>
              <w:tabs>
                <w:tab w:val="left" w:pos="2895"/>
              </w:tabs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14:paraId="56D83362" w14:textId="77777777" w:rsidR="0001493B" w:rsidRDefault="0001493B">
      <w:pPr>
        <w:jc w:val="center"/>
        <w:rPr>
          <w:b/>
          <w:szCs w:val="24"/>
        </w:rPr>
      </w:pPr>
    </w:p>
    <w:p w14:paraId="318ECA32" w14:textId="77777777" w:rsidR="007E42C8" w:rsidRDefault="007E42C8">
      <w:pPr>
        <w:rPr>
          <w:b/>
          <w:szCs w:val="24"/>
        </w:rPr>
      </w:pPr>
    </w:p>
    <w:p w14:paraId="4DEFB19C" w14:textId="77777777" w:rsidR="007E42C8" w:rsidRDefault="00994867">
      <w:pPr>
        <w:rPr>
          <w:b/>
          <w:szCs w:val="24"/>
        </w:rPr>
      </w:pPr>
      <w:r>
        <w:rPr>
          <w:b/>
          <w:szCs w:val="24"/>
        </w:rPr>
        <w:t xml:space="preserve">1.Объект поставки:   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1453"/>
        <w:gridCol w:w="7030"/>
        <w:gridCol w:w="1004"/>
      </w:tblGrid>
      <w:tr w:rsidR="0001493B" w14:paraId="1245EE79" w14:textId="77777777" w:rsidTr="0001493B">
        <w:trPr>
          <w:trHeight w:val="445"/>
          <w:jc w:val="center"/>
        </w:trPr>
        <w:tc>
          <w:tcPr>
            <w:tcW w:w="568" w:type="dxa"/>
          </w:tcPr>
          <w:p w14:paraId="7F7D9884" w14:textId="77777777" w:rsidR="0001493B" w:rsidRDefault="0001493B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№</w:t>
            </w:r>
          </w:p>
          <w:p w14:paraId="105100E8" w14:textId="77777777" w:rsidR="0001493B" w:rsidRDefault="0001493B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п/п</w:t>
            </w:r>
          </w:p>
        </w:tc>
        <w:tc>
          <w:tcPr>
            <w:tcW w:w="1483" w:type="dxa"/>
          </w:tcPr>
          <w:p w14:paraId="0E9C8EFD" w14:textId="77777777" w:rsidR="0001493B" w:rsidRDefault="0001493B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Наименование товара</w:t>
            </w:r>
          </w:p>
        </w:tc>
        <w:tc>
          <w:tcPr>
            <w:tcW w:w="7196" w:type="dxa"/>
          </w:tcPr>
          <w:p w14:paraId="001B084E" w14:textId="77777777" w:rsidR="0001493B" w:rsidRDefault="0001493B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Характеристики товара</w:t>
            </w:r>
          </w:p>
        </w:tc>
        <w:tc>
          <w:tcPr>
            <w:tcW w:w="1023" w:type="dxa"/>
          </w:tcPr>
          <w:p w14:paraId="281A4140" w14:textId="77777777" w:rsidR="0001493B" w:rsidRDefault="0001493B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Кол-во, кг</w:t>
            </w:r>
          </w:p>
        </w:tc>
      </w:tr>
      <w:tr w:rsidR="0001493B" w14:paraId="4C1A1E72" w14:textId="77777777" w:rsidTr="0001493B">
        <w:trPr>
          <w:trHeight w:val="577"/>
          <w:jc w:val="center"/>
        </w:trPr>
        <w:tc>
          <w:tcPr>
            <w:tcW w:w="568" w:type="dxa"/>
          </w:tcPr>
          <w:p w14:paraId="1FDA5EFE" w14:textId="77777777" w:rsidR="0001493B" w:rsidRDefault="0001493B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1483" w:type="dxa"/>
          </w:tcPr>
          <w:p w14:paraId="177AF13F" w14:textId="77777777" w:rsidR="0001493B" w:rsidRDefault="0001493B">
            <w:pPr>
              <w:shd w:val="clear" w:color="auto" w:fill="FFFFFF"/>
              <w:jc w:val="center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Мясо птицы грудка</w:t>
            </w:r>
          </w:p>
          <w:p w14:paraId="6285AF7D" w14:textId="77777777" w:rsidR="0001493B" w:rsidRDefault="0001493B">
            <w:pPr>
              <w:shd w:val="clear" w:color="auto" w:fill="FFFFFF"/>
              <w:jc w:val="center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7196" w:type="dxa"/>
          </w:tcPr>
          <w:p w14:paraId="454120A0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 xml:space="preserve">Соответствует требованиям ГОСТ 31962-2013 Мясо кур (тушки кур, цыплят-бройлеров и их части). Технические условия </w:t>
            </w:r>
          </w:p>
          <w:p w14:paraId="6E8D8558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Сорт: не ниже первый</w:t>
            </w:r>
          </w:p>
          <w:p w14:paraId="46417E66" w14:textId="77777777" w:rsidR="0001493B" w:rsidRDefault="0001493B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Термическое состояние: охлажденное</w:t>
            </w:r>
          </w:p>
          <w:p w14:paraId="599AEB97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Тушки и их части должны соответствовать следующим минимальным требованиям:</w:t>
            </w:r>
          </w:p>
          <w:p w14:paraId="274CE636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- быть хорошо обескровленными, чистыми;</w:t>
            </w:r>
          </w:p>
          <w:p w14:paraId="4C285DBD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не иметь:</w:t>
            </w:r>
          </w:p>
          <w:p w14:paraId="43A0F75F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- посторонних включений (например, стекла, резины, металла);</w:t>
            </w:r>
          </w:p>
          <w:p w14:paraId="113EDDF1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- посторонних запахов;</w:t>
            </w:r>
          </w:p>
          <w:p w14:paraId="33D525A4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- фекальных загрязнений;</w:t>
            </w:r>
          </w:p>
          <w:p w14:paraId="1311DC2C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- видимых кровяных сгустков;</w:t>
            </w:r>
          </w:p>
          <w:p w14:paraId="2F38446D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- остатков кишечника и клоаки, трахеи, пищевода, зрелых репродуктивных органов;</w:t>
            </w:r>
          </w:p>
          <w:p w14:paraId="1CA5C52B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- холодильных ожогов, пятен от разлитой желчи.</w:t>
            </w:r>
          </w:p>
          <w:p w14:paraId="1E89C59C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Упитанность: мышцы развиты хорошо. Форма груди округлая. Киль грудной кости не выделяется. Отложения подкожного жира в области нижней части живота незначительные.</w:t>
            </w:r>
          </w:p>
          <w:p w14:paraId="266EB3FC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Запах: свойственный свежему мясу данного вида птицы.</w:t>
            </w:r>
          </w:p>
          <w:p w14:paraId="7FFB9ADE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Цвет:</w:t>
            </w:r>
          </w:p>
          <w:p w14:paraId="72712C0F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- мышечной ткани: от бледно-розового до розового</w:t>
            </w:r>
          </w:p>
          <w:p w14:paraId="7AB42D90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- кожи: бледно-желтый с розовым оттенком или без него</w:t>
            </w:r>
          </w:p>
          <w:p w14:paraId="6D44DFBA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- подкожного и внутреннего жира: бледно-желтый или желтый</w:t>
            </w:r>
          </w:p>
          <w:p w14:paraId="0647CA80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Степень снятия оперения: не допускается наличие пеньков, волосовидного пера</w:t>
            </w:r>
          </w:p>
          <w:p w14:paraId="0B304195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 xml:space="preserve">Состояние кожи: кожа чистая, без разрывов, царапин, пятен, ссадин и кровоподтеков. </w:t>
            </w:r>
          </w:p>
          <w:p w14:paraId="5550A3A1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Состояние костной системы: костная система без переломов и деформаций. Киль грудной кости хрящевидный, легко сгибаемый.</w:t>
            </w:r>
          </w:p>
          <w:p w14:paraId="11A241AA" w14:textId="77777777" w:rsidR="0001493B" w:rsidRDefault="0001493B">
            <w:pPr>
              <w:rPr>
                <w:sz w:val="22"/>
              </w:rPr>
            </w:pPr>
            <w:r>
              <w:rPr>
                <w:sz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8BDD8FF" w14:textId="77777777" w:rsidR="0001493B" w:rsidRDefault="0001493B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Упаковка: в индивидуальной упаковке, предназначенной и соответствующей стандартам для данной продукции </w:t>
            </w:r>
          </w:p>
        </w:tc>
        <w:tc>
          <w:tcPr>
            <w:tcW w:w="1023" w:type="dxa"/>
          </w:tcPr>
          <w:p w14:paraId="463A77FE" w14:textId="77777777" w:rsidR="0001493B" w:rsidRDefault="0001493B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2700</w:t>
            </w:r>
          </w:p>
        </w:tc>
      </w:tr>
    </w:tbl>
    <w:p w14:paraId="4EEA4960" w14:textId="77777777" w:rsidR="007E42C8" w:rsidRDefault="00994867">
      <w:pPr>
        <w:spacing w:line="252" w:lineRule="auto"/>
        <w:ind w:firstLine="709"/>
        <w:jc w:val="both"/>
        <w:rPr>
          <w:bCs/>
          <w:lang w:eastAsia="ar-SA"/>
        </w:rPr>
      </w:pPr>
      <w:r>
        <w:rPr>
          <w:b/>
          <w:highlight w:val="yellow"/>
          <w:lang w:eastAsia="ar-SA"/>
        </w:rPr>
        <w:t>2. Место поставки:</w:t>
      </w:r>
      <w:r>
        <w:rPr>
          <w:bCs/>
          <w:highlight w:val="yellow"/>
          <w:lang w:eastAsia="ar-SA"/>
        </w:rPr>
        <w:t xml:space="preserve"> </w:t>
      </w:r>
    </w:p>
    <w:p w14:paraId="0D0DBB20" w14:textId="77777777" w:rsidR="007E42C8" w:rsidRDefault="00994867">
      <w:pPr>
        <w:spacing w:line="252" w:lineRule="auto"/>
        <w:ind w:firstLine="709"/>
        <w:jc w:val="both"/>
        <w:rPr>
          <w:bCs/>
          <w:highlight w:val="yellow"/>
          <w:lang w:eastAsia="ar-SA"/>
        </w:rPr>
      </w:pPr>
      <w:r>
        <w:rPr>
          <w:bCs/>
          <w:highlight w:val="yellow"/>
          <w:lang w:eastAsia="ar-SA"/>
        </w:rPr>
        <w:t xml:space="preserve">454100, г. Челябинск, Комсомольский проспект, 105-А (здание ДОУ, пищеблок); </w:t>
      </w:r>
    </w:p>
    <w:p w14:paraId="62D06688" w14:textId="77777777" w:rsidR="007E42C8" w:rsidRDefault="00994867">
      <w:pPr>
        <w:spacing w:line="252" w:lineRule="auto"/>
        <w:ind w:firstLine="709"/>
        <w:jc w:val="both"/>
        <w:rPr>
          <w:bCs/>
          <w:highlight w:val="yellow"/>
          <w:lang w:eastAsia="ar-SA"/>
        </w:rPr>
      </w:pPr>
      <w:r>
        <w:rPr>
          <w:bCs/>
          <w:highlight w:val="yellow"/>
          <w:lang w:eastAsia="ar-SA"/>
        </w:rPr>
        <w:t>454015, г. Челябинск, ул. Героя России Молодова, 2А (здание ДОУ, пищеблок).</w:t>
      </w:r>
    </w:p>
    <w:p w14:paraId="6FFA5A2D" w14:textId="77777777" w:rsidR="007E42C8" w:rsidRDefault="00994867">
      <w:pPr>
        <w:spacing w:line="252" w:lineRule="auto"/>
        <w:ind w:firstLine="709"/>
        <w:jc w:val="both"/>
        <w:rPr>
          <w:bCs/>
          <w:lang w:eastAsia="ar-SA"/>
        </w:rPr>
      </w:pPr>
      <w:r>
        <w:rPr>
          <w:bCs/>
          <w:highlight w:val="yellow"/>
          <w:lang w:eastAsia="ar-SA"/>
        </w:rPr>
        <w:t>454015, г. Челябинск, ул. Чичерина, 15А (здание ДОУ, пищеблок).</w:t>
      </w:r>
    </w:p>
    <w:p w14:paraId="72626A54" w14:textId="3A3FFA87" w:rsidR="007E42C8" w:rsidRDefault="00994867">
      <w:pPr>
        <w:spacing w:line="252" w:lineRule="auto"/>
        <w:ind w:firstLine="709"/>
        <w:jc w:val="both"/>
        <w:rPr>
          <w:bCs/>
          <w:lang w:eastAsia="ar-SA"/>
        </w:rPr>
      </w:pPr>
      <w:r>
        <w:rPr>
          <w:b/>
          <w:highlight w:val="yellow"/>
          <w:lang w:eastAsia="ar-SA"/>
        </w:rPr>
        <w:t>3. Период поставки товара:</w:t>
      </w:r>
      <w:r>
        <w:rPr>
          <w:bCs/>
          <w:highlight w:val="yellow"/>
          <w:lang w:eastAsia="ar-SA"/>
        </w:rPr>
        <w:t xml:space="preserve"> с 01.</w:t>
      </w:r>
      <w:r w:rsidR="0001493B">
        <w:rPr>
          <w:bCs/>
          <w:highlight w:val="yellow"/>
          <w:lang w:eastAsia="ar-SA"/>
        </w:rPr>
        <w:t>07</w:t>
      </w:r>
      <w:r>
        <w:rPr>
          <w:bCs/>
          <w:highlight w:val="yellow"/>
          <w:lang w:eastAsia="ar-SA"/>
        </w:rPr>
        <w:t>.202</w:t>
      </w:r>
      <w:r w:rsidR="0001493B">
        <w:rPr>
          <w:bCs/>
          <w:highlight w:val="yellow"/>
          <w:lang w:eastAsia="ar-SA"/>
        </w:rPr>
        <w:t>6</w:t>
      </w:r>
      <w:r>
        <w:rPr>
          <w:bCs/>
          <w:highlight w:val="yellow"/>
          <w:lang w:eastAsia="ar-SA"/>
        </w:rPr>
        <w:t xml:space="preserve"> по 3</w:t>
      </w:r>
      <w:r w:rsidR="0001493B">
        <w:rPr>
          <w:bCs/>
          <w:highlight w:val="yellow"/>
          <w:lang w:eastAsia="ar-SA"/>
        </w:rPr>
        <w:t>1</w:t>
      </w:r>
      <w:r>
        <w:rPr>
          <w:bCs/>
          <w:highlight w:val="yellow"/>
          <w:lang w:eastAsia="ar-SA"/>
        </w:rPr>
        <w:t>.</w:t>
      </w:r>
      <w:r w:rsidR="0001493B">
        <w:rPr>
          <w:bCs/>
          <w:highlight w:val="yellow"/>
          <w:lang w:eastAsia="ar-SA"/>
        </w:rPr>
        <w:t>12</w:t>
      </w:r>
      <w:r>
        <w:rPr>
          <w:bCs/>
          <w:highlight w:val="yellow"/>
          <w:lang w:eastAsia="ar-SA"/>
        </w:rPr>
        <w:t>.2026, поставка осуществляется с 07:00 часов до 14:00 часов 3 раза в неделю. (по согласованию с Заказчиком).</w:t>
      </w:r>
      <w:r>
        <w:rPr>
          <w:bCs/>
          <w:lang w:eastAsia="ar-SA"/>
        </w:rPr>
        <w:t xml:space="preserve"> Поставщик обязан осуществить поставку Товара в день, время в соответствии с предварительной заявкой согласно разбивки:</w:t>
      </w:r>
    </w:p>
    <w:p w14:paraId="44960DA1" w14:textId="77777777" w:rsidR="007E42C8" w:rsidRDefault="00994867">
      <w:pPr>
        <w:spacing w:line="252" w:lineRule="auto"/>
        <w:ind w:firstLine="709"/>
        <w:jc w:val="both"/>
        <w:rPr>
          <w:bCs/>
          <w:lang w:eastAsia="ar-SA"/>
        </w:rPr>
      </w:pPr>
      <w:r>
        <w:rPr>
          <w:bCs/>
          <w:lang w:eastAsia="ar-SA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425"/>
        <w:gridCol w:w="694"/>
        <w:gridCol w:w="1701"/>
        <w:gridCol w:w="1843"/>
        <w:gridCol w:w="1402"/>
        <w:gridCol w:w="1007"/>
      </w:tblGrid>
      <w:tr w:rsidR="007E42C8" w14:paraId="4A9E62FD" w14:textId="77777777">
        <w:trPr>
          <w:trHeight w:val="576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AFBB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№ п/п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37565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B8312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05282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Комсомольский проспект., 105а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A2090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Ул.Героя России Молодова, 2А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01E42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Ул. Чичерина, 15а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5C409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ИТОГО, кг</w:t>
            </w:r>
          </w:p>
        </w:tc>
      </w:tr>
      <w:tr w:rsidR="007E42C8" w14:paraId="71B6480B" w14:textId="77777777">
        <w:trPr>
          <w:trHeight w:val="479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394855F5" w14:textId="77777777" w:rsidR="007E42C8" w:rsidRDefault="00994867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66DE0" w14:textId="77777777" w:rsidR="007E42C8" w:rsidRDefault="00994867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Мясо птицы, (грудка) охлажденное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2281E3FF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6C147B43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68C99A12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19289190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4464FFCE" w14:textId="77777777" w:rsidR="007E42C8" w:rsidRDefault="0099486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2700</w:t>
            </w:r>
          </w:p>
        </w:tc>
      </w:tr>
    </w:tbl>
    <w:p w14:paraId="78F6AF66" w14:textId="77777777" w:rsidR="007E42C8" w:rsidRDefault="007E42C8">
      <w:pPr>
        <w:spacing w:line="252" w:lineRule="auto"/>
        <w:ind w:firstLine="709"/>
        <w:jc w:val="both"/>
        <w:rPr>
          <w:bCs/>
          <w:lang w:eastAsia="ar-SA"/>
        </w:rPr>
      </w:pPr>
    </w:p>
    <w:p w14:paraId="2AB3E15B" w14:textId="77777777" w:rsidR="007E42C8" w:rsidRDefault="00994867">
      <w:pPr>
        <w:spacing w:line="252" w:lineRule="auto"/>
        <w:ind w:firstLine="709"/>
        <w:jc w:val="both"/>
        <w:rPr>
          <w:b/>
          <w:lang w:eastAsia="ar-SA"/>
        </w:rPr>
      </w:pPr>
      <w:r>
        <w:rPr>
          <w:bCs/>
          <w:lang w:eastAsia="ar-SA"/>
        </w:rPr>
        <w:t>3.1. Доставка Товара, погрузо-разгрузочные работы до места поставки, осуществляется за счет Поставщика</w:t>
      </w:r>
      <w:r>
        <w:rPr>
          <w:b/>
          <w:lang w:eastAsia="ar-SA"/>
        </w:rPr>
        <w:t>.</w:t>
      </w:r>
    </w:p>
    <w:p w14:paraId="51D918EE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09E3722" w14:textId="77777777" w:rsidR="007E42C8" w:rsidRDefault="00994867">
      <w:pPr>
        <w:spacing w:line="252" w:lineRule="auto"/>
        <w:ind w:firstLine="709"/>
        <w:jc w:val="both"/>
        <w:rPr>
          <w:b/>
          <w:lang w:eastAsia="ar-SA"/>
        </w:rPr>
      </w:pPr>
      <w:r>
        <w:rPr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0B5D092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A0F33DF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>- Федеральным законом от 02.01.2000 № 29-ФЗ «О качестве и безопасности пищевых продуктов»;</w:t>
      </w:r>
    </w:p>
    <w:p w14:paraId="3445F31D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 xml:space="preserve">- </w:t>
      </w:r>
      <w:r>
        <w:rPr>
          <w:rFonts w:eastAsia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7A8C782C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79EB2B9D" w14:textId="77777777" w:rsidR="007E42C8" w:rsidRDefault="00994867">
      <w:pPr>
        <w:spacing w:line="252" w:lineRule="auto"/>
        <w:ind w:firstLine="709"/>
        <w:jc w:val="both"/>
        <w:rPr>
          <w:rFonts w:eastAsia="Times New Roman"/>
          <w:lang w:eastAsia="ru-RU"/>
        </w:rPr>
      </w:pPr>
      <w:r>
        <w:rPr>
          <w:lang w:eastAsia="ar-SA"/>
        </w:rPr>
        <w:t xml:space="preserve">- </w:t>
      </w:r>
      <w:r>
        <w:rPr>
          <w:rFonts w:eastAsia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4DF51B26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F1F570C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>- ТР ТС 021/2011 «О безопасности пищевой продукции»;</w:t>
      </w:r>
    </w:p>
    <w:p w14:paraId="005B43D3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>- ТР ТС 022/2011 «Пищевая продукция в части ее маркировки»;</w:t>
      </w:r>
    </w:p>
    <w:p w14:paraId="4845AEAC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>-ТР ТС 034/2013 "О безопасности мяса и мясной продукции";</w:t>
      </w:r>
    </w:p>
    <w:p w14:paraId="344ADF18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>- ТР ТС 005/2011 «О безопасности упаковки»;</w:t>
      </w:r>
    </w:p>
    <w:p w14:paraId="375D5F15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415676C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>
        <w:rPr>
          <w:rFonts w:eastAsia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42D55F5" w14:textId="77777777" w:rsidR="007E42C8" w:rsidRDefault="00994867">
      <w:pPr>
        <w:tabs>
          <w:tab w:val="left" w:pos="142"/>
        </w:tabs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A474291" w14:textId="77777777" w:rsidR="007E42C8" w:rsidRDefault="00994867">
      <w:pPr>
        <w:spacing w:line="252" w:lineRule="auto"/>
        <w:ind w:firstLine="709"/>
        <w:jc w:val="both"/>
        <w:rPr>
          <w:lang w:eastAsia="ar-SA"/>
        </w:rPr>
      </w:pPr>
      <w:r>
        <w:rPr>
          <w:lang w:eastAsia="ar-SA"/>
        </w:rPr>
        <w:t>4.4. Качество и безопасность поставляемой продукции должно подтверждаться документами, предусмотренными действующим законодательством Российской Федерации.</w:t>
      </w:r>
    </w:p>
    <w:p w14:paraId="0AD16EC0" w14:textId="77777777" w:rsidR="007E42C8" w:rsidRDefault="00994867">
      <w:pPr>
        <w:spacing w:line="252" w:lineRule="auto"/>
        <w:ind w:firstLine="709"/>
        <w:jc w:val="both"/>
        <w:rPr>
          <w:iCs/>
          <w:lang w:eastAsia="ar-SA"/>
        </w:rPr>
      </w:pPr>
      <w:r>
        <w:rPr>
          <w:iCs/>
          <w:lang w:eastAsia="ar-SA"/>
        </w:rPr>
        <w:t xml:space="preserve"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</w:t>
      </w:r>
      <w:r>
        <w:rPr>
          <w:iCs/>
          <w:lang w:eastAsia="ar-SA"/>
        </w:rPr>
        <w:lastRenderedPageBreak/>
        <w:t>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F926676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4E7184DF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4034E34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DDC1002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5.3. Остаточный срок годности: не менее 80% от установленного производителем.</w:t>
      </w:r>
    </w:p>
    <w:p w14:paraId="3E5F04F4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6. Требования к условиям поставки товара, отгрузке товара:</w:t>
      </w:r>
    </w:p>
    <w:p w14:paraId="5E4DD184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6A6B9CBA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D687B5D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C5178EC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6.4. Товар должен сопровождаться следующими документами:</w:t>
      </w:r>
    </w:p>
    <w:p w14:paraId="0C98E348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– товарная накладная (ТОРГ-12) или УПД (оригиналы);</w:t>
      </w:r>
    </w:p>
    <w:p w14:paraId="60540A36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– счет на оплату (оригиналы);</w:t>
      </w:r>
    </w:p>
    <w:p w14:paraId="13189748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– счет-фактура или УПД (оригиналы);</w:t>
      </w:r>
    </w:p>
    <w:p w14:paraId="31705A95" w14:textId="77777777" w:rsidR="007E42C8" w:rsidRDefault="00994867">
      <w:pPr>
        <w:spacing w:line="252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– </w:t>
      </w:r>
      <w:r>
        <w:rPr>
          <w:lang w:eastAsia="ar-SA"/>
        </w:rPr>
        <w:t>документы, предусмотренные действующим законодательством Российской Федерации, подтверждающие качество и безопасность поставляемой продукции.</w:t>
      </w:r>
      <w:r>
        <w:rPr>
          <w:rFonts w:eastAsia="Times New Roman"/>
          <w:lang w:eastAsia="ar-SA"/>
        </w:rPr>
        <w:t xml:space="preserve"> </w:t>
      </w:r>
    </w:p>
    <w:p w14:paraId="3E4FCD29" w14:textId="77777777" w:rsidR="007E42C8" w:rsidRDefault="00994867">
      <w:pPr>
        <w:tabs>
          <w:tab w:val="left" w:pos="-851"/>
        </w:tabs>
        <w:spacing w:line="252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67E7F3B" w14:textId="77777777" w:rsidR="007E42C8" w:rsidRDefault="007E42C8"/>
    <w:sectPr w:rsidR="007E42C8">
      <w:headerReference w:type="default" r:id="rId7"/>
      <w:footerReference w:type="default" r:id="rId8"/>
      <w:pgSz w:w="11906" w:h="16838"/>
      <w:pgMar w:top="709" w:right="851" w:bottom="1701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6AA4E" w14:textId="77777777" w:rsidR="00FB51D7" w:rsidRDefault="00FB51D7">
      <w:r>
        <w:separator/>
      </w:r>
    </w:p>
  </w:endnote>
  <w:endnote w:type="continuationSeparator" w:id="0">
    <w:p w14:paraId="2956906F" w14:textId="77777777" w:rsidR="00FB51D7" w:rsidRDefault="00FB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B4363" w14:textId="77777777" w:rsidR="007E42C8" w:rsidRDefault="007E42C8">
    <w:pPr>
      <w:pStyle w:val="af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2591E" w14:textId="77777777" w:rsidR="00FB51D7" w:rsidRDefault="00FB51D7">
      <w:r>
        <w:separator/>
      </w:r>
    </w:p>
  </w:footnote>
  <w:footnote w:type="continuationSeparator" w:id="0">
    <w:p w14:paraId="169CA642" w14:textId="77777777" w:rsidR="00FB51D7" w:rsidRDefault="00FB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55550" w14:textId="450BE9E8" w:rsidR="007E42C8" w:rsidRDefault="00994867">
    <w:pPr>
      <w:pStyle w:val="af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32A13">
      <w:rPr>
        <w:noProof/>
        <w:sz w:val="20"/>
        <w:szCs w:val="20"/>
        <w:lang w:eastAsia="ru-RU"/>
      </w:rPr>
      <w:t>3</w:t>
    </w:r>
    <w:r>
      <w:rPr>
        <w:sz w:val="20"/>
        <w:szCs w:val="20"/>
      </w:rPr>
      <w:fldChar w:fldCharType="end"/>
    </w:r>
  </w:p>
  <w:p w14:paraId="7E669E7F" w14:textId="77777777" w:rsidR="007E42C8" w:rsidRDefault="007E42C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13825"/>
    <w:multiLevelType w:val="hybridMultilevel"/>
    <w:tmpl w:val="36AE21A2"/>
    <w:lvl w:ilvl="0" w:tplc="92ECC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44804A">
      <w:start w:val="1"/>
      <w:numFmt w:val="lowerLetter"/>
      <w:lvlText w:val="%2."/>
      <w:lvlJc w:val="left"/>
      <w:pPr>
        <w:ind w:left="1440" w:hanging="360"/>
      </w:pPr>
    </w:lvl>
    <w:lvl w:ilvl="2" w:tplc="2C0295C8">
      <w:start w:val="1"/>
      <w:numFmt w:val="lowerRoman"/>
      <w:lvlText w:val="%3."/>
      <w:lvlJc w:val="right"/>
      <w:pPr>
        <w:ind w:left="2160" w:hanging="180"/>
      </w:pPr>
    </w:lvl>
    <w:lvl w:ilvl="3" w:tplc="C7D8443C">
      <w:start w:val="1"/>
      <w:numFmt w:val="decimal"/>
      <w:lvlText w:val="%4."/>
      <w:lvlJc w:val="left"/>
      <w:pPr>
        <w:ind w:left="2880" w:hanging="360"/>
      </w:pPr>
    </w:lvl>
    <w:lvl w:ilvl="4" w:tplc="13F61140">
      <w:start w:val="1"/>
      <w:numFmt w:val="lowerLetter"/>
      <w:lvlText w:val="%5."/>
      <w:lvlJc w:val="left"/>
      <w:pPr>
        <w:ind w:left="3600" w:hanging="360"/>
      </w:pPr>
    </w:lvl>
    <w:lvl w:ilvl="5" w:tplc="32E001E4">
      <w:start w:val="1"/>
      <w:numFmt w:val="lowerRoman"/>
      <w:lvlText w:val="%6."/>
      <w:lvlJc w:val="right"/>
      <w:pPr>
        <w:ind w:left="4320" w:hanging="180"/>
      </w:pPr>
    </w:lvl>
    <w:lvl w:ilvl="6" w:tplc="F1201682">
      <w:start w:val="1"/>
      <w:numFmt w:val="decimal"/>
      <w:lvlText w:val="%7."/>
      <w:lvlJc w:val="left"/>
      <w:pPr>
        <w:ind w:left="5040" w:hanging="360"/>
      </w:pPr>
    </w:lvl>
    <w:lvl w:ilvl="7" w:tplc="F160AC1C">
      <w:start w:val="1"/>
      <w:numFmt w:val="lowerLetter"/>
      <w:lvlText w:val="%8."/>
      <w:lvlJc w:val="left"/>
      <w:pPr>
        <w:ind w:left="5760" w:hanging="360"/>
      </w:pPr>
    </w:lvl>
    <w:lvl w:ilvl="8" w:tplc="468CD1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C8"/>
    <w:rsid w:val="0001493B"/>
    <w:rsid w:val="00350712"/>
    <w:rsid w:val="00681097"/>
    <w:rsid w:val="007E42C8"/>
    <w:rsid w:val="00994867"/>
    <w:rsid w:val="00C32A13"/>
    <w:rsid w:val="00F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10D0"/>
  <w15:docId w15:val="{E79A1914-8BFA-45E7-81C4-CB3E2A89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Calibri" w:hAnsi="Times New Roman" w:cs="Times New Roman"/>
      <w:sz w:val="24"/>
      <w14:ligatures w14:val="none"/>
    </w:rPr>
  </w:style>
  <w:style w:type="paragraph" w:styleId="af9">
    <w:name w:val="Body Text"/>
    <w:basedOn w:val="a"/>
    <w:link w:val="13"/>
    <w:uiPriority w:val="99"/>
    <w:qFormat/>
    <w:pPr>
      <w:spacing w:after="120"/>
      <w:jc w:val="both"/>
    </w:pPr>
    <w:rPr>
      <w:spacing w:val="1"/>
      <w:sz w:val="22"/>
    </w:rPr>
  </w:style>
  <w:style w:type="character" w:customStyle="1" w:styleId="afa">
    <w:name w:val="Основной текст Знак"/>
    <w:basedOn w:val="a0"/>
    <w:uiPriority w:val="99"/>
    <w:semiHidden/>
    <w:rPr>
      <w:rFonts w:ascii="Times New Roman" w:eastAsia="Calibri" w:hAnsi="Times New Roman" w:cs="Times New Roman"/>
      <w:sz w:val="24"/>
      <w14:ligatures w14:val="none"/>
    </w:rPr>
  </w:style>
  <w:style w:type="character" w:customStyle="1" w:styleId="13">
    <w:name w:val="Основной текст Знак1"/>
    <w:link w:val="af9"/>
    <w:uiPriority w:val="99"/>
    <w:rPr>
      <w:rFonts w:ascii="Times New Roman" w:eastAsia="Calibri" w:hAnsi="Times New Roman" w:cs="Times New Roman"/>
      <w:spacing w:val="1"/>
      <w14:ligatures w14:val="none"/>
    </w:rPr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Pr>
      <w:rFonts w:ascii="Times New Roman" w:eastAsia="Calibri" w:hAnsi="Times New Roman" w:cs="Times New Roman"/>
      <w:sz w:val="24"/>
      <w14:ligatures w14:val="none"/>
    </w:rPr>
  </w:style>
  <w:style w:type="table" w:customStyle="1" w:styleId="14">
    <w:name w:val="Сетка таблицы1"/>
    <w:basedOn w:val="a1"/>
    <w:uiPriority w:val="39"/>
    <w:rsid w:val="0001493B"/>
    <w:pPr>
      <w:spacing w:after="0" w:line="240" w:lineRule="auto"/>
    </w:pPr>
    <w:rPr>
      <w:rFonts w:ascii="Calibri" w:eastAsia="Calibri" w:hAnsi="Calibri" w:cs="Times New Roma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1063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DOC-MARKER--0oTVY4Zjq54ZXRnt3KL5w</dc:description>
  <cp:lastModifiedBy>Пользователь</cp:lastModifiedBy>
  <cp:revision>4</cp:revision>
  <dcterms:created xsi:type="dcterms:W3CDTF">2026-05-25T11:11:00Z</dcterms:created>
  <dcterms:modified xsi:type="dcterms:W3CDTF">2026-05-27T11:24:00Z</dcterms:modified>
</cp:coreProperties>
</file>