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A5A5A" w14:textId="77777777" w:rsidR="003E53C3" w:rsidRPr="003E53C3" w:rsidRDefault="003E53C3" w:rsidP="003E53C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68EDC9" w14:textId="390126EB" w:rsidR="003E53C3" w:rsidRPr="003E53C3" w:rsidRDefault="003E53C3" w:rsidP="003E53C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53C3">
        <w:rPr>
          <w:rFonts w:ascii="Times New Roman" w:hAnsi="Times New Roman" w:cs="Times New Roman"/>
          <w:b/>
          <w:bCs/>
          <w:sz w:val="24"/>
          <w:szCs w:val="24"/>
        </w:rPr>
        <w:t>Техническое задание</w:t>
      </w:r>
    </w:p>
    <w:p w14:paraId="109EBA7A" w14:textId="7F47CC40" w:rsidR="003E53C3" w:rsidRPr="003E53C3" w:rsidRDefault="003E53C3" w:rsidP="003E53C3">
      <w:pPr>
        <w:jc w:val="both"/>
        <w:rPr>
          <w:rFonts w:ascii="Times New Roman" w:hAnsi="Times New Roman" w:cs="Times New Roman"/>
          <w:sz w:val="24"/>
          <w:szCs w:val="24"/>
        </w:rPr>
      </w:pPr>
      <w:r w:rsidRPr="003E53C3">
        <w:rPr>
          <w:rFonts w:ascii="Times New Roman" w:hAnsi="Times New Roman" w:cs="Times New Roman"/>
          <w:sz w:val="24"/>
          <w:szCs w:val="24"/>
        </w:rPr>
        <w:t xml:space="preserve">на поставку </w:t>
      </w:r>
      <w:bookmarkStart w:id="0" w:name="_Hlk230340395"/>
      <w:r w:rsidRPr="003E53C3">
        <w:rPr>
          <w:rFonts w:ascii="Times New Roman" w:hAnsi="Times New Roman" w:cs="Times New Roman"/>
          <w:sz w:val="24"/>
          <w:szCs w:val="24"/>
        </w:rPr>
        <w:t>химических реактив</w:t>
      </w:r>
      <w:r w:rsidR="00923EF2">
        <w:rPr>
          <w:rFonts w:ascii="Times New Roman" w:hAnsi="Times New Roman" w:cs="Times New Roman"/>
          <w:sz w:val="24"/>
          <w:szCs w:val="24"/>
        </w:rPr>
        <w:t>ы и материалы</w:t>
      </w:r>
      <w:r w:rsidRPr="003E53C3">
        <w:rPr>
          <w:rFonts w:ascii="Times New Roman" w:hAnsi="Times New Roman" w:cs="Times New Roman"/>
          <w:sz w:val="24"/>
          <w:szCs w:val="24"/>
        </w:rPr>
        <w:t xml:space="preserve"> для нужд Астраханского филиала ФГБУ «</w:t>
      </w:r>
      <w:proofErr w:type="spellStart"/>
      <w:r w:rsidRPr="003E53C3">
        <w:rPr>
          <w:rFonts w:ascii="Times New Roman" w:hAnsi="Times New Roman" w:cs="Times New Roman"/>
          <w:sz w:val="24"/>
          <w:szCs w:val="24"/>
        </w:rPr>
        <w:t>РосАгрохимслужба</w:t>
      </w:r>
      <w:proofErr w:type="spellEnd"/>
      <w:r w:rsidRPr="003E53C3">
        <w:rPr>
          <w:rFonts w:ascii="Times New Roman" w:hAnsi="Times New Roman" w:cs="Times New Roman"/>
          <w:sz w:val="24"/>
          <w:szCs w:val="24"/>
        </w:rPr>
        <w:t>»</w:t>
      </w:r>
    </w:p>
    <w:bookmarkEnd w:id="0"/>
    <w:p w14:paraId="11D70ED1" w14:textId="7275817D" w:rsidR="003E53C3" w:rsidRPr="003E53C3" w:rsidRDefault="003E53C3" w:rsidP="003E53C3">
      <w:pPr>
        <w:jc w:val="both"/>
        <w:rPr>
          <w:rFonts w:ascii="Times New Roman" w:hAnsi="Times New Roman" w:cs="Times New Roman"/>
          <w:sz w:val="24"/>
          <w:szCs w:val="24"/>
        </w:rPr>
      </w:pPr>
      <w:r w:rsidRPr="003E53C3">
        <w:rPr>
          <w:rFonts w:ascii="Times New Roman" w:hAnsi="Times New Roman" w:cs="Times New Roman"/>
          <w:sz w:val="24"/>
          <w:szCs w:val="24"/>
        </w:rPr>
        <w:t>1. Объект закупки: поставка химических реактивов</w:t>
      </w:r>
      <w:r>
        <w:rPr>
          <w:rFonts w:ascii="Times New Roman" w:hAnsi="Times New Roman" w:cs="Times New Roman"/>
          <w:sz w:val="24"/>
          <w:szCs w:val="24"/>
        </w:rPr>
        <w:t xml:space="preserve"> и материалов</w:t>
      </w:r>
    </w:p>
    <w:p w14:paraId="3E41367C" w14:textId="35EA566D" w:rsidR="003E53C3" w:rsidRPr="003E53C3" w:rsidRDefault="003E53C3" w:rsidP="003E53C3">
      <w:pPr>
        <w:jc w:val="both"/>
        <w:rPr>
          <w:rFonts w:ascii="Times New Roman" w:hAnsi="Times New Roman" w:cs="Times New Roman"/>
          <w:sz w:val="24"/>
          <w:szCs w:val="24"/>
        </w:rPr>
      </w:pPr>
      <w:r w:rsidRPr="003E53C3">
        <w:rPr>
          <w:rFonts w:ascii="Times New Roman" w:hAnsi="Times New Roman" w:cs="Times New Roman"/>
          <w:sz w:val="24"/>
          <w:szCs w:val="24"/>
        </w:rPr>
        <w:t>2. Описание объекта закупки:</w:t>
      </w:r>
    </w:p>
    <w:tbl>
      <w:tblPr>
        <w:tblW w:w="9298" w:type="dxa"/>
        <w:tblInd w:w="-176" w:type="dxa"/>
        <w:tblLook w:val="04A0" w:firstRow="1" w:lastRow="0" w:firstColumn="1" w:lastColumn="0" w:noHBand="0" w:noVBand="1"/>
      </w:tblPr>
      <w:tblGrid>
        <w:gridCol w:w="700"/>
        <w:gridCol w:w="1043"/>
        <w:gridCol w:w="2048"/>
        <w:gridCol w:w="1672"/>
        <w:gridCol w:w="1827"/>
        <w:gridCol w:w="2008"/>
      </w:tblGrid>
      <w:tr w:rsidR="003E53C3" w:rsidRPr="003E53C3" w14:paraId="7817B619" w14:textId="77777777" w:rsidTr="003E53C3">
        <w:trPr>
          <w:trHeight w:val="251"/>
        </w:trPr>
        <w:tc>
          <w:tcPr>
            <w:tcW w:w="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80826" w14:textId="77777777" w:rsidR="003E53C3" w:rsidRPr="003E53C3" w:rsidRDefault="003E53C3" w:rsidP="006B2C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№№ п/п</w:t>
            </w:r>
          </w:p>
        </w:tc>
        <w:tc>
          <w:tcPr>
            <w:tcW w:w="11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D8B66" w14:textId="77777777" w:rsidR="003E53C3" w:rsidRPr="003E53C3" w:rsidRDefault="003E53C3" w:rsidP="006B2C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ОКПД 2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9899E" w14:textId="77777777" w:rsidR="003E53C3" w:rsidRPr="003E53C3" w:rsidRDefault="003E53C3" w:rsidP="006B2C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1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149C3" w14:textId="77777777" w:rsidR="003E53C3" w:rsidRPr="003E53C3" w:rsidRDefault="003E53C3" w:rsidP="006B2C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Национальный режим</w:t>
            </w:r>
          </w:p>
        </w:tc>
      </w:tr>
      <w:tr w:rsidR="003E53C3" w:rsidRPr="003E53C3" w14:paraId="5AF2F961" w14:textId="77777777" w:rsidTr="003E53C3">
        <w:trPr>
          <w:trHeight w:val="251"/>
        </w:trPr>
        <w:tc>
          <w:tcPr>
            <w:tcW w:w="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1CB60" w14:textId="77777777" w:rsidR="003E53C3" w:rsidRPr="003E53C3" w:rsidRDefault="003E53C3" w:rsidP="006B2C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40A19" w14:textId="77777777" w:rsidR="003E53C3" w:rsidRPr="003E53C3" w:rsidRDefault="003E53C3" w:rsidP="006B2C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45453" w14:textId="77777777" w:rsidR="003E53C3" w:rsidRPr="003E53C3" w:rsidRDefault="003E53C3" w:rsidP="006B2C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3B5B7" w14:textId="77777777" w:rsidR="003E53C3" w:rsidRPr="003E53C3" w:rsidRDefault="003E53C3" w:rsidP="006B2C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1875 (Запрет)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F04D8" w14:textId="77777777" w:rsidR="003E53C3" w:rsidRPr="003E53C3" w:rsidRDefault="003E53C3" w:rsidP="006B2C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1875 (Ограничение)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9CABB" w14:textId="77777777" w:rsidR="003E53C3" w:rsidRPr="003E53C3" w:rsidRDefault="003E53C3" w:rsidP="006B2C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1875</w:t>
            </w:r>
          </w:p>
          <w:p w14:paraId="42232FF1" w14:textId="77777777" w:rsidR="003E53C3" w:rsidRPr="003E53C3" w:rsidRDefault="003E53C3" w:rsidP="006B2C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(Преимущество)</w:t>
            </w:r>
          </w:p>
        </w:tc>
      </w:tr>
      <w:tr w:rsidR="003E53C3" w:rsidRPr="003E53C3" w14:paraId="772E8E10" w14:textId="77777777" w:rsidTr="003E53C3">
        <w:trPr>
          <w:trHeight w:val="251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5ED5C" w14:textId="77777777" w:rsidR="003E53C3" w:rsidRPr="003E53C3" w:rsidRDefault="003E53C3" w:rsidP="003E53C3">
            <w:pPr>
              <w:pStyle w:val="a3"/>
              <w:numPr>
                <w:ilvl w:val="3"/>
                <w:numId w:val="1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FA436" w14:textId="77777777" w:rsidR="003E53C3" w:rsidRPr="003E53C3" w:rsidRDefault="003E53C3" w:rsidP="006B2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B7186" w14:textId="77777777" w:rsidR="003E53C3" w:rsidRPr="003E53C3" w:rsidRDefault="003E53C3" w:rsidP="006B2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20.59.52.194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F0D94" w14:textId="77777777" w:rsidR="003E53C3" w:rsidRPr="003E53C3" w:rsidRDefault="003E53C3" w:rsidP="006B2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 xml:space="preserve">Формалин, эфир </w:t>
            </w:r>
            <w:proofErr w:type="spellStart"/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петролейный</w:t>
            </w:r>
            <w:proofErr w:type="spellEnd"/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, стандартные образцы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8AFD2" w14:textId="77777777" w:rsidR="003E53C3" w:rsidRPr="003E53C3" w:rsidRDefault="003E53C3" w:rsidP="006B2CA5">
            <w:pPr>
              <w:jc w:val="center"/>
              <w:rPr>
                <w:rFonts w:ascii="Times New Roman" w:hAnsi="Times New Roman" w:cs="Times New Roman"/>
                <w:color w:val="FFC000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подп. «и» п. 5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DE8F2" w14:textId="77777777" w:rsidR="003E53C3" w:rsidRPr="003E53C3" w:rsidRDefault="003E53C3" w:rsidP="006B2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</w:p>
        </w:tc>
      </w:tr>
      <w:tr w:rsidR="003E53C3" w:rsidRPr="003E53C3" w14:paraId="3E1180EE" w14:textId="77777777" w:rsidTr="003E53C3">
        <w:trPr>
          <w:trHeight w:val="251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CE948" w14:textId="77777777" w:rsidR="003E53C3" w:rsidRPr="003E53C3" w:rsidRDefault="003E53C3" w:rsidP="003E53C3">
            <w:pPr>
              <w:pStyle w:val="a3"/>
              <w:numPr>
                <w:ilvl w:val="3"/>
                <w:numId w:val="1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E5789" w14:textId="77777777" w:rsidR="003E53C3" w:rsidRPr="003E53C3" w:rsidRDefault="003E53C3" w:rsidP="006B2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0D738" w14:textId="77777777" w:rsidR="003E53C3" w:rsidRPr="003E53C3" w:rsidRDefault="003E53C3" w:rsidP="006B2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20.12.31.110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D5EE1" w14:textId="2BB534C5" w:rsidR="003E53C3" w:rsidRPr="003E53C3" w:rsidRDefault="003E53C3" w:rsidP="006B2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Нафтоловый зеленый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DA7EB" w14:textId="77777777" w:rsidR="003E53C3" w:rsidRPr="003E53C3" w:rsidRDefault="003E53C3" w:rsidP="006B2CA5">
            <w:pPr>
              <w:jc w:val="center"/>
              <w:rPr>
                <w:rFonts w:ascii="Times New Roman" w:hAnsi="Times New Roman" w:cs="Times New Roman"/>
                <w:color w:val="FFC000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подп. «и» п. 5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FB578" w14:textId="77777777" w:rsidR="003E53C3" w:rsidRPr="003E53C3" w:rsidRDefault="003E53C3" w:rsidP="006B2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</w:p>
        </w:tc>
      </w:tr>
      <w:tr w:rsidR="003E53C3" w:rsidRPr="003E53C3" w14:paraId="36BAE895" w14:textId="77777777" w:rsidTr="003E53C3">
        <w:trPr>
          <w:trHeight w:val="251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BF71D" w14:textId="77777777" w:rsidR="003E53C3" w:rsidRPr="003E53C3" w:rsidRDefault="003E53C3" w:rsidP="003E53C3">
            <w:pPr>
              <w:pStyle w:val="a3"/>
              <w:numPr>
                <w:ilvl w:val="3"/>
                <w:numId w:val="1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3E668" w14:textId="77777777" w:rsidR="003E53C3" w:rsidRPr="003E53C3" w:rsidRDefault="003E53C3" w:rsidP="006B2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AF993" w14:textId="77777777" w:rsidR="003E53C3" w:rsidRPr="003E53C3" w:rsidRDefault="003E53C3" w:rsidP="006B2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20.14.22.117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5556A" w14:textId="77777777" w:rsidR="003E53C3" w:rsidRPr="003E53C3" w:rsidRDefault="003E53C3" w:rsidP="006B2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Спирт изоамиловый 99%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ABB9F" w14:textId="77777777" w:rsidR="003E53C3" w:rsidRPr="003E53C3" w:rsidRDefault="003E53C3" w:rsidP="006B2CA5">
            <w:pPr>
              <w:jc w:val="center"/>
              <w:rPr>
                <w:rFonts w:ascii="Times New Roman" w:hAnsi="Times New Roman" w:cs="Times New Roman"/>
                <w:color w:val="FFC000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подп. «и» п. 5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C7CC2" w14:textId="77777777" w:rsidR="003E53C3" w:rsidRPr="003E53C3" w:rsidRDefault="003E53C3" w:rsidP="006B2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</w:p>
        </w:tc>
      </w:tr>
      <w:tr w:rsidR="003E53C3" w:rsidRPr="003E53C3" w14:paraId="326E209E" w14:textId="77777777" w:rsidTr="003E53C3">
        <w:trPr>
          <w:trHeight w:val="251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97F42" w14:textId="77777777" w:rsidR="003E53C3" w:rsidRPr="003E53C3" w:rsidRDefault="003E53C3" w:rsidP="003E53C3">
            <w:pPr>
              <w:pStyle w:val="a3"/>
              <w:numPr>
                <w:ilvl w:val="3"/>
                <w:numId w:val="1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3ECBB" w14:textId="77777777" w:rsidR="003E53C3" w:rsidRPr="003E53C3" w:rsidRDefault="003E53C3" w:rsidP="006B2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D8F08" w14:textId="77777777" w:rsidR="003E53C3" w:rsidRPr="003E53C3" w:rsidRDefault="003E53C3" w:rsidP="006B2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20.13.24.141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52296" w14:textId="77777777" w:rsidR="003E53C3" w:rsidRPr="003E53C3" w:rsidRDefault="003E53C3" w:rsidP="006B2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Кислота плавиковая 46-49%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CB7EC" w14:textId="77777777" w:rsidR="003E53C3" w:rsidRPr="003E53C3" w:rsidRDefault="003E53C3" w:rsidP="006B2CA5">
            <w:pPr>
              <w:jc w:val="center"/>
              <w:rPr>
                <w:rFonts w:ascii="Times New Roman" w:hAnsi="Times New Roman" w:cs="Times New Roman"/>
                <w:color w:val="FFC000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подп. «и» п. 5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8B3FF" w14:textId="77777777" w:rsidR="003E53C3" w:rsidRPr="003E53C3" w:rsidRDefault="003E53C3" w:rsidP="006B2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</w:p>
        </w:tc>
      </w:tr>
    </w:tbl>
    <w:p w14:paraId="280A2A26" w14:textId="77777777" w:rsidR="003E53C3" w:rsidRPr="003E53C3" w:rsidRDefault="003E53C3" w:rsidP="003E53C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759B44" w14:textId="1BB77AA1" w:rsidR="003E53C3" w:rsidRPr="003E53C3" w:rsidRDefault="003E53C3" w:rsidP="003E53C3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E53C3">
        <w:rPr>
          <w:rFonts w:ascii="Times New Roman" w:hAnsi="Times New Roman" w:cs="Times New Roman"/>
          <w:sz w:val="24"/>
          <w:szCs w:val="24"/>
        </w:rPr>
        <w:t>| &gt;</w:t>
      </w:r>
      <w:proofErr w:type="gramEnd"/>
      <w:r w:rsidRPr="003E53C3">
        <w:rPr>
          <w:rFonts w:ascii="Times New Roman" w:hAnsi="Times New Roman" w:cs="Times New Roman"/>
          <w:sz w:val="24"/>
          <w:szCs w:val="24"/>
        </w:rPr>
        <w:t xml:space="preserve"> Примечание: на основании подпункта «и» пункта 5 постановления № 1875 в связи с тем, что начальная (максимальная) цена договора не превышает 1 000 000 руб., а цена единицы товара не превышает 300 000 руб., запреты, ограничения и преимущества не устанавливаются.</w:t>
      </w:r>
    </w:p>
    <w:p w14:paraId="6F2F8D45" w14:textId="1BFD9D94" w:rsidR="003E53C3" w:rsidRPr="003E53C3" w:rsidRDefault="003E53C3" w:rsidP="003E53C3">
      <w:pPr>
        <w:jc w:val="both"/>
        <w:rPr>
          <w:rFonts w:ascii="Times New Roman" w:hAnsi="Times New Roman" w:cs="Times New Roman"/>
          <w:sz w:val="24"/>
          <w:szCs w:val="24"/>
        </w:rPr>
      </w:pPr>
      <w:r w:rsidRPr="003E53C3">
        <w:rPr>
          <w:rFonts w:ascii="Times New Roman" w:hAnsi="Times New Roman" w:cs="Times New Roman"/>
          <w:sz w:val="24"/>
          <w:szCs w:val="24"/>
        </w:rPr>
        <w:t>В случае, если в документации имеются указания на знаки обслуживания, фирменные наименования, патенты, товарные знаки и т.п., такие указания следует читать с добавлением «или эквивалент».</w:t>
      </w:r>
    </w:p>
    <w:tbl>
      <w:tblPr>
        <w:tblW w:w="97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9"/>
        <w:gridCol w:w="1841"/>
        <w:gridCol w:w="658"/>
        <w:gridCol w:w="815"/>
        <w:gridCol w:w="5762"/>
      </w:tblGrid>
      <w:tr w:rsidR="003E53C3" w:rsidRPr="003E53C3" w14:paraId="5FE68FD4" w14:textId="77777777" w:rsidTr="003E53C3">
        <w:trPr>
          <w:trHeight w:val="414"/>
        </w:trPr>
        <w:tc>
          <w:tcPr>
            <w:tcW w:w="659" w:type="dxa"/>
          </w:tcPr>
          <w:p w14:paraId="008151F2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7C315A32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658" w:type="dxa"/>
            <w:shd w:val="clear" w:color="auto" w:fill="auto"/>
            <w:vAlign w:val="center"/>
          </w:tcPr>
          <w:p w14:paraId="0C5E3398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Ед.</w:t>
            </w:r>
          </w:p>
          <w:p w14:paraId="14EDFDCD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изм.</w:t>
            </w:r>
          </w:p>
        </w:tc>
        <w:tc>
          <w:tcPr>
            <w:tcW w:w="815" w:type="dxa"/>
            <w:shd w:val="clear" w:color="auto" w:fill="auto"/>
            <w:vAlign w:val="center"/>
          </w:tcPr>
          <w:p w14:paraId="092E6211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</w:t>
            </w:r>
          </w:p>
          <w:p w14:paraId="5374C951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</w:t>
            </w:r>
          </w:p>
        </w:tc>
        <w:tc>
          <w:tcPr>
            <w:tcW w:w="5762" w:type="dxa"/>
            <w:shd w:val="clear" w:color="auto" w:fill="auto"/>
            <w:vAlign w:val="center"/>
          </w:tcPr>
          <w:p w14:paraId="425C0988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Технические характеристики</w:t>
            </w:r>
          </w:p>
        </w:tc>
      </w:tr>
      <w:tr w:rsidR="003E53C3" w:rsidRPr="003E53C3" w14:paraId="271FDE87" w14:textId="77777777" w:rsidTr="003E53C3">
        <w:trPr>
          <w:trHeight w:val="558"/>
        </w:trPr>
        <w:tc>
          <w:tcPr>
            <w:tcW w:w="659" w:type="dxa"/>
          </w:tcPr>
          <w:p w14:paraId="2B28A7A9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41" w:type="dxa"/>
            <w:shd w:val="clear" w:color="auto" w:fill="auto"/>
          </w:tcPr>
          <w:p w14:paraId="51B4CA99" w14:textId="06022858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 xml:space="preserve">Формалин </w:t>
            </w:r>
            <w:r w:rsidR="002A5348">
              <w:rPr>
                <w:rFonts w:ascii="Times New Roman" w:hAnsi="Times New Roman" w:cs="Times New Roman"/>
                <w:sz w:val="24"/>
                <w:szCs w:val="24"/>
              </w:rPr>
              <w:t>технический ГОСТ 1625-2016</w:t>
            </w:r>
          </w:p>
        </w:tc>
        <w:tc>
          <w:tcPr>
            <w:tcW w:w="658" w:type="dxa"/>
            <w:shd w:val="clear" w:color="auto" w:fill="auto"/>
          </w:tcPr>
          <w:p w14:paraId="1FCD1F02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815" w:type="dxa"/>
            <w:shd w:val="clear" w:color="auto" w:fill="auto"/>
          </w:tcPr>
          <w:p w14:paraId="1B2B57E3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5762" w:type="dxa"/>
            <w:shd w:val="clear" w:color="auto" w:fill="auto"/>
          </w:tcPr>
          <w:p w14:paraId="32F82296" w14:textId="77777777" w:rsidR="0037347D" w:rsidRDefault="003E53C3" w:rsidP="006B2CA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формальдегида не менее 37% (масс.), </w:t>
            </w:r>
            <w:proofErr w:type="spellStart"/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pH</w:t>
            </w:r>
            <w:proofErr w:type="spellEnd"/>
            <w:r w:rsidRPr="003E53C3">
              <w:rPr>
                <w:rFonts w:ascii="Times New Roman" w:hAnsi="Times New Roman" w:cs="Times New Roman"/>
                <w:sz w:val="24"/>
                <w:szCs w:val="24"/>
              </w:rPr>
              <w:t xml:space="preserve"> 6,5–7,5, стабилизированный метанолом. </w:t>
            </w:r>
          </w:p>
          <w:p w14:paraId="68D74FDE" w14:textId="7453B49F" w:rsidR="003E53C3" w:rsidRPr="003E53C3" w:rsidRDefault="003E53C3" w:rsidP="006B2CA5">
            <w:pPr>
              <w:pStyle w:val="ConsPlusNormal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 xml:space="preserve">Упаковка – полимерная канистра или стеклянная бутыль с этикеткой. </w:t>
            </w:r>
          </w:p>
        </w:tc>
      </w:tr>
      <w:tr w:rsidR="003E53C3" w:rsidRPr="003E53C3" w14:paraId="722FA853" w14:textId="77777777" w:rsidTr="003E53C3">
        <w:trPr>
          <w:trHeight w:val="126"/>
        </w:trPr>
        <w:tc>
          <w:tcPr>
            <w:tcW w:w="659" w:type="dxa"/>
          </w:tcPr>
          <w:p w14:paraId="0CA8A395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41" w:type="dxa"/>
            <w:shd w:val="clear" w:color="auto" w:fill="auto"/>
          </w:tcPr>
          <w:p w14:paraId="3C9849FF" w14:textId="5D7EFA4C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Нафтоловый зеленый краситель</w:t>
            </w:r>
          </w:p>
        </w:tc>
        <w:tc>
          <w:tcPr>
            <w:tcW w:w="658" w:type="dxa"/>
            <w:shd w:val="clear" w:color="auto" w:fill="auto"/>
          </w:tcPr>
          <w:p w14:paraId="395B7E53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815" w:type="dxa"/>
            <w:shd w:val="clear" w:color="auto" w:fill="auto"/>
          </w:tcPr>
          <w:p w14:paraId="060A02F5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0,050</w:t>
            </w:r>
          </w:p>
        </w:tc>
        <w:tc>
          <w:tcPr>
            <w:tcW w:w="5762" w:type="dxa"/>
            <w:shd w:val="clear" w:color="auto" w:fill="auto"/>
          </w:tcPr>
          <w:p w14:paraId="47429C68" w14:textId="77777777" w:rsidR="0037347D" w:rsidRDefault="003E53C3" w:rsidP="006B2CA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 xml:space="preserve">Чистота не менее 98%. ТУ </w:t>
            </w:r>
            <w:r w:rsidR="00FB45FA">
              <w:rPr>
                <w:rFonts w:ascii="Times New Roman" w:hAnsi="Times New Roman" w:cs="Times New Roman"/>
                <w:sz w:val="24"/>
                <w:szCs w:val="24"/>
              </w:rPr>
              <w:t>6-09—3542-84</w:t>
            </w: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49202B73" w14:textId="2A52D859" w:rsidR="003E53C3" w:rsidRPr="003E53C3" w:rsidRDefault="003E53C3" w:rsidP="006B2CA5">
            <w:pPr>
              <w:pStyle w:val="ConsPlusNormal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Упаковка – герметичный пакет/банка.</w:t>
            </w:r>
          </w:p>
        </w:tc>
      </w:tr>
      <w:tr w:rsidR="003E53C3" w:rsidRPr="003E53C3" w14:paraId="074B80F5" w14:textId="77777777" w:rsidTr="003E53C3">
        <w:trPr>
          <w:trHeight w:val="72"/>
        </w:trPr>
        <w:tc>
          <w:tcPr>
            <w:tcW w:w="659" w:type="dxa"/>
          </w:tcPr>
          <w:p w14:paraId="29597848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41" w:type="dxa"/>
            <w:shd w:val="clear" w:color="auto" w:fill="auto"/>
          </w:tcPr>
          <w:p w14:paraId="68682D02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 xml:space="preserve">Эфир </w:t>
            </w:r>
            <w:proofErr w:type="spellStart"/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петролейный</w:t>
            </w:r>
            <w:proofErr w:type="spellEnd"/>
            <w:r w:rsidRPr="003E5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E53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40-70°С</w:t>
            </w:r>
          </w:p>
        </w:tc>
        <w:tc>
          <w:tcPr>
            <w:tcW w:w="658" w:type="dxa"/>
            <w:shd w:val="clear" w:color="auto" w:fill="auto"/>
          </w:tcPr>
          <w:p w14:paraId="7F93912C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кг</w:t>
            </w:r>
          </w:p>
        </w:tc>
        <w:tc>
          <w:tcPr>
            <w:tcW w:w="815" w:type="dxa"/>
            <w:shd w:val="clear" w:color="auto" w:fill="auto"/>
          </w:tcPr>
          <w:p w14:paraId="5B3530F4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2,100</w:t>
            </w:r>
          </w:p>
        </w:tc>
        <w:tc>
          <w:tcPr>
            <w:tcW w:w="5762" w:type="dxa"/>
            <w:shd w:val="clear" w:color="auto" w:fill="auto"/>
          </w:tcPr>
          <w:p w14:paraId="3F1C8C8F" w14:textId="77777777" w:rsidR="004754A7" w:rsidRDefault="003E53C3" w:rsidP="006B2CA5">
            <w:pPr>
              <w:pStyle w:val="ConsPlusNormal"/>
              <w:jc w:val="both"/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Высокоочищенный, для хроматографии. Отсутствие ароматических углеводородов.</w:t>
            </w:r>
            <w:r w:rsidR="00D41E94">
              <w:rPr>
                <w:rFonts w:ascii="Times New Roman" w:hAnsi="Times New Roman" w:cs="Times New Roman"/>
                <w:sz w:val="24"/>
                <w:szCs w:val="24"/>
              </w:rPr>
              <w:t xml:space="preserve"> квалификация ч.</w:t>
            </w:r>
            <w:r w:rsidR="00DF3A51">
              <w:t xml:space="preserve"> </w:t>
            </w:r>
          </w:p>
          <w:p w14:paraId="22A3F71B" w14:textId="7981AFF2" w:rsidR="003E53C3" w:rsidRPr="003E53C3" w:rsidRDefault="004754A7" w:rsidP="006B2CA5">
            <w:pPr>
              <w:pStyle w:val="ConsPlusNormal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3E53C3" w:rsidRPr="003E53C3">
              <w:rPr>
                <w:rFonts w:ascii="Times New Roman" w:hAnsi="Times New Roman" w:cs="Times New Roman"/>
                <w:sz w:val="24"/>
                <w:szCs w:val="24"/>
              </w:rPr>
              <w:t xml:space="preserve"> Упаковка – металлическая канистра.</w:t>
            </w:r>
          </w:p>
        </w:tc>
      </w:tr>
      <w:tr w:rsidR="003E53C3" w:rsidRPr="003E53C3" w14:paraId="3A49B787" w14:textId="77777777" w:rsidTr="003E53C3">
        <w:trPr>
          <w:trHeight w:val="72"/>
        </w:trPr>
        <w:tc>
          <w:tcPr>
            <w:tcW w:w="659" w:type="dxa"/>
          </w:tcPr>
          <w:p w14:paraId="769EE8AE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841" w:type="dxa"/>
            <w:shd w:val="clear" w:color="auto" w:fill="auto"/>
          </w:tcPr>
          <w:p w14:paraId="49514576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Спирт изоамиловый 99,0%</w:t>
            </w:r>
          </w:p>
        </w:tc>
        <w:tc>
          <w:tcPr>
            <w:tcW w:w="658" w:type="dxa"/>
            <w:shd w:val="clear" w:color="auto" w:fill="auto"/>
          </w:tcPr>
          <w:p w14:paraId="4DE28939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815" w:type="dxa"/>
            <w:shd w:val="clear" w:color="auto" w:fill="auto"/>
          </w:tcPr>
          <w:p w14:paraId="06B722E2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2,400</w:t>
            </w:r>
          </w:p>
        </w:tc>
        <w:tc>
          <w:tcPr>
            <w:tcW w:w="5762" w:type="dxa"/>
            <w:shd w:val="clear" w:color="auto" w:fill="auto"/>
          </w:tcPr>
          <w:p w14:paraId="3AC1DD0B" w14:textId="057A0780" w:rsidR="003E53C3" w:rsidRPr="003E53C3" w:rsidRDefault="00CD4DA5" w:rsidP="006B2CA5">
            <w:pPr>
              <w:pStyle w:val="ConsPlusNormal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745CA9">
              <w:rPr>
                <w:rFonts w:ascii="Times New Roman" w:hAnsi="Times New Roman" w:cs="Times New Roman"/>
                <w:sz w:val="24"/>
                <w:szCs w:val="24"/>
              </w:rPr>
              <w:t>«Спирт изоамиловый (3-метил-1-бутанол, CAS 123-51-3). Квалификация "</w:t>
            </w:r>
            <w:proofErr w:type="spellStart"/>
            <w:r w:rsidRPr="00745CA9">
              <w:rPr>
                <w:rFonts w:ascii="Times New Roman" w:hAnsi="Times New Roman" w:cs="Times New Roman"/>
                <w:sz w:val="24"/>
                <w:szCs w:val="24"/>
              </w:rPr>
              <w:t>ч.д.а</w:t>
            </w:r>
            <w:proofErr w:type="spellEnd"/>
            <w:r w:rsidRPr="00745CA9">
              <w:rPr>
                <w:rFonts w:ascii="Times New Roman" w:hAnsi="Times New Roman" w:cs="Times New Roman"/>
                <w:sz w:val="24"/>
                <w:szCs w:val="24"/>
              </w:rPr>
              <w:t>." по ГОСТ 5830-79. Массовая доля основного вещества: ≥ 99,0 %. Массовая доля воды: ≤ 0,1 %».</w:t>
            </w:r>
          </w:p>
        </w:tc>
      </w:tr>
      <w:tr w:rsidR="003E53C3" w:rsidRPr="003E53C3" w14:paraId="1FAA2178" w14:textId="77777777" w:rsidTr="003E53C3">
        <w:trPr>
          <w:trHeight w:val="72"/>
        </w:trPr>
        <w:tc>
          <w:tcPr>
            <w:tcW w:w="659" w:type="dxa"/>
          </w:tcPr>
          <w:p w14:paraId="3912894A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841" w:type="dxa"/>
            <w:shd w:val="clear" w:color="auto" w:fill="auto"/>
          </w:tcPr>
          <w:p w14:paraId="1729AE28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Кислота плавиковая 46-49%</w:t>
            </w:r>
          </w:p>
        </w:tc>
        <w:tc>
          <w:tcPr>
            <w:tcW w:w="658" w:type="dxa"/>
            <w:shd w:val="clear" w:color="auto" w:fill="auto"/>
          </w:tcPr>
          <w:p w14:paraId="350AF8F1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815" w:type="dxa"/>
            <w:shd w:val="clear" w:color="auto" w:fill="auto"/>
          </w:tcPr>
          <w:p w14:paraId="00FD092D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5,500</w:t>
            </w:r>
          </w:p>
        </w:tc>
        <w:tc>
          <w:tcPr>
            <w:tcW w:w="5762" w:type="dxa"/>
            <w:shd w:val="clear" w:color="auto" w:fill="auto"/>
          </w:tcPr>
          <w:p w14:paraId="0655ABBD" w14:textId="178E46F4" w:rsidR="003E53C3" w:rsidRPr="003E53C3" w:rsidRDefault="00CD4DA5" w:rsidP="006B2CA5">
            <w:pPr>
              <w:pStyle w:val="ConsPlusNormal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CD4DA5">
              <w:rPr>
                <w:rFonts w:ascii="Times New Roman" w:hAnsi="Times New Roman" w:cs="Times New Roman"/>
                <w:sz w:val="24"/>
                <w:szCs w:val="24"/>
              </w:rPr>
              <w:t xml:space="preserve">«Кислота фтористоводородная (плавиковая) техническая, ГОСТ 2567-89, марка "А", сорт 1. Массовая доля HF: 46–49 %. Массовая доля </w:t>
            </w:r>
            <w:proofErr w:type="spellStart"/>
            <w:r w:rsidRPr="00CD4DA5">
              <w:rPr>
                <w:rFonts w:ascii="Times New Roman" w:hAnsi="Times New Roman" w:cs="Times New Roman"/>
                <w:sz w:val="24"/>
                <w:szCs w:val="24"/>
              </w:rPr>
              <w:t>H₂SiF</w:t>
            </w:r>
            <w:proofErr w:type="spellEnd"/>
            <w:r w:rsidRPr="00CD4DA5">
              <w:rPr>
                <w:rFonts w:ascii="Times New Roman" w:hAnsi="Times New Roman" w:cs="Times New Roman"/>
                <w:sz w:val="24"/>
                <w:szCs w:val="24"/>
              </w:rPr>
              <w:t>₆: ≤ 0,05 %. Массовая доля H₂SO₄: ≤ 0,5 %».</w:t>
            </w:r>
          </w:p>
        </w:tc>
      </w:tr>
      <w:tr w:rsidR="003E53C3" w:rsidRPr="003E53C3" w14:paraId="63B9BA91" w14:textId="77777777" w:rsidTr="003E53C3">
        <w:trPr>
          <w:trHeight w:val="72"/>
        </w:trPr>
        <w:tc>
          <w:tcPr>
            <w:tcW w:w="659" w:type="dxa"/>
          </w:tcPr>
          <w:p w14:paraId="5CD2B338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841" w:type="dxa"/>
            <w:shd w:val="clear" w:color="auto" w:fill="auto"/>
          </w:tcPr>
          <w:p w14:paraId="1A3255DB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СО Ионы натрия (1 мг/мл, 5 мл)</w:t>
            </w:r>
          </w:p>
        </w:tc>
        <w:tc>
          <w:tcPr>
            <w:tcW w:w="658" w:type="dxa"/>
            <w:shd w:val="clear" w:color="auto" w:fill="auto"/>
          </w:tcPr>
          <w:p w14:paraId="181480F0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амп</w:t>
            </w:r>
            <w:proofErr w:type="spellEnd"/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5" w:type="dxa"/>
            <w:shd w:val="clear" w:color="auto" w:fill="auto"/>
          </w:tcPr>
          <w:p w14:paraId="65A32A83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62" w:type="dxa"/>
            <w:shd w:val="clear" w:color="auto" w:fill="auto"/>
          </w:tcPr>
          <w:p w14:paraId="32F8960A" w14:textId="38E55ABD" w:rsidR="003E53C3" w:rsidRDefault="00CD4DA5" w:rsidP="006B2CA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ГСО 8062-94. </w:t>
            </w:r>
            <w:r w:rsidR="003E53C3" w:rsidRPr="003E53C3">
              <w:rPr>
                <w:rFonts w:ascii="Times New Roman" w:hAnsi="Times New Roman" w:cs="Times New Roman"/>
                <w:sz w:val="24"/>
                <w:szCs w:val="24"/>
              </w:rPr>
              <w:t>Стандартный образец состава раствора ионов натрия, аттестованное значение (1,00 мг/мл), погрешность не более 1%. Ампула 5 мл.</w:t>
            </w:r>
          </w:p>
          <w:p w14:paraId="612E1579" w14:textId="05231A0B" w:rsidR="0037347D" w:rsidRPr="0037347D" w:rsidRDefault="0037347D" w:rsidP="0037347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В упаковке,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гарантирующей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сохранность реактивов от</w:t>
            </w:r>
          </w:p>
          <w:p w14:paraId="51D6C553" w14:textId="7A54B8C7" w:rsidR="0037347D" w:rsidRDefault="0037347D" w:rsidP="0037347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внешних факторов,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предотвращающей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нанесение вреда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окружающей среде 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хранении и/или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транспортировке – в ампуле</w:t>
            </w:r>
            <w:r w:rsidR="00C770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FA2CDB0" w14:textId="05308F5D" w:rsidR="0037347D" w:rsidRPr="003E53C3" w:rsidRDefault="0037347D" w:rsidP="006B2CA5">
            <w:pPr>
              <w:pStyle w:val="ConsPlusNormal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</w:p>
        </w:tc>
      </w:tr>
      <w:tr w:rsidR="003E53C3" w:rsidRPr="003E53C3" w14:paraId="40083DBE" w14:textId="77777777" w:rsidTr="003E53C3">
        <w:trPr>
          <w:trHeight w:val="72"/>
        </w:trPr>
        <w:tc>
          <w:tcPr>
            <w:tcW w:w="659" w:type="dxa"/>
          </w:tcPr>
          <w:p w14:paraId="67374083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841" w:type="dxa"/>
            <w:shd w:val="clear" w:color="auto" w:fill="auto"/>
          </w:tcPr>
          <w:p w14:paraId="4DB2DAC0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СО Хлорид-ионы (1 мг/мл, 5 мл)</w:t>
            </w:r>
          </w:p>
        </w:tc>
        <w:tc>
          <w:tcPr>
            <w:tcW w:w="658" w:type="dxa"/>
            <w:shd w:val="clear" w:color="auto" w:fill="auto"/>
          </w:tcPr>
          <w:p w14:paraId="617EC693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амп</w:t>
            </w:r>
            <w:proofErr w:type="spellEnd"/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5" w:type="dxa"/>
            <w:shd w:val="clear" w:color="auto" w:fill="auto"/>
          </w:tcPr>
          <w:p w14:paraId="5794D289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62" w:type="dxa"/>
            <w:shd w:val="clear" w:color="auto" w:fill="auto"/>
          </w:tcPr>
          <w:p w14:paraId="4ABA4802" w14:textId="160F6FCA" w:rsidR="003E53C3" w:rsidRDefault="00CD4DA5" w:rsidP="006B2CA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ГСО 7616-99. </w:t>
            </w: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Стандартный образец состава раствора</w:t>
            </w:r>
            <w:r w:rsidR="00DF3A51" w:rsidRPr="00DF3A51">
              <w:rPr>
                <w:rFonts w:ascii="Times New Roman" w:hAnsi="Times New Roman" w:cs="Times New Roman"/>
                <w:sz w:val="24"/>
                <w:szCs w:val="24"/>
              </w:rPr>
              <w:t xml:space="preserve"> хлорид-ионов</w:t>
            </w: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, аттестованное значение (1,00 мг/мл), погрешность не более 1%. Ампула 5 мл.</w:t>
            </w:r>
          </w:p>
          <w:p w14:paraId="7F02B990" w14:textId="77777777" w:rsidR="00C7705E" w:rsidRPr="0037347D" w:rsidRDefault="00C7705E" w:rsidP="00C7705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В упаковке,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гарантирующей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сохранность реактивов от</w:t>
            </w:r>
          </w:p>
          <w:p w14:paraId="2695D0A3" w14:textId="5E583E23" w:rsidR="00C7705E" w:rsidRDefault="00C7705E" w:rsidP="00C7705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внешних факторов,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предотвращающей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нанесение вреда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окружающей среде 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хранении и/или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транспортировке – в ампуле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35DC982" w14:textId="303A617A" w:rsidR="00C7705E" w:rsidRPr="003E53C3" w:rsidRDefault="00C7705E" w:rsidP="006B2CA5">
            <w:pPr>
              <w:pStyle w:val="ConsPlusNormal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</w:p>
        </w:tc>
      </w:tr>
      <w:tr w:rsidR="003E53C3" w:rsidRPr="003E53C3" w14:paraId="2C8FBD4E" w14:textId="77777777" w:rsidTr="003E53C3">
        <w:trPr>
          <w:trHeight w:val="72"/>
        </w:trPr>
        <w:tc>
          <w:tcPr>
            <w:tcW w:w="659" w:type="dxa"/>
          </w:tcPr>
          <w:p w14:paraId="173580BC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841" w:type="dxa"/>
            <w:shd w:val="clear" w:color="auto" w:fill="auto"/>
          </w:tcPr>
          <w:p w14:paraId="7A98768C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СО Сульфат-ионы (1 мг/мл, 5 мл)</w:t>
            </w:r>
          </w:p>
        </w:tc>
        <w:tc>
          <w:tcPr>
            <w:tcW w:w="658" w:type="dxa"/>
            <w:shd w:val="clear" w:color="auto" w:fill="auto"/>
          </w:tcPr>
          <w:p w14:paraId="4608D949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амп</w:t>
            </w:r>
            <w:proofErr w:type="spellEnd"/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5" w:type="dxa"/>
            <w:shd w:val="clear" w:color="auto" w:fill="auto"/>
          </w:tcPr>
          <w:p w14:paraId="5C84AC3F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62" w:type="dxa"/>
            <w:shd w:val="clear" w:color="auto" w:fill="auto"/>
          </w:tcPr>
          <w:p w14:paraId="4342CA9F" w14:textId="049D56F1" w:rsidR="003E53C3" w:rsidRDefault="00CD4DA5" w:rsidP="006B2CA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ГСО 7683-99. </w:t>
            </w: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 xml:space="preserve">Стандартный образец состава раствора </w:t>
            </w:r>
            <w:r w:rsidR="00DF3A51" w:rsidRPr="00DF3A51">
              <w:rPr>
                <w:rFonts w:ascii="Times New Roman" w:hAnsi="Times New Roman" w:cs="Times New Roman"/>
                <w:sz w:val="24"/>
                <w:szCs w:val="24"/>
              </w:rPr>
              <w:t>раствор сульфат-ионов</w:t>
            </w: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, аттестованное значение (1,00 мг/мл), погрешность не более 1%. Ампула 5 мл.</w:t>
            </w:r>
          </w:p>
          <w:p w14:paraId="0CA0C76E" w14:textId="77777777" w:rsidR="00C7705E" w:rsidRPr="0037347D" w:rsidRDefault="00C7705E" w:rsidP="00C7705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В упаковке,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гарантирующей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сохранность реактивов от</w:t>
            </w:r>
          </w:p>
          <w:p w14:paraId="0F0F75B8" w14:textId="53BB9537" w:rsidR="00C7705E" w:rsidRDefault="00C7705E" w:rsidP="00C7705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внешних факторов,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предотвращающей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нанесение вреда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окружающей среде 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хранении и/или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транспортировке – в ампуле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8D0C7D9" w14:textId="1FD89AE9" w:rsidR="00C7705E" w:rsidRPr="003E53C3" w:rsidRDefault="00C7705E" w:rsidP="006B2CA5">
            <w:pPr>
              <w:pStyle w:val="ConsPlusNormal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.</w:t>
            </w:r>
          </w:p>
        </w:tc>
      </w:tr>
      <w:tr w:rsidR="003E53C3" w:rsidRPr="003E53C3" w14:paraId="6D4F0282" w14:textId="77777777" w:rsidTr="003E53C3">
        <w:trPr>
          <w:trHeight w:val="72"/>
        </w:trPr>
        <w:tc>
          <w:tcPr>
            <w:tcW w:w="659" w:type="dxa"/>
          </w:tcPr>
          <w:p w14:paraId="215E1B46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841" w:type="dxa"/>
            <w:shd w:val="clear" w:color="auto" w:fill="auto"/>
          </w:tcPr>
          <w:p w14:paraId="32492047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СО Антрацен (0,2 мг/мл, 1 мл)</w:t>
            </w:r>
          </w:p>
        </w:tc>
        <w:tc>
          <w:tcPr>
            <w:tcW w:w="658" w:type="dxa"/>
            <w:shd w:val="clear" w:color="auto" w:fill="auto"/>
          </w:tcPr>
          <w:p w14:paraId="3A680116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амп</w:t>
            </w:r>
            <w:proofErr w:type="spellEnd"/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5" w:type="dxa"/>
            <w:shd w:val="clear" w:color="auto" w:fill="auto"/>
          </w:tcPr>
          <w:p w14:paraId="42FE72CC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62" w:type="dxa"/>
            <w:shd w:val="clear" w:color="auto" w:fill="auto"/>
          </w:tcPr>
          <w:p w14:paraId="382C1D58" w14:textId="77777777" w:rsidR="003E53C3" w:rsidRDefault="00CD4DA5" w:rsidP="006B2CA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5CA9">
              <w:rPr>
                <w:rFonts w:ascii="Times New Roman" w:hAnsi="Times New Roman" w:cs="Times New Roman"/>
                <w:sz w:val="24"/>
                <w:szCs w:val="24"/>
              </w:rPr>
              <w:t>«Стандартный образец состава раствора антрацена в ацетонитриле. Аттестованное значение массовой концентрации: 0,2 мг/мл, относительная погрешность: ≤ ±2 %. Ампула 1 мл».</w:t>
            </w:r>
          </w:p>
          <w:p w14:paraId="3838347F" w14:textId="77777777" w:rsidR="00C7705E" w:rsidRPr="0037347D" w:rsidRDefault="00C7705E" w:rsidP="00C7705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В упаковке,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гарантирующей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сохранность реактивов от</w:t>
            </w:r>
          </w:p>
          <w:p w14:paraId="5F42B51E" w14:textId="7F9C077F" w:rsidR="00C7705E" w:rsidRDefault="00C7705E" w:rsidP="00C7705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внешних факторов,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предотвращающей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нанесение вреда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окружающей среде 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хранении и/или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транспортировке – в ампуле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686D2BA" w14:textId="0392F776" w:rsidR="00C7705E" w:rsidRPr="003E53C3" w:rsidRDefault="00C7705E" w:rsidP="006B2CA5">
            <w:pPr>
              <w:pStyle w:val="ConsPlusNormal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</w:p>
        </w:tc>
      </w:tr>
      <w:tr w:rsidR="003E53C3" w:rsidRPr="003E53C3" w14:paraId="21B22E2B" w14:textId="77777777" w:rsidTr="003E53C3">
        <w:trPr>
          <w:trHeight w:val="72"/>
        </w:trPr>
        <w:tc>
          <w:tcPr>
            <w:tcW w:w="659" w:type="dxa"/>
          </w:tcPr>
          <w:p w14:paraId="0B20265F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841" w:type="dxa"/>
            <w:shd w:val="clear" w:color="auto" w:fill="auto"/>
          </w:tcPr>
          <w:p w14:paraId="6B6CC8C6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СО ДДД-4,4' (200 мг)</w:t>
            </w:r>
          </w:p>
        </w:tc>
        <w:tc>
          <w:tcPr>
            <w:tcW w:w="658" w:type="dxa"/>
            <w:shd w:val="clear" w:color="auto" w:fill="auto"/>
          </w:tcPr>
          <w:p w14:paraId="475F51F5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амп</w:t>
            </w:r>
            <w:proofErr w:type="spellEnd"/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5" w:type="dxa"/>
            <w:shd w:val="clear" w:color="auto" w:fill="auto"/>
          </w:tcPr>
          <w:p w14:paraId="2ED811ED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62" w:type="dxa"/>
            <w:shd w:val="clear" w:color="auto" w:fill="auto"/>
          </w:tcPr>
          <w:p w14:paraId="318AA619" w14:textId="77777777" w:rsidR="00C7705E" w:rsidRDefault="00CD4DA5" w:rsidP="006B2CA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ГСО 8891-2007, </w:t>
            </w:r>
            <w:r w:rsidRPr="00745CA9">
              <w:rPr>
                <w:rFonts w:ascii="Times New Roman" w:hAnsi="Times New Roman" w:cs="Times New Roman"/>
                <w:sz w:val="24"/>
                <w:szCs w:val="24"/>
              </w:rPr>
              <w:t>«Стандартный образец 4,4'-ДДД (CAS 72-54-8). Чистое вещество (порошок). Массовая доля основного вещества: ≥ 98,5 %. Фасовка: 200 мг»</w:t>
            </w:r>
          </w:p>
          <w:p w14:paraId="1FBEF46F" w14:textId="77777777" w:rsidR="00C7705E" w:rsidRPr="0037347D" w:rsidRDefault="00C7705E" w:rsidP="00C7705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В упаковке,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гарантирующей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сохранность реактивов от</w:t>
            </w:r>
          </w:p>
          <w:p w14:paraId="7BB3FEF7" w14:textId="77777777" w:rsidR="00C7705E" w:rsidRDefault="00C7705E" w:rsidP="00C7705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внешних факторов,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предотвращающей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нанесение вреда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окружающей среде 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хранении и/или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транспортировке – в ампуле</w:t>
            </w:r>
          </w:p>
          <w:p w14:paraId="3234767C" w14:textId="2F12EB58" w:rsidR="003E53C3" w:rsidRPr="003E53C3" w:rsidRDefault="003E53C3" w:rsidP="006B2CA5">
            <w:pPr>
              <w:pStyle w:val="ConsPlusNormal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</w:p>
        </w:tc>
      </w:tr>
      <w:tr w:rsidR="003E53C3" w:rsidRPr="003E53C3" w14:paraId="0B683B17" w14:textId="77777777" w:rsidTr="003E53C3">
        <w:trPr>
          <w:trHeight w:val="414"/>
        </w:trPr>
        <w:tc>
          <w:tcPr>
            <w:tcW w:w="659" w:type="dxa"/>
          </w:tcPr>
          <w:p w14:paraId="4BA1E729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841" w:type="dxa"/>
            <w:shd w:val="clear" w:color="auto" w:fill="auto"/>
          </w:tcPr>
          <w:p w14:paraId="1D2DEAEF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 xml:space="preserve">СО </w:t>
            </w:r>
            <w:proofErr w:type="spellStart"/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Бенз</w:t>
            </w:r>
            <w:proofErr w:type="spellEnd"/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(а)</w:t>
            </w:r>
            <w:proofErr w:type="spellStart"/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пирен</w:t>
            </w:r>
            <w:proofErr w:type="spellEnd"/>
            <w:r w:rsidRPr="003E53C3">
              <w:rPr>
                <w:rFonts w:ascii="Times New Roman" w:hAnsi="Times New Roman" w:cs="Times New Roman"/>
                <w:sz w:val="24"/>
                <w:szCs w:val="24"/>
              </w:rPr>
              <w:t xml:space="preserve"> (0,1 мг/мл, 2 мл)</w:t>
            </w:r>
          </w:p>
        </w:tc>
        <w:tc>
          <w:tcPr>
            <w:tcW w:w="658" w:type="dxa"/>
            <w:shd w:val="clear" w:color="auto" w:fill="auto"/>
          </w:tcPr>
          <w:p w14:paraId="059AA0E7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амп</w:t>
            </w:r>
            <w:proofErr w:type="spellEnd"/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5" w:type="dxa"/>
            <w:shd w:val="clear" w:color="auto" w:fill="auto"/>
          </w:tcPr>
          <w:p w14:paraId="181B7BBD" w14:textId="77777777" w:rsidR="003E53C3" w:rsidRPr="003E53C3" w:rsidRDefault="003E53C3" w:rsidP="006B2C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3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62" w:type="dxa"/>
            <w:shd w:val="clear" w:color="auto" w:fill="auto"/>
          </w:tcPr>
          <w:p w14:paraId="1EDB0F3D" w14:textId="77777777" w:rsidR="00CD4DA5" w:rsidRDefault="00CD4DA5" w:rsidP="006B2CA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ГСО 7515-98 </w:t>
            </w:r>
          </w:p>
          <w:p w14:paraId="2EA37313" w14:textId="77777777" w:rsidR="003E53C3" w:rsidRDefault="00CD4DA5" w:rsidP="006B2CA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5CA9">
              <w:rPr>
                <w:rFonts w:ascii="Times New Roman" w:hAnsi="Times New Roman" w:cs="Times New Roman"/>
                <w:sz w:val="24"/>
                <w:szCs w:val="24"/>
              </w:rPr>
              <w:t xml:space="preserve">«Стандартный образец состава раствора </w:t>
            </w:r>
            <w:proofErr w:type="spellStart"/>
            <w:r w:rsidRPr="00745CA9">
              <w:rPr>
                <w:rFonts w:ascii="Times New Roman" w:hAnsi="Times New Roman" w:cs="Times New Roman"/>
                <w:sz w:val="24"/>
                <w:szCs w:val="24"/>
              </w:rPr>
              <w:t>бенз</w:t>
            </w:r>
            <w:proofErr w:type="spellEnd"/>
            <w:r w:rsidRPr="00745CA9">
              <w:rPr>
                <w:rFonts w:ascii="Times New Roman" w:hAnsi="Times New Roman" w:cs="Times New Roman"/>
                <w:sz w:val="24"/>
                <w:szCs w:val="24"/>
              </w:rPr>
              <w:t>(а)</w:t>
            </w:r>
            <w:proofErr w:type="spellStart"/>
            <w:r w:rsidRPr="00745CA9">
              <w:rPr>
                <w:rFonts w:ascii="Times New Roman" w:hAnsi="Times New Roman" w:cs="Times New Roman"/>
                <w:sz w:val="24"/>
                <w:szCs w:val="24"/>
              </w:rPr>
              <w:t>пирена</w:t>
            </w:r>
            <w:proofErr w:type="spellEnd"/>
            <w:r w:rsidRPr="00745CA9">
              <w:rPr>
                <w:rFonts w:ascii="Times New Roman" w:hAnsi="Times New Roman" w:cs="Times New Roman"/>
                <w:sz w:val="24"/>
                <w:szCs w:val="24"/>
              </w:rPr>
              <w:t xml:space="preserve"> в ацетонитриле. Аттестованное значение массовой концентрации: 0,1 мг/мл, </w:t>
            </w:r>
            <w:r w:rsidRPr="00745C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относительная погрешность: ≤ ±2 %. Ампула 2 мл».</w:t>
            </w:r>
          </w:p>
          <w:p w14:paraId="4F826D4D" w14:textId="77777777" w:rsidR="00C7705E" w:rsidRPr="0037347D" w:rsidRDefault="00C7705E" w:rsidP="00C7705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В упаковке,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гарантирующей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сохранность реактивов от</w:t>
            </w:r>
          </w:p>
          <w:p w14:paraId="59A8152A" w14:textId="77777777" w:rsidR="00C7705E" w:rsidRDefault="00C7705E" w:rsidP="00C7705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внешних факторов,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предотвращающей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нанесение вреда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окружающей среде 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хранении и/или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347D">
              <w:rPr>
                <w:rFonts w:ascii="Times New Roman" w:hAnsi="Times New Roman" w:cs="Times New Roman"/>
                <w:sz w:val="24"/>
                <w:szCs w:val="24"/>
              </w:rPr>
              <w:t>транспортировке – в ампуле</w:t>
            </w:r>
          </w:p>
          <w:p w14:paraId="7166AF83" w14:textId="6BA4DC47" w:rsidR="00C7705E" w:rsidRPr="003E53C3" w:rsidRDefault="00C7705E" w:rsidP="006B2CA5">
            <w:pPr>
              <w:pStyle w:val="ConsPlusNormal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</w:p>
        </w:tc>
      </w:tr>
    </w:tbl>
    <w:p w14:paraId="6B92F9AD" w14:textId="77777777" w:rsidR="003E53C3" w:rsidRPr="003E53C3" w:rsidRDefault="003E53C3" w:rsidP="003E53C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4E5E5D" w14:textId="6E935F19" w:rsidR="003E53C3" w:rsidRPr="003E53C3" w:rsidRDefault="003E53C3" w:rsidP="003E53C3">
      <w:pPr>
        <w:jc w:val="both"/>
        <w:rPr>
          <w:rFonts w:ascii="Times New Roman" w:hAnsi="Times New Roman" w:cs="Times New Roman"/>
          <w:sz w:val="24"/>
          <w:szCs w:val="24"/>
        </w:rPr>
      </w:pPr>
      <w:r w:rsidRPr="003E53C3">
        <w:rPr>
          <w:rFonts w:ascii="Times New Roman" w:hAnsi="Times New Roman" w:cs="Times New Roman"/>
          <w:sz w:val="24"/>
          <w:szCs w:val="24"/>
        </w:rPr>
        <w:t xml:space="preserve">3. Место поставки: Республика Калмыкия, г. Элиста, Калмыцкое </w:t>
      </w:r>
      <w:r w:rsidR="006C7A3A">
        <w:rPr>
          <w:rFonts w:ascii="Times New Roman" w:hAnsi="Times New Roman" w:cs="Times New Roman"/>
          <w:sz w:val="24"/>
          <w:szCs w:val="24"/>
        </w:rPr>
        <w:t>обособ</w:t>
      </w:r>
      <w:r w:rsidR="004754A7">
        <w:rPr>
          <w:rFonts w:ascii="Times New Roman" w:hAnsi="Times New Roman" w:cs="Times New Roman"/>
          <w:sz w:val="24"/>
          <w:szCs w:val="24"/>
        </w:rPr>
        <w:t>л</w:t>
      </w:r>
      <w:r w:rsidR="006C7A3A">
        <w:rPr>
          <w:rFonts w:ascii="Times New Roman" w:hAnsi="Times New Roman" w:cs="Times New Roman"/>
          <w:sz w:val="24"/>
          <w:szCs w:val="24"/>
        </w:rPr>
        <w:t xml:space="preserve">енное </w:t>
      </w:r>
      <w:r w:rsidRPr="003E53C3">
        <w:rPr>
          <w:rFonts w:ascii="Times New Roman" w:hAnsi="Times New Roman" w:cs="Times New Roman"/>
          <w:sz w:val="24"/>
          <w:szCs w:val="24"/>
        </w:rPr>
        <w:t>подразделение Астраханского филиала ФГБУ «</w:t>
      </w:r>
      <w:proofErr w:type="spellStart"/>
      <w:r w:rsidRPr="003E53C3">
        <w:rPr>
          <w:rFonts w:ascii="Times New Roman" w:hAnsi="Times New Roman" w:cs="Times New Roman"/>
          <w:sz w:val="24"/>
          <w:szCs w:val="24"/>
        </w:rPr>
        <w:t>РосАгрохимслужба</w:t>
      </w:r>
      <w:proofErr w:type="spellEnd"/>
      <w:r w:rsidRPr="003E53C3">
        <w:rPr>
          <w:rFonts w:ascii="Times New Roman" w:hAnsi="Times New Roman" w:cs="Times New Roman"/>
          <w:sz w:val="24"/>
          <w:szCs w:val="24"/>
        </w:rPr>
        <w:t xml:space="preserve">», </w:t>
      </w:r>
      <w:r w:rsidR="0037347D">
        <w:rPr>
          <w:rFonts w:ascii="Times New Roman" w:hAnsi="Times New Roman" w:cs="Times New Roman"/>
          <w:sz w:val="24"/>
          <w:szCs w:val="24"/>
        </w:rPr>
        <w:t xml:space="preserve">ул. </w:t>
      </w:r>
      <w:proofErr w:type="spellStart"/>
      <w:r w:rsidRPr="003E53C3">
        <w:rPr>
          <w:rFonts w:ascii="Times New Roman" w:hAnsi="Times New Roman" w:cs="Times New Roman"/>
          <w:sz w:val="24"/>
          <w:szCs w:val="24"/>
        </w:rPr>
        <w:t>Губаревича</w:t>
      </w:r>
      <w:proofErr w:type="spellEnd"/>
      <w:r w:rsidRPr="003E53C3">
        <w:rPr>
          <w:rFonts w:ascii="Times New Roman" w:hAnsi="Times New Roman" w:cs="Times New Roman"/>
          <w:sz w:val="24"/>
          <w:szCs w:val="24"/>
        </w:rPr>
        <w:t xml:space="preserve"> дом 10.</w:t>
      </w:r>
    </w:p>
    <w:p w14:paraId="6619A501" w14:textId="57DE1652" w:rsidR="003E53C3" w:rsidRPr="003E53C3" w:rsidRDefault="003E53C3" w:rsidP="003E53C3">
      <w:pPr>
        <w:jc w:val="both"/>
        <w:rPr>
          <w:rFonts w:ascii="Times New Roman" w:hAnsi="Times New Roman" w:cs="Times New Roman"/>
          <w:sz w:val="24"/>
          <w:szCs w:val="24"/>
        </w:rPr>
      </w:pPr>
      <w:r w:rsidRPr="003E53C3">
        <w:rPr>
          <w:rFonts w:ascii="Times New Roman" w:hAnsi="Times New Roman" w:cs="Times New Roman"/>
          <w:sz w:val="24"/>
          <w:szCs w:val="24"/>
        </w:rPr>
        <w:t>4. Срок поставки и условия поставки товара: в течение 30 календарных дней с даты заключения договора.</w:t>
      </w:r>
    </w:p>
    <w:p w14:paraId="1195DFFF" w14:textId="77777777" w:rsidR="003E53C3" w:rsidRPr="003E53C3" w:rsidRDefault="003E53C3" w:rsidP="003E53C3">
      <w:pPr>
        <w:jc w:val="both"/>
        <w:rPr>
          <w:rFonts w:ascii="Times New Roman" w:hAnsi="Times New Roman" w:cs="Times New Roman"/>
          <w:sz w:val="24"/>
          <w:szCs w:val="24"/>
        </w:rPr>
      </w:pPr>
      <w:r w:rsidRPr="003E53C3">
        <w:rPr>
          <w:rFonts w:ascii="Times New Roman" w:hAnsi="Times New Roman" w:cs="Times New Roman"/>
          <w:sz w:val="24"/>
          <w:szCs w:val="24"/>
        </w:rPr>
        <w:t>4.1. Поставка товара производится Поставщиком в рабочие дни с 09.00 до 17.00 (время местное), по предварительному согласованию с Заказчиком.</w:t>
      </w:r>
    </w:p>
    <w:p w14:paraId="60D4CC1F" w14:textId="5CFAEEAF" w:rsidR="003E53C3" w:rsidRPr="003E53C3" w:rsidRDefault="003E53C3" w:rsidP="003E53C3">
      <w:pPr>
        <w:jc w:val="both"/>
        <w:rPr>
          <w:rFonts w:ascii="Times New Roman" w:hAnsi="Times New Roman" w:cs="Times New Roman"/>
          <w:sz w:val="24"/>
          <w:szCs w:val="24"/>
        </w:rPr>
      </w:pPr>
      <w:r w:rsidRPr="003E53C3">
        <w:rPr>
          <w:rFonts w:ascii="Times New Roman" w:hAnsi="Times New Roman" w:cs="Times New Roman"/>
          <w:sz w:val="24"/>
          <w:szCs w:val="24"/>
        </w:rPr>
        <w:t xml:space="preserve">4.2. Поставщик осуществляет поставку, погрузку, разгрузку товара своими силами и за свой счет, с соблюдением правил перевозки опасных грузов для кислоты плавиковой и эфира </w:t>
      </w:r>
      <w:proofErr w:type="spellStart"/>
      <w:r w:rsidRPr="003E53C3">
        <w:rPr>
          <w:rFonts w:ascii="Times New Roman" w:hAnsi="Times New Roman" w:cs="Times New Roman"/>
          <w:sz w:val="24"/>
          <w:szCs w:val="24"/>
        </w:rPr>
        <w:t>петролейного</w:t>
      </w:r>
      <w:proofErr w:type="spellEnd"/>
      <w:r w:rsidRPr="003E53C3">
        <w:rPr>
          <w:rFonts w:ascii="Times New Roman" w:hAnsi="Times New Roman" w:cs="Times New Roman"/>
          <w:sz w:val="24"/>
          <w:szCs w:val="24"/>
        </w:rPr>
        <w:t>.</w:t>
      </w:r>
    </w:p>
    <w:p w14:paraId="603AD780" w14:textId="177D362D" w:rsidR="003E53C3" w:rsidRPr="003E53C3" w:rsidRDefault="003E53C3" w:rsidP="003E53C3">
      <w:pPr>
        <w:jc w:val="both"/>
        <w:rPr>
          <w:rFonts w:ascii="Times New Roman" w:hAnsi="Times New Roman" w:cs="Times New Roman"/>
          <w:sz w:val="24"/>
          <w:szCs w:val="24"/>
        </w:rPr>
      </w:pPr>
      <w:r w:rsidRPr="003E53C3">
        <w:rPr>
          <w:rFonts w:ascii="Times New Roman" w:hAnsi="Times New Roman" w:cs="Times New Roman"/>
          <w:sz w:val="24"/>
          <w:szCs w:val="24"/>
        </w:rPr>
        <w:t>5. Требования к качеству, безопасности поставляемого товара:</w:t>
      </w:r>
    </w:p>
    <w:p w14:paraId="23BCFA06" w14:textId="77777777" w:rsidR="003E53C3" w:rsidRPr="003E53C3" w:rsidRDefault="003E53C3" w:rsidP="003E53C3">
      <w:pPr>
        <w:jc w:val="both"/>
        <w:rPr>
          <w:rFonts w:ascii="Times New Roman" w:hAnsi="Times New Roman" w:cs="Times New Roman"/>
          <w:sz w:val="24"/>
          <w:szCs w:val="24"/>
        </w:rPr>
      </w:pPr>
      <w:r w:rsidRPr="003E53C3">
        <w:rPr>
          <w:rFonts w:ascii="Times New Roman" w:hAnsi="Times New Roman" w:cs="Times New Roman"/>
          <w:sz w:val="24"/>
          <w:szCs w:val="24"/>
        </w:rPr>
        <w:t>5.1. Поставляемый товар должен соответствовать заданным функциональным и качественным характеристикам.</w:t>
      </w:r>
    </w:p>
    <w:p w14:paraId="0F3D2C82" w14:textId="77777777" w:rsidR="003E53C3" w:rsidRPr="003E53C3" w:rsidRDefault="003E53C3" w:rsidP="003E53C3">
      <w:pPr>
        <w:jc w:val="both"/>
        <w:rPr>
          <w:rFonts w:ascii="Times New Roman" w:hAnsi="Times New Roman" w:cs="Times New Roman"/>
          <w:sz w:val="24"/>
          <w:szCs w:val="24"/>
        </w:rPr>
      </w:pPr>
      <w:r w:rsidRPr="003E53C3">
        <w:rPr>
          <w:rFonts w:ascii="Times New Roman" w:hAnsi="Times New Roman" w:cs="Times New Roman"/>
          <w:sz w:val="24"/>
          <w:szCs w:val="24"/>
        </w:rPr>
        <w:t>5.2. Поставляемый товар должен быть разрешен к использованию на территории Российской Федерации, качество товара должно подтверждаться паспортом качества (сертификатом анализа) на каждую партию, с указанием фактических показателей и срока годности.</w:t>
      </w:r>
    </w:p>
    <w:p w14:paraId="2F7840DA" w14:textId="77777777" w:rsidR="003E53C3" w:rsidRPr="003E53C3" w:rsidRDefault="003E53C3" w:rsidP="003E53C3">
      <w:pPr>
        <w:jc w:val="both"/>
        <w:rPr>
          <w:rFonts w:ascii="Times New Roman" w:hAnsi="Times New Roman" w:cs="Times New Roman"/>
          <w:sz w:val="24"/>
          <w:szCs w:val="24"/>
        </w:rPr>
      </w:pPr>
      <w:r w:rsidRPr="003E53C3">
        <w:rPr>
          <w:rFonts w:ascii="Times New Roman" w:hAnsi="Times New Roman" w:cs="Times New Roman"/>
          <w:sz w:val="24"/>
          <w:szCs w:val="24"/>
        </w:rPr>
        <w:t>5.3. Остаточный срок годности товара на момент поставки должен составлять не менее 80% от общего срока годности, установленного производителем.</w:t>
      </w:r>
    </w:p>
    <w:p w14:paraId="05AFC219" w14:textId="77777777" w:rsidR="003E53C3" w:rsidRPr="003E53C3" w:rsidRDefault="003E53C3" w:rsidP="003E53C3">
      <w:pPr>
        <w:jc w:val="both"/>
        <w:rPr>
          <w:rFonts w:ascii="Times New Roman" w:hAnsi="Times New Roman" w:cs="Times New Roman"/>
          <w:sz w:val="24"/>
          <w:szCs w:val="24"/>
        </w:rPr>
      </w:pPr>
      <w:r w:rsidRPr="003E53C3">
        <w:rPr>
          <w:rFonts w:ascii="Times New Roman" w:hAnsi="Times New Roman" w:cs="Times New Roman"/>
          <w:sz w:val="24"/>
          <w:szCs w:val="24"/>
        </w:rPr>
        <w:t>5.4. Поставляемые реактивы должны быть безопасны при обращении в соответствии с паспортами безопасности, поставляемыми вместе с товаром.</w:t>
      </w:r>
    </w:p>
    <w:p w14:paraId="42B5E032" w14:textId="77777777" w:rsidR="003E53C3" w:rsidRPr="003E53C3" w:rsidRDefault="003E53C3" w:rsidP="003E53C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666B0F5" w14:textId="77777777" w:rsidR="003E53C3" w:rsidRPr="003E53C3" w:rsidRDefault="003E53C3" w:rsidP="003E53C3">
      <w:pPr>
        <w:jc w:val="both"/>
        <w:rPr>
          <w:rFonts w:ascii="Times New Roman" w:hAnsi="Times New Roman" w:cs="Times New Roman"/>
          <w:sz w:val="24"/>
          <w:szCs w:val="24"/>
        </w:rPr>
      </w:pPr>
      <w:r w:rsidRPr="003E53C3">
        <w:rPr>
          <w:rFonts w:ascii="Times New Roman" w:hAnsi="Times New Roman" w:cs="Times New Roman"/>
          <w:sz w:val="24"/>
          <w:szCs w:val="24"/>
        </w:rPr>
        <w:t>5.5. Товар должен отвечать требованиям безопасности жизни и здоровья, окружающей среды в течение установленного срока годности при обычных условиях его использования, хранения, транспортировки и утилизации.</w:t>
      </w:r>
    </w:p>
    <w:p w14:paraId="5237E0F0" w14:textId="03B95A97" w:rsidR="003E53C3" w:rsidRPr="003E53C3" w:rsidRDefault="003E53C3" w:rsidP="003E53C3">
      <w:pPr>
        <w:jc w:val="both"/>
        <w:rPr>
          <w:rFonts w:ascii="Times New Roman" w:hAnsi="Times New Roman" w:cs="Times New Roman"/>
          <w:sz w:val="24"/>
          <w:szCs w:val="24"/>
        </w:rPr>
      </w:pPr>
      <w:r w:rsidRPr="003E53C3">
        <w:rPr>
          <w:rFonts w:ascii="Times New Roman" w:hAnsi="Times New Roman" w:cs="Times New Roman"/>
          <w:sz w:val="24"/>
          <w:szCs w:val="24"/>
        </w:rPr>
        <w:t>6. Требования к упаковке и маркировке поставляемого товара:</w:t>
      </w:r>
    </w:p>
    <w:p w14:paraId="27C9D9D5" w14:textId="77777777" w:rsidR="003E53C3" w:rsidRPr="003E53C3" w:rsidRDefault="003E53C3" w:rsidP="003E53C3">
      <w:pPr>
        <w:jc w:val="both"/>
        <w:rPr>
          <w:rFonts w:ascii="Times New Roman" w:hAnsi="Times New Roman" w:cs="Times New Roman"/>
          <w:sz w:val="24"/>
          <w:szCs w:val="24"/>
        </w:rPr>
      </w:pPr>
      <w:r w:rsidRPr="003E53C3">
        <w:rPr>
          <w:rFonts w:ascii="Times New Roman" w:hAnsi="Times New Roman" w:cs="Times New Roman"/>
          <w:sz w:val="24"/>
          <w:szCs w:val="24"/>
        </w:rPr>
        <w:t>6.1. Товар поставляется в таре и упаковке, соответствующей государственным стандартам, техническим условиям, предъявляемым к поставке данного вида товара. На таре и упаковке должна содержаться отчетливая информация на русском языке.</w:t>
      </w:r>
    </w:p>
    <w:p w14:paraId="444241D3" w14:textId="77777777" w:rsidR="003E53C3" w:rsidRPr="003E53C3" w:rsidRDefault="003E53C3" w:rsidP="003E53C3">
      <w:pPr>
        <w:jc w:val="both"/>
        <w:rPr>
          <w:rFonts w:ascii="Times New Roman" w:hAnsi="Times New Roman" w:cs="Times New Roman"/>
          <w:sz w:val="24"/>
          <w:szCs w:val="24"/>
        </w:rPr>
      </w:pPr>
      <w:r w:rsidRPr="003E53C3">
        <w:rPr>
          <w:rFonts w:ascii="Times New Roman" w:hAnsi="Times New Roman" w:cs="Times New Roman"/>
          <w:sz w:val="24"/>
          <w:szCs w:val="24"/>
        </w:rPr>
        <w:t>6.2. Упаковка должна обеспечивать сохранность товара при перевозке и хранении, исключать утечку, бой, смешивание веществ.</w:t>
      </w:r>
    </w:p>
    <w:p w14:paraId="1521F40F" w14:textId="77777777" w:rsidR="003E53C3" w:rsidRPr="003E53C3" w:rsidRDefault="003E53C3" w:rsidP="003E53C3">
      <w:pPr>
        <w:jc w:val="both"/>
        <w:rPr>
          <w:rFonts w:ascii="Times New Roman" w:hAnsi="Times New Roman" w:cs="Times New Roman"/>
          <w:sz w:val="24"/>
          <w:szCs w:val="24"/>
        </w:rPr>
      </w:pPr>
      <w:r w:rsidRPr="003E53C3">
        <w:rPr>
          <w:rFonts w:ascii="Times New Roman" w:hAnsi="Times New Roman" w:cs="Times New Roman"/>
          <w:sz w:val="24"/>
          <w:szCs w:val="24"/>
        </w:rPr>
        <w:t xml:space="preserve">6.3. Для опасных веществ (кислота плавиковая, эфир </w:t>
      </w:r>
      <w:proofErr w:type="spellStart"/>
      <w:r w:rsidRPr="003E53C3">
        <w:rPr>
          <w:rFonts w:ascii="Times New Roman" w:hAnsi="Times New Roman" w:cs="Times New Roman"/>
          <w:sz w:val="24"/>
          <w:szCs w:val="24"/>
        </w:rPr>
        <w:t>петролейный</w:t>
      </w:r>
      <w:proofErr w:type="spellEnd"/>
      <w:r w:rsidRPr="003E53C3">
        <w:rPr>
          <w:rFonts w:ascii="Times New Roman" w:hAnsi="Times New Roman" w:cs="Times New Roman"/>
          <w:sz w:val="24"/>
          <w:szCs w:val="24"/>
        </w:rPr>
        <w:t>) упаковка должна соответствовать требованиям ДОПОГ и иметь предупредительные знаки опасности.</w:t>
      </w:r>
    </w:p>
    <w:p w14:paraId="602B07AB" w14:textId="77777777" w:rsidR="003E53C3" w:rsidRPr="003E53C3" w:rsidRDefault="003E53C3" w:rsidP="003E53C3">
      <w:pPr>
        <w:jc w:val="both"/>
        <w:rPr>
          <w:rFonts w:ascii="Times New Roman" w:hAnsi="Times New Roman" w:cs="Times New Roman"/>
          <w:sz w:val="24"/>
          <w:szCs w:val="24"/>
        </w:rPr>
      </w:pPr>
      <w:r w:rsidRPr="003E53C3">
        <w:rPr>
          <w:rFonts w:ascii="Times New Roman" w:hAnsi="Times New Roman" w:cs="Times New Roman"/>
          <w:sz w:val="24"/>
          <w:szCs w:val="24"/>
        </w:rPr>
        <w:lastRenderedPageBreak/>
        <w:t>6.4. Маркировка упаковки должна содержать: наименование товара, концентрацию, массу/объем, дату изготовления, срок годности, условия хранения, номер партии, наименование производителя, знаки опасности при необходимости.</w:t>
      </w:r>
    </w:p>
    <w:p w14:paraId="2F232B60" w14:textId="203E1298" w:rsidR="003E53C3" w:rsidRPr="003E53C3" w:rsidRDefault="003E53C3" w:rsidP="003E53C3">
      <w:pPr>
        <w:jc w:val="both"/>
        <w:rPr>
          <w:rFonts w:ascii="Times New Roman" w:hAnsi="Times New Roman" w:cs="Times New Roman"/>
          <w:sz w:val="24"/>
          <w:szCs w:val="24"/>
        </w:rPr>
      </w:pPr>
      <w:r w:rsidRPr="003E53C3">
        <w:rPr>
          <w:rFonts w:ascii="Times New Roman" w:hAnsi="Times New Roman" w:cs="Times New Roman"/>
          <w:sz w:val="24"/>
          <w:szCs w:val="24"/>
        </w:rPr>
        <w:t>7. Требования к гарантийному сроку товара и объему предоставления гарантий качества товара:</w:t>
      </w:r>
    </w:p>
    <w:p w14:paraId="0979B963" w14:textId="77777777" w:rsidR="003E53C3" w:rsidRPr="003E53C3" w:rsidRDefault="003E53C3" w:rsidP="003E53C3">
      <w:pPr>
        <w:jc w:val="both"/>
        <w:rPr>
          <w:rFonts w:ascii="Times New Roman" w:hAnsi="Times New Roman" w:cs="Times New Roman"/>
          <w:sz w:val="24"/>
          <w:szCs w:val="24"/>
        </w:rPr>
      </w:pPr>
      <w:r w:rsidRPr="003E53C3">
        <w:rPr>
          <w:rFonts w:ascii="Times New Roman" w:hAnsi="Times New Roman" w:cs="Times New Roman"/>
          <w:sz w:val="24"/>
          <w:szCs w:val="24"/>
        </w:rPr>
        <w:t>7.1. Гарантия качества товара – в соответствии с гарантийным сроком, установленным производителем, но не менее 6 месяцев с даты поставки (при условии соблюдения условий хранения).</w:t>
      </w:r>
    </w:p>
    <w:p w14:paraId="5E0958D4" w14:textId="77777777" w:rsidR="003E53C3" w:rsidRPr="003E53C3" w:rsidRDefault="003E53C3" w:rsidP="003E53C3">
      <w:pPr>
        <w:jc w:val="both"/>
        <w:rPr>
          <w:rFonts w:ascii="Times New Roman" w:hAnsi="Times New Roman" w:cs="Times New Roman"/>
          <w:sz w:val="24"/>
          <w:szCs w:val="24"/>
        </w:rPr>
      </w:pPr>
      <w:r w:rsidRPr="003E53C3">
        <w:rPr>
          <w:rFonts w:ascii="Times New Roman" w:hAnsi="Times New Roman" w:cs="Times New Roman"/>
          <w:sz w:val="24"/>
          <w:szCs w:val="24"/>
        </w:rPr>
        <w:t>7.2. Гарантийные обязательства распространяются на каждую единицу товара с момента приемки товара Заказчиком.</w:t>
      </w:r>
    </w:p>
    <w:p w14:paraId="7D4D5F6B" w14:textId="77777777" w:rsidR="003E53C3" w:rsidRPr="003E53C3" w:rsidRDefault="003E53C3" w:rsidP="003E53C3">
      <w:pPr>
        <w:jc w:val="both"/>
        <w:rPr>
          <w:rFonts w:ascii="Times New Roman" w:hAnsi="Times New Roman" w:cs="Times New Roman"/>
          <w:sz w:val="24"/>
          <w:szCs w:val="24"/>
        </w:rPr>
      </w:pPr>
      <w:r w:rsidRPr="003E53C3">
        <w:rPr>
          <w:rFonts w:ascii="Times New Roman" w:hAnsi="Times New Roman" w:cs="Times New Roman"/>
          <w:sz w:val="24"/>
          <w:szCs w:val="24"/>
        </w:rPr>
        <w:t>7.3. Поставщик обязан при обнаружении недостатков поставляемого товара (несоответствие характеристикам, истекший срок годности, нарушенная упаковка) заменить товар ненадлежащего качества своим транспортом и за свой счет в срок, определённый договором.</w:t>
      </w:r>
    </w:p>
    <w:p w14:paraId="1C52784B" w14:textId="77777777" w:rsidR="003E53C3" w:rsidRPr="003E53C3" w:rsidRDefault="003E53C3" w:rsidP="003E53C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E53C3" w:rsidRPr="003E53C3" w:rsidSect="003E53C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80C18"/>
    <w:multiLevelType w:val="multilevel"/>
    <w:tmpl w:val="EE20DF72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13" w:hanging="360"/>
      </w:pPr>
    </w:lvl>
    <w:lvl w:ilvl="2">
      <w:start w:val="1"/>
      <w:numFmt w:val="lowerRoman"/>
      <w:lvlText w:val="%3."/>
      <w:lvlJc w:val="right"/>
      <w:pPr>
        <w:ind w:left="1233" w:hanging="180"/>
      </w:pPr>
    </w:lvl>
    <w:lvl w:ilvl="3">
      <w:start w:val="1"/>
      <w:numFmt w:val="decimal"/>
      <w:lvlText w:val="%4."/>
      <w:lvlJc w:val="left"/>
      <w:pPr>
        <w:ind w:left="1953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ind w:left="2673" w:hanging="360"/>
      </w:pPr>
    </w:lvl>
    <w:lvl w:ilvl="5">
      <w:start w:val="1"/>
      <w:numFmt w:val="lowerRoman"/>
      <w:lvlText w:val="%6."/>
      <w:lvlJc w:val="right"/>
      <w:pPr>
        <w:ind w:left="3393" w:hanging="180"/>
      </w:pPr>
    </w:lvl>
    <w:lvl w:ilvl="6">
      <w:start w:val="1"/>
      <w:numFmt w:val="decimal"/>
      <w:lvlText w:val="%7."/>
      <w:lvlJc w:val="left"/>
      <w:pPr>
        <w:ind w:left="4113" w:hanging="360"/>
      </w:pPr>
    </w:lvl>
    <w:lvl w:ilvl="7">
      <w:start w:val="1"/>
      <w:numFmt w:val="lowerLetter"/>
      <w:lvlText w:val="%8."/>
      <w:lvlJc w:val="left"/>
      <w:pPr>
        <w:ind w:left="4833" w:hanging="360"/>
      </w:pPr>
    </w:lvl>
    <w:lvl w:ilvl="8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3C3"/>
    <w:rsid w:val="002A5348"/>
    <w:rsid w:val="0037347D"/>
    <w:rsid w:val="003E53C3"/>
    <w:rsid w:val="004754A7"/>
    <w:rsid w:val="004A5B6A"/>
    <w:rsid w:val="006C7A3A"/>
    <w:rsid w:val="00766030"/>
    <w:rsid w:val="00923EF2"/>
    <w:rsid w:val="00AC7C7D"/>
    <w:rsid w:val="00B37B79"/>
    <w:rsid w:val="00C7705E"/>
    <w:rsid w:val="00CD4DA5"/>
    <w:rsid w:val="00D41E94"/>
    <w:rsid w:val="00DF3A51"/>
    <w:rsid w:val="00EC0F9C"/>
    <w:rsid w:val="00FB4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D0884"/>
  <w15:chartTrackingRefBased/>
  <w15:docId w15:val="{4E3417C1-8A81-4CF6-ACEF-A4FEF9D36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3E53C3"/>
    <w:pPr>
      <w:spacing w:after="200" w:line="276" w:lineRule="auto"/>
      <w:ind w:left="708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3E53C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Heading1Char">
    <w:name w:val="Heading 1 Char"/>
    <w:uiPriority w:val="9"/>
    <w:rsid w:val="0037347D"/>
    <w:rPr>
      <w:rFonts w:ascii="Arial" w:eastAsia="Arial" w:hAnsi="Arial" w:cs="Arial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1058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cp:lastPrinted>2026-05-28T05:39:00Z</cp:lastPrinted>
  <dcterms:created xsi:type="dcterms:W3CDTF">2026-05-22T06:26:00Z</dcterms:created>
  <dcterms:modified xsi:type="dcterms:W3CDTF">2026-05-28T05:39:00Z</dcterms:modified>
</cp:coreProperties>
</file>