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BFD53" w14:textId="7E289D1E" w:rsidR="003F5C1A" w:rsidRDefault="00F41D79">
      <w:pPr>
        <w:spacing w:after="0" w:line="240" w:lineRule="auto"/>
        <w:jc w:val="center"/>
        <w:rPr>
          <w:rFonts w:ascii="Times New Roman" w:hAnsi="Times New Roman"/>
          <w:b/>
        </w:rPr>
      </w:pPr>
      <w:r>
        <w:rPr>
          <w:rFonts w:ascii="Times New Roman" w:hAnsi="Times New Roman"/>
          <w:b/>
        </w:rPr>
        <w:t>Т</w:t>
      </w:r>
      <w:r w:rsidR="00674B64">
        <w:rPr>
          <w:rFonts w:ascii="Times New Roman" w:hAnsi="Times New Roman"/>
          <w:b/>
        </w:rPr>
        <w:t>ехническое</w:t>
      </w:r>
      <w:r>
        <w:rPr>
          <w:rFonts w:ascii="Times New Roman" w:hAnsi="Times New Roman"/>
          <w:b/>
        </w:rPr>
        <w:t xml:space="preserve"> </w:t>
      </w:r>
      <w:r w:rsidR="00674B64">
        <w:rPr>
          <w:rFonts w:ascii="Times New Roman" w:hAnsi="Times New Roman"/>
          <w:b/>
        </w:rPr>
        <w:t xml:space="preserve">задание </w:t>
      </w:r>
    </w:p>
    <w:p w14:paraId="055294A5" w14:textId="59AD5679" w:rsidR="00EF1D1D" w:rsidRDefault="00F41D79" w:rsidP="00DD0A50">
      <w:pPr>
        <w:spacing w:after="0" w:line="240" w:lineRule="auto"/>
        <w:jc w:val="center"/>
        <w:rPr>
          <w:rFonts w:ascii="Times New Roman" w:hAnsi="Times New Roman"/>
          <w:b/>
        </w:rPr>
      </w:pPr>
      <w:r>
        <w:rPr>
          <w:rFonts w:ascii="Times New Roman" w:hAnsi="Times New Roman"/>
          <w:b/>
        </w:rPr>
        <w:t xml:space="preserve">на </w:t>
      </w:r>
      <w:r w:rsidR="00D90C0B">
        <w:rPr>
          <w:rFonts w:ascii="Times New Roman" w:hAnsi="Times New Roman"/>
          <w:b/>
        </w:rPr>
        <w:t>поставку</w:t>
      </w:r>
      <w:r w:rsidR="00FC36B6">
        <w:rPr>
          <w:rFonts w:ascii="Times New Roman" w:hAnsi="Times New Roman"/>
          <w:b/>
        </w:rPr>
        <w:t xml:space="preserve"> </w:t>
      </w:r>
      <w:r w:rsidR="00230F6C">
        <w:rPr>
          <w:rFonts w:ascii="Times New Roman" w:hAnsi="Times New Roman"/>
          <w:b/>
        </w:rPr>
        <w:t>пароконвектомата</w:t>
      </w:r>
    </w:p>
    <w:p w14:paraId="49A75A72" w14:textId="77777777" w:rsidR="00E92F8F" w:rsidRPr="00E92F8F" w:rsidRDefault="00E92F8F" w:rsidP="00E92F8F">
      <w:pPr>
        <w:pStyle w:val="afe"/>
        <w:spacing w:after="0" w:line="20" w:lineRule="atLeast"/>
        <w:ind w:left="-207" w:right="-284"/>
        <w:jc w:val="both"/>
        <w:outlineLvl w:val="0"/>
        <w:rPr>
          <w:rFonts w:ascii="Times New Roman" w:hAnsi="Times New Roman"/>
          <w:i/>
          <w:iCs/>
          <w:sz w:val="18"/>
          <w:szCs w:val="18"/>
        </w:rPr>
      </w:pPr>
      <w:bookmarkStart w:id="0" w:name="_Hlk229557462"/>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490" w:type="dxa"/>
        <w:tblInd w:w="-289" w:type="dxa"/>
        <w:tblLook w:val="04A0" w:firstRow="1" w:lastRow="0" w:firstColumn="1" w:lastColumn="0" w:noHBand="0" w:noVBand="1"/>
      </w:tblPr>
      <w:tblGrid>
        <w:gridCol w:w="568"/>
        <w:gridCol w:w="1672"/>
        <w:gridCol w:w="3147"/>
        <w:gridCol w:w="1536"/>
        <w:gridCol w:w="1695"/>
        <w:gridCol w:w="1872"/>
      </w:tblGrid>
      <w:tr w:rsidR="00E92F8F" w:rsidRPr="00115BDF" w14:paraId="517FEE67" w14:textId="77777777" w:rsidTr="003D44BA">
        <w:trPr>
          <w:trHeight w:val="300"/>
          <w:tblHeader/>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459497"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п/п</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2422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ОКПД 2</w:t>
            </w:r>
          </w:p>
        </w:tc>
        <w:tc>
          <w:tcPr>
            <w:tcW w:w="3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903E64"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Наименование</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8B6379B"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Национал​⁠​‌﻿⁠‌﻿﻿‍‌‌‍⁠​‍‌﻿﻿⁠‍‌⁠‍﻿⁠​‌​‌​﻿﻿﻿﻿‍⁠﻿​﻿﻿‌‌﻿ьный режим</w:t>
            </w:r>
          </w:p>
        </w:tc>
      </w:tr>
      <w:tr w:rsidR="00E92F8F" w:rsidRPr="00115BDF" w14:paraId="03FE15AD" w14:textId="77777777" w:rsidTr="003D44BA">
        <w:trPr>
          <w:trHeight w:val="526"/>
          <w:tblHeader/>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9CEFE" w14:textId="77777777" w:rsidR="00E92F8F" w:rsidRPr="00905C8E" w:rsidRDefault="00E92F8F" w:rsidP="00137E4F">
            <w:pPr>
              <w:spacing w:after="0" w:line="20" w:lineRule="atLeast"/>
              <w:rPr>
                <w:rFonts w:ascii="Times New Roman" w:hAnsi="Times New Roman"/>
                <w:b/>
                <w:bCs/>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2BB6BD7E" w14:textId="77777777" w:rsidR="00E92F8F" w:rsidRPr="00905C8E" w:rsidRDefault="00E92F8F" w:rsidP="00137E4F">
            <w:pPr>
              <w:spacing w:after="0" w:line="20" w:lineRule="atLeast"/>
              <w:rPr>
                <w:rFonts w:ascii="Times New Roman" w:hAnsi="Times New Roman"/>
                <w:b/>
                <w:bCs/>
              </w:rPr>
            </w:pPr>
          </w:p>
        </w:tc>
        <w:tc>
          <w:tcPr>
            <w:tcW w:w="3147" w:type="dxa"/>
            <w:vMerge/>
            <w:tcBorders>
              <w:top w:val="single" w:sz="4" w:space="0" w:color="auto"/>
              <w:left w:val="single" w:sz="4" w:space="0" w:color="auto"/>
              <w:bottom w:val="single" w:sz="4" w:space="0" w:color="auto"/>
              <w:right w:val="single" w:sz="4" w:space="0" w:color="auto"/>
            </w:tcBorders>
            <w:vAlign w:val="center"/>
            <w:hideMark/>
          </w:tcPr>
          <w:p w14:paraId="1C904EBC" w14:textId="77777777" w:rsidR="00E92F8F" w:rsidRPr="00905C8E" w:rsidRDefault="00E92F8F" w:rsidP="00137E4F">
            <w:pPr>
              <w:spacing w:after="0" w:line="20" w:lineRule="atLeast"/>
              <w:rPr>
                <w:rFonts w:ascii="Times New Roman" w:hAnsi="Times New Roman"/>
                <w:b/>
                <w:bCs/>
              </w:rPr>
            </w:pPr>
          </w:p>
        </w:tc>
        <w:tc>
          <w:tcPr>
            <w:tcW w:w="1536" w:type="dxa"/>
            <w:tcBorders>
              <w:top w:val="nil"/>
              <w:left w:val="nil"/>
              <w:bottom w:val="single" w:sz="4" w:space="0" w:color="auto"/>
              <w:right w:val="single" w:sz="4" w:space="0" w:color="auto"/>
            </w:tcBorders>
            <w:shd w:val="clear" w:color="auto" w:fill="auto"/>
            <w:vAlign w:val="center"/>
            <w:hideMark/>
          </w:tcPr>
          <w:p w14:paraId="67295278"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 xml:space="preserve">1875 </w:t>
            </w:r>
          </w:p>
          <w:p w14:paraId="374DAD12"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(Запрет)</w:t>
            </w:r>
          </w:p>
        </w:tc>
        <w:tc>
          <w:tcPr>
            <w:tcW w:w="1695" w:type="dxa"/>
            <w:tcBorders>
              <w:top w:val="nil"/>
              <w:left w:val="nil"/>
              <w:bottom w:val="single" w:sz="4" w:space="0" w:color="auto"/>
              <w:right w:val="single" w:sz="4" w:space="0" w:color="auto"/>
            </w:tcBorders>
            <w:shd w:val="clear" w:color="auto" w:fill="auto"/>
            <w:vAlign w:val="center"/>
            <w:hideMark/>
          </w:tcPr>
          <w:p w14:paraId="39F55F76"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(Ограничение)</w:t>
            </w:r>
          </w:p>
        </w:tc>
        <w:tc>
          <w:tcPr>
            <w:tcW w:w="1872" w:type="dxa"/>
            <w:tcBorders>
              <w:top w:val="nil"/>
              <w:left w:val="nil"/>
              <w:bottom w:val="single" w:sz="4" w:space="0" w:color="auto"/>
              <w:right w:val="single" w:sz="4" w:space="0" w:color="auto"/>
            </w:tcBorders>
            <w:shd w:val="clear" w:color="auto" w:fill="auto"/>
            <w:vAlign w:val="center"/>
            <w:hideMark/>
          </w:tcPr>
          <w:p w14:paraId="155BF621" w14:textId="77777777" w:rsidR="00E92F8F" w:rsidRPr="00905C8E" w:rsidRDefault="00E92F8F" w:rsidP="00137E4F">
            <w:pPr>
              <w:spacing w:after="0" w:line="20" w:lineRule="atLeast"/>
              <w:jc w:val="center"/>
              <w:rPr>
                <w:rFonts w:ascii="Times New Roman" w:hAnsi="Times New Roman"/>
                <w:b/>
                <w:bCs/>
              </w:rPr>
            </w:pPr>
            <w:r w:rsidRPr="00905C8E">
              <w:rPr>
                <w:rFonts w:ascii="Times New Roman" w:hAnsi="Times New Roman"/>
                <w:b/>
                <w:bCs/>
              </w:rPr>
              <w:t>1875 (Преимущество)</w:t>
            </w:r>
          </w:p>
        </w:tc>
      </w:tr>
      <w:tr w:rsidR="003D44BA" w:rsidRPr="00115BDF" w14:paraId="65101168" w14:textId="77777777" w:rsidTr="003D44BA">
        <w:trPr>
          <w:trHeight w:val="323"/>
          <w:tblHeader/>
        </w:trPr>
        <w:tc>
          <w:tcPr>
            <w:tcW w:w="568" w:type="dxa"/>
            <w:tcBorders>
              <w:top w:val="single" w:sz="4" w:space="0" w:color="auto"/>
              <w:left w:val="single" w:sz="4" w:space="0" w:color="auto"/>
              <w:bottom w:val="single" w:sz="4" w:space="0" w:color="auto"/>
              <w:right w:val="single" w:sz="4" w:space="0" w:color="auto"/>
            </w:tcBorders>
          </w:tcPr>
          <w:p w14:paraId="3630C5C5" w14:textId="77777777" w:rsidR="003D44BA" w:rsidRPr="00C80BC3" w:rsidRDefault="003D44BA" w:rsidP="003D44BA">
            <w:pPr>
              <w:pStyle w:val="afe"/>
              <w:numPr>
                <w:ilvl w:val="0"/>
                <w:numId w:val="2"/>
              </w:numPr>
              <w:spacing w:after="0" w:line="240" w:lineRule="auto"/>
              <w:ind w:hanging="720"/>
              <w:jc w:val="center"/>
              <w:rPr>
                <w:rFonts w:ascii="Times New Roman" w:hAnsi="Times New Roman"/>
                <w:b/>
                <w:bCs/>
              </w:rPr>
            </w:pPr>
          </w:p>
        </w:tc>
        <w:tc>
          <w:tcPr>
            <w:tcW w:w="1672" w:type="dxa"/>
            <w:tcBorders>
              <w:top w:val="single" w:sz="4" w:space="0" w:color="auto"/>
              <w:left w:val="single" w:sz="4" w:space="0" w:color="auto"/>
              <w:bottom w:val="single" w:sz="4" w:space="0" w:color="auto"/>
              <w:right w:val="single" w:sz="4" w:space="0" w:color="auto"/>
            </w:tcBorders>
          </w:tcPr>
          <w:p w14:paraId="081FE2B3" w14:textId="4DE728AA" w:rsidR="003D44BA" w:rsidRPr="00230F6C" w:rsidRDefault="00230F6C" w:rsidP="00230F6C">
            <w:pPr>
              <w:spacing w:after="0" w:line="20" w:lineRule="atLeast"/>
              <w:jc w:val="center"/>
              <w:rPr>
                <w:rFonts w:ascii="Times New Roman" w:hAnsi="Times New Roman"/>
              </w:rPr>
            </w:pPr>
            <w:r w:rsidRPr="00230F6C">
              <w:rPr>
                <w:rFonts w:ascii="Times New Roman" w:hAnsi="Times New Roman"/>
              </w:rPr>
              <w:t>28.93.15.126</w:t>
            </w:r>
          </w:p>
        </w:tc>
        <w:tc>
          <w:tcPr>
            <w:tcW w:w="3147" w:type="dxa"/>
            <w:tcBorders>
              <w:top w:val="single" w:sz="4" w:space="0" w:color="auto"/>
              <w:left w:val="single" w:sz="4" w:space="0" w:color="auto"/>
              <w:bottom w:val="single" w:sz="4" w:space="0" w:color="auto"/>
              <w:right w:val="single" w:sz="4" w:space="0" w:color="auto"/>
            </w:tcBorders>
          </w:tcPr>
          <w:p w14:paraId="4A488F1F" w14:textId="69DB3BF8" w:rsidR="003D44BA" w:rsidRPr="00230F6C" w:rsidRDefault="00230F6C" w:rsidP="00230F6C">
            <w:pPr>
              <w:spacing w:after="0" w:line="240" w:lineRule="auto"/>
              <w:jc w:val="center"/>
              <w:rPr>
                <w:rFonts w:ascii="Times New Roman" w:hAnsi="Times New Roman"/>
                <w:bCs/>
              </w:rPr>
            </w:pPr>
            <w:r w:rsidRPr="00230F6C">
              <w:rPr>
                <w:rFonts w:ascii="Times New Roman" w:hAnsi="Times New Roman"/>
                <w:bCs/>
              </w:rPr>
              <w:t>Пар</w:t>
            </w:r>
            <w:r>
              <w:rPr>
                <w:rFonts w:ascii="Times New Roman" w:hAnsi="Times New Roman"/>
                <w:bCs/>
              </w:rPr>
              <w:t>о</w:t>
            </w:r>
            <w:r w:rsidRPr="00230F6C">
              <w:rPr>
                <w:rFonts w:ascii="Times New Roman" w:hAnsi="Times New Roman"/>
                <w:bCs/>
              </w:rPr>
              <w:t>конвектомат</w:t>
            </w:r>
          </w:p>
        </w:tc>
        <w:tc>
          <w:tcPr>
            <w:tcW w:w="1536" w:type="dxa"/>
            <w:tcBorders>
              <w:top w:val="single" w:sz="4" w:space="0" w:color="auto"/>
              <w:left w:val="nil"/>
              <w:bottom w:val="single" w:sz="4" w:space="0" w:color="auto"/>
              <w:right w:val="single" w:sz="4" w:space="0" w:color="auto"/>
            </w:tcBorders>
            <w:shd w:val="clear" w:color="auto" w:fill="auto"/>
          </w:tcPr>
          <w:p w14:paraId="5CA7648A" w14:textId="5BDDC08A" w:rsidR="003D44BA" w:rsidRPr="00230F6C" w:rsidRDefault="00230F6C" w:rsidP="003D44BA">
            <w:pPr>
              <w:spacing w:after="0" w:line="20" w:lineRule="atLeast"/>
              <w:jc w:val="center"/>
              <w:rPr>
                <w:rFonts w:ascii="Times New Roman" w:hAnsi="Times New Roman"/>
                <w:b/>
                <w:bCs/>
              </w:rPr>
            </w:pPr>
            <w:r w:rsidRPr="00230F6C">
              <w:rPr>
                <w:rFonts w:ascii="Segoe UI Symbol" w:hAnsi="Segoe UI Symbol" w:cs="Segoe UI Symbol"/>
                <w:color w:val="FF0000"/>
              </w:rPr>
              <w:t>✓</w:t>
            </w:r>
          </w:p>
        </w:tc>
        <w:tc>
          <w:tcPr>
            <w:tcW w:w="1695" w:type="dxa"/>
            <w:tcBorders>
              <w:top w:val="single" w:sz="4" w:space="0" w:color="auto"/>
              <w:left w:val="nil"/>
              <w:bottom w:val="single" w:sz="4" w:space="0" w:color="auto"/>
              <w:right w:val="single" w:sz="4" w:space="0" w:color="auto"/>
            </w:tcBorders>
            <w:shd w:val="clear" w:color="auto" w:fill="auto"/>
            <w:vAlign w:val="center"/>
          </w:tcPr>
          <w:p w14:paraId="1CC8D887" w14:textId="77777777" w:rsidR="003D44BA" w:rsidRPr="00905C8E" w:rsidRDefault="003D44BA" w:rsidP="003D44BA">
            <w:pPr>
              <w:spacing w:after="0" w:line="20" w:lineRule="atLeast"/>
              <w:jc w:val="center"/>
              <w:rPr>
                <w:rFonts w:ascii="Times New Roman" w:hAnsi="Times New Roman"/>
                <w:b/>
                <w:bCs/>
              </w:rPr>
            </w:pPr>
          </w:p>
        </w:tc>
        <w:tc>
          <w:tcPr>
            <w:tcW w:w="1872" w:type="dxa"/>
            <w:tcBorders>
              <w:top w:val="single" w:sz="4" w:space="0" w:color="auto"/>
              <w:left w:val="nil"/>
              <w:bottom w:val="single" w:sz="4" w:space="0" w:color="auto"/>
              <w:right w:val="single" w:sz="4" w:space="0" w:color="auto"/>
            </w:tcBorders>
            <w:shd w:val="clear" w:color="auto" w:fill="auto"/>
          </w:tcPr>
          <w:p w14:paraId="60277714" w14:textId="1E606203" w:rsidR="003D44BA" w:rsidRPr="00E80F6E" w:rsidRDefault="003D44BA" w:rsidP="003D44BA">
            <w:pPr>
              <w:spacing w:after="0" w:line="20" w:lineRule="atLeast"/>
              <w:jc w:val="center"/>
              <w:rPr>
                <w:rFonts w:ascii="Times New Roman" w:hAnsi="Times New Roman"/>
                <w:b/>
                <w:bCs/>
              </w:rPr>
            </w:pPr>
          </w:p>
        </w:tc>
      </w:tr>
    </w:tbl>
    <w:p w14:paraId="7AE5D4CA" w14:textId="008E1953" w:rsidR="00E92F8F" w:rsidRPr="00230F6C" w:rsidRDefault="00230F6C" w:rsidP="00230F6C">
      <w:pPr>
        <w:pStyle w:val="docdata"/>
        <w:spacing w:before="0" w:beforeAutospacing="0" w:after="0" w:afterAutospacing="0"/>
        <w:ind w:left="-284" w:right="-284"/>
        <w:jc w:val="both"/>
        <w:rPr>
          <w:i/>
          <w:iCs/>
          <w:sz w:val="20"/>
          <w:szCs w:val="20"/>
        </w:rPr>
      </w:pPr>
      <w:bookmarkStart w:id="1" w:name="_Hlk188026805"/>
      <w:bookmarkEnd w:id="0"/>
      <w:r w:rsidRPr="00BB6AFE">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6380"/>
        <w:gridCol w:w="709"/>
        <w:gridCol w:w="708"/>
      </w:tblGrid>
      <w:tr w:rsidR="00E92F8F" w14:paraId="1FC6B82F" w14:textId="77777777" w:rsidTr="00230F6C">
        <w:trPr>
          <w:trHeight w:val="20"/>
          <w:tblHeader/>
        </w:trPr>
        <w:tc>
          <w:tcPr>
            <w:tcW w:w="568" w:type="dxa"/>
            <w:shd w:val="clear" w:color="auto" w:fill="auto"/>
          </w:tcPr>
          <w:p w14:paraId="16F4435C" w14:textId="77777777" w:rsidR="00E92F8F" w:rsidRDefault="00E92F8F">
            <w:pPr>
              <w:spacing w:after="0" w:line="240" w:lineRule="auto"/>
              <w:jc w:val="center"/>
              <w:rPr>
                <w:rFonts w:ascii="Times New Roman" w:hAnsi="Times New Roman"/>
                <w:b/>
                <w:bCs/>
              </w:rPr>
            </w:pPr>
            <w:r>
              <w:rPr>
                <w:rFonts w:ascii="Times New Roman" w:hAnsi="Times New Roman"/>
                <w:b/>
                <w:bCs/>
              </w:rPr>
              <w:t>№</w:t>
            </w:r>
          </w:p>
          <w:p w14:paraId="41FFCED0" w14:textId="1617D2D5" w:rsidR="00E92F8F" w:rsidRDefault="00E92F8F">
            <w:pPr>
              <w:spacing w:after="0" w:line="240" w:lineRule="auto"/>
              <w:jc w:val="center"/>
              <w:rPr>
                <w:rFonts w:ascii="Times New Roman" w:hAnsi="Times New Roman"/>
                <w:b/>
                <w:bCs/>
              </w:rPr>
            </w:pPr>
            <w:r>
              <w:rPr>
                <w:rFonts w:ascii="Times New Roman" w:hAnsi="Times New Roman"/>
                <w:b/>
                <w:bCs/>
              </w:rPr>
              <w:t>п/п</w:t>
            </w:r>
          </w:p>
        </w:tc>
        <w:tc>
          <w:tcPr>
            <w:tcW w:w="2126" w:type="dxa"/>
            <w:shd w:val="clear" w:color="auto" w:fill="auto"/>
          </w:tcPr>
          <w:p w14:paraId="0DADD03E" w14:textId="77777777" w:rsidR="00E92F8F" w:rsidRDefault="00E92F8F">
            <w:pPr>
              <w:spacing w:after="0" w:line="240" w:lineRule="auto"/>
              <w:jc w:val="center"/>
              <w:rPr>
                <w:rFonts w:ascii="Times New Roman" w:hAnsi="Times New Roman"/>
                <w:b/>
                <w:bCs/>
              </w:rPr>
            </w:pPr>
            <w:r>
              <w:rPr>
                <w:rFonts w:ascii="Times New Roman" w:hAnsi="Times New Roman"/>
                <w:b/>
                <w:bCs/>
              </w:rPr>
              <w:t>Наименование</w:t>
            </w:r>
          </w:p>
        </w:tc>
        <w:tc>
          <w:tcPr>
            <w:tcW w:w="6380" w:type="dxa"/>
          </w:tcPr>
          <w:p w14:paraId="2C754E67" w14:textId="398C7286" w:rsidR="00E92F8F" w:rsidRDefault="00E92F8F">
            <w:pPr>
              <w:pStyle w:val="docdata"/>
              <w:spacing w:before="0" w:beforeAutospacing="0" w:after="0" w:afterAutospacing="0"/>
              <w:jc w:val="center"/>
              <w:rPr>
                <w:sz w:val="22"/>
                <w:szCs w:val="22"/>
              </w:rPr>
            </w:pPr>
            <w:r>
              <w:rPr>
                <w:b/>
                <w:bCs/>
                <w:sz w:val="22"/>
                <w:szCs w:val="22"/>
              </w:rPr>
              <w:t>Технические и функциональные характеристики</w:t>
            </w:r>
          </w:p>
        </w:tc>
        <w:tc>
          <w:tcPr>
            <w:tcW w:w="709" w:type="dxa"/>
            <w:shd w:val="clear" w:color="000000" w:fill="FFFFFF"/>
          </w:tcPr>
          <w:p w14:paraId="2B4D84E2" w14:textId="77777777" w:rsidR="00E92F8F" w:rsidRDefault="00E92F8F">
            <w:pPr>
              <w:spacing w:after="0" w:line="240" w:lineRule="auto"/>
              <w:jc w:val="center"/>
              <w:rPr>
                <w:rFonts w:ascii="Times New Roman" w:hAnsi="Times New Roman"/>
                <w:b/>
                <w:bCs/>
              </w:rPr>
            </w:pPr>
            <w:r>
              <w:rPr>
                <w:rFonts w:ascii="Times New Roman" w:hAnsi="Times New Roman"/>
                <w:b/>
                <w:bCs/>
              </w:rPr>
              <w:t>Ед. изм.</w:t>
            </w:r>
          </w:p>
        </w:tc>
        <w:tc>
          <w:tcPr>
            <w:tcW w:w="708" w:type="dxa"/>
            <w:shd w:val="clear" w:color="000000" w:fill="FFFFFF"/>
          </w:tcPr>
          <w:p w14:paraId="57EFA62C" w14:textId="77777777" w:rsidR="00E92F8F" w:rsidRDefault="00E92F8F">
            <w:pPr>
              <w:spacing w:after="0" w:line="240" w:lineRule="auto"/>
              <w:jc w:val="center"/>
              <w:rPr>
                <w:rFonts w:ascii="Times New Roman" w:hAnsi="Times New Roman"/>
                <w:b/>
                <w:bCs/>
              </w:rPr>
            </w:pPr>
            <w:r>
              <w:rPr>
                <w:rFonts w:ascii="Times New Roman" w:hAnsi="Times New Roman"/>
                <w:b/>
                <w:bCs/>
              </w:rPr>
              <w:t>Кол-во</w:t>
            </w:r>
          </w:p>
        </w:tc>
      </w:tr>
      <w:tr w:rsidR="003D44BA" w14:paraId="01CCCE37" w14:textId="77777777" w:rsidTr="00230F6C">
        <w:trPr>
          <w:trHeight w:val="20"/>
        </w:trPr>
        <w:tc>
          <w:tcPr>
            <w:tcW w:w="568" w:type="dxa"/>
            <w:shd w:val="clear" w:color="auto" w:fill="auto"/>
          </w:tcPr>
          <w:p w14:paraId="2594A084" w14:textId="77777777" w:rsidR="003D44BA" w:rsidRDefault="003D44BA" w:rsidP="003D44BA">
            <w:pPr>
              <w:pStyle w:val="afe"/>
              <w:numPr>
                <w:ilvl w:val="0"/>
                <w:numId w:val="3"/>
              </w:numPr>
              <w:spacing w:after="0" w:line="240" w:lineRule="auto"/>
              <w:ind w:left="0" w:firstLine="0"/>
              <w:jc w:val="center"/>
              <w:rPr>
                <w:rFonts w:ascii="Times New Roman" w:hAnsi="Times New Roman"/>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04542507" w14:textId="1A98836B" w:rsidR="00230F6C" w:rsidRPr="00230F6C" w:rsidRDefault="00230F6C" w:rsidP="00230F6C">
            <w:pPr>
              <w:spacing w:after="0" w:line="240" w:lineRule="auto"/>
              <w:jc w:val="center"/>
              <w:rPr>
                <w:rFonts w:ascii="Times New Roman" w:hAnsi="Times New Roman"/>
                <w:bCs/>
              </w:rPr>
            </w:pPr>
            <w:r w:rsidRPr="00230F6C">
              <w:rPr>
                <w:rFonts w:ascii="Times New Roman" w:hAnsi="Times New Roman"/>
                <w:bCs/>
              </w:rPr>
              <w:t>Пар</w:t>
            </w:r>
            <w:r>
              <w:rPr>
                <w:rFonts w:ascii="Times New Roman" w:hAnsi="Times New Roman"/>
                <w:bCs/>
              </w:rPr>
              <w:t>о</w:t>
            </w:r>
            <w:r w:rsidRPr="00230F6C">
              <w:rPr>
                <w:rFonts w:ascii="Times New Roman" w:hAnsi="Times New Roman"/>
                <w:bCs/>
              </w:rPr>
              <w:t>конвектомат</w:t>
            </w:r>
          </w:p>
          <w:p w14:paraId="696CDE09" w14:textId="18307332" w:rsidR="003D44BA" w:rsidRPr="003D44BA" w:rsidRDefault="00230F6C" w:rsidP="003D44BA">
            <w:pPr>
              <w:spacing w:after="0" w:line="240" w:lineRule="auto"/>
              <w:jc w:val="center"/>
              <w:rPr>
                <w:rStyle w:val="docy"/>
                <w:rFonts w:ascii="Times New Roman" w:hAnsi="Times New Roman"/>
                <w:color w:val="000000"/>
              </w:rPr>
            </w:pPr>
            <w:r w:rsidRPr="00230F6C">
              <w:rPr>
                <w:rStyle w:val="docy"/>
                <w:rFonts w:ascii="Times New Roman" w:hAnsi="Times New Roman"/>
                <w:bCs/>
                <w:color w:val="000000"/>
              </w:rPr>
              <w:t>ПКА 10-1/</w:t>
            </w:r>
            <w:r w:rsidR="00AA2AD9">
              <w:rPr>
                <w:rStyle w:val="docy"/>
                <w:rFonts w:ascii="Times New Roman" w:hAnsi="Times New Roman"/>
                <w:bCs/>
                <w:color w:val="000000"/>
              </w:rPr>
              <w:t>1</w:t>
            </w:r>
            <w:r w:rsidRPr="00230F6C">
              <w:rPr>
                <w:rStyle w:val="docy"/>
                <w:rFonts w:ascii="Times New Roman" w:hAnsi="Times New Roman"/>
                <w:bCs/>
                <w:color w:val="000000"/>
              </w:rPr>
              <w:t>ПМ</w:t>
            </w:r>
            <w:r w:rsidR="00AA2AD9">
              <w:rPr>
                <w:rStyle w:val="docy"/>
                <w:rFonts w:ascii="Times New Roman" w:hAnsi="Times New Roman"/>
                <w:bCs/>
                <w:color w:val="000000"/>
              </w:rPr>
              <w:t>3</w:t>
            </w:r>
            <w:r w:rsidRPr="00230F6C">
              <w:rPr>
                <w:rStyle w:val="docy"/>
                <w:rFonts w:ascii="Times New Roman" w:hAnsi="Times New Roman"/>
                <w:bCs/>
                <w:color w:val="000000"/>
              </w:rPr>
              <w:t>-01</w:t>
            </w:r>
          </w:p>
        </w:tc>
        <w:tc>
          <w:tcPr>
            <w:tcW w:w="6380" w:type="dxa"/>
            <w:tcBorders>
              <w:top w:val="single" w:sz="4" w:space="0" w:color="auto"/>
              <w:left w:val="single" w:sz="4" w:space="0" w:color="auto"/>
              <w:bottom w:val="single" w:sz="4" w:space="0" w:color="auto"/>
              <w:right w:val="single" w:sz="4" w:space="0" w:color="auto"/>
            </w:tcBorders>
            <w:shd w:val="clear" w:color="000000" w:fill="FFFFFF"/>
          </w:tcPr>
          <w:p w14:paraId="7D848F14" w14:textId="5ABAB1B4" w:rsidR="0039747B" w:rsidRPr="0039747B" w:rsidRDefault="0039747B" w:rsidP="0039747B">
            <w:pPr>
              <w:spacing w:after="0" w:line="240" w:lineRule="auto"/>
              <w:rPr>
                <w:rFonts w:ascii="Times New Roman" w:hAnsi="Times New Roman"/>
              </w:rPr>
            </w:pPr>
            <w:r w:rsidRPr="0039747B">
              <w:rPr>
                <w:rFonts w:ascii="Times New Roman" w:hAnsi="Times New Roman"/>
              </w:rPr>
              <w:t>Номинальное напряжение</w:t>
            </w:r>
            <w:r>
              <w:rPr>
                <w:rFonts w:ascii="Times New Roman" w:hAnsi="Times New Roman"/>
              </w:rPr>
              <w:t>: не более 400</w:t>
            </w:r>
            <w:r w:rsidRPr="0039747B">
              <w:rPr>
                <w:rFonts w:ascii="Times New Roman" w:hAnsi="Times New Roman"/>
              </w:rPr>
              <w:t xml:space="preserve"> В</w:t>
            </w:r>
          </w:p>
          <w:p w14:paraId="6171E4AE" w14:textId="06DB72AA" w:rsidR="0039747B" w:rsidRPr="0039747B" w:rsidRDefault="0039747B" w:rsidP="0039747B">
            <w:pPr>
              <w:spacing w:after="0" w:line="240" w:lineRule="auto"/>
              <w:rPr>
                <w:rFonts w:ascii="Times New Roman" w:hAnsi="Times New Roman"/>
              </w:rPr>
            </w:pPr>
            <w:r w:rsidRPr="0039747B">
              <w:rPr>
                <w:rFonts w:ascii="Times New Roman" w:hAnsi="Times New Roman"/>
              </w:rPr>
              <w:t>Род тока</w:t>
            </w:r>
            <w:r>
              <w:rPr>
                <w:rFonts w:ascii="Times New Roman" w:hAnsi="Times New Roman"/>
              </w:rPr>
              <w:t xml:space="preserve">: </w:t>
            </w:r>
            <w:r w:rsidRPr="0039747B">
              <w:rPr>
                <w:rFonts w:ascii="Times New Roman" w:hAnsi="Times New Roman"/>
              </w:rPr>
              <w:t>Трехфазный, переменный</w:t>
            </w:r>
          </w:p>
          <w:p w14:paraId="695ECF22" w14:textId="14BCDA1F" w:rsidR="0039747B" w:rsidRPr="0039747B" w:rsidRDefault="0039747B" w:rsidP="0039747B">
            <w:pPr>
              <w:spacing w:after="0" w:line="240" w:lineRule="auto"/>
              <w:rPr>
                <w:rFonts w:ascii="Times New Roman" w:hAnsi="Times New Roman"/>
              </w:rPr>
            </w:pPr>
            <w:r w:rsidRPr="0039747B">
              <w:rPr>
                <w:rFonts w:ascii="Times New Roman" w:hAnsi="Times New Roman"/>
              </w:rPr>
              <w:t>Частота тока</w:t>
            </w:r>
            <w:r>
              <w:rPr>
                <w:rFonts w:ascii="Times New Roman" w:hAnsi="Times New Roman"/>
              </w:rPr>
              <w:t>: не менее 50</w:t>
            </w:r>
            <w:r w:rsidRPr="0039747B">
              <w:rPr>
                <w:rFonts w:ascii="Times New Roman" w:hAnsi="Times New Roman"/>
              </w:rPr>
              <w:t xml:space="preserve"> Гц</w:t>
            </w:r>
          </w:p>
          <w:p w14:paraId="30935FE1" w14:textId="5EAB273C" w:rsidR="00716012" w:rsidRDefault="0039747B" w:rsidP="0039747B">
            <w:pPr>
              <w:spacing w:after="0" w:line="240" w:lineRule="auto"/>
              <w:rPr>
                <w:rFonts w:ascii="Times New Roman" w:hAnsi="Times New Roman"/>
              </w:rPr>
            </w:pPr>
            <w:r w:rsidRPr="0039747B">
              <w:rPr>
                <w:rFonts w:ascii="Times New Roman" w:hAnsi="Times New Roman"/>
              </w:rPr>
              <w:t>Номинальная потребляемая мощность пароконвек</w:t>
            </w:r>
            <w:r>
              <w:rPr>
                <w:rFonts w:ascii="Times New Roman" w:hAnsi="Times New Roman"/>
              </w:rPr>
              <w:t>т</w:t>
            </w:r>
            <w:r w:rsidRPr="0039747B">
              <w:rPr>
                <w:rFonts w:ascii="Times New Roman" w:hAnsi="Times New Roman"/>
              </w:rPr>
              <w:t>омата</w:t>
            </w:r>
            <w:r>
              <w:rPr>
                <w:rFonts w:ascii="Times New Roman" w:hAnsi="Times New Roman"/>
              </w:rPr>
              <w:t xml:space="preserve">: </w:t>
            </w:r>
          </w:p>
          <w:p w14:paraId="4B297C86" w14:textId="5707C0CA" w:rsidR="0039747B" w:rsidRPr="0039747B" w:rsidRDefault="00716012" w:rsidP="0039747B">
            <w:pPr>
              <w:spacing w:after="0" w:line="240" w:lineRule="auto"/>
              <w:rPr>
                <w:rFonts w:ascii="Times New Roman" w:hAnsi="Times New Roman"/>
              </w:rPr>
            </w:pPr>
            <w:r>
              <w:rPr>
                <w:rFonts w:ascii="Times New Roman" w:hAnsi="Times New Roman"/>
              </w:rPr>
              <w:t>не более</w:t>
            </w:r>
            <w:r w:rsidR="0039747B" w:rsidRPr="0039747B">
              <w:rPr>
                <w:rFonts w:ascii="Times New Roman" w:hAnsi="Times New Roman"/>
              </w:rPr>
              <w:t xml:space="preserve"> </w:t>
            </w:r>
            <w:r w:rsidR="00116C22">
              <w:rPr>
                <w:rFonts w:ascii="Times New Roman" w:hAnsi="Times New Roman"/>
              </w:rPr>
              <w:t>15</w:t>
            </w:r>
            <w:r>
              <w:rPr>
                <w:rFonts w:ascii="Times New Roman" w:hAnsi="Times New Roman"/>
              </w:rPr>
              <w:t xml:space="preserve">,5 </w:t>
            </w:r>
            <w:r w:rsidR="0039747B" w:rsidRPr="0039747B">
              <w:rPr>
                <w:rFonts w:ascii="Times New Roman" w:hAnsi="Times New Roman"/>
              </w:rPr>
              <w:t>кВт</w:t>
            </w:r>
          </w:p>
          <w:p w14:paraId="049D2E8F" w14:textId="7D6C67DE" w:rsidR="0039747B" w:rsidRPr="0039747B" w:rsidRDefault="0039747B" w:rsidP="0039747B">
            <w:pPr>
              <w:spacing w:after="0" w:line="240" w:lineRule="auto"/>
              <w:rPr>
                <w:rFonts w:ascii="Times New Roman" w:hAnsi="Times New Roman"/>
              </w:rPr>
            </w:pPr>
            <w:r w:rsidRPr="0039747B">
              <w:rPr>
                <w:rFonts w:ascii="Times New Roman" w:hAnsi="Times New Roman"/>
              </w:rPr>
              <w:t>Номинальная потребляемая мощность электродвигателей вентилятора</w:t>
            </w:r>
            <w:r w:rsidR="00716012">
              <w:rPr>
                <w:rFonts w:ascii="Times New Roman" w:hAnsi="Times New Roman"/>
              </w:rPr>
              <w:t>: не более 0,37</w:t>
            </w:r>
            <w:r w:rsidRPr="0039747B">
              <w:rPr>
                <w:rFonts w:ascii="Times New Roman" w:hAnsi="Times New Roman"/>
              </w:rPr>
              <w:t xml:space="preserve"> кВт</w:t>
            </w:r>
          </w:p>
          <w:p w14:paraId="1D0FC658" w14:textId="35D15DA2" w:rsidR="0039747B" w:rsidRPr="0039747B" w:rsidRDefault="0039747B" w:rsidP="0039747B">
            <w:pPr>
              <w:spacing w:after="0" w:line="240" w:lineRule="auto"/>
              <w:rPr>
                <w:rFonts w:ascii="Times New Roman" w:hAnsi="Times New Roman"/>
              </w:rPr>
            </w:pPr>
            <w:r w:rsidRPr="0039747B">
              <w:rPr>
                <w:rFonts w:ascii="Times New Roman" w:hAnsi="Times New Roman"/>
              </w:rPr>
              <w:t>Номинальная потребляемая мощность воздушных</w:t>
            </w:r>
          </w:p>
          <w:p w14:paraId="0138DFC3" w14:textId="3214D281" w:rsidR="0039747B" w:rsidRPr="0039747B" w:rsidRDefault="0039747B" w:rsidP="0039747B">
            <w:pPr>
              <w:spacing w:after="0" w:line="240" w:lineRule="auto"/>
              <w:rPr>
                <w:rFonts w:ascii="Times New Roman" w:hAnsi="Times New Roman"/>
              </w:rPr>
            </w:pPr>
            <w:r w:rsidRPr="0039747B">
              <w:rPr>
                <w:rFonts w:ascii="Times New Roman" w:hAnsi="Times New Roman"/>
              </w:rPr>
              <w:t>ТЭН-ов</w:t>
            </w:r>
            <w:r w:rsidR="00716012">
              <w:rPr>
                <w:rFonts w:ascii="Times New Roman" w:hAnsi="Times New Roman"/>
              </w:rPr>
              <w:t>: не более 1</w:t>
            </w:r>
            <w:r w:rsidR="00116C22">
              <w:rPr>
                <w:rFonts w:ascii="Times New Roman" w:hAnsi="Times New Roman"/>
              </w:rPr>
              <w:t>5</w:t>
            </w:r>
            <w:r w:rsidRPr="0039747B">
              <w:rPr>
                <w:rFonts w:ascii="Times New Roman" w:hAnsi="Times New Roman"/>
              </w:rPr>
              <w:t xml:space="preserve"> кВт</w:t>
            </w:r>
          </w:p>
          <w:p w14:paraId="7DECDB62" w14:textId="2F862773" w:rsidR="0039747B" w:rsidRPr="0039747B" w:rsidRDefault="0039747B" w:rsidP="0039747B">
            <w:pPr>
              <w:spacing w:after="0" w:line="240" w:lineRule="auto"/>
              <w:rPr>
                <w:rFonts w:ascii="Times New Roman" w:hAnsi="Times New Roman"/>
              </w:rPr>
            </w:pPr>
            <w:r w:rsidRPr="0039747B">
              <w:rPr>
                <w:rFonts w:ascii="Times New Roman" w:hAnsi="Times New Roman"/>
              </w:rPr>
              <w:t>Количество воздушных ТЭН-ов</w:t>
            </w:r>
            <w:r w:rsidR="00716012">
              <w:rPr>
                <w:rFonts w:ascii="Times New Roman" w:hAnsi="Times New Roman"/>
              </w:rPr>
              <w:t>: не менее 3</w:t>
            </w:r>
            <w:r w:rsidRPr="0039747B">
              <w:rPr>
                <w:rFonts w:ascii="Times New Roman" w:hAnsi="Times New Roman"/>
              </w:rPr>
              <w:t xml:space="preserve"> шт.</w:t>
            </w:r>
          </w:p>
          <w:p w14:paraId="2ED04518" w14:textId="5E86B3A2" w:rsidR="0039747B" w:rsidRPr="0039747B" w:rsidRDefault="0039747B" w:rsidP="0039747B">
            <w:pPr>
              <w:spacing w:after="0" w:line="240" w:lineRule="auto"/>
              <w:rPr>
                <w:rFonts w:ascii="Times New Roman" w:hAnsi="Times New Roman"/>
              </w:rPr>
            </w:pPr>
            <w:r w:rsidRPr="0039747B">
              <w:rPr>
                <w:rFonts w:ascii="Times New Roman" w:hAnsi="Times New Roman"/>
              </w:rPr>
              <w:t>Номинальная потребляемая мощность ТЭН-ов паро</w:t>
            </w:r>
            <w:r w:rsidR="00716012">
              <w:rPr>
                <w:rFonts w:ascii="Times New Roman" w:hAnsi="Times New Roman"/>
              </w:rPr>
              <w:t>г</w:t>
            </w:r>
            <w:r w:rsidRPr="0039747B">
              <w:rPr>
                <w:rFonts w:ascii="Times New Roman" w:hAnsi="Times New Roman"/>
              </w:rPr>
              <w:t>енератора</w:t>
            </w:r>
            <w:r w:rsidR="00716012">
              <w:rPr>
                <w:rFonts w:ascii="Times New Roman" w:hAnsi="Times New Roman"/>
              </w:rPr>
              <w:t>: не более 9</w:t>
            </w:r>
            <w:r w:rsidRPr="0039747B">
              <w:rPr>
                <w:rFonts w:ascii="Times New Roman" w:hAnsi="Times New Roman"/>
              </w:rPr>
              <w:t xml:space="preserve"> кВт</w:t>
            </w:r>
          </w:p>
          <w:p w14:paraId="06F78656" w14:textId="63DC6DB0" w:rsidR="0039747B" w:rsidRDefault="0039747B" w:rsidP="0039747B">
            <w:pPr>
              <w:spacing w:after="0" w:line="240" w:lineRule="auto"/>
              <w:rPr>
                <w:rFonts w:ascii="Times New Roman" w:hAnsi="Times New Roman"/>
              </w:rPr>
            </w:pPr>
            <w:r w:rsidRPr="0039747B">
              <w:rPr>
                <w:rFonts w:ascii="Times New Roman" w:hAnsi="Times New Roman"/>
              </w:rPr>
              <w:t>Количество ТЭН-ов парогенератора</w:t>
            </w:r>
            <w:r w:rsidR="00716012">
              <w:rPr>
                <w:rFonts w:ascii="Times New Roman" w:hAnsi="Times New Roman"/>
              </w:rPr>
              <w:t>: не менее 3</w:t>
            </w:r>
            <w:r w:rsidRPr="0039747B">
              <w:rPr>
                <w:rFonts w:ascii="Times New Roman" w:hAnsi="Times New Roman"/>
              </w:rPr>
              <w:t xml:space="preserve"> шт.</w:t>
            </w:r>
          </w:p>
          <w:p w14:paraId="1A68D613" w14:textId="75637DE4" w:rsidR="00116C22" w:rsidRPr="0039747B" w:rsidRDefault="00116C22" w:rsidP="0039747B">
            <w:pPr>
              <w:spacing w:after="0" w:line="240" w:lineRule="auto"/>
              <w:rPr>
                <w:rFonts w:ascii="Times New Roman" w:hAnsi="Times New Roman"/>
              </w:rPr>
            </w:pPr>
            <w:r w:rsidRPr="00116C22">
              <w:rPr>
                <w:rFonts w:ascii="Times New Roman" w:hAnsi="Times New Roman"/>
              </w:rPr>
              <w:t>Номинальная мощность ламп освещения</w:t>
            </w:r>
            <w:r>
              <w:rPr>
                <w:rFonts w:ascii="Times New Roman" w:hAnsi="Times New Roman"/>
              </w:rPr>
              <w:t>:</w:t>
            </w:r>
            <w:r w:rsidRPr="00116C22">
              <w:rPr>
                <w:rFonts w:ascii="Times New Roman" w:hAnsi="Times New Roman"/>
              </w:rPr>
              <w:t xml:space="preserve"> не </w:t>
            </w:r>
            <w:r>
              <w:rPr>
                <w:rFonts w:ascii="Times New Roman" w:hAnsi="Times New Roman"/>
              </w:rPr>
              <w:t>мен</w:t>
            </w:r>
            <w:r w:rsidRPr="00116C22">
              <w:rPr>
                <w:rFonts w:ascii="Times New Roman" w:hAnsi="Times New Roman"/>
              </w:rPr>
              <w:t xml:space="preserve">ее </w:t>
            </w:r>
            <w:r>
              <w:rPr>
                <w:rFonts w:ascii="Times New Roman" w:hAnsi="Times New Roman"/>
              </w:rPr>
              <w:t xml:space="preserve">15 </w:t>
            </w:r>
            <w:r w:rsidRPr="00116C22">
              <w:rPr>
                <w:rFonts w:ascii="Times New Roman" w:hAnsi="Times New Roman"/>
              </w:rPr>
              <w:t>Вт</w:t>
            </w:r>
          </w:p>
          <w:p w14:paraId="33201955" w14:textId="28516B53" w:rsidR="0039747B" w:rsidRPr="0039747B" w:rsidRDefault="0039747B" w:rsidP="0039747B">
            <w:pPr>
              <w:spacing w:after="0" w:line="240" w:lineRule="auto"/>
              <w:rPr>
                <w:rFonts w:ascii="Times New Roman" w:hAnsi="Times New Roman"/>
              </w:rPr>
            </w:pPr>
            <w:r w:rsidRPr="0039747B">
              <w:rPr>
                <w:rFonts w:ascii="Times New Roman" w:hAnsi="Times New Roman"/>
              </w:rPr>
              <w:t>Освещенность в камере пароконвектомата</w:t>
            </w:r>
            <w:r w:rsidR="00716012">
              <w:rPr>
                <w:rFonts w:ascii="Times New Roman" w:hAnsi="Times New Roman"/>
              </w:rPr>
              <w:t xml:space="preserve">: </w:t>
            </w:r>
            <w:r w:rsidRPr="0039747B">
              <w:rPr>
                <w:rFonts w:ascii="Times New Roman" w:hAnsi="Times New Roman"/>
              </w:rPr>
              <w:t>не</w:t>
            </w:r>
            <w:r w:rsidR="00116C22">
              <w:rPr>
                <w:rFonts w:ascii="Times New Roman" w:hAnsi="Times New Roman"/>
              </w:rPr>
              <w:t xml:space="preserve"> </w:t>
            </w:r>
            <w:r w:rsidR="00716012">
              <w:rPr>
                <w:rFonts w:ascii="Times New Roman" w:hAnsi="Times New Roman"/>
              </w:rPr>
              <w:t>м</w:t>
            </w:r>
            <w:r w:rsidRPr="0039747B">
              <w:rPr>
                <w:rFonts w:ascii="Times New Roman" w:hAnsi="Times New Roman"/>
              </w:rPr>
              <w:t>енее</w:t>
            </w:r>
            <w:r w:rsidR="00716012">
              <w:rPr>
                <w:rFonts w:ascii="Times New Roman" w:hAnsi="Times New Roman"/>
              </w:rPr>
              <w:t xml:space="preserve"> 300 </w:t>
            </w:r>
            <w:r w:rsidR="00716012" w:rsidRPr="0039747B">
              <w:rPr>
                <w:rFonts w:ascii="Times New Roman" w:hAnsi="Times New Roman"/>
              </w:rPr>
              <w:t>ЛК,</w:t>
            </w:r>
          </w:p>
          <w:p w14:paraId="24E04BCE" w14:textId="77777777" w:rsidR="00716012" w:rsidRDefault="0039747B" w:rsidP="0039747B">
            <w:pPr>
              <w:spacing w:after="0" w:line="240" w:lineRule="auto"/>
              <w:rPr>
                <w:rFonts w:ascii="Times New Roman" w:hAnsi="Times New Roman"/>
              </w:rPr>
            </w:pPr>
            <w:r w:rsidRPr="0039747B">
              <w:rPr>
                <w:rFonts w:ascii="Times New Roman" w:hAnsi="Times New Roman"/>
              </w:rPr>
              <w:t>Максимальное количество устанавливаемых гастроемкостей</w:t>
            </w:r>
            <w:r w:rsidR="00716012">
              <w:rPr>
                <w:rFonts w:ascii="Times New Roman" w:hAnsi="Times New Roman"/>
              </w:rPr>
              <w:t>:</w:t>
            </w:r>
          </w:p>
          <w:p w14:paraId="38F9B636" w14:textId="04E17F34" w:rsidR="0039747B" w:rsidRDefault="0039747B" w:rsidP="0039747B">
            <w:pPr>
              <w:spacing w:after="0" w:line="240" w:lineRule="auto"/>
              <w:rPr>
                <w:rFonts w:ascii="Times New Roman" w:hAnsi="Times New Roman"/>
              </w:rPr>
            </w:pPr>
            <w:r w:rsidRPr="0039747B">
              <w:rPr>
                <w:rFonts w:ascii="Times New Roman" w:hAnsi="Times New Roman"/>
              </w:rPr>
              <w:t xml:space="preserve"> GN 1/1 (глубиной не более 65 мм)</w:t>
            </w:r>
            <w:r w:rsidR="00716012">
              <w:rPr>
                <w:rFonts w:ascii="Times New Roman" w:hAnsi="Times New Roman"/>
              </w:rPr>
              <w:t xml:space="preserve">: </w:t>
            </w:r>
            <w:r w:rsidR="00716012" w:rsidRPr="0039747B">
              <w:rPr>
                <w:rFonts w:ascii="Times New Roman" w:hAnsi="Times New Roman"/>
              </w:rPr>
              <w:t xml:space="preserve">не </w:t>
            </w:r>
            <w:r w:rsidR="00716012">
              <w:rPr>
                <w:rFonts w:ascii="Times New Roman" w:hAnsi="Times New Roman"/>
              </w:rPr>
              <w:t>мен</w:t>
            </w:r>
            <w:r w:rsidR="00716012" w:rsidRPr="0039747B">
              <w:rPr>
                <w:rFonts w:ascii="Times New Roman" w:hAnsi="Times New Roman"/>
              </w:rPr>
              <w:t>ее</w:t>
            </w:r>
            <w:r w:rsidR="00716012">
              <w:rPr>
                <w:rFonts w:ascii="Times New Roman" w:hAnsi="Times New Roman"/>
              </w:rPr>
              <w:t xml:space="preserve"> 10 </w:t>
            </w:r>
            <w:r w:rsidRPr="0039747B">
              <w:rPr>
                <w:rFonts w:ascii="Times New Roman" w:hAnsi="Times New Roman"/>
              </w:rPr>
              <w:t>шт.,</w:t>
            </w:r>
          </w:p>
          <w:p w14:paraId="128E520C" w14:textId="60DB3759" w:rsidR="00116C22" w:rsidRPr="00116C22" w:rsidRDefault="00116C22" w:rsidP="00116C22">
            <w:pPr>
              <w:spacing w:after="0" w:line="240" w:lineRule="auto"/>
              <w:rPr>
                <w:rFonts w:ascii="Times New Roman" w:hAnsi="Times New Roman"/>
              </w:rPr>
            </w:pPr>
            <w:r w:rsidRPr="00116C22">
              <w:rPr>
                <w:rFonts w:ascii="Times New Roman" w:hAnsi="Times New Roman"/>
              </w:rPr>
              <w:t>Время разогрева пароконвектомата до температуры</w:t>
            </w:r>
            <w:r>
              <w:rPr>
                <w:rFonts w:ascii="Times New Roman" w:hAnsi="Times New Roman"/>
              </w:rPr>
              <w:t>:</w:t>
            </w:r>
            <w:r w:rsidRPr="00116C22">
              <w:rPr>
                <w:rFonts w:ascii="Times New Roman" w:hAnsi="Times New Roman"/>
              </w:rPr>
              <w:t xml:space="preserve"> </w:t>
            </w:r>
          </w:p>
          <w:p w14:paraId="588BD5A6" w14:textId="739F2C5B" w:rsidR="00116C22" w:rsidRDefault="00116C22" w:rsidP="00116C22">
            <w:pPr>
              <w:spacing w:after="0" w:line="240" w:lineRule="auto"/>
              <w:rPr>
                <w:rFonts w:ascii="Times New Roman" w:hAnsi="Times New Roman"/>
              </w:rPr>
            </w:pPr>
            <w:r w:rsidRPr="00116C22">
              <w:rPr>
                <w:rFonts w:ascii="Times New Roman" w:hAnsi="Times New Roman"/>
              </w:rPr>
              <w:t>- режим «Конвекция» (сухого нагрева) плюс (240)</w:t>
            </w:r>
            <w:r>
              <w:rPr>
                <w:rFonts w:ascii="Times New Roman" w:hAnsi="Times New Roman"/>
              </w:rPr>
              <w:t xml:space="preserve"> </w:t>
            </w:r>
            <w:r w:rsidRPr="00116C22">
              <w:rPr>
                <w:rFonts w:ascii="Times New Roman" w:hAnsi="Times New Roman"/>
              </w:rPr>
              <w:t>°С;</w:t>
            </w:r>
            <w:r w:rsidRPr="00116C22">
              <w:rPr>
                <w:rFonts w:ascii="Times New Roman" w:hAnsi="Times New Roman"/>
              </w:rPr>
              <w:t xml:space="preserve"> </w:t>
            </w:r>
          </w:p>
          <w:p w14:paraId="78EE445D" w14:textId="3E880AF3" w:rsidR="00116C22" w:rsidRPr="00116C22" w:rsidRDefault="00116C22" w:rsidP="00116C22">
            <w:pPr>
              <w:spacing w:after="0" w:line="240" w:lineRule="auto"/>
              <w:rPr>
                <w:rFonts w:ascii="Times New Roman" w:hAnsi="Times New Roman"/>
              </w:rPr>
            </w:pPr>
            <w:r w:rsidRPr="00116C22">
              <w:rPr>
                <w:rFonts w:ascii="Times New Roman" w:hAnsi="Times New Roman"/>
              </w:rPr>
              <w:t>не более</w:t>
            </w:r>
            <w:r>
              <w:rPr>
                <w:rFonts w:ascii="Times New Roman" w:hAnsi="Times New Roman"/>
              </w:rPr>
              <w:t xml:space="preserve"> 8 </w:t>
            </w:r>
            <w:r w:rsidRPr="00116C22">
              <w:rPr>
                <w:rFonts w:ascii="Times New Roman" w:hAnsi="Times New Roman"/>
              </w:rPr>
              <w:t>мин.</w:t>
            </w:r>
          </w:p>
          <w:p w14:paraId="67C191DA" w14:textId="13EFDA87" w:rsidR="00116C22" w:rsidRPr="00116C22" w:rsidRDefault="00116C22" w:rsidP="00116C22">
            <w:pPr>
              <w:spacing w:after="0" w:line="240" w:lineRule="auto"/>
              <w:rPr>
                <w:rFonts w:ascii="Times New Roman" w:hAnsi="Times New Roman"/>
              </w:rPr>
            </w:pPr>
            <w:r w:rsidRPr="00116C22">
              <w:rPr>
                <w:rFonts w:ascii="Times New Roman" w:hAnsi="Times New Roman"/>
              </w:rPr>
              <w:t>- режим «Пар» плюс (100)</w:t>
            </w:r>
            <w:r>
              <w:rPr>
                <w:rFonts w:ascii="Times New Roman" w:hAnsi="Times New Roman"/>
              </w:rPr>
              <w:t xml:space="preserve"> </w:t>
            </w:r>
            <w:r w:rsidRPr="00116C22">
              <w:rPr>
                <w:rFonts w:ascii="Times New Roman" w:hAnsi="Times New Roman"/>
              </w:rPr>
              <w:t>°С</w:t>
            </w:r>
            <w:r>
              <w:rPr>
                <w:rFonts w:ascii="Times New Roman" w:hAnsi="Times New Roman"/>
              </w:rPr>
              <w:t xml:space="preserve">: </w:t>
            </w:r>
            <w:r w:rsidRPr="00116C22">
              <w:rPr>
                <w:rFonts w:ascii="Times New Roman" w:hAnsi="Times New Roman"/>
              </w:rPr>
              <w:t>не более</w:t>
            </w:r>
            <w:r>
              <w:rPr>
                <w:rFonts w:ascii="Times New Roman" w:hAnsi="Times New Roman"/>
              </w:rPr>
              <w:t xml:space="preserve"> </w:t>
            </w:r>
            <w:r>
              <w:rPr>
                <w:rFonts w:ascii="Times New Roman" w:hAnsi="Times New Roman"/>
              </w:rPr>
              <w:t xml:space="preserve">9 </w:t>
            </w:r>
            <w:r w:rsidRPr="00116C22">
              <w:rPr>
                <w:rFonts w:ascii="Times New Roman" w:hAnsi="Times New Roman"/>
              </w:rPr>
              <w:t>мин.</w:t>
            </w:r>
          </w:p>
          <w:p w14:paraId="52C9CCA5" w14:textId="2C6403BB" w:rsidR="00116C22" w:rsidRDefault="00116C22" w:rsidP="00116C22">
            <w:pPr>
              <w:spacing w:after="0" w:line="240" w:lineRule="auto"/>
              <w:rPr>
                <w:rFonts w:ascii="Times New Roman" w:hAnsi="Times New Roman"/>
              </w:rPr>
            </w:pPr>
            <w:r w:rsidRPr="00116C22">
              <w:rPr>
                <w:rFonts w:ascii="Times New Roman" w:hAnsi="Times New Roman"/>
              </w:rPr>
              <w:t>- режим «Пар» при низкой температуре плюс (98)</w:t>
            </w:r>
            <w:r>
              <w:rPr>
                <w:rFonts w:ascii="Times New Roman" w:hAnsi="Times New Roman"/>
              </w:rPr>
              <w:t xml:space="preserve"> </w:t>
            </w:r>
            <w:r w:rsidRPr="00116C22">
              <w:rPr>
                <w:rFonts w:ascii="Times New Roman" w:hAnsi="Times New Roman"/>
              </w:rPr>
              <w:t>°С</w:t>
            </w:r>
            <w:r>
              <w:rPr>
                <w:rFonts w:ascii="Times New Roman" w:hAnsi="Times New Roman"/>
              </w:rPr>
              <w:t>:</w:t>
            </w:r>
          </w:p>
          <w:p w14:paraId="080551F5" w14:textId="15729C6B" w:rsidR="00116C22" w:rsidRPr="00116C22" w:rsidRDefault="00116C22" w:rsidP="00116C22">
            <w:pPr>
              <w:spacing w:after="0" w:line="240" w:lineRule="auto"/>
              <w:rPr>
                <w:rFonts w:ascii="Times New Roman" w:hAnsi="Times New Roman"/>
              </w:rPr>
            </w:pPr>
            <w:r w:rsidRPr="00116C22">
              <w:rPr>
                <w:rFonts w:ascii="Times New Roman" w:hAnsi="Times New Roman"/>
              </w:rPr>
              <w:t>не более</w:t>
            </w:r>
            <w:r>
              <w:rPr>
                <w:rFonts w:ascii="Times New Roman" w:hAnsi="Times New Roman"/>
              </w:rPr>
              <w:t xml:space="preserve"> </w:t>
            </w:r>
            <w:r>
              <w:rPr>
                <w:rFonts w:ascii="Times New Roman" w:hAnsi="Times New Roman"/>
              </w:rPr>
              <w:t xml:space="preserve">9 </w:t>
            </w:r>
            <w:r w:rsidRPr="00116C22">
              <w:rPr>
                <w:rFonts w:ascii="Times New Roman" w:hAnsi="Times New Roman"/>
              </w:rPr>
              <w:t>мин.</w:t>
            </w:r>
          </w:p>
          <w:p w14:paraId="59D9AC9B" w14:textId="4510B106" w:rsidR="00116C22" w:rsidRDefault="00116C22" w:rsidP="00116C22">
            <w:pPr>
              <w:spacing w:after="0" w:line="240" w:lineRule="auto"/>
              <w:rPr>
                <w:rFonts w:ascii="Times New Roman" w:hAnsi="Times New Roman"/>
              </w:rPr>
            </w:pPr>
            <w:r w:rsidRPr="00116C22">
              <w:rPr>
                <w:rFonts w:ascii="Times New Roman" w:hAnsi="Times New Roman"/>
              </w:rPr>
              <w:t>- режим «Конвекция+Пар» плюс (250)</w:t>
            </w:r>
            <w:r>
              <w:rPr>
                <w:rFonts w:ascii="Times New Roman" w:hAnsi="Times New Roman"/>
              </w:rPr>
              <w:t xml:space="preserve"> </w:t>
            </w:r>
            <w:r w:rsidRPr="00116C22">
              <w:rPr>
                <w:rFonts w:ascii="Times New Roman" w:hAnsi="Times New Roman"/>
              </w:rPr>
              <w:t>°С</w:t>
            </w:r>
            <w:r>
              <w:rPr>
                <w:rFonts w:ascii="Times New Roman" w:hAnsi="Times New Roman"/>
              </w:rPr>
              <w:t xml:space="preserve">: </w:t>
            </w:r>
            <w:r w:rsidRPr="00116C22">
              <w:rPr>
                <w:rFonts w:ascii="Times New Roman" w:hAnsi="Times New Roman"/>
              </w:rPr>
              <w:t>не более</w:t>
            </w:r>
            <w:r>
              <w:rPr>
                <w:rFonts w:ascii="Times New Roman" w:hAnsi="Times New Roman"/>
              </w:rPr>
              <w:t xml:space="preserve"> </w:t>
            </w:r>
            <w:r>
              <w:rPr>
                <w:rFonts w:ascii="Times New Roman" w:hAnsi="Times New Roman"/>
              </w:rPr>
              <w:t xml:space="preserve">14 </w:t>
            </w:r>
            <w:r w:rsidRPr="00116C22">
              <w:rPr>
                <w:rFonts w:ascii="Times New Roman" w:hAnsi="Times New Roman"/>
              </w:rPr>
              <w:t>мин.</w:t>
            </w:r>
          </w:p>
          <w:p w14:paraId="32BEDE35" w14:textId="213E9A94" w:rsidR="00116C22" w:rsidRPr="00116C22" w:rsidRDefault="00116C22" w:rsidP="00116C22">
            <w:pPr>
              <w:spacing w:after="0" w:line="240" w:lineRule="auto"/>
              <w:rPr>
                <w:rFonts w:ascii="Times New Roman" w:hAnsi="Times New Roman"/>
              </w:rPr>
            </w:pPr>
            <w:r w:rsidRPr="00116C22">
              <w:rPr>
                <w:rFonts w:ascii="Times New Roman" w:hAnsi="Times New Roman"/>
              </w:rPr>
              <w:t>Расход электроэнергии для поддержания температуры</w:t>
            </w:r>
            <w:r>
              <w:rPr>
                <w:rFonts w:ascii="Times New Roman" w:hAnsi="Times New Roman"/>
              </w:rPr>
              <w:t xml:space="preserve">: </w:t>
            </w:r>
            <w:r w:rsidRPr="00116C22">
              <w:rPr>
                <w:rFonts w:ascii="Times New Roman" w:hAnsi="Times New Roman"/>
              </w:rPr>
              <w:t xml:space="preserve"> </w:t>
            </w:r>
          </w:p>
          <w:p w14:paraId="493FAD08" w14:textId="77777777" w:rsidR="00116C22" w:rsidRDefault="00116C22" w:rsidP="00116C22">
            <w:pPr>
              <w:spacing w:after="0" w:line="240" w:lineRule="auto"/>
              <w:rPr>
                <w:rFonts w:ascii="Times New Roman" w:hAnsi="Times New Roman"/>
              </w:rPr>
            </w:pPr>
            <w:r w:rsidRPr="00116C22">
              <w:rPr>
                <w:rFonts w:ascii="Times New Roman" w:hAnsi="Times New Roman"/>
              </w:rPr>
              <w:t>- режим «Конвекция» (сухого нагрева) плюс (240)</w:t>
            </w:r>
            <w:r>
              <w:rPr>
                <w:rFonts w:ascii="Times New Roman" w:hAnsi="Times New Roman"/>
              </w:rPr>
              <w:t xml:space="preserve"> </w:t>
            </w:r>
            <w:r w:rsidRPr="00116C22">
              <w:rPr>
                <w:rFonts w:ascii="Times New Roman" w:hAnsi="Times New Roman"/>
              </w:rPr>
              <w:t xml:space="preserve">°С; </w:t>
            </w:r>
          </w:p>
          <w:p w14:paraId="2ADDECDD" w14:textId="6BA0868F" w:rsidR="00116C22" w:rsidRPr="00116C22" w:rsidRDefault="00116C22" w:rsidP="00116C22">
            <w:pPr>
              <w:spacing w:after="0" w:line="240" w:lineRule="auto"/>
              <w:rPr>
                <w:rFonts w:ascii="Times New Roman" w:hAnsi="Times New Roman"/>
              </w:rPr>
            </w:pPr>
            <w:r w:rsidRPr="00116C22">
              <w:rPr>
                <w:rFonts w:ascii="Times New Roman" w:hAnsi="Times New Roman"/>
              </w:rPr>
              <w:t>не более</w:t>
            </w:r>
            <w:r>
              <w:rPr>
                <w:rFonts w:ascii="Times New Roman" w:hAnsi="Times New Roman"/>
              </w:rPr>
              <w:t xml:space="preserve"> </w:t>
            </w:r>
            <w:r>
              <w:rPr>
                <w:rFonts w:ascii="Times New Roman" w:hAnsi="Times New Roman"/>
              </w:rPr>
              <w:t>3</w:t>
            </w:r>
            <w:r>
              <w:rPr>
                <w:rFonts w:ascii="Times New Roman" w:hAnsi="Times New Roman"/>
              </w:rPr>
              <w:t xml:space="preserve"> </w:t>
            </w:r>
            <w:r w:rsidRPr="00116C22">
              <w:rPr>
                <w:rFonts w:ascii="Times New Roman" w:hAnsi="Times New Roman"/>
              </w:rPr>
              <w:t>кВт · ч</w:t>
            </w:r>
          </w:p>
          <w:p w14:paraId="19BDBABC" w14:textId="160C4C48" w:rsidR="00116C22" w:rsidRDefault="00116C22" w:rsidP="00116C22">
            <w:pPr>
              <w:spacing w:after="0" w:line="240" w:lineRule="auto"/>
              <w:rPr>
                <w:rFonts w:ascii="Times New Roman" w:hAnsi="Times New Roman"/>
              </w:rPr>
            </w:pPr>
            <w:r w:rsidRPr="00116C22">
              <w:rPr>
                <w:rFonts w:ascii="Times New Roman" w:hAnsi="Times New Roman"/>
              </w:rPr>
              <w:t>- режим «Пар» плюс (100)</w:t>
            </w:r>
            <w:r>
              <w:rPr>
                <w:rFonts w:ascii="Times New Roman" w:hAnsi="Times New Roman"/>
              </w:rPr>
              <w:t xml:space="preserve"> </w:t>
            </w:r>
            <w:r w:rsidRPr="00116C22">
              <w:rPr>
                <w:rFonts w:ascii="Times New Roman" w:hAnsi="Times New Roman"/>
              </w:rPr>
              <w:t>°С</w:t>
            </w:r>
            <w:r>
              <w:rPr>
                <w:rFonts w:ascii="Times New Roman" w:hAnsi="Times New Roman"/>
              </w:rPr>
              <w:t xml:space="preserve">: </w:t>
            </w:r>
            <w:r w:rsidRPr="00116C22">
              <w:rPr>
                <w:rFonts w:ascii="Times New Roman" w:hAnsi="Times New Roman"/>
              </w:rPr>
              <w:t>не более</w:t>
            </w:r>
            <w:r>
              <w:rPr>
                <w:rFonts w:ascii="Times New Roman" w:hAnsi="Times New Roman"/>
              </w:rPr>
              <w:t xml:space="preserve"> </w:t>
            </w:r>
            <w:r>
              <w:rPr>
                <w:rFonts w:ascii="Times New Roman" w:hAnsi="Times New Roman"/>
              </w:rPr>
              <w:t>3,3</w:t>
            </w:r>
            <w:r>
              <w:rPr>
                <w:rFonts w:ascii="Times New Roman" w:hAnsi="Times New Roman"/>
              </w:rPr>
              <w:t xml:space="preserve"> </w:t>
            </w:r>
            <w:r w:rsidRPr="00116C22">
              <w:rPr>
                <w:rFonts w:ascii="Times New Roman" w:hAnsi="Times New Roman"/>
              </w:rPr>
              <w:t>кВт ч</w:t>
            </w:r>
            <w:r w:rsidRPr="00116C22">
              <w:rPr>
                <w:rFonts w:ascii="Times New Roman" w:hAnsi="Times New Roman"/>
              </w:rPr>
              <w:t xml:space="preserve"> </w:t>
            </w:r>
          </w:p>
          <w:p w14:paraId="614E3E73" w14:textId="12030AB0" w:rsidR="00116C22" w:rsidRDefault="00116C22" w:rsidP="00116C22">
            <w:pPr>
              <w:spacing w:after="0" w:line="240" w:lineRule="auto"/>
              <w:rPr>
                <w:rFonts w:ascii="Times New Roman" w:hAnsi="Times New Roman"/>
              </w:rPr>
            </w:pPr>
            <w:r w:rsidRPr="00116C22">
              <w:rPr>
                <w:rFonts w:ascii="Times New Roman" w:hAnsi="Times New Roman"/>
              </w:rPr>
              <w:t>- режим «Пар» при низкой температуре плюс (98)</w:t>
            </w:r>
            <w:r>
              <w:rPr>
                <w:rFonts w:ascii="Times New Roman" w:hAnsi="Times New Roman"/>
              </w:rPr>
              <w:t xml:space="preserve"> </w:t>
            </w:r>
            <w:r w:rsidRPr="00116C22">
              <w:rPr>
                <w:rFonts w:ascii="Times New Roman" w:hAnsi="Times New Roman"/>
              </w:rPr>
              <w:t>°С</w:t>
            </w:r>
            <w:r>
              <w:rPr>
                <w:rFonts w:ascii="Times New Roman" w:hAnsi="Times New Roman"/>
              </w:rPr>
              <w:t>:</w:t>
            </w:r>
          </w:p>
          <w:p w14:paraId="11BEB399" w14:textId="035AD188" w:rsidR="00116C22" w:rsidRPr="00116C22" w:rsidRDefault="00116C22" w:rsidP="00116C22">
            <w:pPr>
              <w:spacing w:after="0" w:line="240" w:lineRule="auto"/>
              <w:rPr>
                <w:rFonts w:ascii="Times New Roman" w:hAnsi="Times New Roman"/>
              </w:rPr>
            </w:pPr>
            <w:r w:rsidRPr="00116C22">
              <w:rPr>
                <w:rFonts w:ascii="Times New Roman" w:hAnsi="Times New Roman"/>
              </w:rPr>
              <w:t>не более</w:t>
            </w:r>
            <w:r>
              <w:rPr>
                <w:rFonts w:ascii="Times New Roman" w:hAnsi="Times New Roman"/>
              </w:rPr>
              <w:t xml:space="preserve"> </w:t>
            </w:r>
            <w:r>
              <w:rPr>
                <w:rFonts w:ascii="Times New Roman" w:hAnsi="Times New Roman"/>
              </w:rPr>
              <w:t>3,2</w:t>
            </w:r>
            <w:r>
              <w:rPr>
                <w:rFonts w:ascii="Times New Roman" w:hAnsi="Times New Roman"/>
              </w:rPr>
              <w:t xml:space="preserve"> </w:t>
            </w:r>
            <w:r w:rsidRPr="00116C22">
              <w:rPr>
                <w:rFonts w:ascii="Times New Roman" w:hAnsi="Times New Roman"/>
              </w:rPr>
              <w:t>кВт ч</w:t>
            </w:r>
          </w:p>
          <w:p w14:paraId="5BFCA4AF" w14:textId="160FE87C" w:rsidR="00116C22" w:rsidRDefault="00116C22" w:rsidP="00116C22">
            <w:pPr>
              <w:spacing w:after="0" w:line="240" w:lineRule="auto"/>
              <w:rPr>
                <w:rFonts w:ascii="Times New Roman" w:hAnsi="Times New Roman"/>
              </w:rPr>
            </w:pPr>
            <w:r w:rsidRPr="00116C22">
              <w:rPr>
                <w:rFonts w:ascii="Times New Roman" w:hAnsi="Times New Roman"/>
              </w:rPr>
              <w:t>- режим «Конвекция+Пар» плюс (250)</w:t>
            </w:r>
            <w:r>
              <w:rPr>
                <w:rFonts w:ascii="Times New Roman" w:hAnsi="Times New Roman"/>
              </w:rPr>
              <w:t xml:space="preserve"> </w:t>
            </w:r>
            <w:r w:rsidRPr="00116C22">
              <w:rPr>
                <w:rFonts w:ascii="Times New Roman" w:hAnsi="Times New Roman"/>
              </w:rPr>
              <w:t>°С</w:t>
            </w:r>
            <w:r>
              <w:rPr>
                <w:rFonts w:ascii="Times New Roman" w:hAnsi="Times New Roman"/>
              </w:rPr>
              <w:t xml:space="preserve">: </w:t>
            </w:r>
            <w:r w:rsidRPr="00116C22">
              <w:rPr>
                <w:rFonts w:ascii="Times New Roman" w:hAnsi="Times New Roman"/>
              </w:rPr>
              <w:t>не более</w:t>
            </w:r>
            <w:r>
              <w:rPr>
                <w:rFonts w:ascii="Times New Roman" w:hAnsi="Times New Roman"/>
              </w:rPr>
              <w:t xml:space="preserve"> </w:t>
            </w:r>
            <w:r>
              <w:rPr>
                <w:rFonts w:ascii="Times New Roman" w:hAnsi="Times New Roman"/>
              </w:rPr>
              <w:t>6</w:t>
            </w:r>
            <w:r>
              <w:rPr>
                <w:rFonts w:ascii="Times New Roman" w:hAnsi="Times New Roman"/>
              </w:rPr>
              <w:t xml:space="preserve"> </w:t>
            </w:r>
            <w:r w:rsidRPr="00116C22">
              <w:rPr>
                <w:rFonts w:ascii="Times New Roman" w:hAnsi="Times New Roman"/>
              </w:rPr>
              <w:t>кВт ч</w:t>
            </w:r>
          </w:p>
          <w:p w14:paraId="7591BB9A" w14:textId="0A0505A8" w:rsidR="0039747B" w:rsidRPr="0039747B" w:rsidRDefault="0039747B" w:rsidP="0039747B">
            <w:pPr>
              <w:spacing w:after="0" w:line="240" w:lineRule="auto"/>
              <w:rPr>
                <w:rFonts w:ascii="Times New Roman" w:hAnsi="Times New Roman"/>
              </w:rPr>
            </w:pPr>
            <w:r w:rsidRPr="0039747B">
              <w:rPr>
                <w:rFonts w:ascii="Times New Roman" w:hAnsi="Times New Roman"/>
              </w:rPr>
              <w:t>Расход воды при работе на режиме «Пар»</w:t>
            </w:r>
            <w:r w:rsidR="00116C22">
              <w:rPr>
                <w:rFonts w:ascii="Times New Roman" w:hAnsi="Times New Roman"/>
              </w:rPr>
              <w:t>: не более 7</w:t>
            </w:r>
            <w:r w:rsidRPr="0039747B">
              <w:rPr>
                <w:rFonts w:ascii="Times New Roman" w:hAnsi="Times New Roman"/>
              </w:rPr>
              <w:t xml:space="preserve"> л/час</w:t>
            </w:r>
          </w:p>
          <w:p w14:paraId="404F4240" w14:textId="2609824E" w:rsidR="008E3CCE" w:rsidRPr="008E3CCE" w:rsidRDefault="008E3CCE" w:rsidP="008E3CCE">
            <w:pPr>
              <w:spacing w:after="0" w:line="240" w:lineRule="auto"/>
              <w:rPr>
                <w:rFonts w:ascii="Times New Roman" w:hAnsi="Times New Roman"/>
              </w:rPr>
            </w:pPr>
            <w:r w:rsidRPr="008E3CCE">
              <w:rPr>
                <w:rFonts w:ascii="Times New Roman" w:hAnsi="Times New Roman"/>
              </w:rPr>
              <w:t>Расход воды при мойке</w:t>
            </w:r>
            <w:r>
              <w:rPr>
                <w:rFonts w:ascii="Times New Roman" w:hAnsi="Times New Roman"/>
              </w:rPr>
              <w:t>:</w:t>
            </w:r>
          </w:p>
          <w:p w14:paraId="3BAD73B5" w14:textId="6526C06F" w:rsidR="008E3CCE" w:rsidRPr="008E3CCE" w:rsidRDefault="008E3CCE" w:rsidP="008E3CCE">
            <w:pPr>
              <w:spacing w:after="0" w:line="240" w:lineRule="auto"/>
              <w:rPr>
                <w:rFonts w:ascii="Times New Roman" w:hAnsi="Times New Roman"/>
              </w:rPr>
            </w:pPr>
            <w:r w:rsidRPr="008E3CCE">
              <w:rPr>
                <w:rFonts w:ascii="Times New Roman" w:hAnsi="Times New Roman"/>
              </w:rPr>
              <w:t>- ополаскивание</w:t>
            </w:r>
            <w:r>
              <w:rPr>
                <w:rFonts w:ascii="Times New Roman" w:hAnsi="Times New Roman"/>
              </w:rPr>
              <w:t>: не более 12 л;</w:t>
            </w:r>
          </w:p>
          <w:p w14:paraId="083CB429" w14:textId="7335669F" w:rsidR="008E3CCE" w:rsidRPr="008E3CCE" w:rsidRDefault="008E3CCE" w:rsidP="008E3CCE">
            <w:pPr>
              <w:spacing w:after="0" w:line="240" w:lineRule="auto"/>
              <w:rPr>
                <w:rFonts w:ascii="Times New Roman" w:hAnsi="Times New Roman"/>
              </w:rPr>
            </w:pPr>
            <w:r w:rsidRPr="008E3CCE">
              <w:rPr>
                <w:rFonts w:ascii="Times New Roman" w:hAnsi="Times New Roman"/>
              </w:rPr>
              <w:t>- декальцинация парогенератора</w:t>
            </w:r>
            <w:r>
              <w:rPr>
                <w:rFonts w:ascii="Times New Roman" w:hAnsi="Times New Roman"/>
              </w:rPr>
              <w:t xml:space="preserve">: не более </w:t>
            </w:r>
            <w:r>
              <w:rPr>
                <w:rFonts w:ascii="Times New Roman" w:hAnsi="Times New Roman"/>
              </w:rPr>
              <w:t>30</w:t>
            </w:r>
            <w:r>
              <w:rPr>
                <w:rFonts w:ascii="Times New Roman" w:hAnsi="Times New Roman"/>
              </w:rPr>
              <w:t xml:space="preserve"> л;</w:t>
            </w:r>
          </w:p>
          <w:p w14:paraId="1BD82E5C" w14:textId="28EA39A6" w:rsidR="008E3CCE" w:rsidRPr="008E3CCE" w:rsidRDefault="008E3CCE" w:rsidP="008E3CCE">
            <w:pPr>
              <w:spacing w:after="0" w:line="240" w:lineRule="auto"/>
              <w:rPr>
                <w:rFonts w:ascii="Times New Roman" w:hAnsi="Times New Roman"/>
              </w:rPr>
            </w:pPr>
            <w:r w:rsidRPr="008E3CCE">
              <w:rPr>
                <w:rFonts w:ascii="Times New Roman" w:hAnsi="Times New Roman"/>
              </w:rPr>
              <w:t>- быстрой</w:t>
            </w:r>
            <w:r>
              <w:rPr>
                <w:rFonts w:ascii="Times New Roman" w:hAnsi="Times New Roman"/>
              </w:rPr>
              <w:t xml:space="preserve">: не более </w:t>
            </w:r>
            <w:r>
              <w:rPr>
                <w:rFonts w:ascii="Times New Roman" w:hAnsi="Times New Roman"/>
              </w:rPr>
              <w:t xml:space="preserve">24 </w:t>
            </w:r>
            <w:r>
              <w:rPr>
                <w:rFonts w:ascii="Times New Roman" w:hAnsi="Times New Roman"/>
              </w:rPr>
              <w:t>л;</w:t>
            </w:r>
          </w:p>
          <w:p w14:paraId="4F77525E" w14:textId="7D1767BC" w:rsidR="008E3CCE" w:rsidRPr="008E3CCE" w:rsidRDefault="008E3CCE" w:rsidP="008E3CCE">
            <w:pPr>
              <w:spacing w:after="0" w:line="240" w:lineRule="auto"/>
              <w:rPr>
                <w:rFonts w:ascii="Times New Roman" w:hAnsi="Times New Roman"/>
              </w:rPr>
            </w:pPr>
            <w:r w:rsidRPr="008E3CCE">
              <w:rPr>
                <w:rFonts w:ascii="Times New Roman" w:hAnsi="Times New Roman"/>
              </w:rPr>
              <w:t>- средней</w:t>
            </w:r>
            <w:r>
              <w:rPr>
                <w:rFonts w:ascii="Times New Roman" w:hAnsi="Times New Roman"/>
              </w:rPr>
              <w:t xml:space="preserve">: не более </w:t>
            </w:r>
            <w:r>
              <w:rPr>
                <w:rFonts w:ascii="Times New Roman" w:hAnsi="Times New Roman"/>
              </w:rPr>
              <w:t xml:space="preserve">24 </w:t>
            </w:r>
            <w:r>
              <w:rPr>
                <w:rFonts w:ascii="Times New Roman" w:hAnsi="Times New Roman"/>
              </w:rPr>
              <w:t>л;</w:t>
            </w:r>
          </w:p>
          <w:p w14:paraId="35C0BD73" w14:textId="304F4063" w:rsidR="008E3CCE" w:rsidRDefault="008E3CCE" w:rsidP="008E3CCE">
            <w:pPr>
              <w:spacing w:after="0" w:line="240" w:lineRule="auto"/>
              <w:rPr>
                <w:rFonts w:ascii="Times New Roman" w:hAnsi="Times New Roman"/>
              </w:rPr>
            </w:pPr>
            <w:r w:rsidRPr="008E3CCE">
              <w:rPr>
                <w:rFonts w:ascii="Times New Roman" w:hAnsi="Times New Roman"/>
              </w:rPr>
              <w:t>- большой</w:t>
            </w:r>
            <w:r>
              <w:rPr>
                <w:rFonts w:ascii="Times New Roman" w:hAnsi="Times New Roman"/>
              </w:rPr>
              <w:t xml:space="preserve">: не более </w:t>
            </w:r>
            <w:r>
              <w:rPr>
                <w:rFonts w:ascii="Times New Roman" w:hAnsi="Times New Roman"/>
              </w:rPr>
              <w:t xml:space="preserve">42 </w:t>
            </w:r>
            <w:r>
              <w:rPr>
                <w:rFonts w:ascii="Times New Roman" w:hAnsi="Times New Roman"/>
              </w:rPr>
              <w:t>л;</w:t>
            </w:r>
          </w:p>
          <w:p w14:paraId="5AA1DCAA" w14:textId="55C6B400" w:rsidR="008E3CCE" w:rsidRPr="008E3CCE" w:rsidRDefault="008E3CCE" w:rsidP="008E3CCE">
            <w:pPr>
              <w:spacing w:after="0" w:line="240" w:lineRule="auto"/>
              <w:rPr>
                <w:rFonts w:ascii="Times New Roman" w:hAnsi="Times New Roman"/>
              </w:rPr>
            </w:pPr>
            <w:r w:rsidRPr="008E3CCE">
              <w:rPr>
                <w:rFonts w:ascii="Times New Roman" w:hAnsi="Times New Roman"/>
              </w:rPr>
              <w:t>Расход моющего средства на режиме мойки:</w:t>
            </w:r>
          </w:p>
          <w:p w14:paraId="0E9B5A93" w14:textId="765DEB65" w:rsidR="008E3CCE" w:rsidRPr="008E3CCE" w:rsidRDefault="008E3CCE" w:rsidP="008E3CCE">
            <w:pPr>
              <w:spacing w:after="0" w:line="240" w:lineRule="auto"/>
              <w:rPr>
                <w:rFonts w:ascii="Times New Roman" w:hAnsi="Times New Roman"/>
              </w:rPr>
            </w:pPr>
            <w:r w:rsidRPr="008E3CCE">
              <w:rPr>
                <w:rFonts w:ascii="Times New Roman" w:hAnsi="Times New Roman"/>
              </w:rPr>
              <w:t>- быстрой</w:t>
            </w:r>
            <w:r>
              <w:rPr>
                <w:rFonts w:ascii="Times New Roman" w:hAnsi="Times New Roman"/>
              </w:rPr>
              <w:t xml:space="preserve">: не более </w:t>
            </w:r>
            <w:r>
              <w:rPr>
                <w:rFonts w:ascii="Times New Roman" w:hAnsi="Times New Roman"/>
              </w:rPr>
              <w:t>170 м</w:t>
            </w:r>
            <w:r>
              <w:rPr>
                <w:rFonts w:ascii="Times New Roman" w:hAnsi="Times New Roman"/>
              </w:rPr>
              <w:t>л;</w:t>
            </w:r>
          </w:p>
          <w:p w14:paraId="78EE73B2" w14:textId="2385188D" w:rsidR="008E3CCE" w:rsidRPr="008E3CCE" w:rsidRDefault="008E3CCE" w:rsidP="008E3CCE">
            <w:pPr>
              <w:spacing w:after="0" w:line="240" w:lineRule="auto"/>
              <w:rPr>
                <w:rFonts w:ascii="Times New Roman" w:hAnsi="Times New Roman"/>
              </w:rPr>
            </w:pPr>
            <w:r w:rsidRPr="008E3CCE">
              <w:rPr>
                <w:rFonts w:ascii="Times New Roman" w:hAnsi="Times New Roman"/>
              </w:rPr>
              <w:t>- средней</w:t>
            </w:r>
            <w:r>
              <w:rPr>
                <w:rFonts w:ascii="Times New Roman" w:hAnsi="Times New Roman"/>
              </w:rPr>
              <w:t xml:space="preserve">: не более </w:t>
            </w:r>
            <w:r>
              <w:rPr>
                <w:rFonts w:ascii="Times New Roman" w:hAnsi="Times New Roman"/>
              </w:rPr>
              <w:t xml:space="preserve">340 </w:t>
            </w:r>
            <w:r>
              <w:rPr>
                <w:rFonts w:ascii="Times New Roman" w:hAnsi="Times New Roman"/>
              </w:rPr>
              <w:t>мл;</w:t>
            </w:r>
          </w:p>
          <w:p w14:paraId="6D7B8664" w14:textId="43C1EDE1" w:rsidR="008E3CCE" w:rsidRDefault="008E3CCE" w:rsidP="008E3CCE">
            <w:pPr>
              <w:spacing w:after="0" w:line="240" w:lineRule="auto"/>
              <w:rPr>
                <w:rFonts w:ascii="Times New Roman" w:hAnsi="Times New Roman"/>
              </w:rPr>
            </w:pPr>
            <w:r w:rsidRPr="008E3CCE">
              <w:rPr>
                <w:rFonts w:ascii="Times New Roman" w:hAnsi="Times New Roman"/>
              </w:rPr>
              <w:t>- полной</w:t>
            </w:r>
            <w:r>
              <w:rPr>
                <w:rFonts w:ascii="Times New Roman" w:hAnsi="Times New Roman"/>
              </w:rPr>
              <w:t xml:space="preserve">: не более </w:t>
            </w:r>
            <w:r>
              <w:rPr>
                <w:rFonts w:ascii="Times New Roman" w:hAnsi="Times New Roman"/>
              </w:rPr>
              <w:t xml:space="preserve">680 </w:t>
            </w:r>
            <w:r>
              <w:rPr>
                <w:rFonts w:ascii="Times New Roman" w:hAnsi="Times New Roman"/>
              </w:rPr>
              <w:t>мл;</w:t>
            </w:r>
          </w:p>
          <w:p w14:paraId="5503ACA8" w14:textId="785AFDC7" w:rsidR="008E3CCE" w:rsidRPr="008E3CCE" w:rsidRDefault="008E3CCE" w:rsidP="008E3CCE">
            <w:pPr>
              <w:spacing w:after="0" w:line="240" w:lineRule="auto"/>
              <w:rPr>
                <w:rFonts w:ascii="Times New Roman" w:hAnsi="Times New Roman"/>
              </w:rPr>
            </w:pPr>
            <w:r w:rsidRPr="008E3CCE">
              <w:rPr>
                <w:rFonts w:ascii="Times New Roman" w:hAnsi="Times New Roman"/>
              </w:rPr>
              <w:t>Расход ополаскивающего средства на режиме ополаскивания:</w:t>
            </w:r>
          </w:p>
          <w:p w14:paraId="09039BAD" w14:textId="1853CFFB" w:rsidR="008E3CCE" w:rsidRPr="008E3CCE" w:rsidRDefault="008E3CCE" w:rsidP="008E3CCE">
            <w:pPr>
              <w:spacing w:after="0" w:line="240" w:lineRule="auto"/>
              <w:rPr>
                <w:rFonts w:ascii="Times New Roman" w:hAnsi="Times New Roman"/>
              </w:rPr>
            </w:pPr>
            <w:r w:rsidRPr="008E3CCE">
              <w:rPr>
                <w:rFonts w:ascii="Times New Roman" w:hAnsi="Times New Roman"/>
              </w:rPr>
              <w:lastRenderedPageBreak/>
              <w:t>- быстрой</w:t>
            </w:r>
            <w:r>
              <w:rPr>
                <w:rFonts w:ascii="Times New Roman" w:hAnsi="Times New Roman"/>
              </w:rPr>
              <w:t xml:space="preserve">: не более </w:t>
            </w:r>
            <w:r>
              <w:rPr>
                <w:rFonts w:ascii="Times New Roman" w:hAnsi="Times New Roman"/>
              </w:rPr>
              <w:t xml:space="preserve">3 </w:t>
            </w:r>
            <w:r>
              <w:rPr>
                <w:rFonts w:ascii="Times New Roman" w:hAnsi="Times New Roman"/>
              </w:rPr>
              <w:t>мл;</w:t>
            </w:r>
          </w:p>
          <w:p w14:paraId="308AA875" w14:textId="61B992DE" w:rsidR="008E3CCE" w:rsidRDefault="008E3CCE" w:rsidP="008E3CCE">
            <w:pPr>
              <w:spacing w:after="0" w:line="240" w:lineRule="auto"/>
              <w:rPr>
                <w:rFonts w:ascii="Times New Roman" w:hAnsi="Times New Roman"/>
              </w:rPr>
            </w:pPr>
            <w:r w:rsidRPr="008E3CCE">
              <w:rPr>
                <w:rFonts w:ascii="Times New Roman" w:hAnsi="Times New Roman"/>
              </w:rPr>
              <w:t>- средней</w:t>
            </w:r>
            <w:r>
              <w:rPr>
                <w:rFonts w:ascii="Times New Roman" w:hAnsi="Times New Roman"/>
              </w:rPr>
              <w:t xml:space="preserve">: не более </w:t>
            </w:r>
            <w:r>
              <w:rPr>
                <w:rFonts w:ascii="Times New Roman" w:hAnsi="Times New Roman"/>
              </w:rPr>
              <w:t xml:space="preserve">3 </w:t>
            </w:r>
            <w:r>
              <w:rPr>
                <w:rFonts w:ascii="Times New Roman" w:hAnsi="Times New Roman"/>
              </w:rPr>
              <w:t>мл;</w:t>
            </w:r>
          </w:p>
          <w:p w14:paraId="2B3056E5" w14:textId="274428A4" w:rsidR="0039747B" w:rsidRDefault="008E3CCE" w:rsidP="008E3CCE">
            <w:pPr>
              <w:spacing w:after="0" w:line="240" w:lineRule="auto"/>
              <w:rPr>
                <w:rFonts w:ascii="Times New Roman" w:hAnsi="Times New Roman"/>
              </w:rPr>
            </w:pPr>
            <w:r w:rsidRPr="008E3CCE">
              <w:rPr>
                <w:rFonts w:ascii="Times New Roman" w:hAnsi="Times New Roman"/>
              </w:rPr>
              <w:t>- полной</w:t>
            </w:r>
            <w:r>
              <w:rPr>
                <w:rFonts w:ascii="Times New Roman" w:hAnsi="Times New Roman"/>
              </w:rPr>
              <w:t xml:space="preserve">: не более </w:t>
            </w:r>
            <w:r>
              <w:rPr>
                <w:rFonts w:ascii="Times New Roman" w:hAnsi="Times New Roman"/>
              </w:rPr>
              <w:t>3</w:t>
            </w:r>
            <w:r>
              <w:rPr>
                <w:rFonts w:ascii="Times New Roman" w:hAnsi="Times New Roman"/>
              </w:rPr>
              <w:t>мл;</w:t>
            </w:r>
          </w:p>
          <w:p w14:paraId="4DFB0CEF" w14:textId="15439D3A" w:rsidR="008E3CCE" w:rsidRDefault="008E3CCE" w:rsidP="008E3CCE">
            <w:pPr>
              <w:spacing w:after="0" w:line="240" w:lineRule="auto"/>
              <w:rPr>
                <w:rFonts w:ascii="Times New Roman" w:hAnsi="Times New Roman"/>
              </w:rPr>
            </w:pPr>
            <w:r w:rsidRPr="008E3CCE">
              <w:rPr>
                <w:rFonts w:ascii="Times New Roman" w:hAnsi="Times New Roman"/>
              </w:rPr>
              <w:t>Расход декальцинирующего средства</w:t>
            </w:r>
            <w:r>
              <w:rPr>
                <w:rFonts w:ascii="Times New Roman" w:hAnsi="Times New Roman"/>
              </w:rPr>
              <w:t>: не более 80</w:t>
            </w:r>
            <w:r w:rsidRPr="008E3CCE">
              <w:rPr>
                <w:rFonts w:ascii="Times New Roman" w:hAnsi="Times New Roman"/>
              </w:rPr>
              <w:t xml:space="preserve"> мл.</w:t>
            </w:r>
          </w:p>
          <w:p w14:paraId="334E59C6" w14:textId="6ADA129F" w:rsidR="008E3CCE" w:rsidRDefault="008E3CCE" w:rsidP="008E3CCE">
            <w:pPr>
              <w:spacing w:after="0" w:line="240" w:lineRule="auto"/>
              <w:rPr>
                <w:rFonts w:ascii="Times New Roman" w:hAnsi="Times New Roman"/>
              </w:rPr>
            </w:pPr>
            <w:r w:rsidRPr="008E3CCE">
              <w:rPr>
                <w:rFonts w:ascii="Times New Roman" w:hAnsi="Times New Roman"/>
              </w:rPr>
              <w:t>Габаритные размеры, мм, не более:</w:t>
            </w:r>
          </w:p>
          <w:p w14:paraId="4C327BAD" w14:textId="6B8D2115" w:rsidR="008E3CCE" w:rsidRDefault="008E3CCE" w:rsidP="008E3CCE">
            <w:pPr>
              <w:spacing w:after="0" w:line="240" w:lineRule="auto"/>
              <w:rPr>
                <w:rFonts w:ascii="Times New Roman" w:hAnsi="Times New Roman"/>
              </w:rPr>
            </w:pPr>
            <w:r w:rsidRPr="008E3CCE">
              <w:rPr>
                <w:rFonts w:ascii="Times New Roman" w:hAnsi="Times New Roman"/>
              </w:rPr>
              <w:t xml:space="preserve"> - глубина</w:t>
            </w:r>
            <w:r>
              <w:rPr>
                <w:rFonts w:ascii="Times New Roman" w:hAnsi="Times New Roman"/>
              </w:rPr>
              <w:t>: не менее 840 мм;</w:t>
            </w:r>
          </w:p>
          <w:p w14:paraId="16663A5F" w14:textId="623DF2EB" w:rsidR="008E3CCE" w:rsidRDefault="008E3CCE" w:rsidP="008E3CCE">
            <w:pPr>
              <w:spacing w:after="0" w:line="240" w:lineRule="auto"/>
              <w:rPr>
                <w:rFonts w:ascii="Times New Roman" w:hAnsi="Times New Roman"/>
              </w:rPr>
            </w:pPr>
            <w:r w:rsidRPr="008E3CCE">
              <w:rPr>
                <w:rFonts w:ascii="Times New Roman" w:hAnsi="Times New Roman"/>
              </w:rPr>
              <w:t>- ширина</w:t>
            </w:r>
            <w:r>
              <w:rPr>
                <w:rFonts w:ascii="Times New Roman" w:hAnsi="Times New Roman"/>
              </w:rPr>
              <w:t>: не менее 840 мм;</w:t>
            </w:r>
          </w:p>
          <w:p w14:paraId="27A8FFA9" w14:textId="77777777" w:rsidR="008E3CCE" w:rsidRDefault="008E3CCE" w:rsidP="008E3CCE">
            <w:pPr>
              <w:spacing w:after="0" w:line="240" w:lineRule="auto"/>
              <w:rPr>
                <w:rFonts w:ascii="Times New Roman" w:hAnsi="Times New Roman"/>
              </w:rPr>
            </w:pPr>
            <w:r w:rsidRPr="008E3CCE">
              <w:rPr>
                <w:rFonts w:ascii="Times New Roman" w:hAnsi="Times New Roman"/>
              </w:rPr>
              <w:t>- высота</w:t>
            </w:r>
            <w:r>
              <w:rPr>
                <w:rFonts w:ascii="Times New Roman" w:hAnsi="Times New Roman"/>
              </w:rPr>
              <w:t xml:space="preserve">: не менее </w:t>
            </w:r>
            <w:r>
              <w:rPr>
                <w:rFonts w:ascii="Times New Roman" w:hAnsi="Times New Roman"/>
              </w:rPr>
              <w:t>1058</w:t>
            </w:r>
            <w:r>
              <w:rPr>
                <w:rFonts w:ascii="Times New Roman" w:hAnsi="Times New Roman"/>
              </w:rPr>
              <w:t xml:space="preserve"> мм;</w:t>
            </w:r>
          </w:p>
          <w:p w14:paraId="0471A41A" w14:textId="585C61DE" w:rsidR="008E3CCE" w:rsidRPr="008E3CCE" w:rsidRDefault="008E3CCE" w:rsidP="008E3CCE">
            <w:pPr>
              <w:spacing w:after="0" w:line="240" w:lineRule="auto"/>
              <w:rPr>
                <w:rFonts w:ascii="Times New Roman" w:hAnsi="Times New Roman"/>
              </w:rPr>
            </w:pPr>
            <w:r w:rsidRPr="008E3CCE">
              <w:rPr>
                <w:rFonts w:ascii="Times New Roman" w:hAnsi="Times New Roman"/>
              </w:rPr>
              <w:t>Номинальная расчетная нагрузка на функциональную емкость</w:t>
            </w:r>
            <w:r>
              <w:rPr>
                <w:rFonts w:ascii="Times New Roman" w:hAnsi="Times New Roman"/>
              </w:rPr>
              <w:t xml:space="preserve">: </w:t>
            </w:r>
            <w:r w:rsidRPr="008E3CCE">
              <w:rPr>
                <w:rFonts w:ascii="Times New Roman" w:hAnsi="Times New Roman"/>
              </w:rPr>
              <w:t>GN1/1х40</w:t>
            </w:r>
            <w:r w:rsidRPr="008E3CCE">
              <w:rPr>
                <w:rFonts w:ascii="Times New Roman" w:hAnsi="Times New Roman"/>
              </w:rPr>
              <w:t>^</w:t>
            </w:r>
            <w:r w:rsidRPr="008E3CCE">
              <w:rPr>
                <w:rFonts w:ascii="Times New Roman" w:hAnsi="Times New Roman"/>
              </w:rPr>
              <w:t xml:space="preserve"> не более 4</w:t>
            </w:r>
            <w:r w:rsidRPr="008E3CCE">
              <w:rPr>
                <w:rFonts w:ascii="Times New Roman" w:hAnsi="Times New Roman"/>
              </w:rPr>
              <w:t xml:space="preserve"> </w:t>
            </w:r>
            <w:r w:rsidRPr="008E3CCE">
              <w:rPr>
                <w:rFonts w:ascii="Times New Roman" w:hAnsi="Times New Roman"/>
              </w:rPr>
              <w:t>кг</w:t>
            </w:r>
            <w:r w:rsidRPr="008E3CCE">
              <w:rPr>
                <w:rFonts w:ascii="Times New Roman" w:hAnsi="Times New Roman"/>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6B12090" w14:textId="76182AEF" w:rsidR="003D44BA" w:rsidRPr="005E5905" w:rsidRDefault="00230F6C" w:rsidP="003D44BA">
            <w:pPr>
              <w:spacing w:after="0" w:line="240" w:lineRule="auto"/>
              <w:jc w:val="center"/>
              <w:rPr>
                <w:rFonts w:ascii="Times New Roman" w:hAnsi="Times New Roman"/>
                <w:color w:val="000000"/>
              </w:rPr>
            </w:pPr>
            <w:r>
              <w:rPr>
                <w:rFonts w:ascii="Times New Roman" w:hAnsi="Times New Roman"/>
                <w:color w:val="000000"/>
              </w:rPr>
              <w:lastRenderedPageBreak/>
              <w:t>Шт.</w:t>
            </w:r>
          </w:p>
        </w:tc>
        <w:tc>
          <w:tcPr>
            <w:tcW w:w="708" w:type="dxa"/>
            <w:tcBorders>
              <w:top w:val="single" w:sz="4" w:space="0" w:color="auto"/>
              <w:left w:val="nil"/>
              <w:bottom w:val="single" w:sz="4" w:space="0" w:color="auto"/>
              <w:right w:val="single" w:sz="4" w:space="0" w:color="auto"/>
            </w:tcBorders>
            <w:shd w:val="clear" w:color="auto" w:fill="auto"/>
          </w:tcPr>
          <w:p w14:paraId="243AE0BF" w14:textId="18341833" w:rsidR="003D44BA" w:rsidRPr="005E5905" w:rsidRDefault="00230F6C" w:rsidP="003D44BA">
            <w:pPr>
              <w:spacing w:after="0" w:line="240" w:lineRule="auto"/>
              <w:jc w:val="center"/>
              <w:rPr>
                <w:rFonts w:ascii="Times New Roman" w:hAnsi="Times New Roman"/>
                <w:color w:val="000000"/>
              </w:rPr>
            </w:pPr>
            <w:r>
              <w:rPr>
                <w:rFonts w:ascii="Times New Roman" w:hAnsi="Times New Roman"/>
                <w:color w:val="000000"/>
              </w:rPr>
              <w:t>1</w:t>
            </w:r>
          </w:p>
        </w:tc>
      </w:tr>
    </w:tbl>
    <w:p w14:paraId="5DE980E8" w14:textId="4F39183F" w:rsidR="003F5C1A" w:rsidRPr="00230F6C" w:rsidRDefault="00F41D79" w:rsidP="00431CD5">
      <w:pPr>
        <w:spacing w:after="0" w:line="240" w:lineRule="auto"/>
        <w:ind w:left="-284" w:right="-284"/>
        <w:jc w:val="both"/>
        <w:rPr>
          <w:rFonts w:ascii="Times New Roman" w:eastAsia="Calibri" w:hAnsi="Times New Roman"/>
          <w:bCs/>
        </w:rPr>
      </w:pPr>
      <w:r>
        <w:rPr>
          <w:rFonts w:ascii="Times New Roman" w:hAnsi="Times New Roman"/>
          <w:b/>
          <w:shd w:val="clear" w:color="auto" w:fill="F9FAFB"/>
        </w:rPr>
        <w:t xml:space="preserve">2. Место поставки: </w:t>
      </w:r>
      <w:r w:rsidR="00230F6C" w:rsidRPr="00230F6C">
        <w:rPr>
          <w:rFonts w:ascii="Times New Roman" w:hAnsi="Times New Roman"/>
          <w:bCs/>
          <w:shd w:val="clear" w:color="auto" w:fill="F9FAFB"/>
        </w:rPr>
        <w:t>628181, Ханты-Мансийский - Югра автономный округ, город Нягань, мкр. 2, д. 29 к. 1</w:t>
      </w:r>
    </w:p>
    <w:p w14:paraId="620337D2" w14:textId="1AC2132E" w:rsidR="003F5C1A" w:rsidRPr="00230F6C" w:rsidRDefault="00F41D79" w:rsidP="00431CD5">
      <w:pPr>
        <w:spacing w:after="0" w:line="240" w:lineRule="auto"/>
        <w:ind w:left="-284" w:right="-284"/>
        <w:jc w:val="both"/>
        <w:rPr>
          <w:rFonts w:ascii="Times New Roman" w:hAnsi="Times New Roman"/>
          <w:bCs/>
          <w:shd w:val="clear" w:color="auto" w:fill="F9FAFB"/>
        </w:rPr>
      </w:pPr>
      <w:r>
        <w:rPr>
          <w:rFonts w:ascii="Times New Roman" w:hAnsi="Times New Roman"/>
          <w:b/>
          <w:shd w:val="clear" w:color="auto" w:fill="F9FAFB"/>
        </w:rPr>
        <w:t xml:space="preserve">3. Срок поставки: </w:t>
      </w:r>
      <w:r w:rsidR="00230F6C" w:rsidRPr="00230F6C">
        <w:rPr>
          <w:rFonts w:ascii="Times New Roman" w:hAnsi="Times New Roman"/>
          <w:bCs/>
          <w:shd w:val="clear" w:color="auto" w:fill="F9FAFB"/>
        </w:rPr>
        <w:t>в течение 45 календарных дней с момента заключение договора.</w:t>
      </w:r>
    </w:p>
    <w:p w14:paraId="19DD415B" w14:textId="5C515662" w:rsidR="00674B64" w:rsidRDefault="00674B64" w:rsidP="00431CD5">
      <w:pPr>
        <w:spacing w:after="0" w:line="240" w:lineRule="auto"/>
        <w:ind w:left="-284" w:right="-284"/>
        <w:jc w:val="both"/>
        <w:rPr>
          <w:rFonts w:ascii="Times New Roman" w:hAnsi="Times New Roman"/>
          <w:bCs/>
          <w:shd w:val="clear" w:color="auto" w:fill="F9FAFB"/>
        </w:rPr>
      </w:pPr>
      <w:r w:rsidRPr="00674B64">
        <w:rPr>
          <w:rFonts w:ascii="Times New Roman" w:hAnsi="Times New Roman"/>
          <w:bCs/>
          <w:shd w:val="clear" w:color="auto" w:fill="F9FAFB"/>
        </w:rPr>
        <w:t>3.</w:t>
      </w:r>
      <w:r w:rsidR="00DD0A50">
        <w:rPr>
          <w:rFonts w:ascii="Times New Roman" w:hAnsi="Times New Roman"/>
          <w:bCs/>
          <w:shd w:val="clear" w:color="auto" w:fill="F9FAFB"/>
        </w:rPr>
        <w:t>1</w:t>
      </w:r>
      <w:r w:rsidRPr="00674B64">
        <w:rPr>
          <w:rFonts w:ascii="Times New Roman" w:hAnsi="Times New Roman"/>
          <w:bCs/>
          <w:shd w:val="clear" w:color="auto" w:fill="F9FAFB"/>
        </w:rPr>
        <w:t>. Доставка товара, погрузочно-разгрузочные работы, производятся силами и за счет Поставщика</w:t>
      </w:r>
    </w:p>
    <w:p w14:paraId="30815093" w14:textId="77777777" w:rsidR="003F5C1A" w:rsidRDefault="00F41D79" w:rsidP="00431CD5">
      <w:pPr>
        <w:pStyle w:val="docdata"/>
        <w:spacing w:before="0" w:beforeAutospacing="0" w:after="0" w:afterAutospacing="0"/>
        <w:ind w:left="-284" w:right="-284"/>
        <w:jc w:val="both"/>
        <w:rPr>
          <w:sz w:val="22"/>
          <w:szCs w:val="22"/>
        </w:rPr>
      </w:pPr>
      <w:r>
        <w:rPr>
          <w:b/>
          <w:bCs/>
          <w:color w:val="000000"/>
          <w:sz w:val="22"/>
          <w:szCs w:val="22"/>
        </w:rPr>
        <w:t>4. Требования к качеству, безопасности поставляемого товара:</w:t>
      </w:r>
    </w:p>
    <w:p w14:paraId="6BFCF6B5"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62917FC1"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2DEEEA7"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3D76207C"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7C9082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64A4EC7"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5. Требования к упаковке и маркировке поставляемого товара:</w:t>
      </w:r>
    </w:p>
    <w:p w14:paraId="1BBD125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F74882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4988BD2"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1B38EBF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1C0C26F" w14:textId="77777777" w:rsidR="003F5C1A" w:rsidRDefault="00F41D79" w:rsidP="00431CD5">
      <w:pPr>
        <w:pStyle w:val="af8"/>
        <w:spacing w:before="0" w:beforeAutospacing="0" w:after="0" w:afterAutospacing="0"/>
        <w:ind w:left="-284" w:right="-284"/>
        <w:jc w:val="both"/>
        <w:rPr>
          <w:sz w:val="22"/>
          <w:szCs w:val="22"/>
        </w:rPr>
      </w:pPr>
      <w:r>
        <w:rPr>
          <w:b/>
          <w:bCs/>
          <w:color w:val="000000"/>
          <w:sz w:val="22"/>
          <w:szCs w:val="22"/>
        </w:rPr>
        <w:t>6. Требования к гарантийному сроку товара и (или) объему предоставления гарантий качества товара:</w:t>
      </w:r>
    </w:p>
    <w:p w14:paraId="0AF01184"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 xml:space="preserve">6.1. Гарантия качества товара - в соответствии с гарантийным сроком, установленным производителем. </w:t>
      </w:r>
    </w:p>
    <w:p w14:paraId="36DCABBA" w14:textId="77777777" w:rsidR="003F5C1A" w:rsidRDefault="00F41D79" w:rsidP="00431CD5">
      <w:pPr>
        <w:pStyle w:val="af8"/>
        <w:spacing w:before="0" w:beforeAutospacing="0" w:after="0" w:afterAutospacing="0"/>
        <w:ind w:left="-284" w:right="-284"/>
        <w:jc w:val="both"/>
        <w:rPr>
          <w:sz w:val="22"/>
          <w:szCs w:val="22"/>
        </w:rPr>
      </w:pPr>
      <w:r>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159A346F" w14:textId="3B3D80F2" w:rsidR="003F5C1A" w:rsidRPr="00431CD5" w:rsidRDefault="00F41D79" w:rsidP="00431CD5">
      <w:pPr>
        <w:pStyle w:val="af8"/>
        <w:spacing w:before="0" w:beforeAutospacing="0" w:after="0" w:afterAutospacing="0"/>
        <w:ind w:left="-284" w:right="-284"/>
        <w:jc w:val="both"/>
        <w:rPr>
          <w:sz w:val="22"/>
          <w:szCs w:val="22"/>
        </w:rPr>
      </w:pPr>
      <w:r>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r w:rsidR="00431CD5">
        <w:rPr>
          <w:color w:val="000000"/>
          <w:sz w:val="22"/>
          <w:szCs w:val="22"/>
        </w:rPr>
        <w:t>.</w:t>
      </w:r>
    </w:p>
    <w:sectPr w:rsidR="003F5C1A" w:rsidRPr="00431CD5">
      <w:pgSz w:w="11906" w:h="16838"/>
      <w:pgMar w:top="709" w:right="850" w:bottom="851" w:left="1134" w:header="708" w:footer="708" w:gutter="0"/>
      <w:cols w:space="708"/>
      <w:docGrid w:linePitch="360"/>
    </w:sectPr>
    <!-- MKR-12443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07D8CF" w14:textId="77777777" w:rsidR="00C55EBC" w:rsidRDefault="00C55EBC">
      <w:pPr>
        <w:spacing w:line="240" w:lineRule="auto"/>
      </w:pPr>
      <w:r>
        <w:separator/>
      </w:r>
    </w:p>
  </w:endnote>
  <w:endnote w:type="continuationSeparator" w:id="0">
    <w:p w14:paraId="1FB0A3B7" w14:textId="77777777" w:rsidR="00C55EBC" w:rsidRDefault="00C55E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651FF" w14:textId="77777777" w:rsidR="00C55EBC" w:rsidRDefault="00C55EBC">
      <w:pPr>
        <w:spacing w:after="0"/>
      </w:pPr>
      <w:r>
        <w:separator/>
      </w:r>
    </w:p>
  </w:footnote>
  <w:footnote w:type="continuationSeparator" w:id="0">
    <w:p w14:paraId="2D68D9F5" w14:textId="77777777" w:rsidR="00C55EBC" w:rsidRDefault="00C55E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80C18"/>
    <w:multiLevelType w:val="multilevel"/>
    <w:tmpl w:val="10680C18"/>
    <w:lvl w:ilvl="0">
      <w:start w:val="1"/>
      <w:numFmt w:val="decimal"/>
      <w:lvlText w:val="%1."/>
      <w:lvlJc w:val="left"/>
      <w:pPr>
        <w:ind w:left="-207" w:hanging="360"/>
      </w:pPr>
      <w:rPr>
        <w:rFonts w:hint="default"/>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 w15:restartNumberingAfterBreak="0">
    <w:nsid w:val="4AF1358A"/>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874828"/>
    <w:multiLevelType w:val="multilevel"/>
    <w:tmpl w:val="65874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7A"/>
    <w:rsid w:val="00034EE8"/>
    <w:rsid w:val="00063849"/>
    <w:rsid w:val="000845AF"/>
    <w:rsid w:val="000A5B4A"/>
    <w:rsid w:val="00114C12"/>
    <w:rsid w:val="00116C22"/>
    <w:rsid w:val="001270D6"/>
    <w:rsid w:val="00134BBB"/>
    <w:rsid w:val="00160B71"/>
    <w:rsid w:val="002309C1"/>
    <w:rsid w:val="00230A62"/>
    <w:rsid w:val="00230F6C"/>
    <w:rsid w:val="00241E82"/>
    <w:rsid w:val="00257398"/>
    <w:rsid w:val="002A10E0"/>
    <w:rsid w:val="002A2BB8"/>
    <w:rsid w:val="002E0947"/>
    <w:rsid w:val="002F33E8"/>
    <w:rsid w:val="00326BE7"/>
    <w:rsid w:val="003315B8"/>
    <w:rsid w:val="003320F5"/>
    <w:rsid w:val="00345CA6"/>
    <w:rsid w:val="00355FB8"/>
    <w:rsid w:val="003722D8"/>
    <w:rsid w:val="003752AA"/>
    <w:rsid w:val="0039044F"/>
    <w:rsid w:val="00396D5D"/>
    <w:rsid w:val="0039747B"/>
    <w:rsid w:val="003A5C44"/>
    <w:rsid w:val="003A7B7A"/>
    <w:rsid w:val="003B1B4C"/>
    <w:rsid w:val="003B414D"/>
    <w:rsid w:val="003B5063"/>
    <w:rsid w:val="003C0762"/>
    <w:rsid w:val="003D44BA"/>
    <w:rsid w:val="003F5C1A"/>
    <w:rsid w:val="0040465C"/>
    <w:rsid w:val="00416D4C"/>
    <w:rsid w:val="00425395"/>
    <w:rsid w:val="00431CD5"/>
    <w:rsid w:val="004867CF"/>
    <w:rsid w:val="00487D5A"/>
    <w:rsid w:val="004B51B0"/>
    <w:rsid w:val="004E5CE5"/>
    <w:rsid w:val="004F620E"/>
    <w:rsid w:val="005248C6"/>
    <w:rsid w:val="00531060"/>
    <w:rsid w:val="00577684"/>
    <w:rsid w:val="005C6144"/>
    <w:rsid w:val="005D5009"/>
    <w:rsid w:val="005E5905"/>
    <w:rsid w:val="005E65F9"/>
    <w:rsid w:val="005F67A3"/>
    <w:rsid w:val="00611DA9"/>
    <w:rsid w:val="00632AF4"/>
    <w:rsid w:val="006530E4"/>
    <w:rsid w:val="00656B03"/>
    <w:rsid w:val="00674B64"/>
    <w:rsid w:val="00677E29"/>
    <w:rsid w:val="006A344A"/>
    <w:rsid w:val="006F3F37"/>
    <w:rsid w:val="007040DD"/>
    <w:rsid w:val="00716012"/>
    <w:rsid w:val="00762AEE"/>
    <w:rsid w:val="007B1A2E"/>
    <w:rsid w:val="007B6162"/>
    <w:rsid w:val="007D7252"/>
    <w:rsid w:val="007D7B1B"/>
    <w:rsid w:val="00800607"/>
    <w:rsid w:val="00803EB7"/>
    <w:rsid w:val="008113EF"/>
    <w:rsid w:val="0085550D"/>
    <w:rsid w:val="008E3CCE"/>
    <w:rsid w:val="008F19C5"/>
    <w:rsid w:val="00913C89"/>
    <w:rsid w:val="00931B54"/>
    <w:rsid w:val="0097278E"/>
    <w:rsid w:val="009813A1"/>
    <w:rsid w:val="00994850"/>
    <w:rsid w:val="009C6A40"/>
    <w:rsid w:val="009E7842"/>
    <w:rsid w:val="00A1183D"/>
    <w:rsid w:val="00A451F9"/>
    <w:rsid w:val="00A628FB"/>
    <w:rsid w:val="00A633C4"/>
    <w:rsid w:val="00A95929"/>
    <w:rsid w:val="00AA2AD9"/>
    <w:rsid w:val="00AA61F6"/>
    <w:rsid w:val="00AC4228"/>
    <w:rsid w:val="00AD7384"/>
    <w:rsid w:val="00AF36C1"/>
    <w:rsid w:val="00AF39E3"/>
    <w:rsid w:val="00AF43AE"/>
    <w:rsid w:val="00B13767"/>
    <w:rsid w:val="00B164A2"/>
    <w:rsid w:val="00B365D5"/>
    <w:rsid w:val="00B3718D"/>
    <w:rsid w:val="00B51FB5"/>
    <w:rsid w:val="00B64CF3"/>
    <w:rsid w:val="00B7307A"/>
    <w:rsid w:val="00BA3B3D"/>
    <w:rsid w:val="00BE1722"/>
    <w:rsid w:val="00BE3343"/>
    <w:rsid w:val="00BE4A77"/>
    <w:rsid w:val="00C3697C"/>
    <w:rsid w:val="00C41666"/>
    <w:rsid w:val="00C53B7F"/>
    <w:rsid w:val="00C55EBC"/>
    <w:rsid w:val="00C702E2"/>
    <w:rsid w:val="00C74BCD"/>
    <w:rsid w:val="00C763B0"/>
    <w:rsid w:val="00C80BC3"/>
    <w:rsid w:val="00CB0831"/>
    <w:rsid w:val="00CB78A8"/>
    <w:rsid w:val="00CC6350"/>
    <w:rsid w:val="00D16DFE"/>
    <w:rsid w:val="00D17EA3"/>
    <w:rsid w:val="00D248BB"/>
    <w:rsid w:val="00D31017"/>
    <w:rsid w:val="00D55857"/>
    <w:rsid w:val="00D742DA"/>
    <w:rsid w:val="00D7508F"/>
    <w:rsid w:val="00D90C0B"/>
    <w:rsid w:val="00DC3E10"/>
    <w:rsid w:val="00DD0A50"/>
    <w:rsid w:val="00DE05E4"/>
    <w:rsid w:val="00DE15E9"/>
    <w:rsid w:val="00E01C93"/>
    <w:rsid w:val="00E148FF"/>
    <w:rsid w:val="00E2197C"/>
    <w:rsid w:val="00E23E13"/>
    <w:rsid w:val="00E44E1E"/>
    <w:rsid w:val="00E80F6E"/>
    <w:rsid w:val="00E92F8F"/>
    <w:rsid w:val="00EA706F"/>
    <w:rsid w:val="00EC4ED2"/>
    <w:rsid w:val="00EF1D1D"/>
    <w:rsid w:val="00F27E22"/>
    <w:rsid w:val="00F41D79"/>
    <w:rsid w:val="00F46A77"/>
    <w:rsid w:val="00F624BF"/>
    <w:rsid w:val="00F72D0E"/>
    <w:rsid w:val="00FC36B6"/>
    <w:rsid w:val="00FC6593"/>
    <w:rsid w:val="34026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3051"/>
  <w15:docId w15:val="{661AD1AF-666D-4D07-9495-38866C56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lsdException w:name="toc 6" w:uiPriority="39" w:unhideWhenUsed="1"/>
    <w:lsdException w:name="toc 7" w:uiPriority="39" w:unhideWhenUsed="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C22"/>
    <w:pPr>
      <w:spacing w:after="200" w:line="276" w:lineRule="auto"/>
    </w:pPr>
    <w:rPr>
      <w:rFonts w:cs="Times New Roman"/>
      <w:sz w:val="22"/>
      <w:szCs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rPr>
      <w:color w:val="0563C1" w:themeColor="hyperlink"/>
      <w:u w:val="single"/>
    </w:rPr>
  </w:style>
  <w:style w:type="character" w:styleId="a7">
    <w:name w:val="Strong"/>
    <w:uiPriority w:val="22"/>
    <w:qFormat/>
    <w:rPr>
      <w:b/>
      <w:bCs/>
    </w:rPr>
  </w:style>
  <w:style w:type="paragraph" w:styleId="a8">
    <w:name w:val="Balloon Text"/>
    <w:basedOn w:val="a"/>
    <w:link w:val="a9"/>
    <w:uiPriority w:val="99"/>
    <w:semiHidden/>
    <w:unhideWhenUsed/>
    <w:pPr>
      <w:spacing w:after="0" w:line="240" w:lineRule="auto"/>
    </w:pPr>
    <w:rPr>
      <w:rFonts w:ascii="Tahoma" w:hAnsi="Tahoma" w:cs="Tahoma"/>
      <w:sz w:val="16"/>
      <w:szCs w:val="16"/>
    </w:rPr>
  </w:style>
  <w:style w:type="paragraph" w:styleId="aa">
    <w:name w:val="endnote text"/>
    <w:basedOn w:val="a"/>
    <w:link w:val="ab"/>
    <w:uiPriority w:val="99"/>
    <w:semiHidden/>
    <w:unhideWhenUsed/>
    <w:pPr>
      <w:spacing w:after="0" w:line="240" w:lineRule="auto"/>
    </w:pPr>
    <w:rPr>
      <w:sz w:val="20"/>
    </w:rPr>
  </w:style>
  <w:style w:type="paragraph" w:styleId="ac">
    <w:name w:val="caption"/>
    <w:basedOn w:val="a"/>
    <w:next w:val="a"/>
    <w:uiPriority w:val="35"/>
    <w:semiHidden/>
    <w:unhideWhenUsed/>
    <w:qFormat/>
    <w:rPr>
      <w:b/>
      <w:bCs/>
      <w:color w:val="4472C4" w:themeColor="accent1"/>
      <w:sz w:val="18"/>
      <w:szCs w:val="18"/>
    </w:rPr>
  </w:style>
  <w:style w:type="paragraph" w:styleId="ad">
    <w:name w:val="footnote text"/>
    <w:basedOn w:val="a"/>
    <w:link w:val="ae"/>
    <w:uiPriority w:val="99"/>
    <w:semiHidden/>
    <w:unhideWhenUsed/>
    <w:pPr>
      <w:spacing w:after="40" w:line="240" w:lineRule="auto"/>
    </w:pPr>
    <w:rPr>
      <w:sz w:val="18"/>
    </w:rPr>
  </w:style>
  <w:style w:type="paragraph" w:styleId="81">
    <w:name w:val="toc 8"/>
    <w:basedOn w:val="a"/>
    <w:next w:val="a"/>
    <w:uiPriority w:val="39"/>
    <w:unhideWhenUsed/>
    <w:qFormat/>
    <w:pPr>
      <w:spacing w:after="57"/>
      <w:ind w:left="1984"/>
    </w:pPr>
  </w:style>
  <w:style w:type="paragraph" w:styleId="af">
    <w:name w:val="header"/>
    <w:basedOn w:val="a"/>
    <w:link w:val="af0"/>
    <w:uiPriority w:val="99"/>
    <w:unhideWhenUsed/>
    <w:qFormat/>
    <w:pPr>
      <w:tabs>
        <w:tab w:val="center" w:pos="7143"/>
        <w:tab w:val="right" w:pos="14287"/>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pPr>
      <w:spacing w:after="57"/>
      <w:ind w:left="1701"/>
    </w:pPr>
  </w:style>
  <w:style w:type="paragraph" w:styleId="af1">
    <w:name w:val="Body Text"/>
    <w:basedOn w:val="a"/>
    <w:link w:val="af2"/>
    <w:qFormat/>
    <w:pPr>
      <w:widowControl w:val="0"/>
      <w:shd w:val="clear" w:color="auto" w:fill="FFFFFF"/>
      <w:spacing w:before="180" w:after="360" w:line="240" w:lineRule="atLeast"/>
    </w:pPr>
    <w:rPr>
      <w:rFonts w:ascii="Times New Roman" w:hAnsi="Times New Roman"/>
      <w:sz w:val="23"/>
      <w:szCs w:val="23"/>
    </w:rPr>
  </w:style>
  <w:style w:type="paragraph" w:styleId="11">
    <w:name w:val="toc 1"/>
    <w:basedOn w:val="a"/>
    <w:next w:val="a"/>
    <w:uiPriority w:val="39"/>
    <w:unhideWhenUsed/>
    <w:qFormat/>
    <w:pPr>
      <w:spacing w:after="57"/>
    </w:pPr>
  </w:style>
  <w:style w:type="paragraph" w:styleId="61">
    <w:name w:val="toc 6"/>
    <w:basedOn w:val="a"/>
    <w:next w:val="a"/>
    <w:uiPriority w:val="39"/>
    <w:unhideWhenUsed/>
    <w:pPr>
      <w:spacing w:after="57"/>
      <w:ind w:left="1417"/>
    </w:pPr>
  </w:style>
  <w:style w:type="paragraph" w:styleId="af3">
    <w:name w:val="table of figures"/>
    <w:basedOn w:val="a"/>
    <w:next w:val="a"/>
    <w:uiPriority w:val="99"/>
    <w:unhideWhenUsed/>
    <w:qFormat/>
    <w:pPr>
      <w:spacing w:after="0"/>
    </w:pPr>
  </w:style>
  <w:style w:type="paragraph" w:styleId="31">
    <w:name w:val="toc 3"/>
    <w:basedOn w:val="a"/>
    <w:next w:val="a"/>
    <w:uiPriority w:val="39"/>
    <w:unhideWhenUsed/>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pPr>
      <w:spacing w:after="57"/>
      <w:ind w:left="1134"/>
    </w:pPr>
  </w:style>
  <w:style w:type="paragraph" w:styleId="af4">
    <w:name w:val="Title"/>
    <w:basedOn w:val="a"/>
    <w:next w:val="a"/>
    <w:link w:val="af5"/>
    <w:uiPriority w:val="10"/>
    <w:qFormat/>
    <w:pPr>
      <w:spacing w:before="300"/>
      <w:contextualSpacing/>
    </w:pPr>
    <w:rPr>
      <w:sz w:val="48"/>
      <w:szCs w:val="48"/>
    </w:rPr>
  </w:style>
  <w:style w:type="paragraph" w:styleId="af6">
    <w:name w:val="footer"/>
    <w:basedOn w:val="a"/>
    <w:link w:val="af7"/>
    <w:uiPriority w:val="99"/>
    <w:unhideWhenUsed/>
    <w:qFormat/>
    <w:pPr>
      <w:tabs>
        <w:tab w:val="center" w:pos="7143"/>
        <w:tab w:val="right" w:pos="14287"/>
      </w:tabs>
      <w:spacing w:after="0" w:line="240" w:lineRule="auto"/>
    </w:pPr>
  </w:style>
  <w:style w:type="paragraph" w:styleId="af8">
    <w:name w:val="Normal (Web)"/>
    <w:basedOn w:val="a"/>
    <w:uiPriority w:val="99"/>
    <w:unhideWhenUsed/>
    <w:qFormat/>
    <w:pPr>
      <w:spacing w:before="100" w:beforeAutospacing="1" w:after="100" w:afterAutospacing="1" w:line="240" w:lineRule="auto"/>
    </w:pPr>
    <w:rPr>
      <w:rFonts w:ascii="Times New Roman" w:hAnsi="Times New Roman"/>
      <w:sz w:val="24"/>
      <w:szCs w:val="24"/>
    </w:rPr>
  </w:style>
  <w:style w:type="paragraph" w:styleId="af9">
    <w:name w:val="Subtitle"/>
    <w:basedOn w:val="a"/>
    <w:next w:val="a"/>
    <w:link w:val="afa"/>
    <w:uiPriority w:val="11"/>
    <w:qFormat/>
    <w:pPr>
      <w:spacing w:before="200"/>
    </w:pPr>
    <w:rPr>
      <w:sz w:val="24"/>
      <w:szCs w:val="24"/>
    </w:r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qFormat/>
    <w:rPr>
      <w:rFonts w:ascii="Arial" w:eastAsia="Arial" w:hAnsi="Arial" w:cs="Arial"/>
      <w:sz w:val="40"/>
      <w:szCs w:val="40"/>
    </w:rPr>
  </w:style>
  <w:style w:type="character" w:customStyle="1" w:styleId="20">
    <w:name w:val="Заголовок 2 Знак"/>
    <w:basedOn w:val="a0"/>
    <w:link w:val="2"/>
    <w:uiPriority w:val="9"/>
    <w:qFormat/>
    <w:rPr>
      <w:rFonts w:ascii="Arial" w:eastAsia="Arial" w:hAnsi="Arial" w:cs="Arial"/>
      <w:sz w:val="34"/>
    </w:rPr>
  </w:style>
  <w:style w:type="character" w:customStyle="1" w:styleId="30">
    <w:name w:val="Заголовок 3 Знак"/>
    <w:basedOn w:val="a0"/>
    <w:link w:val="3"/>
    <w:uiPriority w:val="9"/>
    <w:qFormat/>
    <w:rPr>
      <w:rFonts w:ascii="Arial" w:eastAsia="Arial" w:hAnsi="Arial" w:cs="Arial"/>
      <w:sz w:val="30"/>
      <w:szCs w:val="30"/>
    </w:rPr>
  </w:style>
  <w:style w:type="character" w:customStyle="1" w:styleId="40">
    <w:name w:val="Заголовок 4 Знак"/>
    <w:basedOn w:val="a0"/>
    <w:link w:val="4"/>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af5">
    <w:name w:val="Заголовок Знак"/>
    <w:basedOn w:val="a0"/>
    <w:link w:val="af4"/>
    <w:uiPriority w:val="10"/>
    <w:qFormat/>
    <w:rPr>
      <w:sz w:val="48"/>
      <w:szCs w:val="48"/>
    </w:rPr>
  </w:style>
  <w:style w:type="character" w:customStyle="1" w:styleId="afa">
    <w:name w:val="Подзаголовок Знак"/>
    <w:basedOn w:val="a0"/>
    <w:link w:val="af9"/>
    <w:uiPriority w:val="11"/>
    <w:qFormat/>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i/>
    </w:rPr>
  </w:style>
  <w:style w:type="character" w:customStyle="1" w:styleId="af0">
    <w:name w:val="Верхний колонтитул Знак"/>
    <w:basedOn w:val="a0"/>
    <w:link w:val="af"/>
    <w:uiPriority w:val="99"/>
    <w:qFormat/>
  </w:style>
  <w:style w:type="character" w:customStyle="1" w:styleId="FooterChar">
    <w:name w:val="Footer Char"/>
    <w:basedOn w:val="a0"/>
    <w:uiPriority w:val="99"/>
    <w:qFormat/>
  </w:style>
  <w:style w:type="character" w:customStyle="1" w:styleId="af7">
    <w:name w:val="Нижний колонтитул Знак"/>
    <w:link w:val="af6"/>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e">
    <w:name w:val="Текст сноски Знак"/>
    <w:link w:val="ad"/>
    <w:uiPriority w:val="99"/>
    <w:rPr>
      <w:sz w:val="18"/>
    </w:rPr>
  </w:style>
  <w:style w:type="character" w:customStyle="1" w:styleId="ab">
    <w:name w:val="Текст концевой сноски Знак"/>
    <w:link w:val="aa"/>
    <w:uiPriority w:val="99"/>
    <w:qFormat/>
    <w:rPr>
      <w:sz w:val="20"/>
    </w:rPr>
  </w:style>
  <w:style w:type="paragraph" w:customStyle="1" w:styleId="12">
    <w:name w:val="Заголовок оглавления1"/>
    <w:uiPriority w:val="39"/>
    <w:unhideWhenUsed/>
  </w:style>
  <w:style w:type="paragraph" w:styleId="afe">
    <w:name w:val="List Paragraph"/>
    <w:basedOn w:val="a"/>
    <w:qFormat/>
    <w:pPr>
      <w:ind w:left="708"/>
    </w:pPr>
  </w:style>
  <w:style w:type="paragraph" w:customStyle="1" w:styleId="Iacaaiea">
    <w:name w:val="Iacaaiea"/>
    <w:basedOn w:val="a"/>
    <w:pPr>
      <w:tabs>
        <w:tab w:val="left" w:pos="426"/>
      </w:tabs>
      <w:spacing w:before="120" w:after="0" w:line="360" w:lineRule="atLeast"/>
      <w:jc w:val="center"/>
    </w:pPr>
    <w:rPr>
      <w:rFonts w:ascii="Times New Roman" w:eastAsia="Calibri" w:hAnsi="Times New Roman"/>
      <w:b/>
      <w:bCs/>
    </w:rPr>
  </w:style>
  <w:style w:type="paragraph" w:customStyle="1" w:styleId="ConsPlusNormal">
    <w:name w:val="ConsPlusNormal"/>
    <w:qFormat/>
    <w:pPr>
      <w:ind w:firstLine="720"/>
    </w:pPr>
    <w:rPr>
      <w:rFonts w:ascii="Arial" w:hAnsi="Arial" w:cs="Arial"/>
    </w:rPr>
  </w:style>
  <w:style w:type="character" w:customStyle="1" w:styleId="af2">
    <w:name w:val="Основной текст Знак"/>
    <w:link w:val="af1"/>
    <w:qFormat/>
    <w:rPr>
      <w:rFonts w:ascii="Times New Roman" w:hAnsi="Times New Roman" w:cs="Times New Roman"/>
      <w:sz w:val="23"/>
      <w:szCs w:val="23"/>
      <w:shd w:val="clear" w:color="auto" w:fill="FFFFFF"/>
    </w:rPr>
  </w:style>
  <w:style w:type="character" w:customStyle="1" w:styleId="13">
    <w:name w:val="Основной текст Знак1"/>
    <w:uiPriority w:val="99"/>
    <w:semiHidden/>
    <w:rPr>
      <w:rFonts w:cs="Times New Roman"/>
      <w:sz w:val="22"/>
      <w:szCs w:val="22"/>
    </w:rPr>
  </w:style>
  <w:style w:type="paragraph" w:customStyle="1" w:styleId="311">
    <w:name w:val="аголовок 31"/>
    <w:basedOn w:val="a"/>
    <w:next w:val="a"/>
    <w:qFormat/>
    <w:pPr>
      <w:keepNext/>
      <w:spacing w:after="0" w:line="240" w:lineRule="auto"/>
      <w:jc w:val="both"/>
    </w:pPr>
    <w:rPr>
      <w:rFonts w:ascii="Times New Roman" w:hAnsi="Times New Roman"/>
      <w:sz w:val="24"/>
      <w:szCs w:val="20"/>
    </w:rPr>
  </w:style>
  <w:style w:type="paragraph" w:styleId="aff">
    <w:name w:val="No Spacing"/>
    <w:link w:val="aff0"/>
    <w:uiPriority w:val="1"/>
    <w:qFormat/>
    <w:rPr>
      <w:rFonts w:cs="Times New Roman"/>
      <w:sz w:val="22"/>
      <w:szCs w:val="22"/>
    </w:rPr>
  </w:style>
  <w:style w:type="character" w:customStyle="1" w:styleId="aff0">
    <w:name w:val="Без интервала Знак"/>
    <w:link w:val="aff"/>
    <w:uiPriority w:val="1"/>
    <w:qFormat/>
    <w:rPr>
      <w:rFonts w:cs="Times New Roman"/>
      <w:sz w:val="22"/>
      <w:szCs w:val="22"/>
    </w:rPr>
  </w:style>
  <w:style w:type="character" w:customStyle="1" w:styleId="apple-converted-space">
    <w:name w:val="apple-converted-space"/>
  </w:style>
  <w:style w:type="character" w:customStyle="1" w:styleId="a9">
    <w:name w:val="Текст выноски Знак"/>
    <w:link w:val="a8"/>
    <w:uiPriority w:val="99"/>
    <w:semiHidden/>
    <w:qFormat/>
    <w:rPr>
      <w:rFonts w:ascii="Tahoma" w:hAnsi="Tahoma" w:cs="Tahoma"/>
      <w:sz w:val="16"/>
      <w:szCs w:val="16"/>
    </w:rPr>
  </w:style>
  <w:style w:type="paragraph" w:customStyle="1" w:styleId="Default">
    <w:name w:val="Default"/>
    <w:qFormat/>
    <w:rPr>
      <w:rFonts w:ascii="Arial" w:hAnsi="Arial" w:cs="Arial"/>
      <w:color w:val="000000"/>
      <w:sz w:val="24"/>
      <w:szCs w:val="24"/>
    </w:rPr>
  </w:style>
  <w:style w:type="paragraph" w:customStyle="1" w:styleId="msonormal0">
    <w:name w:val="msonormal"/>
    <w:basedOn w:val="a"/>
    <w:qFormat/>
    <w:pPr>
      <w:spacing w:before="100" w:beforeAutospacing="1" w:after="100" w:afterAutospacing="1" w:line="240" w:lineRule="auto"/>
    </w:pPr>
    <w:rPr>
      <w:rFonts w:ascii="Times New Roman" w:hAnsi="Times New Roman"/>
      <w:sz w:val="24"/>
      <w:szCs w:val="24"/>
    </w:rPr>
  </w:style>
  <w:style w:type="paragraph" w:customStyle="1" w:styleId="xl64">
    <w:name w:val="xl64"/>
    <w:basedOn w:val="a"/>
    <w:qFormat/>
    <w:pPr>
      <w:spacing w:before="100" w:beforeAutospacing="1" w:after="100" w:afterAutospacing="1" w:line="240" w:lineRule="auto"/>
    </w:pPr>
    <w:rPr>
      <w:rFonts w:ascii="Times New Roman" w:hAnsi="Times New Roman"/>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7">
    <w:name w:val="xl67"/>
    <w:basedOn w:val="a"/>
    <w:qFormat/>
    <w:pPr>
      <w:spacing w:before="100" w:beforeAutospacing="1" w:after="100" w:afterAutospacing="1" w:line="240" w:lineRule="auto"/>
      <w:jc w:val="center"/>
    </w:pPr>
    <w:rPr>
      <w:rFonts w:ascii="Times New Roman" w:hAnsi="Times New Roman"/>
    </w:rPr>
  </w:style>
  <w:style w:type="paragraph" w:customStyle="1" w:styleId="xl68">
    <w:name w:val="xl68"/>
    <w:basedOn w:val="a"/>
    <w:qFormat/>
    <w:pPr>
      <w:spacing w:before="100" w:beforeAutospacing="1" w:after="100" w:afterAutospacing="1" w:line="240" w:lineRule="auto"/>
    </w:pPr>
    <w:rPr>
      <w:rFonts w:ascii="Times New Roman" w:hAnsi="Times New Roman"/>
    </w:rPr>
  </w:style>
  <w:style w:type="paragraph" w:customStyle="1" w:styleId="xl69">
    <w:name w:val="xl6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b/>
      <w:bCs/>
      <w:color w:val="000000"/>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73">
    <w:name w:val="xl7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212121"/>
    </w:rPr>
  </w:style>
  <w:style w:type="paragraph" w:customStyle="1" w:styleId="xl76">
    <w:name w:val="xl7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7">
    <w:name w:val="xl77"/>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8">
    <w:name w:val="xl78"/>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333333"/>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212121"/>
    </w:rPr>
  </w:style>
  <w:style w:type="paragraph" w:customStyle="1" w:styleId="xl80">
    <w:name w:val="xl80"/>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33333"/>
    </w:rPr>
  </w:style>
  <w:style w:type="paragraph" w:customStyle="1" w:styleId="xl83">
    <w:name w:val="xl83"/>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383838"/>
    </w:rPr>
  </w:style>
  <w:style w:type="paragraph" w:customStyle="1" w:styleId="docdata">
    <w:name w:val="docdata"/>
    <w:aliases w:val="1995,bqiaagaaeyqcaaagiaiaaaoobqaabbyfaaaaaaaaaaaaaaaaaaaaaaaaaaaaaaaaaaaaaaaaaaaaaaaaaaaaaaaaaaaaaaaaaaaaaaaaaaaaaaaaaaaaaaaaaaaaaaaaaaaaaaaaaaaaaaaaaaaaaaaaaaaaaaaaaaaaaaaaaaaaaaaaaaaaaaaaaaaaaaaaaaaaaaaaaaaaaaaaaaaaaaaaaaaaaaaaaaaaaaaa,2726"/>
    <w:basedOn w:val="a"/>
    <w:qFormat/>
    <w:pPr>
      <w:spacing w:before="100" w:beforeAutospacing="1" w:after="100" w:afterAutospacing="1" w:line="240" w:lineRule="auto"/>
    </w:pPr>
    <w:rPr>
      <w:rFonts w:ascii="Times New Roman" w:hAnsi="Times New Roman"/>
      <w:sz w:val="24"/>
      <w:szCs w:val="24"/>
    </w:rPr>
  </w:style>
  <w:style w:type="paragraph" w:customStyle="1" w:styleId="TableParagraph">
    <w:name w:val="Table Paragraph"/>
    <w:basedOn w:val="a"/>
    <w:uiPriority w:val="1"/>
    <w:qFormat/>
    <w:pPr>
      <w:widowControl w:val="0"/>
      <w:autoSpaceDE w:val="0"/>
      <w:autoSpaceDN w:val="0"/>
      <w:spacing w:before="1" w:after="0" w:line="240" w:lineRule="auto"/>
      <w:ind w:left="109"/>
    </w:pPr>
    <w:rPr>
      <w:rFonts w:ascii="Times New Roman" w:hAnsi="Times New Roman"/>
      <w:lang w:eastAsia="en-US"/>
    </w:rPr>
  </w:style>
  <w:style w:type="character" w:customStyle="1" w:styleId="docy">
    <w:name w:val="docy"/>
    <w:aliases w:val="v5,1470,bqiaagaaeyqcaaagiaiaaapxbaaabf8eaaaaaaaaaaaaaaaaaaaaaaaaaaaaaaaaaaaaaaaaaaaaaaaaaaaaaaaaaaaaaaaaaaaaaaaaaaaaaaaaaaaaaaaaaaaaaaaaaaaaaaaaaaaaaaaaaaaaaaaaaaaaaaaaaaaaaaaaaaaaaaaaaaaaaaaaaaaaaaaaaaaaaaaaaaaaaaaaaaaaaaaaaaaaaaaaaaaaaaaa,1563"/>
    <w:basedOn w:val="a0"/>
    <w:rsid w:val="009E7842"/>
  </w:style>
  <w:style w:type="character" w:customStyle="1" w:styleId="typography5vy1f47">
    <w:name w:val="_typography_5vy1f_47"/>
    <w:basedOn w:val="a0"/>
    <w:rsid w:val="0025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59683">
      <w:bodyDiv w:val="1"/>
      <w:marLeft w:val="0"/>
      <w:marRight w:val="0"/>
      <w:marTop w:val="0"/>
      <w:marBottom w:val="0"/>
      <w:divBdr>
        <w:top w:val="none" w:sz="0" w:space="0" w:color="auto"/>
        <w:left w:val="none" w:sz="0" w:space="0" w:color="auto"/>
        <w:bottom w:val="none" w:sz="0" w:space="0" w:color="auto"/>
        <w:right w:val="none" w:sz="0" w:space="0" w:color="auto"/>
      </w:divBdr>
    </w:div>
    <w:div w:id="875308900">
      <w:bodyDiv w:val="1"/>
      <w:marLeft w:val="0"/>
      <w:marRight w:val="0"/>
      <w:marTop w:val="0"/>
      <w:marBottom w:val="0"/>
      <w:divBdr>
        <w:top w:val="none" w:sz="0" w:space="0" w:color="auto"/>
        <w:left w:val="none" w:sz="0" w:space="0" w:color="auto"/>
        <w:bottom w:val="none" w:sz="0" w:space="0" w:color="auto"/>
        <w:right w:val="none" w:sz="0" w:space="0" w:color="auto"/>
      </w:divBdr>
      <w:divsChild>
        <w:div w:id="821845884">
          <w:marLeft w:val="0"/>
          <w:marRight w:val="0"/>
          <w:marTop w:val="0"/>
          <w:marBottom w:val="0"/>
          <w:divBdr>
            <w:top w:val="none" w:sz="0" w:space="0" w:color="auto"/>
            <w:left w:val="none" w:sz="0" w:space="0" w:color="auto"/>
            <w:bottom w:val="none" w:sz="0" w:space="0" w:color="auto"/>
            <w:right w:val="none" w:sz="0" w:space="0" w:color="auto"/>
          </w:divBdr>
          <w:divsChild>
            <w:div w:id="694112389">
              <w:marLeft w:val="0"/>
              <w:marRight w:val="0"/>
              <w:marTop w:val="0"/>
              <w:marBottom w:val="0"/>
              <w:divBdr>
                <w:top w:val="none" w:sz="0" w:space="0" w:color="auto"/>
                <w:left w:val="none" w:sz="0" w:space="0" w:color="auto"/>
                <w:bottom w:val="none" w:sz="0" w:space="0" w:color="auto"/>
                <w:right w:val="none" w:sz="0" w:space="0" w:color="auto"/>
              </w:divBdr>
            </w:div>
          </w:divsChild>
        </w:div>
        <w:div w:id="928345490">
          <w:marLeft w:val="0"/>
          <w:marRight w:val="0"/>
          <w:marTop w:val="0"/>
          <w:marBottom w:val="0"/>
          <w:divBdr>
            <w:top w:val="none" w:sz="0" w:space="0" w:color="auto"/>
            <w:left w:val="none" w:sz="0" w:space="0" w:color="auto"/>
            <w:bottom w:val="none" w:sz="0" w:space="0" w:color="auto"/>
            <w:right w:val="none" w:sz="0" w:space="0" w:color="auto"/>
          </w:divBdr>
        </w:div>
      </w:divsChild>
    </w:div>
    <w:div w:id="1222984192">
      <w:bodyDiv w:val="1"/>
      <w:marLeft w:val="0"/>
      <w:marRight w:val="0"/>
      <w:marTop w:val="0"/>
      <w:marBottom w:val="0"/>
      <w:divBdr>
        <w:top w:val="none" w:sz="0" w:space="0" w:color="auto"/>
        <w:left w:val="none" w:sz="0" w:space="0" w:color="auto"/>
        <w:bottom w:val="none" w:sz="0" w:space="0" w:color="auto"/>
        <w:right w:val="none" w:sz="0" w:space="0" w:color="auto"/>
      </w:divBdr>
    </w:div>
    <w:div w:id="1257983045">
      <w:bodyDiv w:val="1"/>
      <w:marLeft w:val="0"/>
      <w:marRight w:val="0"/>
      <w:marTop w:val="0"/>
      <w:marBottom w:val="0"/>
      <w:divBdr>
        <w:top w:val="none" w:sz="0" w:space="0" w:color="auto"/>
        <w:left w:val="none" w:sz="0" w:space="0" w:color="auto"/>
        <w:bottom w:val="none" w:sz="0" w:space="0" w:color="auto"/>
        <w:right w:val="none" w:sz="0" w:space="0" w:color="auto"/>
      </w:divBdr>
    </w:div>
    <w:div w:id="147556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72AD9-3F7E-40FB-B702-8E7B10E80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DOC-MARKER-5e9Kyf2pK4bx9joEDyCJdA</dc:description>
  <dc:creator>fominsd</dc:creator>
  <cp:lastModifiedBy>Искандер Мухтаров Равилевич</cp:lastModifiedBy>
  <cp:revision>4</cp:revision>
  <cp:lastPrinted>2025-03-11T07:43:00Z</cp:lastPrinted>
  <dcterms:created xsi:type="dcterms:W3CDTF">2026-05-27T04:58:00Z</dcterms:created>
  <dcterms:modified xsi:type="dcterms:W3CDTF">2026-05-27T06:12:00Z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27256992513B4002AD9EC913557B1BAD_12</vt:lpwstr>
  </property>
</Properties>
</file>