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ПРОЕКТ ДОГОВОРА</w:t>
      </w:r>
      <w:r>
        <w:rPr>
          <w:rFonts w:ascii="Times New Roman" w:hAnsi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/>
          <w:b/>
          <w:cap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/>
          <w:b/>
          <w:cap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Договор подряда № </w:t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/>
          <w:b/>
          <w:caps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Выполнение </w:t>
      </w:r>
      <w:r>
        <w:rPr>
          <w:rFonts w:ascii="Times New Roman" w:hAnsi="Times New Roman" w:eastAsia="Times New Roman"/>
          <w:sz w:val="24"/>
          <w:szCs w:val="24"/>
        </w:rPr>
        <w:t xml:space="preserve">работ </w:t>
      </w:r>
      <w:r>
        <w:rPr>
          <w:rFonts w:ascii="Times New Roman" w:hAnsi="Times New Roman"/>
          <w:sz w:val="24"/>
          <w:szCs w:val="24"/>
        </w:rPr>
        <w:t xml:space="preserve">по монтажу систем (средств, установок)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пожарной безопасности зданий и сооружений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tabs>
          <w:tab w:val="center" w:pos="910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694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Елизово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/>
          <w:sz w:val="24"/>
          <w:szCs w:val="24"/>
          <w:lang w:eastAsia="ru-RU"/>
        </w:rPr>
        <w:t xml:space="preserve">    » _________ 2026 г.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694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Акционерное общество «Камчатское авиационное предприятие» (АО «КАП»)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«Заказчик»</w:t>
      </w:r>
      <w:r>
        <w:rPr>
          <w:rFonts w:ascii="Times New Roman" w:hAnsi="Times New Roman"/>
          <w:sz w:val="24"/>
          <w:szCs w:val="24"/>
          <w:lang w:eastAsia="ru-RU"/>
        </w:rPr>
        <w:t xml:space="preserve">, в лице генерального директора Черных Дмитрия Сергеевича, действующего на основании Устава, с одной стороны, и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___​⁠​​​​‌‍‌‍⁠‌﻿⁠‌‌⁠﻿﻿﻿﻿​​‌​﻿⁠﻿﻿⁠⁠﻿‌﻿‍‌﻿﻿‌‌﻿﻿‌​_____________________________________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«Подрядчик»</w:t>
      </w:r>
      <w:r>
        <w:rPr>
          <w:rFonts w:ascii="Times New Roman" w:hAnsi="Times New Roman"/>
          <w:sz w:val="24"/>
          <w:szCs w:val="24"/>
          <w:lang w:eastAsia="ru-RU"/>
        </w:rPr>
        <w:t xml:space="preserve">, в лице директора ______________________________________________________________________________, действующего на основании _______________________________________________________, с другой </w:t>
      </w:r>
      <w:r>
        <w:rPr>
          <w:rFonts w:ascii="Times New Roman" w:hAnsi="Times New Roman"/>
          <w:sz w:val="24"/>
          <w:szCs w:val="24"/>
          <w:lang w:eastAsia="ru-RU"/>
        </w:rPr>
        <w:t xml:space="preserve">стороны, именуемые в дальнейшем «Стороны», с соблюдением требований законодательства РФ, заключили настоящий договор подряда (далее - Договор) о нижеследующем: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1.Определения и понятия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</w:p>
    <w:p>
      <w:pPr>
        <w:ind w:firstLine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В Договоре следующие понятия будут иметь значения, определяемые ниже: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Здание авиационно-технической базы и места стоянки самолетов, расположенное по адресу: </w:t>
      </w:r>
      <w:r>
        <w:rPr>
          <w:rFonts w:ascii="Times New Roman" w:hAnsi="Times New Roman" w:eastAsia="Times New Roman"/>
          <w:b/>
          <w:bCs/>
          <w:color w:val="252625"/>
          <w:sz w:val="24"/>
          <w:szCs w:val="24"/>
          <w:highlight w:val="white"/>
        </w:rPr>
        <w:t xml:space="preserve">Россия, Камчатский край, Елизовский муниципальный район, </w:t>
      </w:r>
      <w:r>
        <w:rPr>
          <w:rFonts w:ascii="Times New Roman" w:hAnsi="Times New Roman" w:eastAsia="Times New Roman"/>
          <w:b/>
          <w:bCs/>
          <w:color w:val="252625"/>
          <w:sz w:val="24"/>
          <w:szCs w:val="24"/>
          <w:highlight w:val="white"/>
        </w:rPr>
        <w:t xml:space="preserve">Елизовское</w:t>
      </w:r>
      <w:r>
        <w:rPr>
          <w:rFonts w:ascii="Times New Roman" w:hAnsi="Times New Roman" w:eastAsia="Times New Roman"/>
          <w:b/>
          <w:bCs/>
          <w:color w:val="252625"/>
          <w:sz w:val="24"/>
          <w:szCs w:val="24"/>
          <w:highlight w:val="white"/>
        </w:rPr>
        <w:t xml:space="preserve"> городское поселение, г. Елизово, ул. Звездная, д. 9/3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Подрядчик –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юридическое лицо или индивидуальный предприниматель, осуществляющее строительно-монтажные работы, за счет денежных с</w:t>
      </w:r>
      <w:r>
        <w:rPr>
          <w:rFonts w:ascii="Times New Roman" w:hAnsi="Times New Roman"/>
          <w:sz w:val="24"/>
          <w:szCs w:val="24"/>
          <w:lang w:eastAsia="ru-RU"/>
        </w:rPr>
        <w:t xml:space="preserve">редств Заказчика, собственными силами и (или) привлеченными им третьими лицами.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Цена Договора – </w:t>
      </w:r>
      <w:r>
        <w:rPr>
          <w:rFonts w:ascii="Times New Roman" w:hAnsi="Times New Roman"/>
          <w:sz w:val="24"/>
          <w:szCs w:val="24"/>
          <w:lang w:eastAsia="ru-RU"/>
        </w:rPr>
        <w:t xml:space="preserve">цена, определенная согласно локально-сметному расчету или локальной смете или смете или протокола согласования договорной цены (далее – сметная документаци</w:t>
      </w:r>
      <w:r>
        <w:rPr>
          <w:rFonts w:ascii="Times New Roman" w:hAnsi="Times New Roman"/>
          <w:sz w:val="24"/>
          <w:szCs w:val="24"/>
          <w:lang w:eastAsia="ru-RU"/>
        </w:rPr>
        <w:t xml:space="preserve">я), который(</w:t>
      </w:r>
      <w:r>
        <w:rPr>
          <w:rFonts w:ascii="Times New Roman" w:hAnsi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/>
          <w:sz w:val="24"/>
          <w:szCs w:val="24"/>
          <w:lang w:eastAsia="ru-RU"/>
        </w:rPr>
        <w:t xml:space="preserve">) является неотъемлемой частью настоящего Договора.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Акт о недостатках, обнаруженных в гарантийный срок</w:t>
      </w:r>
      <w:r>
        <w:rPr>
          <w:rFonts w:ascii="Times New Roman" w:hAnsi="Times New Roman"/>
          <w:sz w:val="24"/>
          <w:szCs w:val="24"/>
          <w:lang w:eastAsia="ru-RU"/>
        </w:rPr>
        <w:t xml:space="preserve"> - документ, составляемый в порядке, предусмотренном Договором, в случае обнаружения недостатков в течение гарантийного срока и содерж</w:t>
      </w:r>
      <w:r>
        <w:rPr>
          <w:rFonts w:ascii="Times New Roman" w:hAnsi="Times New Roman"/>
          <w:sz w:val="24"/>
          <w:szCs w:val="24"/>
          <w:lang w:eastAsia="ru-RU"/>
        </w:rPr>
        <w:t xml:space="preserve">ащий перечень недостатков с указанием даты устранения этих недостатков подрядчиком. В Акте также делается отметка о фактическом устранении подрядчиком недостатков или их устранении за его счет.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1.5.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Срок выполнения работ по Договору –</w:t>
      </w:r>
      <w:r>
        <w:rPr>
          <w:rFonts w:ascii="Times New Roman" w:hAnsi="Times New Roman"/>
          <w:sz w:val="24"/>
          <w:szCs w:val="24"/>
          <w:lang w:eastAsia="ru-RU"/>
        </w:rPr>
        <w:t xml:space="preserve">  в соответствии п.5.1 настоящего Договора.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1.6.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Акт о приемке выполненных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и (или)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Акт о приемке 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(форма КС-2)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Справка о стоимости выполненных работ 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затрат</w:t>
      </w:r>
      <w:r>
        <w:rPr>
          <w:rFonts w:ascii="Times New Roman" w:hAnsi="Times New Roman"/>
          <w:sz w:val="24"/>
          <w:szCs w:val="24"/>
          <w:lang w:eastAsia="ru-RU"/>
        </w:rPr>
        <w:t xml:space="preserve"> (форма КС-3) – документы, оформленные Подрядчиком, проверенные и подписанные Заказчиком, подтверждающие выполнение работ, отдельных ее видов (этапов) по Договору Подрядчиком за отчетный период. Формы КС-2, КС-3, составляются на основании выполненных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утвержденным проектом и (или) техническим заданием и (или) спецификацией и (или) сметной документацией и (или) технической документацией, разработанной Подрядчиком, и графиком производства работ фактических объемов работ за отчетный перио</w:t>
      </w:r>
      <w:r>
        <w:rPr>
          <w:rFonts w:ascii="Times New Roman" w:hAnsi="Times New Roman"/>
          <w:sz w:val="24"/>
          <w:szCs w:val="24"/>
          <w:lang w:eastAsia="ru-RU"/>
        </w:rPr>
        <w:t xml:space="preserve">д по каждым отдельным видам (этапам)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1.7.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Гарантийный срок</w:t>
      </w:r>
      <w:r>
        <w:rPr>
          <w:rFonts w:ascii="Times New Roman" w:hAnsi="Times New Roman"/>
          <w:sz w:val="24"/>
          <w:szCs w:val="24"/>
          <w:lang w:eastAsia="ru-RU"/>
        </w:rPr>
        <w:t xml:space="preserve"> - срок с даты подписания Акта приемки выполненных работ, в течение которого Подрядчик устраняет в соответствии с условиями Договора своими и/или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привлеченными силами и за свой счет все выявл</w:t>
      </w:r>
      <w:r>
        <w:rPr>
          <w:rFonts w:ascii="Times New Roman" w:hAnsi="Times New Roman"/>
          <w:sz w:val="24"/>
          <w:szCs w:val="24"/>
          <w:lang w:eastAsia="ru-RU"/>
        </w:rPr>
        <w:t xml:space="preserve">енные дефекты, связанные с некачественным выполнением работ и/или применением некачественных материалов, если не докажет, что они произошли вследствие нормального износа объекта или его частей, неправильной его эксплуатации или неправильности инструкций по</w:t>
      </w:r>
      <w:r>
        <w:rPr>
          <w:rFonts w:ascii="Times New Roman" w:hAnsi="Times New Roman"/>
          <w:sz w:val="24"/>
          <w:szCs w:val="24"/>
          <w:lang w:eastAsia="ru-RU"/>
        </w:rPr>
        <w:t xml:space="preserve"> его эксплуатации, разработанных самим заказчиком или привлеченными им третьими лицами, ненадлежащего ремонта объекта, произведенного самим заказчиком или привлеченными им третьими лицами.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1.8.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Качество работ (качество исполнения работ)</w:t>
      </w:r>
      <w:r>
        <w:rPr>
          <w:rFonts w:ascii="Times New Roman" w:hAnsi="Times New Roman"/>
          <w:sz w:val="24"/>
          <w:szCs w:val="24"/>
          <w:lang w:eastAsia="ru-RU"/>
        </w:rPr>
        <w:t xml:space="preserve"> - требования, предъ</w:t>
      </w:r>
      <w:r>
        <w:rPr>
          <w:rFonts w:ascii="Times New Roman" w:hAnsi="Times New Roman"/>
          <w:sz w:val="24"/>
          <w:szCs w:val="24"/>
          <w:lang w:eastAsia="ru-RU"/>
        </w:rPr>
        <w:t xml:space="preserve">являемые Договором и государственными стандартами, сводами правил, техническими регламентами, нормами и правилами действующих в Российской Федерации, проектом.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1.9.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Материалы, Конструкции и Изделия</w:t>
      </w:r>
      <w:r>
        <w:rPr>
          <w:rFonts w:ascii="Times New Roman" w:hAnsi="Times New Roman"/>
          <w:sz w:val="24"/>
          <w:szCs w:val="24"/>
          <w:lang w:eastAsia="ru-RU"/>
        </w:rPr>
        <w:t xml:space="preserve"> - все материалы, конструкции и изделия, предназначенные дл</w:t>
      </w:r>
      <w:r>
        <w:rPr>
          <w:rFonts w:ascii="Times New Roman" w:hAnsi="Times New Roman"/>
          <w:sz w:val="24"/>
          <w:szCs w:val="24"/>
          <w:lang w:eastAsia="ru-RU"/>
        </w:rPr>
        <w:t xml:space="preserve">я выполнения работ в соответствии с техническим заданием и (или) проектно-сметной документацией.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Недостатки</w:t>
      </w:r>
      <w:r>
        <w:rPr>
          <w:rFonts w:ascii="Times New Roman" w:hAnsi="Times New Roman"/>
          <w:sz w:val="24"/>
          <w:szCs w:val="24"/>
          <w:lang w:eastAsia="ru-RU"/>
        </w:rPr>
        <w:t xml:space="preserve"> - допущенные нарушения, отступления от требований, предусмотренных проектом и Договором, строительными нормами и правилами.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1.11.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Скрытые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- работы, скрываемые работами, выполненными позже, или конструкциями и/или оборудованием, установленными позже, объем, качество и точность выполнения которых невозможно определить после выполнения последующих работ, монтажа конструкций и обо</w:t>
      </w:r>
      <w:r>
        <w:rPr>
          <w:rFonts w:ascii="Times New Roman" w:hAnsi="Times New Roman"/>
          <w:sz w:val="24"/>
          <w:szCs w:val="24"/>
          <w:lang w:eastAsia="ru-RU"/>
        </w:rPr>
        <w:t xml:space="preserve">рудования.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1.12.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Строительная техника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- различные виды машин, механизмов, оборудование, все приборы, инструменты, инвентарь, и всякого рода оснастка, необходимые Подрядчику для выполнения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1.13.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- объем работ, соответствующий условиям Договора</w:t>
      </w:r>
      <w:r>
        <w:rPr>
          <w:rFonts w:ascii="Times New Roman" w:hAnsi="Times New Roman"/>
          <w:sz w:val="24"/>
          <w:szCs w:val="24"/>
          <w:lang w:eastAsia="ru-RU"/>
        </w:rPr>
        <w:t xml:space="preserve"> и приложениям к нему, в т.ч. техническому заданию и (или) проектной-сметной документации и (или) сметной документации, и подлежащий выполнению Подрядчиком.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1.14.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Дни -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календарные дни, если иное не предусмотрено текстом Договора.</w:t>
      </w:r>
      <w:r>
        <w:rPr>
          <w:rFonts w:ascii="Times New Roman" w:hAnsi="Times New Roman"/>
          <w:iCs/>
          <w:sz w:val="24"/>
          <w:szCs w:val="24"/>
          <w:lang w:eastAsia="ru-RU"/>
        </w:rPr>
      </w:r>
      <w:r>
        <w:rPr>
          <w:rFonts w:ascii="Times New Roman" w:hAnsi="Times New Roman"/>
          <w:iCs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</w:r>
      <w:r>
        <w:rPr>
          <w:rFonts w:ascii="Times New Roman" w:hAnsi="Times New Roman"/>
          <w:iCs/>
          <w:sz w:val="24"/>
          <w:szCs w:val="24"/>
          <w:lang w:eastAsia="ru-RU"/>
        </w:rPr>
      </w:r>
      <w:r>
        <w:rPr>
          <w:rFonts w:ascii="Times New Roman" w:hAnsi="Times New Roman"/>
          <w:iC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Предмет Договора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Предметом настоящ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его Договора является </w:t>
      </w: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eastAsia="ru-RU"/>
        </w:rPr>
        <w:t xml:space="preserve">выполнение работ по монтажу систем (средств, установок)</w:t>
      </w: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eastAsia="ru-RU"/>
        </w:rPr>
        <w:t xml:space="preserve">обеспечения пожарной безопасности зданий и сооружений</w:t>
      </w: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(далее – Работы</w:t>
      </w:r>
      <w:r>
        <w:rPr>
          <w:rFonts w:ascii="Times New Roman" w:hAnsi="Times New Roman" w:eastAsia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 w:eastAsia="Times New Roman"/>
          <w:color w:val="252625"/>
          <w:sz w:val="24"/>
          <w:szCs w:val="24"/>
          <w:highlight w:val="white"/>
        </w:rPr>
        <w:t xml:space="preserve">Россия,</w:t>
      </w:r>
      <w:r>
        <w:rPr>
          <w:rFonts w:ascii="Times New Roman" w:hAnsi="Times New Roman" w:eastAsia="Times New Roman"/>
          <w:color w:val="2526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Камчатский край, Елизовский </w:t>
      </w:r>
      <w:r>
        <w:rPr>
          <w:rFonts w:ascii="Times New Roman" w:hAnsi="Times New Roman"/>
          <w:sz w:val="24"/>
          <w:szCs w:val="24"/>
        </w:rPr>
        <w:t xml:space="preserve">м.р</w:t>
      </w:r>
      <w:r>
        <w:rPr>
          <w:rFonts w:ascii="Times New Roman" w:hAnsi="Times New Roman"/>
          <w:sz w:val="24"/>
          <w:szCs w:val="24"/>
        </w:rPr>
        <w:t xml:space="preserve">-н, </w:t>
      </w:r>
      <w:r>
        <w:rPr>
          <w:rFonts w:ascii="Times New Roman" w:hAnsi="Times New Roman"/>
          <w:sz w:val="24"/>
          <w:szCs w:val="24"/>
        </w:rPr>
        <w:t xml:space="preserve">Елизовское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г.п</w:t>
      </w:r>
      <w:r>
        <w:rPr>
          <w:rFonts w:ascii="Times New Roman" w:hAnsi="Times New Roman"/>
          <w:sz w:val="24"/>
          <w:szCs w:val="24"/>
        </w:rPr>
        <w:t xml:space="preserve">., г. Елизово, ул. Звездная д. 9/3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(далее – Объект).</w:t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2.2.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Работы выполняются в соответствии с описанием объекта закупки (техническим заданием) (Приложение № 1).</w:t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2.3.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Место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выполнения работ: </w:t>
      </w:r>
      <w:r>
        <w:rPr>
          <w:rFonts w:ascii="Times New Roman" w:hAnsi="Times New Roman" w:eastAsia="Times New Roman"/>
          <w:bCs/>
          <w:color w:val="252625"/>
          <w:sz w:val="24"/>
          <w:szCs w:val="24"/>
          <w:highlight w:val="white"/>
        </w:rPr>
        <w:t xml:space="preserve">Россия, Камчатский край, Елизовский муниципальный район, </w:t>
      </w:r>
      <w:r>
        <w:rPr>
          <w:rFonts w:ascii="Times New Roman" w:hAnsi="Times New Roman" w:eastAsia="Times New Roman"/>
          <w:bCs/>
          <w:color w:val="252625"/>
          <w:sz w:val="24"/>
          <w:szCs w:val="24"/>
          <w:highlight w:val="white"/>
        </w:rPr>
        <w:t xml:space="preserve">Елизовское</w:t>
      </w:r>
      <w:r>
        <w:rPr>
          <w:rFonts w:ascii="Times New Roman" w:hAnsi="Times New Roman" w:eastAsia="Times New Roman"/>
          <w:bCs/>
          <w:color w:val="252625"/>
          <w:sz w:val="24"/>
          <w:szCs w:val="24"/>
          <w:highlight w:val="white"/>
        </w:rPr>
        <w:t xml:space="preserve"> городское поселение, г. Елизово, ул. Звездная, д. 9/3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Цена Договора и порядок оплаты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Цена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Договора составляет – __________________________________________ </w:t>
      </w:r>
      <w:r>
        <w:rPr>
          <w:rFonts w:ascii="Times New Roman" w:hAnsi="Times New Roman"/>
          <w:b/>
          <w:sz w:val="24"/>
          <w:szCs w:val="24"/>
        </w:rPr>
        <w:t xml:space="preserve">(__________________________________) руб., в т.ч. НДС ___ % </w:t>
      </w:r>
      <w:r>
        <w:rPr>
          <w:rFonts w:ascii="Times New Roman" w:hAnsi="Times New Roman"/>
          <w:sz w:val="24"/>
          <w:szCs w:val="24"/>
        </w:rPr>
        <w:t xml:space="preserve">(или НДС не облагается).  Цена Договора является твердой и изменению не подлежит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 Цену Договора включена стоимость всех затр</w:t>
      </w:r>
      <w:r>
        <w:rPr>
          <w:rFonts w:ascii="Times New Roman" w:hAnsi="Times New Roman"/>
          <w:sz w:val="24"/>
          <w:szCs w:val="24"/>
          <w:lang w:eastAsia="ru-RU"/>
        </w:rPr>
        <w:t xml:space="preserve">ат Подрядчика, необходимых для выполнения работ по Договору.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3.3.</w:t>
      </w:r>
      <w:r>
        <w:rPr>
          <w:rFonts w:ascii="Times New Roman" w:hAnsi="Times New Roman"/>
          <w:sz w:val="24"/>
          <w:szCs w:val="24"/>
          <w:lang w:eastAsia="ru-RU"/>
        </w:rPr>
        <w:tab/>
      </w:r>
      <w:bookmarkStart w:id="0" w:name="_Ref361834675"/>
      <w:r/>
      <w:bookmarkStart w:id="1" w:name="_Ref361858588"/>
      <w:r>
        <w:rPr>
          <w:rFonts w:ascii="Times New Roman" w:hAnsi="Times New Roman"/>
          <w:bCs/>
          <w:sz w:val="24"/>
          <w:szCs w:val="24"/>
        </w:rPr>
        <w:t xml:space="preserve">Оплата по Договору осуществляется Заказчиком в следующем порядке:</w:t>
      </w:r>
      <w:bookmarkEnd w:id="0"/>
      <w:r/>
      <w:bookmarkEnd w:id="1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3.3.1.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Расчет (окончательный расчет) за выполненные Работы производится в течение 7 (семи) </w:t>
      </w:r>
      <w:r>
        <w:rPr>
          <w:rFonts w:ascii="Times New Roman" w:hAnsi="Times New Roman"/>
          <w:sz w:val="24"/>
          <w:szCs w:val="24"/>
          <w:lang w:eastAsia="ru-RU"/>
        </w:rPr>
        <w:t xml:space="preserve">рабочих</w:t>
      </w:r>
      <w:r>
        <w:rPr>
          <w:rFonts w:ascii="Times New Roman" w:hAnsi="Times New Roman"/>
          <w:sz w:val="24"/>
          <w:szCs w:val="24"/>
          <w:lang w:eastAsia="ru-RU"/>
        </w:rPr>
        <w:t xml:space="preserve"> дней со дня выставлен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ия даты счета, универсального передаточного документа (акта), выставленных на основании надлежаще оформленного Акта о приемке выполненных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3.5.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Расчет (окончательный расчет) за выполненные по Договору Работы осуществляется Заказчиком по безналичному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расчету путем перечисления денежных средств на счет Подрядчика.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Срок действия Договора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Договор вступает в силу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со дня подписания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действует </w:t>
      </w:r>
      <w:r>
        <w:rPr>
          <w:rFonts w:ascii="Times New Roman" w:hAnsi="Times New Roman"/>
          <w:sz w:val="24"/>
          <w:szCs w:val="24"/>
          <w:lang w:eastAsia="ru-RU"/>
        </w:rPr>
        <w:t xml:space="preserve">до полного истечения срока действия.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 Сроки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выполнения работ и порядок их приема-передачи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708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5.1.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Подрядчик выполняет работы в следующие сроки по видам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работ: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 </w:t>
      </w:r>
      <w:bookmarkStart w:id="2" w:name="_Hlk230169447"/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color w:val="auto"/>
          <w:sz w:val="24"/>
          <w:szCs w:val="24"/>
          <w:lang w:eastAsia="ru-RU"/>
        </w:rPr>
        <w:t xml:space="preserve">с 3 августа 2026г.</w:t>
      </w:r>
      <w:r>
        <w:rPr>
          <w:rFonts w:ascii="Times New Roman" w:hAnsi="Times New Roman" w:eastAsia="Times New Roman"/>
          <w:b w:val="0"/>
          <w:bCs w:val="0"/>
          <w:color w:val="auto"/>
          <w:sz w:val="24"/>
          <w:szCs w:val="24"/>
          <w:lang w:eastAsia="ru-RU"/>
        </w:rPr>
        <w:t xml:space="preserve"> не позднее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  <w:t xml:space="preserve">30 сентября 2026 года.</w:t>
      </w:r>
      <w:bookmarkEnd w:id="2"/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5.2.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В случае внесения Заказчиком изменений в разработанную Подрядчик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ом техническую документацию (не связанных с устранением недостатков) и (или) сметную документацию, срок выполнения работ продлевается по соглашению сторон, а стоимость работ должна быть пересмотрена с учетом изменения объёмов работ.</w:t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5.3.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После окончания ра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бот Подрядчик в письменном виде уведомляет Заказчика об окончании выполнения Работ. Одновременно с уведомлением Заказчику предоставляются акты о приемке </w:t>
      </w:r>
      <w:r>
        <w:rPr>
          <w:rFonts w:ascii="Times New Roman" w:hAnsi="Times New Roman"/>
          <w:sz w:val="24"/>
          <w:szCs w:val="24"/>
          <w:lang w:eastAsia="ru-RU"/>
        </w:rPr>
        <w:t xml:space="preserve">выполненных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Заказчик не позднее 5 (пяти) рабочих дней со дня получения актов о приемке выпо</w:t>
      </w:r>
      <w:r>
        <w:rPr>
          <w:rFonts w:ascii="Times New Roman" w:hAnsi="Times New Roman"/>
          <w:sz w:val="24"/>
          <w:szCs w:val="24"/>
          <w:lang w:eastAsia="ru-RU"/>
        </w:rPr>
        <w:t xml:space="preserve">лненных работ, осуществляет проверку фактически выполненных работ, рассматривает и подписывает представленные документы или направляет обоснованный отказ от приёмки.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Права и обязанности Сторон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Подрядчик вправе: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Требовать от Заказчика оплат</w:t>
      </w:r>
      <w:r>
        <w:rPr>
          <w:rFonts w:ascii="Times New Roman" w:hAnsi="Times New Roman"/>
          <w:sz w:val="24"/>
          <w:szCs w:val="24"/>
          <w:lang w:eastAsia="ru-RU"/>
        </w:rPr>
        <w:t xml:space="preserve">ы в сроки и на условиях, установленных настоящим Договором.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Самостоятельно определять способ выполнения порученных ему Работ и численность необходимого для этого персонала.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6.1.3.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Обращаться к Заказчику за указаниями и разъяснениями по любому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у, связанному с выполнением Работ по Договору.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Подрядчик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Соответствовать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требованиям законодательства, предъявляемым к лицам, выполняющим Работы, являющиеся предметом настоящего Договора.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6.2.2.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Назначить приказом своего представителя, уполномоченного выступать от имени Подрядчика по техническим вопросам, касающимся исполнения настоящего Договора (далее – представитель Подрядчика). Любые указания и (или) решения, принятые представителем Подрядчика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считаются действительными от имени Подрядчика.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6.2.3.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Направить Заказчику не позднее 5 (пяти) дней со дня подписания настоящего Договора перечень лиц и техники, которая будет задействована при производстве Работ на объекте.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6.2.4.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 xml:space="preserve">Оформить через оператор</w:t>
      </w:r>
      <w:r>
        <w:rPr>
          <w:rFonts w:ascii="Times New Roman" w:hAnsi="Times New Roman"/>
          <w:sz w:val="24"/>
          <w:szCs w:val="24"/>
        </w:rPr>
        <w:t xml:space="preserve">а аэродрома гражданской авиации Петропавловск-Камчатский (Елизово) АО «Международный аэропорт Петропавловск-Камчатский (Елизово)» не позднее 5 (пяти) дней со дня подписания настоящего Договора пропуска на работников (лиц) и транспортные средства, привлекае</w:t>
      </w:r>
      <w:r>
        <w:rPr>
          <w:rFonts w:ascii="Times New Roman" w:hAnsi="Times New Roman"/>
          <w:sz w:val="24"/>
          <w:szCs w:val="24"/>
        </w:rPr>
        <w:t xml:space="preserve">мых к Работам, в зону транспортной безопасности АО «Международный аэропорт Петропавловск-Камчатский (Елизово)». Формы (бланки) заявлений, писем, указаны на сайте: </w:t>
      </w:r>
      <w:hyperlink r:id="rId12" w:tooltip="https://pkc.aero/partners/about/info" w:history="1">
        <w:r>
          <w:rPr>
            <w:rStyle w:val="978"/>
            <w:rFonts w:ascii="Times New Roman" w:hAnsi="Times New Roman"/>
            <w:sz w:val="24"/>
            <w:szCs w:val="24"/>
          </w:rPr>
          <w:t xml:space="preserve">https://pkc.aero/partners/about/info</w:t>
        </w:r>
      </w:hyperlink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6.2.5.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Не позднее 2-х дней после обнаружения, уведомлять Заказчика о возникших дефектах и недостатках, а также сообщать об обстоятельствах, существенно влияющие на ход Работ и возможное удорожание их стоимости.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</w:t>
      </w:r>
      <w:r>
        <w:rPr>
          <w:rFonts w:ascii="Times New Roman" w:hAnsi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Немедленно известить Заказчика и до получения от него указаний приостановить Работы при обнаружении: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возможных неблагоприятных для Заказчика последствий выполнения его указаний о способе исполнения Работ;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необходимости выполнения дополнительных работ, препятствующих продолжению Работ;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иных, не зависящих от Подрядчика обстоятельств, угрожающих качеству результатов выполняемой работы, либо создающих невозможность ее завершения в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Вести журнал пр</w:t>
      </w:r>
      <w:r>
        <w:rPr>
          <w:rFonts w:ascii="Times New Roman" w:hAnsi="Times New Roman"/>
          <w:sz w:val="24"/>
          <w:szCs w:val="24"/>
          <w:lang w:eastAsia="ru-RU"/>
        </w:rPr>
        <w:t xml:space="preserve">оизводства работ (при необходимости), своевременно оформлять исполнительную документацию и акты на скрытые работы.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6.2.8.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Обеспечить Заказчику и (или) представителям Заказчика возможность осуществлять проверку хода и качества Работ, выполняемых Подрядчик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ом.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6.2.9.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Обеспечить устранение недостатков и дефектов, выявленных при приеме-передаче выполненных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6.2.10.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Обеспечить выполнение Работ необходимыми материально-техническими ресурсами и строительной техникой.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6.2.11.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Извещать надлежащим образом Зака</w:t>
      </w:r>
      <w:r>
        <w:rPr>
          <w:rFonts w:ascii="Times New Roman" w:hAnsi="Times New Roman"/>
          <w:sz w:val="24"/>
          <w:szCs w:val="24"/>
          <w:lang w:eastAsia="ru-RU"/>
        </w:rPr>
        <w:t xml:space="preserve">зчика за три дня до начала приемки о готовности ответственных конструкций и скрытых работ.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6.2.12.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Выполнить, при необходимости, в установленном порядке сезонные работы, обеспечивающие надлежащие темпы строительства и достижения требуемых качественных пок</w:t>
      </w:r>
      <w:r>
        <w:rPr>
          <w:rFonts w:ascii="Times New Roman" w:hAnsi="Times New Roman"/>
          <w:sz w:val="24"/>
          <w:szCs w:val="24"/>
          <w:lang w:eastAsia="ru-RU"/>
        </w:rPr>
        <w:t xml:space="preserve">азателей в соответствии с требованиями строительных норм и правил, действующих в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2.13.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Обеспечить качество выполнения всех работ в соответствии с действующими нормами, требованиями нормативных документов и утвержденными техническими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условиями.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6.2.14.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ab/>
        <w:t xml:space="preserve">Обеспечить соблюдение т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ребований по производственной, экологической и пожарной безопасности, энергосбережению, в т.ч.: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Соблюдать трудовое и экологическое законодательство, требования пожарной безопасности.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Обеспечивать безопасность при производстве Работ персонала Подрядчика, Заказчика и третьих лиц.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Иметь разрешения, лицензии, допуски и (или) иные разрешительные документы, необходимые для производства Работ, являющихся предметом настоящего Договора.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Обеспеч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ивать выполнение Работ, обусловленных настоящим Договором, квалифицированными работниками. Ответственность за квалификацию работников по настоящему Договору возлагается на Подрядчика.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Предоставить Заказчику 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списки работников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 производящих работы, с обязател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ьным указанием должности (профессии), групп по электробезопасности (для работников, допущенных к обслуживанию электротехнического оборудования).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Обеспечить перед началом Работ явку работников для прохождения вводного инструктажа по охране труда, пожарной б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езопасности, согласно предоставленного Заказчику списка.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Назначить ответственных за производство работ (бригадира, производителя работ) с предоставление оформленного надлежащим образом подтверждающего документа Заказчику.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Обеспечивать порядок на выделенной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 зоне производства работ, уборку мусора, складирование материалов и груза, а 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так же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 нести ответственность за бытовые помещения, предоставленные Заказчиком.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Выполнение огневых работ производить строго по согласованию с Заказчиком.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Извещать Заказчика о произ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ошедших случаях травматизма работников Подрядчика, Заказчика и третьих лиц, произошедших в выделенной зоне по вине Подрядчика.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Нести ответственность за расследование и 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учет несчастных случаев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 произошедших с их работниками на территории Заказчика.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Обеспечит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ь своих рабочих спецодеждой, спецобувью, защитными касками, и другими средствами индивидуальными и коллективными средствами защиты, а также электроинструментами и т.д.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При ведении монтажа своевременно выставлять ограждения опасных зон, монтажных горизонтов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, лестничных маршей, защитных козырьков, ограждения котлованов и траншей, трапы и переходные мости. Устанавливать их в соответствии с проектом производства работ и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"СНиП 12-03-2001. "Безопасность труда в строительстве. Часть 1. Общие требования".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Не произв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одить демонтаж ограждений, установленных Заказчиком без согласования с ним.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По окончании работ убирать рабочие места, места прохода и строительные площадки в местах производства работ от строительного мусора и отходов, образовавшихся по вине Подрядчика. Сп</w:t>
      </w: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особы удаления мусора с этажей согласовать с Заказчиком.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shd w:val="clear" w:color="auto" w:fill="ffffff"/>
          <w:lang w:eastAsia="ru-RU"/>
        </w:rPr>
        <w:t xml:space="preserve">Согласовывать графики производства совмещенных работ между организациями при выполнении совмещенных работ.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Выполнять предписания должностных лиц Заказчика, представителей ведомственного надзора, инспекторов федеральных органов исполнительной власти, уполно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моченных на проведение государственного надзора и контроля.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Обеспечить запрет курить в запрещенных и не оборудованных для курения местах.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numPr>
          <w:ilvl w:val="0"/>
          <w:numId w:val="14"/>
        </w:numPr>
        <w:ind w:left="284" w:firstLine="0"/>
        <w:jc w:val="both"/>
        <w:shd w:val="clear" w:color="auto" w:fill="ffffff"/>
        <w:tabs>
          <w:tab w:val="num" w:pos="426" w:leader="none"/>
          <w:tab w:val="clear" w:pos="720" w:leader="none"/>
        </w:tabs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Обеспечить запрет распития спиртных напитков, нахождения в состоянии алкогольного или наркотического опьянения.</w:t>
      </w:r>
      <w:r>
        <w:rPr>
          <w:rFonts w:ascii="Times New Roman" w:hAnsi="Times New Roman" w:eastAsia="Times New Roman"/>
          <w:color w:val="auto"/>
          <w:sz w:val="24"/>
          <w:szCs w:val="24"/>
        </w:rPr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6.2.15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Вывезти в течение трех календарных дней со дня подписания акта приемки выполненных работ, за пределы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Объекта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принадлежащие Подрядчику строительные материалы, временные сооружения и другое имущество, а также строительный мусор. Передать Заказчику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 акту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приема-передачи строительную площадку и (или) Объект или иные имущество, принятое Подрядчиком от Заказчика перед </w:t>
      </w:r>
      <w:r>
        <w:rPr>
          <w:rFonts w:ascii="Times New Roman" w:hAnsi="Times New Roman"/>
          <w:sz w:val="24"/>
          <w:szCs w:val="24"/>
          <w:lang w:eastAsia="ru-RU"/>
        </w:rPr>
        <w:t xml:space="preserve">началом Работ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 w:eastAsia="Times New Roman"/>
          <w:color w:val="2c2d2e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6.2.16. </w:t>
      </w:r>
      <w:r>
        <w:rPr>
          <w:rFonts w:ascii="Times New Roman" w:hAnsi="Times New Roman"/>
          <w:sz w:val="24"/>
          <w:szCs w:val="24"/>
        </w:rPr>
        <w:t xml:space="preserve">Устранить за свой счет дефекты и скрытые недостатки, обнаруженные в период гарантийного срока эксплуатации, который сост</w:t>
      </w:r>
      <w:r>
        <w:rPr>
          <w:rFonts w:ascii="Times New Roman" w:hAnsi="Times New Roman"/>
          <w:sz w:val="24"/>
          <w:szCs w:val="24"/>
        </w:rPr>
        <w:t xml:space="preserve">авляет не менее 36 месяцев после проведения работ.</w:t>
      </w:r>
      <w:r>
        <w:rPr>
          <w:rFonts w:ascii="Times New Roman" w:hAnsi="Times New Roman" w:eastAsia="Times New Roman"/>
          <w:color w:val="2c2d2e"/>
          <w:sz w:val="24"/>
          <w:szCs w:val="24"/>
        </w:rPr>
      </w:r>
      <w:r>
        <w:rPr>
          <w:rFonts w:ascii="Times New Roman" w:hAnsi="Times New Roman" w:eastAsia="Times New Roman"/>
          <w:color w:val="2c2d2e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6.2.17.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 xml:space="preserve">Подрядчик несет ответственность и возмещает ущерб, причиненный имуществу Заказчика, а также третьих лиц.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0"/>
        <w:jc w:val="both"/>
        <w:spacing w:before="12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6.3.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Заказчик вправе: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6.3.1. О</w:t>
      </w:r>
      <w:r>
        <w:rPr>
          <w:rFonts w:ascii="Times New Roman" w:hAnsi="Times New Roman"/>
          <w:sz w:val="24"/>
          <w:szCs w:val="24"/>
          <w:lang w:eastAsia="ru-RU"/>
        </w:rPr>
        <w:t xml:space="preserve">существлять контроль по ходу выполнения работ Подрядчиком, не вмешиваясь в его хозяйственную деятельность.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pacing w:before="12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6.4.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Заказчик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обязан: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6.4.1.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Назначить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ответственное лицо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осуществляющее надзор за выполнением работ на Объекте, которое уполномочено производить контроль, проверку и приемку работ, включая освидетельствование скрытых работ, и в течение трех дней с момента подписания До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говора предоставить заверенную копию приказа Подрядчику.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6.4.2.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Оказывать содействие Подрядчику в ходе выполнения им работ по вопросам, непосредственно связанным с предметом Договора, решение которых возможно только при участии Заказчика.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6.4.3.</w:t>
      </w:r>
      <w:r>
        <w:rPr>
          <w:rFonts w:ascii="Times New Roman" w:hAnsi="Times New Roman"/>
          <w:sz w:val="24"/>
          <w:szCs w:val="24"/>
        </w:rPr>
        <w:tab/>
        <w:t xml:space="preserve">За свой сч</w:t>
      </w:r>
      <w:r>
        <w:rPr>
          <w:rFonts w:ascii="Times New Roman" w:hAnsi="Times New Roman"/>
          <w:sz w:val="24"/>
          <w:szCs w:val="24"/>
        </w:rPr>
        <w:t xml:space="preserve">ет обеспечивать электроснабжение и водоснабжение для производства Подрядчиком работ на объекте.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6.4.4.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В течение 5 рабочих дней со дня заключения Договора передать Подрядчику по акту приема-передачи строительную площадку и (или) Объект, проектно-сметную д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окументацию и (или) сметный расчет или иные документы и имущество, необходимые для выполнения Работ по Договору, или обеспечить их передачу, а также осуществить иные юридически значимые действия, необходимые для выполнения Работ по Договору.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6.4.5.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Оказать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содействие в получении персоналом Подрядчика необходимых пропусков и допусков на территорию Объекта и территорию, на которой расположен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Объект, для производства работ до их начала, а также организовать обучение персонала Подрядчика правилам, положениями и</w:t>
      </w:r>
      <w:r>
        <w:rPr>
          <w:rFonts w:ascii="Times New Roman" w:hAnsi="Times New Roman"/>
          <w:sz w:val="24"/>
          <w:szCs w:val="24"/>
          <w:lang w:eastAsia="ru-RU"/>
        </w:rPr>
        <w:t xml:space="preserve"> иными нормативными документами о соблюдении режима территории, на которой расположен Объект.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6.4.6.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Передать Объект для выполнения работ: указать места складирования строительных и демонтированных материалов, а также имущества Подрядчика.</w:t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6.4.7.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Обеспечит</w:t>
      </w:r>
      <w:r>
        <w:rPr>
          <w:rFonts w:ascii="Times New Roman" w:hAnsi="Times New Roman"/>
          <w:sz w:val="24"/>
          <w:szCs w:val="24"/>
          <w:lang w:eastAsia="ru-RU"/>
        </w:rPr>
        <w:t xml:space="preserve">ь проверку выполненных работ в натуре, своевременно подписывать акты приемки выполненных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6.4.8.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Производить оплату в сроки и на условиях, установленных Договором.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6.4.9.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 случае обнаружения недостатков в процессе строительства и (или) выполнения Ра</w:t>
      </w:r>
      <w:r>
        <w:rPr>
          <w:rFonts w:ascii="Times New Roman" w:hAnsi="Times New Roman"/>
          <w:sz w:val="24"/>
          <w:szCs w:val="24"/>
          <w:lang w:eastAsia="ru-RU"/>
        </w:rPr>
        <w:t xml:space="preserve">бот и последующей эксплуатации Объекта в течение 3-х (трех) дней со дня обнаружения заявить об этом Подрядчику.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7. Скрытые работы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hd w:val="clear" w:color="auto" w:fill="ffffff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Работы, подлежащие закрытию, должны приниматься представителем Заказчика по мере их выполнения.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Подрядчик приступает к выполнению последующих работ только после приемки Заказчиком скрытых работ и составления актов освидетельствования этих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7.3.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 в письменном виде заблаговременно уведомляет представителя Заказчика о необходимости проведения промежуточной приемки выполненных работ, подлежащих закрытию, но не позднее, чем за 3 (три) календарных дня до начала проведения этой приемки.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Ес</w:t>
      </w:r>
      <w:r>
        <w:rPr>
          <w:rFonts w:ascii="Times New Roman" w:hAnsi="Times New Roman"/>
          <w:sz w:val="24"/>
          <w:szCs w:val="24"/>
          <w:lang w:eastAsia="ru-RU"/>
        </w:rPr>
        <w:t xml:space="preserve">ли закрытие работ выполнено без подтверждения Заказчика, в случае, когда он не был информирован об этом, по требованию Заказчика Подрядчик обязан за свой счет вскрыть любую часть скрытых работ согласно указанию Заказчика, а затем восстановить ее за свой сч</w:t>
      </w:r>
      <w:r>
        <w:rPr>
          <w:rFonts w:ascii="Times New Roman" w:hAnsi="Times New Roman"/>
          <w:sz w:val="24"/>
          <w:szCs w:val="24"/>
          <w:lang w:eastAsia="ru-RU"/>
        </w:rPr>
        <w:t xml:space="preserve">ет.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7.5.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 случае неявки представителя Заказчика в указанный Подрядчиком срок Подрядчик составляет односторонний акт. Вскрытие работ в этом случае по требованию Заказчика производится за его счет.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tabs>
          <w:tab w:val="left" w:pos="-57" w:leader="none"/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7.6.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 случае если представителем Заказчика внесены в журн</w:t>
      </w:r>
      <w:r>
        <w:rPr>
          <w:rFonts w:ascii="Times New Roman" w:hAnsi="Times New Roman"/>
          <w:sz w:val="24"/>
          <w:szCs w:val="24"/>
          <w:lang w:eastAsia="ru-RU"/>
        </w:rPr>
        <w:t xml:space="preserve">ал производства работ замечания по выполненным скрытым работам, то выполнение последующих работ на этом участке Подрядчиком без письменного разрешения Заказчика не допускается.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tabs>
          <w:tab w:val="left" w:pos="-57" w:leader="none"/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Приемка скрытых работ после проверки правильности их выполнения в натуре и</w:t>
      </w:r>
      <w:r>
        <w:rPr>
          <w:rFonts w:ascii="Times New Roman" w:hAnsi="Times New Roman"/>
          <w:sz w:val="24"/>
          <w:szCs w:val="24"/>
          <w:lang w:eastAsia="ru-RU"/>
        </w:rPr>
        <w:t xml:space="preserve"> ознакомления с исполнительной производственно-технической документацией оформляется соответствующим 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tabs>
          <w:tab w:val="left" w:pos="-57" w:leader="none"/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7.8.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Акты приемки скрытых работ составляются в трех экземплярах.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8. Гарантии качества работ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Гарантийный срок на качество выполненных работ, м</w:t>
      </w:r>
      <w:r>
        <w:rPr>
          <w:rFonts w:ascii="Times New Roman" w:hAnsi="Times New Roman"/>
          <w:sz w:val="24"/>
          <w:szCs w:val="24"/>
          <w:lang w:eastAsia="ru-RU"/>
        </w:rPr>
        <w:t xml:space="preserve">атериалов начинается со дня подписания Акта приемки выполненных работ и составляет 36 месяцев.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Если в течение гарантийного срока выявится, что работы (отдельные виды работ) имеют дефекты и недостатки, которые являются следствием ненадлежащего выполне</w:t>
      </w:r>
      <w:r>
        <w:rPr>
          <w:rFonts w:ascii="Times New Roman" w:hAnsi="Times New Roman"/>
          <w:sz w:val="24"/>
          <w:szCs w:val="24"/>
          <w:lang w:eastAsia="ru-RU"/>
        </w:rPr>
        <w:t xml:space="preserve">ния Подрядчиком принятых на себя обязательств, в том числе будут обнаружены материалы, которые не соответствуют требованиям качества, Заказчик совместно с Подрядчиком составляют рекламационный акт, где, кроме прочего, определяются даты устранения дефектов </w:t>
      </w:r>
      <w:r>
        <w:rPr>
          <w:rFonts w:ascii="Times New Roman" w:hAnsi="Times New Roman"/>
          <w:sz w:val="24"/>
          <w:szCs w:val="24"/>
          <w:lang w:eastAsia="ru-RU"/>
        </w:rPr>
        <w:t xml:space="preserve">и недостатков. Рекламационный акт должен быть составлен не позднее десяти дней со дня обнаружения недостатков.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</w:t>
      </w:r>
      <w:r>
        <w:rPr>
          <w:rFonts w:ascii="Times New Roman" w:hAnsi="Times New Roman"/>
          <w:sz w:val="24"/>
          <w:szCs w:val="24"/>
        </w:rPr>
        <w:tab/>
        <w:t xml:space="preserve">Подрядчик гарантирует: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всех работ в полном объеме и в сроки, определенные условиями настоящего Договора;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материалов и комплектующих изделий, конструкций и систем, применяемых им, будут соответствовать государственным стандартам, техническим условиям и иметь с</w:t>
      </w:r>
      <w:r>
        <w:rPr>
          <w:rFonts w:ascii="Times New Roman" w:hAnsi="Times New Roman"/>
          <w:sz w:val="24"/>
          <w:szCs w:val="24"/>
        </w:rPr>
        <w:t xml:space="preserve">оответствующие сертификаты, технические паспорта и другие документы, удостоверяющие их качество, месяц и год выпуска товаров (оборудования) – не ранее  2026 года;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Для участия в составлении рекламационного акта, фиксирующего выявленные дефекты, </w:t>
      </w:r>
      <w:r>
        <w:rPr>
          <w:rFonts w:ascii="Times New Roman" w:hAnsi="Times New Roman"/>
          <w:sz w:val="24"/>
          <w:szCs w:val="24"/>
          <w:lang w:eastAsia="ru-RU"/>
        </w:rPr>
        <w:t xml:space="preserve">согласования порядка и сроков их устранения Подрядчик обязан в течение двух дней с момента получения извещения Заказчика о выявленных дефектах и недостатках направить своего уполномоченного представителя.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8.5.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При отказе Подрядчика от составления или подп</w:t>
      </w:r>
      <w:r>
        <w:rPr>
          <w:rFonts w:ascii="Times New Roman" w:hAnsi="Times New Roman"/>
          <w:sz w:val="24"/>
          <w:szCs w:val="24"/>
          <w:lang w:eastAsia="ru-RU"/>
        </w:rPr>
        <w:t xml:space="preserve">исания рекламационного акта Заказчик составляет односторонний акт на основе квалифицированной экспертизы.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8.6.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Подрядчик не несет ответственности в период гарантийного срока за ущерб,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причиненный Объекту третьими лицами, Заказчиком или ненадлежащей эксплуа</w:t>
      </w:r>
      <w:r>
        <w:rPr>
          <w:rFonts w:ascii="Times New Roman" w:hAnsi="Times New Roman"/>
          <w:sz w:val="24"/>
          <w:szCs w:val="24"/>
          <w:lang w:eastAsia="ru-RU"/>
        </w:rPr>
        <w:t xml:space="preserve">тацией и/или содержанием, уходом.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426"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9. Порядок сдачи и приемки выполненной работы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left="426"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</w:t>
      </w:r>
      <w:r>
        <w:rPr>
          <w:rFonts w:ascii="Times New Roman" w:hAnsi="Times New Roman"/>
          <w:sz w:val="24"/>
          <w:szCs w:val="24"/>
        </w:rPr>
        <w:tab/>
        <w:t xml:space="preserve">Подрядчик обязан в письменной форме уведомить Заказчика о готовности выполненной работы (этапа выполнения работы) к сдаче в срок не позднее 2-х дней до начала приемки </w:t>
      </w:r>
      <w:r>
        <w:rPr>
          <w:rFonts w:ascii="Times New Roman" w:hAnsi="Times New Roman"/>
          <w:iCs/>
          <w:sz w:val="24"/>
          <w:szCs w:val="24"/>
        </w:rPr>
        <w:t xml:space="preserve">(</w:t>
      </w:r>
      <w:r>
        <w:rPr>
          <w:rFonts w:ascii="Times New Roman" w:hAnsi="Times New Roman"/>
          <w:iCs/>
          <w:sz w:val="24"/>
          <w:szCs w:val="24"/>
        </w:rPr>
        <w:t xml:space="preserve">не позднее срока окончания выполнения работы, этапа выполнения работы).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Подрядчика о готовности выполнения работы (этапа выполнения работы) к сдаче должно быть подписано руководителем Подрядчика (иным уполномоченным лицом).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уведомление</w:t>
      </w:r>
      <w:r>
        <w:rPr>
          <w:rFonts w:ascii="Times New Roman" w:hAnsi="Times New Roman"/>
          <w:sz w:val="24"/>
          <w:szCs w:val="24"/>
        </w:rPr>
        <w:t xml:space="preserve">м Подрядчик представляет Заказчику акт сдачи-приемки выполненной работы </w:t>
      </w:r>
      <w:r>
        <w:rPr>
          <w:rFonts w:ascii="Times New Roman" w:hAnsi="Times New Roman"/>
          <w:iCs/>
          <w:sz w:val="24"/>
          <w:szCs w:val="24"/>
        </w:rPr>
        <w:t xml:space="preserve">(этапа выполнения работы)</w:t>
      </w:r>
      <w:r>
        <w:rPr>
          <w:rFonts w:ascii="Times New Roman" w:hAnsi="Times New Roman"/>
          <w:sz w:val="24"/>
          <w:szCs w:val="24"/>
        </w:rPr>
        <w:t xml:space="preserve"> в 2-х экземплярах.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</w:t>
      </w:r>
      <w:r>
        <w:rPr>
          <w:rFonts w:ascii="Times New Roman" w:hAnsi="Times New Roman"/>
          <w:sz w:val="24"/>
          <w:szCs w:val="24"/>
        </w:rPr>
        <w:tab/>
        <w:t xml:space="preserve">По итогам исполнения последнего этапа выполнения работы Подрядчик представляет Заказчику акт сдачи-приемки выполненной работы </w:t>
      </w:r>
      <w:r>
        <w:rPr>
          <w:rFonts w:ascii="Times New Roman" w:hAnsi="Times New Roman"/>
          <w:iCs/>
          <w:sz w:val="24"/>
          <w:szCs w:val="24"/>
        </w:rPr>
        <w:t xml:space="preserve">(этапа в</w:t>
      </w:r>
      <w:r>
        <w:rPr>
          <w:rFonts w:ascii="Times New Roman" w:hAnsi="Times New Roman"/>
          <w:iCs/>
          <w:sz w:val="24"/>
          <w:szCs w:val="24"/>
        </w:rPr>
        <w:t xml:space="preserve">ыполнения работы)</w:t>
      </w:r>
      <w:r>
        <w:rPr>
          <w:rFonts w:ascii="Times New Roman" w:hAnsi="Times New Roman"/>
          <w:sz w:val="24"/>
          <w:szCs w:val="24"/>
        </w:rPr>
        <w:t xml:space="preserve"> в 2-х экземплярах.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</w:t>
      </w:r>
      <w:r>
        <w:rPr>
          <w:rFonts w:ascii="Times New Roman" w:hAnsi="Times New Roman"/>
          <w:sz w:val="24"/>
          <w:szCs w:val="24"/>
        </w:rPr>
        <w:tab/>
        <w:t xml:space="preserve">Подрядчик передает Заказчику за два дня до начала приемки завершенного этапа работ два экземпляра документации в составе, определенном Заказчиком. Подрядчик письменно подтвердит Заказчику, что данные комплекты доку</w:t>
      </w:r>
      <w:r>
        <w:rPr>
          <w:rFonts w:ascii="Times New Roman" w:hAnsi="Times New Roman"/>
          <w:sz w:val="24"/>
          <w:szCs w:val="24"/>
        </w:rPr>
        <w:t xml:space="preserve">ментов полностью соответствуют фактически выполненным работам по этапу.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</w:t>
      </w:r>
      <w:r>
        <w:rPr>
          <w:rFonts w:ascii="Times New Roman" w:hAnsi="Times New Roman"/>
          <w:sz w:val="24"/>
          <w:szCs w:val="24"/>
        </w:rPr>
        <w:tab/>
        <w:t xml:space="preserve">После завершения комплексной наладки системы, она сдаётся в эксплуатацию согласно программе и методике испытаний. Программа и методика испытаний разрабатываются Подрядчиком и утве</w:t>
      </w:r>
      <w:r>
        <w:rPr>
          <w:rFonts w:ascii="Times New Roman" w:hAnsi="Times New Roman"/>
          <w:sz w:val="24"/>
          <w:szCs w:val="24"/>
        </w:rPr>
        <w:t xml:space="preserve">рждаются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</w:t>
      </w:r>
      <w:r>
        <w:rPr>
          <w:rFonts w:ascii="Times New Roman" w:hAnsi="Times New Roman"/>
          <w:sz w:val="24"/>
          <w:szCs w:val="24"/>
        </w:rPr>
        <w:tab/>
        <w:t xml:space="preserve">Необходимым условием сдачи системы в эксплуатацию является прохождение системой испытаний на соответствие требованиям рабочей документации.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</w:t>
      </w:r>
      <w:r>
        <w:rPr>
          <w:rFonts w:ascii="Times New Roman" w:hAnsi="Times New Roman"/>
          <w:sz w:val="24"/>
          <w:szCs w:val="24"/>
        </w:rPr>
        <w:tab/>
        <w:t xml:space="preserve">Передаваемая Заказчику документация должна содержать: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Общий журнал работ;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Актуальные на момент ввода в эксплуатацию здания актуальные поэтажные планы с размещением оборудования, датчиков пожарной сигнализации, зон кабельных трасс, ревизионных люков и противопожарных проходок;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Актуальный перечень нумерации и мест расположения обо</w:t>
      </w:r>
      <w:r>
        <w:rPr>
          <w:rFonts w:ascii="Times New Roman" w:hAnsi="Times New Roman"/>
          <w:color w:val="000000"/>
          <w:sz w:val="24"/>
          <w:szCs w:val="24"/>
        </w:rPr>
        <w:t xml:space="preserve">рудования;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Структурные схемы системы;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Схемы подключения оборудования;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Структурные схемы размещения портов и оборудования по этажам здания;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Кабельный журнал.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Исполнительная документация: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Акты входного контроля (подписанные на момент поступления оборудования на объект);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Акты скрытых работ;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Акты окончания монтажных работ;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Акты смонтированного оборудования;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Акты окончания пусконаладочных работ;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Акты ввода системы в эксплуатацию;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Паспорта и га</w:t>
      </w:r>
      <w:r>
        <w:rPr>
          <w:rFonts w:ascii="Times New Roman" w:hAnsi="Times New Roman"/>
          <w:color w:val="000000"/>
          <w:sz w:val="24"/>
          <w:szCs w:val="24"/>
        </w:rPr>
        <w:t xml:space="preserve">рантийные талоны на оборудование, подлежащее гарантийному обслуживанию;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Сертификаты пожарной безопасности и соответствия;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 приёмки выполненных работ формы КС-2 и справку КС-3.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2"/>
        </w:numPr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Товарная накладная (при наличие запасных частей к системе).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/>
      <w:bookmarkStart w:id="3" w:name="Par89"/>
      <w:r/>
      <w:bookmarkEnd w:id="3"/>
      <w:r>
        <w:rPr>
          <w:rFonts w:ascii="Times New Roman" w:hAnsi="Times New Roman"/>
          <w:sz w:val="24"/>
          <w:szCs w:val="24"/>
        </w:rPr>
        <w:t xml:space="preserve">9.7.</w:t>
      </w:r>
      <w:r>
        <w:rPr>
          <w:rFonts w:ascii="Times New Roman" w:hAnsi="Times New Roman"/>
          <w:sz w:val="24"/>
          <w:szCs w:val="24"/>
        </w:rPr>
        <w:tab/>
        <w:t xml:space="preserve">Заказчик в т</w:t>
      </w:r>
      <w:r>
        <w:rPr>
          <w:rFonts w:ascii="Times New Roman" w:hAnsi="Times New Roman"/>
          <w:sz w:val="24"/>
          <w:szCs w:val="24"/>
        </w:rPr>
        <w:t xml:space="preserve">ечение пяти рабочих дней с даты получения акта сдачи-приемки выполненной работы </w:t>
      </w:r>
      <w:r>
        <w:rPr>
          <w:rFonts w:ascii="Times New Roman" w:hAnsi="Times New Roman"/>
          <w:iCs/>
          <w:sz w:val="24"/>
          <w:szCs w:val="24"/>
        </w:rPr>
        <w:t xml:space="preserve">(этапа выполнения работы)</w:t>
      </w:r>
      <w:r>
        <w:rPr>
          <w:rFonts w:ascii="Times New Roman" w:hAnsi="Times New Roman"/>
          <w:sz w:val="24"/>
          <w:szCs w:val="24"/>
        </w:rPr>
        <w:t xml:space="preserve"> и документов, указанных в </w:t>
      </w:r>
      <w:hyperlink w:tooltip="#Par84" w:anchor="Par84" w:history="1">
        <w:r>
          <w:rPr>
            <w:rFonts w:ascii="Times New Roman" w:hAnsi="Times New Roman"/>
            <w:sz w:val="24"/>
            <w:szCs w:val="24"/>
          </w:rPr>
          <w:t xml:space="preserve">пункте 5.1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Договора, осуществляет проверку выполненной Подрядчиком работы </w:t>
      </w:r>
      <w:r>
        <w:rPr>
          <w:rFonts w:ascii="Times New Roman" w:hAnsi="Times New Roman"/>
          <w:iCs/>
          <w:sz w:val="24"/>
          <w:szCs w:val="24"/>
        </w:rPr>
        <w:t xml:space="preserve">(э</w:t>
      </w:r>
      <w:r>
        <w:rPr>
          <w:rFonts w:ascii="Times New Roman" w:hAnsi="Times New Roman"/>
          <w:iCs/>
          <w:sz w:val="24"/>
          <w:szCs w:val="24"/>
        </w:rPr>
        <w:t xml:space="preserve">тапа выполнения работы)</w:t>
      </w:r>
      <w:r>
        <w:rPr>
          <w:rFonts w:ascii="Times New Roman" w:hAnsi="Times New Roman"/>
          <w:sz w:val="24"/>
          <w:szCs w:val="24"/>
        </w:rPr>
        <w:t xml:space="preserve"> по Договору на предмет соответствия выполненной работы требованиям и условиям Договора, принимает выполненную работу, передает Подрядчику подписанный со </w:t>
      </w:r>
      <w:r>
        <w:rPr>
          <w:rFonts w:ascii="Times New Roman" w:hAnsi="Times New Roman"/>
          <w:sz w:val="24"/>
          <w:szCs w:val="24"/>
        </w:rPr>
        <w:t xml:space="preserve">своей стороны акт сдачи-приемки выполненной работы </w:t>
      </w:r>
      <w:r>
        <w:rPr>
          <w:rFonts w:ascii="Times New Roman" w:hAnsi="Times New Roman"/>
          <w:iCs/>
          <w:sz w:val="24"/>
          <w:szCs w:val="24"/>
        </w:rPr>
        <w:t xml:space="preserve">(этапа выполнения работы)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Договору или отказывает в приемке, направляя мотивированный отказ от приемки выполненной работы </w:t>
      </w:r>
      <w:r>
        <w:rPr>
          <w:rFonts w:ascii="Times New Roman" w:hAnsi="Times New Roman"/>
          <w:iCs/>
          <w:sz w:val="24"/>
          <w:szCs w:val="24"/>
        </w:rPr>
        <w:t xml:space="preserve">(этапа выполнения работы)</w:t>
      </w:r>
      <w:r>
        <w:rPr>
          <w:rFonts w:ascii="Times New Roman" w:hAnsi="Times New Roman"/>
          <w:sz w:val="24"/>
          <w:szCs w:val="24"/>
        </w:rPr>
        <w:t xml:space="preserve"> с перечнем выявленных недостатков и с указанием сроков их устранения.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9.8.</w:t>
      </w:r>
      <w:r>
        <w:rPr>
          <w:rFonts w:ascii="Times New Roman" w:hAnsi="Times New Roman"/>
          <w:sz w:val="24"/>
          <w:szCs w:val="24"/>
        </w:rPr>
        <w:tab/>
        <w:t xml:space="preserve">Заказчик вправе не отказывать в приемке выполненной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(этапа выполнения работы)</w:t>
      </w:r>
      <w:r>
        <w:rPr>
          <w:rFonts w:ascii="Times New Roman" w:hAnsi="Times New Roman"/>
          <w:sz w:val="24"/>
          <w:szCs w:val="24"/>
        </w:rPr>
        <w:t xml:space="preserve"> в случае выявления несоответствия этих работ </w:t>
      </w:r>
      <w:r>
        <w:rPr>
          <w:rFonts w:ascii="Times New Roman" w:hAnsi="Times New Roman"/>
          <w:iCs/>
          <w:sz w:val="24"/>
          <w:szCs w:val="24"/>
        </w:rPr>
        <w:t xml:space="preserve">(этапа выполнения работы)</w:t>
      </w:r>
      <w:r>
        <w:rPr>
          <w:rFonts w:ascii="Times New Roman" w:hAnsi="Times New Roman"/>
          <w:sz w:val="24"/>
          <w:szCs w:val="24"/>
        </w:rPr>
        <w:t xml:space="preserve"> условиям Договора, если выявленное несоответствие не препятствует приемке этих работ и устранено Подрядчиком.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9.9.</w:t>
      </w:r>
      <w:r>
        <w:rPr>
          <w:rFonts w:ascii="Times New Roman" w:hAnsi="Times New Roman"/>
          <w:sz w:val="24"/>
          <w:szCs w:val="24"/>
        </w:rPr>
        <w:tab/>
        <w:t xml:space="preserve">Выявленные недостатки устраняются Подрядчик</w:t>
      </w:r>
      <w:r>
        <w:rPr>
          <w:rFonts w:ascii="Times New Roman" w:hAnsi="Times New Roman"/>
          <w:sz w:val="24"/>
          <w:szCs w:val="24"/>
        </w:rPr>
        <w:t xml:space="preserve">ом за его счет.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9.10.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Мотивированным отказом от подписания актов со стороны Заказчика будет считаться отказ в случае: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709"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несоответствия работ (этапа работ) технической документации, расчете стоимости работ,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709"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несоответствия работ (этапа работ) действующим нормативным документам, установленным требованиям СП, ГОСТ, СНиП, санитарных норм и т.д.;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709"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наличие дефектов.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67"/>
        <w:ind w:firstLine="0"/>
        <w:jc w:val="both"/>
        <w:spacing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При просрочке передачи или приемки результата работы, риск случайной гибели или случайного повреждения результата выполненной работы в течение времени просрочки до ее приемки несет Сторона, допустившая просрочку.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426" w:firstLine="0"/>
        <w:jc w:val="center"/>
        <w:shd w:val="clear" w:color="auto" w:fill="ffffff"/>
        <w:widowControl w:val="o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Ответственность Сторон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За наруш</w:t>
      </w:r>
      <w:r>
        <w:rPr>
          <w:rFonts w:ascii="Times New Roman" w:hAnsi="Times New Roman"/>
          <w:sz w:val="24"/>
          <w:szCs w:val="24"/>
        </w:rPr>
        <w:t xml:space="preserve">ение срока оплаты, предусмотренного пунктом </w:t>
      </w:r>
      <w:r>
        <w:rPr>
          <w:rFonts w:ascii="Times New Roman" w:hAnsi="Times New Roman"/>
          <w:color w:val="000000"/>
          <w:sz w:val="24"/>
          <w:szCs w:val="24"/>
        </w:rPr>
        <w:t xml:space="preserve">6.1.1.</w:t>
      </w:r>
      <w:r>
        <w:rPr>
          <w:rFonts w:ascii="Times New Roman" w:hAnsi="Times New Roman"/>
          <w:sz w:val="24"/>
          <w:szCs w:val="24"/>
        </w:rPr>
        <w:t xml:space="preserve"> Технического задания, Подрядчик вправе требовать уплаты Заказчиком пени в размере 0,1 % от размера задолженности за каждый день просрочки, но не более 3% от неоплаченной в срок суммы.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Заказчик вправе</w:t>
      </w:r>
      <w:r>
        <w:rPr>
          <w:rFonts w:ascii="Times New Roman" w:hAnsi="Times New Roman"/>
          <w:sz w:val="24"/>
          <w:szCs w:val="24"/>
        </w:rPr>
        <w:t xml:space="preserve"> потребовать уплаты пени Подрядчиком в следующих случаях: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10.2.1. За нарушение начального/конечного срока выполнения работ, определенного Техническим заданием, пени в размере 0,1% от цены договора за каждый день просрочки, но не более 10 % от цены договора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10.2.2. За нарушение срока устранения выявленных недостатков и дефектов в работах и конструкциях (оборудовании, изделиях, материалах, и т.п.) и/или за задержку возмещения расходов Заказчика на устранение указанных недостатков и дефектов пени в размере 0,</w:t>
      </w:r>
      <w:r>
        <w:rPr>
          <w:rFonts w:ascii="Times New Roman" w:hAnsi="Times New Roman"/>
          <w:sz w:val="24"/>
          <w:szCs w:val="24"/>
        </w:rPr>
        <w:t xml:space="preserve">1 % от стоимости работ по объекту, но не более 10 % от стоимости работ по объекту;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10.2.3. За несвоевременное освобождение ремонтируемого объекта от принадлежащего Подрядчику имущества, пени в размере 0,1 % стоимости работ по объекту за каждый день просроч</w:t>
      </w:r>
      <w:r>
        <w:rPr>
          <w:rFonts w:ascii="Times New Roman" w:hAnsi="Times New Roman"/>
          <w:sz w:val="24"/>
          <w:szCs w:val="24"/>
        </w:rPr>
        <w:t xml:space="preserve">ки, но не более 10 % от стоимости работ по объекту;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10.2.4. За несвоевременную передачу Заказчику демонтированных на объекте материалов и оборудования, пени в размере 0,1 % от балансовой стоимости демонтированных материалов и оборудования за каждый день пр</w:t>
      </w:r>
      <w:r>
        <w:rPr>
          <w:rFonts w:ascii="Times New Roman" w:hAnsi="Times New Roman"/>
          <w:sz w:val="24"/>
          <w:szCs w:val="24"/>
        </w:rPr>
        <w:t xml:space="preserve">осрочки до фактического исполнения обязательства, но не более 10 % от балансовой стоимости демонтированных материалов и оборудования.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Заказчик вправе потребовать уплаты штрафа Подрядчиком в следующих случаях: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10.3.1. В случае загрязнения отходами тер</w:t>
      </w:r>
      <w:r>
        <w:rPr>
          <w:rFonts w:ascii="Times New Roman" w:hAnsi="Times New Roman"/>
          <w:sz w:val="24"/>
          <w:szCs w:val="24"/>
        </w:rPr>
        <w:t xml:space="preserve">ритории Заказчика и не соблюдении требований в соответствии с законодательством Российской Федерации при временном накоплении отходов, Заказчик вправе взыскать с Подрядчика штраф в размере 10 000 (десять тысяч) рублей за каждый обнаруженный (или установлен</w:t>
      </w:r>
      <w:r>
        <w:rPr>
          <w:rFonts w:ascii="Times New Roman" w:hAnsi="Times New Roman"/>
          <w:sz w:val="24"/>
          <w:szCs w:val="24"/>
        </w:rPr>
        <w:t xml:space="preserve">ный) Заказчиком факт нарушения, кроме того Подрядчик обязан восстановить загрязненную территорию за свой счет и возместить убытки, вызванные загрязнением;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10.3.2. В случае не вывоза (неполного вывоза) на день сдачи результата работ Подрядчиком отходов и/ил</w:t>
      </w:r>
      <w:r>
        <w:rPr>
          <w:rFonts w:ascii="Times New Roman" w:hAnsi="Times New Roman"/>
          <w:sz w:val="24"/>
          <w:szCs w:val="24"/>
        </w:rPr>
        <w:t xml:space="preserve">и мусора, оставшихся после окончания работ на территории проведения работ, штраф в размере 10 000 (десять тысяч) рублей за каждый обнаруженный (или установленный) Заказчиком факт нарушения;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10.3.3. За аварии, пожары и несчастные случаи, произошедшие в процессе работы на объектах Заказчика как с собственным персоналом, так и с персоналом Заказчика, Подрядчик обязуется </w:t>
      </w:r>
      <w:r>
        <w:rPr>
          <w:rFonts w:ascii="Times New Roman" w:hAnsi="Times New Roman"/>
          <w:sz w:val="24"/>
          <w:szCs w:val="24"/>
        </w:rPr>
        <w:t xml:space="preserve">возместить Заказчику причиненные убытки и уплатить штраф в размере 10 000 (д</w:t>
      </w:r>
      <w:r>
        <w:rPr>
          <w:rFonts w:ascii="Times New Roman" w:hAnsi="Times New Roman"/>
          <w:sz w:val="24"/>
          <w:szCs w:val="24"/>
        </w:rPr>
        <w:t xml:space="preserve">есять тысяч) рублей;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10.3.4. За несоблюдение требований по обеспечению собственного персонала средствами индивидуальной защиты (СИЗ) и специальной одеждой, а также за неприменение персоналом Подрядчика спецодежды, спецобуви и других СИЗ индивидуальной и ко</w:t>
      </w:r>
      <w:r>
        <w:rPr>
          <w:rFonts w:ascii="Times New Roman" w:hAnsi="Times New Roman"/>
          <w:sz w:val="24"/>
          <w:szCs w:val="24"/>
        </w:rPr>
        <w:t xml:space="preserve">ллективной защиты, Подрядчик уплачивает штраф в размере 10 000 (десять тысяч) рублей за каждый выявленный Заказчиком случай отсутствия (неприменения) средств индивидуальной и коллективной защиты;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 В случае нижеследующих нарушений персоналом Подрядчи</w:t>
      </w:r>
      <w:r>
        <w:rPr>
          <w:rFonts w:ascii="Times New Roman" w:hAnsi="Times New Roman"/>
          <w:sz w:val="24"/>
          <w:szCs w:val="24"/>
        </w:rPr>
        <w:t xml:space="preserve">ка требований охраны труда, пожарной, промышленной безопасности, Подрядчик уплачивает Заказчику штраф в размере 10 000 (десять тысяч) рублей за каждый выявленный Заказчиком случай нарушения. Кроме того, Заказчик имеет право удалить работника Подрядчика, до</w:t>
      </w:r>
      <w:r>
        <w:rPr>
          <w:rFonts w:ascii="Times New Roman" w:hAnsi="Times New Roman"/>
          <w:sz w:val="24"/>
          <w:szCs w:val="24"/>
        </w:rPr>
        <w:t xml:space="preserve">пустившего нижеуказанное нарушение требований охраны труда и пожарной безопасности, с Объекта Заказчика и в будущем не допускать его на Объекты Заказчика: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10.3.5.1. Нахождение на высоте без использования систем обеспечения безопасности работ на высоте (отс</w:t>
      </w:r>
      <w:r>
        <w:rPr>
          <w:rFonts w:ascii="Times New Roman" w:hAnsi="Times New Roman"/>
          <w:sz w:val="24"/>
          <w:szCs w:val="24"/>
        </w:rPr>
        <w:t xml:space="preserve">утствие, неприменение/неправильное применение);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10.3.5.2. Нахождение в зонах производства монтажно-строительных работ без защитной каски;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10.3.5.3. Привлечение к производству работ лиц, не указанных в наряде (распоряжении);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10.3.5.4. Выполнение работ на не</w:t>
      </w:r>
      <w:r>
        <w:rPr>
          <w:rFonts w:ascii="Times New Roman" w:hAnsi="Times New Roman"/>
          <w:sz w:val="24"/>
          <w:szCs w:val="24"/>
        </w:rPr>
        <w:t xml:space="preserve">подготовленных рабочих местах;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10.3.5.5. Проведение работ персоналом Подрядчика, не прошедшим вводный, первичный инструктажи у Заказчика и не допущенным в установленном порядке к производству работ на объектах Заказчика;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10.3.5.6. Применение в работе неисп</w:t>
      </w:r>
      <w:r>
        <w:rPr>
          <w:rFonts w:ascii="Times New Roman" w:hAnsi="Times New Roman"/>
          <w:sz w:val="24"/>
          <w:szCs w:val="24"/>
        </w:rPr>
        <w:t xml:space="preserve">равного электроинструмента;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10.3.5.7. Представление Заказчику пакета поддельных, фальсифицированных документов с целью прохождения процедуры допуска на объекты Общества;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10.3.5.8. Выполнение работ инструментом, подъемными сооружениями с истекшим сроком тех</w:t>
      </w:r>
      <w:r>
        <w:rPr>
          <w:rFonts w:ascii="Times New Roman" w:hAnsi="Times New Roman"/>
          <w:sz w:val="24"/>
          <w:szCs w:val="24"/>
        </w:rPr>
        <w:t xml:space="preserve">нического освидетельствования;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10.3.5.9. Выполнение работ недостаточным количественным составом бригады, в соответствии с технологией производства работ;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10.3.5.10. Выполнение работ персоналом, не прошедшим обучение, проверку знаний и аттестацию по отдельн</w:t>
      </w:r>
      <w:r>
        <w:rPr>
          <w:rFonts w:ascii="Times New Roman" w:hAnsi="Times New Roman"/>
          <w:sz w:val="24"/>
          <w:szCs w:val="24"/>
        </w:rPr>
        <w:t xml:space="preserve">ым видам работ, а также с просроченным сроком очередной проверки по данным видам работ (в электроустановках, на высоте и др.);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10.3.5.11. Нахождение на территории Заказчика работников Подрядчика, в состоянии алкогольного, наркотического или иного токсическ</w:t>
      </w:r>
      <w:r>
        <w:rPr>
          <w:rFonts w:ascii="Times New Roman" w:hAnsi="Times New Roman"/>
          <w:sz w:val="24"/>
          <w:szCs w:val="24"/>
        </w:rPr>
        <w:t xml:space="preserve">ого опьянения, а также в случае обнаружения у персонала Подрядчика на территории Заказчика веществ, вызывающих алкогольное, наркотическое или токсическое опьянение (кроме случаев применения таких веществ в технологическом процессе производства работ);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</w:t>
      </w:r>
      <w:r>
        <w:rPr>
          <w:rFonts w:ascii="Times New Roman" w:hAnsi="Times New Roman"/>
          <w:sz w:val="24"/>
          <w:szCs w:val="24"/>
        </w:rPr>
        <w:t xml:space="preserve">.6. В случае нарушения Подрядчиком сроков по представлению отчетных документов, предусмотренных подп. 7 п. 3 Технического задания, Заказчик вправе потребовать от Подрядчика уплаты штрафа в размере 10 000 (десять тысяч) рублей за каждый факт не предоставлен</w:t>
      </w:r>
      <w:r>
        <w:rPr>
          <w:rFonts w:ascii="Times New Roman" w:hAnsi="Times New Roman"/>
          <w:sz w:val="24"/>
          <w:szCs w:val="24"/>
        </w:rPr>
        <w:t xml:space="preserve">ия или несвоевременного предоставления отчетных документов по Договору;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10.3.7. В случае совершения</w:t>
      </w:r>
      <w:r>
        <w:rPr>
          <w:rFonts w:ascii="Times New Roman" w:hAnsi="Times New Roman"/>
          <w:sz w:val="24"/>
          <w:szCs w:val="24"/>
        </w:rPr>
        <w:t xml:space="preserve"> Подрядчиком действий по передаче прав и обязанностей по Договору (в том числе по заключению договоров (соглашений) уступки требования (цессии) без письменного согласия Заказчика, Подрядчик уплачивает штраф в размере денежной суммы уступленного требования;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10.3.8. В случае ненадлежащего исполнения Подрядчиком обязательств по Договору, повлекшего привлечение Заказчика к административной ответственности, Подрядчик выплачивает Заказчику штраф в размере, эквивалентом размеру штрафа, наложенного на Заказчика. Пр</w:t>
      </w:r>
      <w:r>
        <w:rPr>
          <w:rFonts w:ascii="Times New Roman" w:hAnsi="Times New Roman"/>
          <w:sz w:val="24"/>
          <w:szCs w:val="24"/>
        </w:rPr>
        <w:t xml:space="preserve">и этом факт оспаривания привлечения к административной ответственности у вышестоящего должностного лица (в вышестоящем административном органе) или в суде не влияет на обязанность Подрядчика возместить размер соответствующего административного штрафа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</w:t>
      </w:r>
      <w:r>
        <w:rPr>
          <w:rFonts w:ascii="Times New Roman" w:hAnsi="Times New Roman"/>
          <w:sz w:val="24"/>
          <w:szCs w:val="24"/>
        </w:rPr>
        <w:t xml:space="preserve"> Настоящим Стороны устанавливают, что в случае неисполнения или ненадлежащего исполнения Подрядчиком своих обязательств, предусмотренных Договором, Заказчик вправе удерживать соответствующую сумму неустойки (пени, штрафа), возмещения расходов Заказчика, пр</w:t>
      </w:r>
      <w:r>
        <w:rPr>
          <w:rFonts w:ascii="Times New Roman" w:hAnsi="Times New Roman"/>
          <w:sz w:val="24"/>
          <w:szCs w:val="24"/>
        </w:rPr>
        <w:t xml:space="preserve">едусмотренных Договором, из денежных средств, причитающихся Подрядчику за выполненные Работы по Договору,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10.4.1. Заказчик направляет в адрес Подрядчика письменное требование об уплате неустойки (пени, штрафа) и возмещении расходов Зак</w:t>
      </w:r>
      <w:r>
        <w:rPr>
          <w:rFonts w:ascii="Times New Roman" w:hAnsi="Times New Roman"/>
          <w:sz w:val="24"/>
          <w:szCs w:val="24"/>
        </w:rPr>
        <w:t xml:space="preserve">азчика;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10.4.2. В случае неудовлетворения требования об уплате неустойки (пени, штрафа) и возмещении расходов Заказчика Подрядчиком в течение 5 (пяти) рабочих дней с даты получения указанного требования, Заказчик вправе произвести удержание соответствующей</w:t>
      </w:r>
      <w:r>
        <w:rPr>
          <w:rFonts w:ascii="Times New Roman" w:hAnsi="Times New Roman"/>
          <w:sz w:val="24"/>
          <w:szCs w:val="24"/>
        </w:rPr>
        <w:t xml:space="preserve"> суммы денежных средств;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10.4.3. Уплата неустойки (пени и штрафа) Сторонами производится на основании отдельно выставленного счета;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10.4.4. Уплата неустойки (пени и штрафа) не освобождает Стороны от исполнения своих обязательств по Договору;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10.4.5. Уплаче</w:t>
      </w:r>
      <w:r>
        <w:rPr>
          <w:rFonts w:ascii="Times New Roman" w:hAnsi="Times New Roman"/>
          <w:sz w:val="24"/>
          <w:szCs w:val="24"/>
        </w:rPr>
        <w:t xml:space="preserve">нные Подрядчиком неустойки (пени и штраф) не освобождают его от обязанности компенсации в полном объеме убытков, причиненных Заказчику нарушением договорных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11. Порядок </w:t>
      </w:r>
      <w:r>
        <w:rPr>
          <w:rFonts w:ascii="Times New Roman" w:hAnsi="Times New Roman"/>
          <w:b/>
          <w:sz w:val="24"/>
          <w:szCs w:val="24"/>
        </w:rPr>
        <w:t xml:space="preserve">изменения и расторжения Договора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pacing w:line="276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</w:t>
      </w:r>
      <w:r>
        <w:rPr>
          <w:rFonts w:ascii="Times New Roman" w:hAnsi="Times New Roman"/>
          <w:sz w:val="24"/>
          <w:szCs w:val="24"/>
        </w:rPr>
        <w:t xml:space="preserve">. Заказчик имеет право отказаться от исполнения Договора (полностью или частично), в любое время по своему усмотрению, уведомив об этом Подрядчика. Договор считается расторгнутым (полностью или в соответствующей части) по истечение 10 (десяти) календарных </w:t>
      </w:r>
      <w:r>
        <w:rPr>
          <w:rFonts w:ascii="Times New Roman" w:hAnsi="Times New Roman"/>
          <w:sz w:val="24"/>
          <w:szCs w:val="24"/>
        </w:rPr>
        <w:t xml:space="preserve">дней после даты направления Подрядчику соответствующего уведомления. При этом расходы Подрядчика по завершенным и принятым Заказчиком работам подлежат возмещению;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pacing w:line="276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Заказчик имеет право отказаться от исполнения Договора (полностью или частично), в одн</w:t>
      </w:r>
      <w:r>
        <w:rPr>
          <w:rFonts w:ascii="Times New Roman" w:hAnsi="Times New Roman"/>
          <w:sz w:val="24"/>
          <w:szCs w:val="24"/>
        </w:rPr>
        <w:t xml:space="preserve">остороннем внесудебном порядке без возмещения убытков Подрядчика, при наличии любого из следующих оснований: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Подрядчик не соответствует требованиям, установленным </w:t>
      </w:r>
      <w:r>
        <w:rPr>
          <w:rFonts w:ascii="Times New Roman" w:hAnsi="Times New Roman"/>
          <w:sz w:val="24"/>
          <w:szCs w:val="24"/>
        </w:rPr>
        <w:t xml:space="preserve">пунктом 9 </w:t>
      </w:r>
      <w:r>
        <w:rPr>
          <w:rFonts w:ascii="Times New Roman" w:hAnsi="Times New Roman"/>
          <w:sz w:val="24"/>
          <w:szCs w:val="24"/>
        </w:rPr>
        <w:t xml:space="preserve">таблицы  Технического</w:t>
      </w:r>
      <w:r>
        <w:rPr>
          <w:rFonts w:ascii="Times New Roman" w:hAnsi="Times New Roman"/>
          <w:sz w:val="24"/>
          <w:szCs w:val="24"/>
        </w:rPr>
        <w:t xml:space="preserve"> задания «Основные технические требования»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˗</w:t>
      </w:r>
      <w:r>
        <w:rPr>
          <w:rFonts w:ascii="Times New Roman" w:hAnsi="Times New Roman"/>
          <w:sz w:val="24"/>
          <w:szCs w:val="24"/>
        </w:rPr>
        <w:t xml:space="preserve"> Подрядчик не приступил к выполнению рабо</w:t>
      </w:r>
      <w:r>
        <w:rPr>
          <w:rFonts w:ascii="Times New Roman" w:hAnsi="Times New Roman"/>
          <w:sz w:val="24"/>
          <w:szCs w:val="24"/>
        </w:rPr>
        <w:t xml:space="preserve">т в срок, указанный в Техническом задании;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˗</w:t>
      </w:r>
      <w:r>
        <w:rPr>
          <w:rFonts w:ascii="Times New Roman" w:hAnsi="Times New Roman"/>
          <w:sz w:val="24"/>
          <w:szCs w:val="24"/>
        </w:rPr>
        <w:t xml:space="preserve"> Подрядчик не сдал выполненные работы в срок, указанный в Техническом задании;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˗</w:t>
      </w:r>
      <w:r>
        <w:rPr>
          <w:rFonts w:ascii="Times New Roman" w:hAnsi="Times New Roman"/>
          <w:sz w:val="24"/>
          <w:szCs w:val="24"/>
        </w:rPr>
        <w:t xml:space="preserve"> Подрядчик нарушил Требования по охране труда, промышленной безопасности, пожарной безопасности, указанные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пунктах</w:t>
      </w:r>
      <w:r>
        <w:rPr>
          <w:rFonts w:ascii="Times New Roman" w:hAnsi="Times New Roman"/>
          <w:sz w:val="24"/>
          <w:szCs w:val="24"/>
        </w:rPr>
        <w:t xml:space="preserve">. 9 и </w:t>
      </w:r>
      <w:r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таблицы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Техни</w:t>
      </w:r>
      <w:r>
        <w:rPr>
          <w:rFonts w:ascii="Times New Roman" w:hAnsi="Times New Roman"/>
          <w:sz w:val="24"/>
          <w:szCs w:val="24"/>
        </w:rPr>
        <w:t xml:space="preserve">ческого задания</w:t>
      </w:r>
      <w:r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 xml:space="preserve">Основные технические требования</w:t>
      </w:r>
      <w:r>
        <w:rPr>
          <w:rFonts w:ascii="Times New Roman" w:hAnsi="Times New Roman"/>
          <w:b/>
        </w:rPr>
        <w:t xml:space="preserve">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Подрядчик выполняет работы настолько медленно, что окончание работ в срок, становится явно невозможным;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 время выполнения работ станет очевидным, что она не будет выполнена надлежащим образом;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Подрядчик выполняет работы ненадлежащ</w:t>
      </w:r>
      <w:r>
        <w:rPr>
          <w:rFonts w:ascii="Times New Roman" w:hAnsi="Times New Roman"/>
          <w:sz w:val="24"/>
          <w:szCs w:val="24"/>
        </w:rPr>
        <w:t xml:space="preserve">его качества, при этом недостатки не могут быть устранены в приемлемый для Заказчика срок,</w:t>
      </w:r>
      <w:r>
        <w:rPr>
          <w:rFonts w:ascii="Times New Roman" w:hAnsi="Times New Roman"/>
          <w:sz w:val="24"/>
          <w:szCs w:val="24"/>
        </w:rPr>
        <w:t xml:space="preserve"> либо являются существенными и неустранимыми;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ходе исполнения настоящего Договора установлено, что Подрядчик не соответствует установленным извещением об осуществ</w:t>
      </w:r>
      <w:r>
        <w:rPr>
          <w:rFonts w:ascii="Times New Roman" w:hAnsi="Times New Roman"/>
          <w:sz w:val="24"/>
          <w:szCs w:val="24"/>
        </w:rPr>
        <w:t xml:space="preserve">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Подрядчика».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В случае расторжения Договора </w:t>
      </w:r>
      <w:r>
        <w:rPr>
          <w:rFonts w:ascii="Times New Roman" w:hAnsi="Times New Roman"/>
          <w:sz w:val="24"/>
          <w:szCs w:val="24"/>
        </w:rPr>
        <w:t xml:space="preserve">по инициативе Заказчика Подрядчик обязан прекратить выполнение работ с даты, указанной в п. 11.1. Договора, а в случае расторжения Договора по инициативе Подрядчика – со дня направления уведомления об отказе от исполнения Договора Заказчику.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Подрядчи</w:t>
      </w:r>
      <w:r>
        <w:rPr>
          <w:rFonts w:ascii="Times New Roman" w:hAnsi="Times New Roman"/>
          <w:sz w:val="24"/>
          <w:szCs w:val="24"/>
        </w:rPr>
        <w:t xml:space="preserve">к обязан до даты расторжения Договора вывезти с объекта собственную технику и неиспользованные расходные материалы, принадлежащие Подрядчику.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11.5. Подрядчик вправе в одностороннем порядке отказаться от исполнения Договора только в случаях, предусмотренных</w:t>
      </w:r>
      <w:r>
        <w:rPr>
          <w:rFonts w:ascii="Times New Roman" w:hAnsi="Times New Roman"/>
          <w:sz w:val="24"/>
          <w:szCs w:val="24"/>
        </w:rPr>
        <w:t xml:space="preserve"> гражданским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11.6.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12. Разрешение споров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Все споры и разногласия сторон, возникающие при заключении, исполнении настоящего Договора или в связи с ним будут решаться путем переговоров между сторонами.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12.2.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В случае не достижения согласия путем переговоров, споры и разногласия разрешаются в Арбитражном суде Камчатского края.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12.3.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До предъявления иска обязательно соблюдение досудебного претензионного порядка урегулирования спора. Получившая претензию сторона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обязана в течение 10 (десяти) дней со дня получения претензии ответить другой стороне о полном или частичном удовлетворении либо отклонении полученной претензии.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13. Форс-мажорные обстоятельства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widowControl w:val="off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Стороны освобождаются от ответственности за частичное</w:t>
      </w:r>
      <w:r>
        <w:rPr>
          <w:rFonts w:ascii="Times New Roman" w:hAnsi="Times New Roman"/>
          <w:sz w:val="24"/>
          <w:szCs w:val="24"/>
          <w:lang w:eastAsia="ru-RU"/>
        </w:rPr>
        <w:t xml:space="preserve"> или полное неисполнение обязательств по настоящему Договору, если оно явилось следствием действия непреодолимой силы, то есть чрезвычайных и непредотвратимых при данных условиях обстоятельств на время действия этих обстоятельств, если эти обстоятельства н</w:t>
      </w:r>
      <w:r>
        <w:rPr>
          <w:rFonts w:ascii="Times New Roman" w:hAnsi="Times New Roman"/>
          <w:sz w:val="24"/>
          <w:szCs w:val="24"/>
          <w:lang w:eastAsia="ru-RU"/>
        </w:rPr>
        <w:t xml:space="preserve">епосредственно повлияли на исполнение Договора и подтверждены документами компетентных органов.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13.2.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одолимой силы, то эта сторона обязана в срок до 10 (десять) дней уведомить другие стороны о наступлении такового события или обстоятельства с указанием обязательств по Договору, выполнение которых невозможно или будет приостановлено с последующим представл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ением документов компетентных органов, подтверждающих действие обстоятельств непреодолимой силы.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13.3.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Если в результате обстоятельств непреодолимой силы Объекту был нанесен значительный, по мнению одной из Сторон ущерб, то эта сторона обязана уведомить об</w:t>
      </w:r>
      <w:r>
        <w:rPr>
          <w:rFonts w:ascii="Times New Roman" w:hAnsi="Times New Roman"/>
          <w:sz w:val="24"/>
          <w:szCs w:val="24"/>
          <w:lang w:eastAsia="ru-RU"/>
        </w:rPr>
        <w:t xml:space="preserve"> этом другие стороны в течение 10 (десяти) дней, после чего Стороны обязаны обсудить целесообразность продолжения строительства и заключить дополнительное соглашение к Договору с указанием новых сроков, порядка ведения и стоимости работ.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Если, по мне</w:t>
      </w:r>
      <w:r>
        <w:rPr>
          <w:rFonts w:ascii="Times New Roman" w:hAnsi="Times New Roman"/>
          <w:sz w:val="24"/>
          <w:szCs w:val="24"/>
          <w:lang w:eastAsia="ru-RU"/>
        </w:rPr>
        <w:t xml:space="preserve">нию стороны, работы могут быть продолжены в порядке, действовавшем согласно Договору до начала обстоятельств непреодолимой силы, то срок исполнения обязательств по Договору продлевается соразмерно времени, в течение которого действовали обстоятельства непр</w:t>
      </w:r>
      <w:r>
        <w:rPr>
          <w:rFonts w:ascii="Times New Roman" w:hAnsi="Times New Roman"/>
          <w:sz w:val="24"/>
          <w:szCs w:val="24"/>
          <w:lang w:eastAsia="ru-RU"/>
        </w:rPr>
        <w:t xml:space="preserve">еодолимой силы и их последствия.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widowControl w:val="off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14. Заключительные положения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14.1.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Обо всех изменениях в платежных и почтовых реквизитах Стороны обязаны в течение 10 календарных дней известить друг друга путем направления письменных уведомлений заказным письмом с уведо</w:t>
      </w:r>
      <w:r>
        <w:rPr>
          <w:rFonts w:ascii="Times New Roman" w:hAnsi="Times New Roman"/>
          <w:sz w:val="24"/>
          <w:szCs w:val="24"/>
          <w:lang w:eastAsia="ru-RU"/>
        </w:rPr>
        <w:t xml:space="preserve">млением о вручении с момента наступления таких изменений. Действия Сторон, совершенные по старым адресам и счетам, до получения уведомлений об их изменениях, засчитываются во исполнение обязательств.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14.2.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Настоящий Договор заключен в двух экземплярах по о</w:t>
      </w:r>
      <w:r>
        <w:rPr>
          <w:rFonts w:ascii="Times New Roman" w:hAnsi="Times New Roman"/>
          <w:sz w:val="24"/>
          <w:szCs w:val="24"/>
          <w:lang w:eastAsia="ru-RU"/>
        </w:rPr>
        <w:t xml:space="preserve">дному для каждой из сторон.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14.3.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По всем вопросам, не урегулированным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>
        <w:rPr>
          <w:rFonts w:ascii="Times New Roman" w:hAnsi="Times New Roman"/>
          <w:b/>
          <w:iCs/>
          <w:sz w:val="24"/>
          <w:szCs w:val="24"/>
        </w:rPr>
        <w:t xml:space="preserve">Неотъемлемой частью настоящего </w:t>
      </w:r>
      <w:r>
        <w:rPr>
          <w:rFonts w:ascii="Times New Roman" w:hAnsi="Times New Roman"/>
          <w:b/>
          <w:sz w:val="24"/>
          <w:szCs w:val="24"/>
        </w:rPr>
        <w:t xml:space="preserve">Договора</w:t>
      </w:r>
      <w:r>
        <w:rPr>
          <w:rFonts w:ascii="Times New Roman" w:hAnsi="Times New Roman"/>
          <w:b/>
          <w:iCs/>
          <w:sz w:val="24"/>
          <w:szCs w:val="24"/>
        </w:rPr>
        <w:t xml:space="preserve"> являются следующие приложения: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15.1. </w:t>
      </w:r>
      <w:r>
        <w:rPr>
          <w:rFonts w:ascii="Times New Roman" w:hAnsi="Times New Roman"/>
          <w:sz w:val="24"/>
          <w:szCs w:val="24"/>
        </w:rPr>
        <w:t xml:space="preserve">Приложение № 1 Техническое задание.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15.2. Приложение № 2 График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15.3. Приложение № 3 Проект 04-2025.ПТ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15.4. Приложение № 4 Бланк заявки на оформление личного и транспортного пропусков.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15.5. Приложе</w:t>
      </w:r>
      <w:r>
        <w:rPr>
          <w:rFonts w:ascii="Times New Roman" w:hAnsi="Times New Roman"/>
          <w:sz w:val="24"/>
          <w:szCs w:val="24"/>
        </w:rPr>
        <w:t xml:space="preserve">ние № 5 Бланк согласия заявителей на оформление пропусков, на обработку их персональных данных в процессе оформления и выдачи пропусков.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15.6. Приложение № 6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Ответственное лицо по Договору со стороны Заказчика: Начальник группы ГО, ЧС и ПБ - </w:t>
      </w:r>
      <w:r>
        <w:rPr>
          <w:rFonts w:ascii="Times New Roman" w:hAnsi="Times New Roman"/>
          <w:sz w:val="24"/>
          <w:szCs w:val="24"/>
        </w:rPr>
        <w:t xml:space="preserve">Кухарчук</w:t>
      </w:r>
      <w:r>
        <w:rPr>
          <w:rFonts w:ascii="Times New Roman" w:hAnsi="Times New Roman"/>
          <w:sz w:val="24"/>
          <w:szCs w:val="24"/>
        </w:rPr>
        <w:t xml:space="preserve"> Ден</w:t>
      </w:r>
      <w:r>
        <w:rPr>
          <w:rFonts w:ascii="Times New Roman" w:hAnsi="Times New Roman"/>
          <w:sz w:val="24"/>
          <w:szCs w:val="24"/>
        </w:rPr>
        <w:t xml:space="preserve">ис Владимирович (</w:t>
      </w:r>
      <w:hyperlink r:id="rId13" w:tooltip="mailto:tb@aokap.ru" w:history="1">
        <w:r>
          <w:rPr>
            <w:rStyle w:val="978"/>
            <w:rFonts w:ascii="Times New Roman" w:hAnsi="Times New Roman"/>
            <w:sz w:val="24"/>
            <w:szCs w:val="24"/>
            <w:lang w:val="en-US"/>
          </w:rPr>
          <w:t xml:space="preserve">tb</w:t>
        </w:r>
        <w:r>
          <w:rPr>
            <w:rStyle w:val="978"/>
            <w:rFonts w:ascii="Times New Roman" w:hAnsi="Times New Roman"/>
            <w:sz w:val="24"/>
            <w:szCs w:val="24"/>
          </w:rPr>
          <w:t xml:space="preserve">@</w:t>
        </w:r>
        <w:r>
          <w:rPr>
            <w:rStyle w:val="978"/>
            <w:rFonts w:ascii="Times New Roman" w:hAnsi="Times New Roman"/>
            <w:sz w:val="24"/>
            <w:szCs w:val="24"/>
            <w:lang w:val="en-US"/>
          </w:rPr>
          <w:t xml:space="preserve">aokap</w:t>
        </w:r>
        <w:r>
          <w:rPr>
            <w:rStyle w:val="978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8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sz w:val="24"/>
          <w:szCs w:val="24"/>
        </w:rPr>
        <w:t xml:space="preserve">), 8-914-993-0706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Ответственное лицо по Договору со стороны Подр</w:t>
      </w:r>
      <w:r>
        <w:rPr>
          <w:rFonts w:ascii="Times New Roman" w:hAnsi="Times New Roman"/>
          <w:sz w:val="24"/>
          <w:szCs w:val="24"/>
        </w:rPr>
        <w:t xml:space="preserve">ядчика: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(должность, ФИО, электронная почта, контактный номер телефона)</w:t>
      </w:r>
      <w:r>
        <w:rPr>
          <w:rFonts w:ascii="Times New Roman" w:hAnsi="Times New Roman"/>
          <w:bCs/>
          <w:sz w:val="24"/>
          <w:szCs w:val="24"/>
          <w:vertAlign w:val="superscript"/>
        </w:rPr>
      </w:r>
      <w:r>
        <w:rPr>
          <w:rFonts w:ascii="Times New Roman" w:hAnsi="Times New Roman"/>
          <w:bCs/>
          <w:sz w:val="24"/>
          <w:szCs w:val="24"/>
          <w:vertAlign w:val="superscript"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0"/>
        <w:jc w:val="center"/>
        <w:keepLines/>
        <w:keepNext/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16. Банковские реквизиты, адреса и подписи Сторон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ind w:firstLine="0"/>
        <w:jc w:val="center"/>
        <w:keepLines/>
        <w:keepNext/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10021" w:type="dxa"/>
        <w:tblLayout w:type="fixed"/>
        <w:tblLook w:val="0000" w:firstRow="0" w:lastRow="0" w:firstColumn="0" w:lastColumn="0" w:noHBand="0" w:noVBand="0"/>
      </w:tblPr>
      <w:tblGrid>
        <w:gridCol w:w="5070"/>
        <w:gridCol w:w="4951"/>
      </w:tblGrid>
      <w:tr>
        <w:tblPrEx/>
        <w:trPr>
          <w:trHeight w:val="607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Заказчик: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0"/>
              <w:jc w:val="center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АО «КАП»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951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Подрядчик: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0"/>
              <w:jc w:val="center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Юридический и почтовый адреса: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684005, Камчатский край, Елизовский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Елизовское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г. Елизово, ул. Звездная д.9/2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ИНН: 4105044355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КПП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410101001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ОГРН: 1144177032372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тел./факс: + 7 (41531) 99-931, 99-561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val="en-US" w:eastAsia="ar-SA"/>
              </w:rPr>
            </w:pPr>
            <w:r>
              <w:rPr>
                <w:rFonts w:ascii="Times New Roman" w:hAnsi="Times New Roman"/>
                <w:color w:val="000000"/>
                <w:lang w:val="en-US" w:eastAsia="ar-SA"/>
              </w:rPr>
              <w:t xml:space="preserve">e</w:t>
            </w:r>
            <w:r>
              <w:rPr>
                <w:rFonts w:ascii="Times New Roman" w:hAnsi="Times New Roman"/>
                <w:color w:val="000000"/>
                <w:lang w:val="en-US" w:eastAsia="ar-SA"/>
              </w:rPr>
              <w:t xml:space="preserve">-</w:t>
            </w:r>
            <w:r>
              <w:rPr>
                <w:rFonts w:ascii="Times New Roman" w:hAnsi="Times New Roman"/>
                <w:color w:val="000000"/>
                <w:lang w:val="en-US" w:eastAsia="ar-SA"/>
              </w:rPr>
              <w:t xml:space="preserve">mail</w:t>
            </w:r>
            <w:r>
              <w:rPr>
                <w:rFonts w:ascii="Times New Roman" w:hAnsi="Times New Roman"/>
                <w:color w:val="000000"/>
                <w:lang w:val="en-US" w:eastAsia="ar-SA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reception</w:t>
            </w:r>
            <w:r>
              <w:rPr>
                <w:rFonts w:ascii="Times New Roman" w:hAnsi="Times New Roman"/>
                <w:lang w:val="en-US"/>
              </w:rPr>
              <w:t xml:space="preserve">@</w:t>
            </w:r>
            <w:r>
              <w:rPr>
                <w:rFonts w:ascii="Times New Roman" w:hAnsi="Times New Roman"/>
                <w:lang w:val="en-US"/>
              </w:rPr>
              <w:t xml:space="preserve">aokap</w:t>
            </w:r>
            <w:r>
              <w:rPr>
                <w:rFonts w:ascii="Times New Roman" w:hAnsi="Times New Roman"/>
                <w:lang w:val="en-US"/>
              </w:rPr>
              <w:t xml:space="preserve">.</w:t>
            </w:r>
            <w:r>
              <w:rPr>
                <w:rFonts w:ascii="Times New Roman" w:hAnsi="Times New Roman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/>
                <w:lang w:val="en-US" w:eastAsia="ar-SA"/>
              </w:rPr>
            </w:r>
            <w:r>
              <w:rPr>
                <w:rFonts w:ascii="Times New Roman" w:hAnsi="Times New Roman"/>
                <w:color w:val="000000"/>
                <w:lang w:val="en-US" w:eastAsia="ar-SA"/>
              </w:rPr>
            </w:r>
          </w:p>
        </w:tc>
        <w:tc>
          <w:tcPr>
            <w:shd w:val="clear" w:color="auto" w:fill="auto"/>
            <w:tcW w:w="4951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1636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Банковские реквиз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иты: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"Азиатско-Тихоокеанский Банк" (АО),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Благовещенск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р/с: </w:t>
            </w:r>
            <w:r>
              <w:rPr>
                <w:rFonts w:ascii="Times New Roman" w:hAnsi="Times New Roman"/>
              </w:rPr>
              <w:t xml:space="preserve">40702 810 3 0156 0000807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к/с: </w:t>
            </w:r>
            <w:r>
              <w:rPr>
                <w:rFonts w:ascii="Times New Roman" w:hAnsi="Times New Roman"/>
              </w:rPr>
              <w:t xml:space="preserve">30101 810 3 0000 0000765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БИК: </w:t>
            </w:r>
            <w:r>
              <w:rPr>
                <w:rFonts w:ascii="Times New Roman" w:hAnsi="Times New Roman"/>
              </w:rPr>
              <w:t xml:space="preserve">041012765</w:t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  <w:r>
              <w:rPr>
                <w:rFonts w:ascii="Times New Roman" w:hAnsi="Times New Roman"/>
                <w:color w:val="000000"/>
                <w:lang w:eastAsia="ar-SA"/>
              </w:rPr>
            </w:r>
          </w:p>
        </w:tc>
        <w:tc>
          <w:tcPr>
            <w:shd w:val="clear" w:color="auto" w:fill="auto"/>
            <w:tcW w:w="495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1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95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91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right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0"/>
              <w:jc w:val="right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0"/>
              <w:jc w:val="right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Д.С. Черных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95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9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м.п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951" w:type="dxa"/>
            <w:textDirection w:val="lrTb"/>
            <w:noWrap w:val="false"/>
          </w:tcPr>
          <w:p>
            <w:pPr>
              <w:ind w:firstLine="0"/>
              <w:jc w:val="both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м.п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</w:tr>
    </w:tbl>
    <w:p>
      <w:pPr>
        <w:ind w:firstLine="0"/>
        <w:jc w:val="right"/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auto"/>
          <w:sz w:val="24"/>
          <w:szCs w:val="24"/>
          <w:lang w:eastAsia="ru-RU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709" w:right="707" w:bottom="851" w:left="1418" w:header="720" w:footer="588" w:gutter="0"/>
      <w:cols w:num="1" w:sep="0" w:space="565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Courier New">
    <w:panose1 w:val="02070309020205020404"/>
  </w:font>
  <w:font w:name="Arial">
    <w:panose1 w:val="020B0604020202020204"/>
  </w:font>
  <w:font w:name="Segoe UI">
    <w:panose1 w:val="020B0502040204020203"/>
  </w:font>
  <w:font w:name="Tahoma">
    <w:panose1 w:val="020B0604030504040204"/>
  </w:font>
  <w:font w:name="Times New Roman;serif">
    <w:panose1 w:val="02020603050405020304"/>
  </w:font>
  <w:font w:name="Wingdings">
    <w:panose1 w:val="05000000000000000000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center"/>
      <w:pBdr>
        <w:top w:val="single" w:color="000000" w:sz="4" w:space="1"/>
      </w:pBdr>
    </w:pPr>
    <w:r/>
    <w:r/>
  </w:p>
  <w:p>
    <w:pPr>
      <w:pStyle w:val="972"/>
      <w:jc w:val="center"/>
      <w:pBdr>
        <w:top w:val="single" w:color="000000" w:sz="4" w:space="1"/>
      </w:pBdr>
    </w:pPr>
    <w:r/>
    <w:r/>
  </w:p>
  <w:p>
    <w:pPr>
      <w:pStyle w:val="972"/>
      <w:jc w:val="center"/>
      <w:rPr>
        <w:sz w:val="18"/>
        <w:szCs w:val="18"/>
      </w:rPr>
      <w:pBdr>
        <w:top w:val="single" w:color="000000" w:sz="4" w:space="1"/>
      </w:pBdr>
    </w:pPr>
    <w:r>
      <w:rPr>
        <w:sz w:val="18"/>
        <w:szCs w:val="18"/>
      </w:rPr>
      <w:t xml:space="preserve">Заказчик    _____________________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Подрядчик    ___________________                  </w:t>
    </w:r>
    <w:sdt>
      <w:sdtPr>
        <w15:appearance w15:val="boundingBox"/>
        <w:id w:val="-803532370"/>
        <w:docPartObj>
          <w:docPartGallery w:val="Page Numbers (Bottom of Page)"/>
          <w:docPartUnique w:val="true"/>
        </w:docPartObj>
        <w:rPr>
          <w:sz w:val="18"/>
          <w:szCs w:val="18"/>
        </w:rPr>
      </w:sdtPr>
      <w:sdtContent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 xml:space="preserve">12</w:t>
        </w:r>
        <w:r>
          <w:rPr>
            <w:sz w:val="18"/>
            <w:szCs w:val="18"/>
          </w:rPr>
          <w:fldChar w:fldCharType="end"/>
        </w:r>
      </w:sdtContent>
    </w:sdt>
    <w:r>
      <w:rPr>
        <w:sz w:val="18"/>
        <w:szCs w:val="18"/>
      </w:rPr>
    </w:r>
    <w:r>
      <w:rPr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center"/>
      <w:pBdr>
        <w:top w:val="single" w:color="000000" w:sz="4" w:space="1"/>
      </w:pBdr>
    </w:pPr>
    <w:r/>
    <w:r/>
  </w:p>
  <w:p>
    <w:pPr>
      <w:pStyle w:val="972"/>
      <w:jc w:val="center"/>
      <w:pBdr>
        <w:top w:val="single" w:color="000000" w:sz="4" w:space="1"/>
      </w:pBdr>
    </w:pPr>
    <w:r/>
    <w:r/>
  </w:p>
  <w:p>
    <w:pPr>
      <w:pStyle w:val="972"/>
      <w:jc w:val="center"/>
    </w:pPr>
    <w:r>
      <w:rPr>
        <w:sz w:val="18"/>
        <w:szCs w:val="18"/>
      </w:rPr>
      <w:t xml:space="preserve">Заказчик    _____________________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Подрядчик    ___________________                  </w:t>
    </w:r>
    <w:r/>
  </w:p>
  <w:p>
    <w:pPr>
      <w:pStyle w:val="9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b w:val="0"/>
        <w:strike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erdana" w:hAnsi="Verdan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6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9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1800"/>
      </w:pPr>
      <w:rPr>
        <w:rFonts w:hint="default"/>
        <w:b w:val="0"/>
        <w:color w:val="auto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erdana" w:hAnsi="Verdan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erdana" w:hAnsi="Verdan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3.%1."/>
      <w:legacy w:legacy="1" w:legacyIndent="52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1" w:hanging="360"/>
        <w:tabs>
          <w:tab w:val="num" w:pos="501" w:leader="none"/>
        </w:tabs>
      </w:pPr>
      <w:rPr>
        <w:rFonts w:hint="default" w:ascii="Symbol" w:hAnsi="Symbol"/>
        <w:color w:val="auto"/>
        <w:sz w:val="22"/>
        <w:szCs w:val="22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color w:val="auto"/>
        <w:sz w:val="22"/>
        <w:szCs w:val="22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5"/>
  </w:num>
  <w:num w:numId="5">
    <w:abstractNumId w:val="14"/>
  </w:num>
  <w:num w:numId="6">
    <w:abstractNumId w:val="8"/>
  </w:num>
  <w:num w:numId="7">
    <w:abstractNumId w:val="20"/>
  </w:num>
  <w:num w:numId="8">
    <w:abstractNumId w:val="13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0"/>
  </w:num>
  <w:num w:numId="14">
    <w:abstractNumId w:val="9"/>
  </w:num>
  <w:num w:numId="15">
    <w:abstractNumId w:val="16"/>
  </w:num>
  <w:num w:numId="16">
    <w:abstractNumId w:val="11"/>
  </w:num>
  <w:num w:numId="17">
    <w:abstractNumId w:val="19"/>
  </w:num>
  <w:num w:numId="18">
    <w:abstractNumId w:val="18"/>
  </w:num>
  <w:num w:numId="19">
    <w:abstractNumId w:val="4"/>
  </w:num>
  <w:num w:numId="20">
    <w:abstractNumId w:val="12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0">
    <w:name w:val="Plain Table 1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1">
    <w:name w:val="Plain Table 2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1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769" w:default="1">
    <w:name w:val="Normal"/>
    <w:qFormat/>
    <w:pPr>
      <w:ind w:firstLine="709"/>
    </w:pPr>
    <w:rPr>
      <w:color w:val="00000a"/>
      <w:sz w:val="22"/>
      <w:szCs w:val="22"/>
      <w:lang w:eastAsia="en-US"/>
    </w:rPr>
  </w:style>
  <w:style w:type="paragraph" w:styleId="770">
    <w:name w:val="Heading 1"/>
    <w:basedOn w:val="769"/>
    <w:next w:val="769"/>
    <w:link w:val="80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71">
    <w:name w:val="Heading 2"/>
    <w:basedOn w:val="769"/>
    <w:next w:val="769"/>
    <w:link w:val="80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72">
    <w:name w:val="Heading 3"/>
    <w:basedOn w:val="769"/>
    <w:next w:val="769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73">
    <w:name w:val="Heading 4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74">
    <w:name w:val="Heading 5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75">
    <w:name w:val="Heading 6"/>
    <w:basedOn w:val="769"/>
    <w:next w:val="769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76">
    <w:name w:val="Heading 7"/>
    <w:basedOn w:val="769"/>
    <w:next w:val="769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77">
    <w:name w:val="Heading 8"/>
    <w:basedOn w:val="769"/>
    <w:next w:val="769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78">
    <w:name w:val="Heading 9"/>
    <w:basedOn w:val="769"/>
    <w:next w:val="769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Liberation Sans" w:hAnsi="Liberation Sans" w:eastAsia="Liberation Sans" w:cs="Liberation Sans"/>
      <w:sz w:val="34"/>
    </w:rPr>
  </w:style>
  <w:style w:type="character" w:styleId="784" w:customStyle="1">
    <w:name w:val="Heading 3 Char"/>
    <w:basedOn w:val="77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Subtitle Char"/>
    <w:basedOn w:val="779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Header Char"/>
    <w:basedOn w:val="779"/>
    <w:uiPriority w:val="99"/>
  </w:style>
  <w:style w:type="character" w:styleId="796" w:customStyle="1">
    <w:name w:val="Footer Char"/>
    <w:basedOn w:val="779"/>
    <w:uiPriority w:val="99"/>
  </w:style>
  <w:style w:type="character" w:styleId="797" w:customStyle="1">
    <w:name w:val="Caption Char"/>
    <w:basedOn w:val="779"/>
    <w:uiPriority w:val="35"/>
    <w:rPr>
      <w:b/>
      <w:bCs/>
      <w:color w:val="4f81bd" w:themeColor="accent1"/>
      <w:sz w:val="18"/>
      <w:szCs w:val="18"/>
    </w:rPr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Заголовок 1 Знак"/>
    <w:basedOn w:val="779"/>
    <w:link w:val="77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01" w:customStyle="1">
    <w:name w:val="Заголовок 2 Знак"/>
    <w:basedOn w:val="779"/>
    <w:link w:val="771"/>
    <w:uiPriority w:val="9"/>
    <w:rPr>
      <w:rFonts w:ascii="Liberation Sans" w:hAnsi="Liberation Sans" w:eastAsia="Liberation Sans" w:cs="Liberation Sans"/>
      <w:sz w:val="34"/>
    </w:rPr>
  </w:style>
  <w:style w:type="character" w:styleId="802" w:customStyle="1">
    <w:name w:val="Заголовок 3 Знак"/>
    <w:basedOn w:val="779"/>
    <w:link w:val="77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3" w:customStyle="1">
    <w:name w:val="Заголовок 4 Знак"/>
    <w:basedOn w:val="779"/>
    <w:link w:val="77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4" w:customStyle="1">
    <w:name w:val="Заголовок 5 Знак"/>
    <w:basedOn w:val="779"/>
    <w:link w:val="77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05" w:customStyle="1">
    <w:name w:val="Заголовок 6 Знак"/>
    <w:basedOn w:val="779"/>
    <w:link w:val="7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6" w:customStyle="1">
    <w:name w:val="Заголовок 7 Знак"/>
    <w:basedOn w:val="779"/>
    <w:link w:val="77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07" w:customStyle="1">
    <w:name w:val="Заголовок 8 Знак"/>
    <w:basedOn w:val="779"/>
    <w:link w:val="7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8" w:customStyle="1">
    <w:name w:val="Заголовок 9 Знак"/>
    <w:basedOn w:val="779"/>
    <w:link w:val="77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9">
    <w:name w:val="Title"/>
    <w:basedOn w:val="769"/>
    <w:next w:val="769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 w:customStyle="1">
    <w:name w:val="Заголовок Знак"/>
    <w:basedOn w:val="779"/>
    <w:link w:val="809"/>
    <w:uiPriority w:val="10"/>
    <w:rPr>
      <w:sz w:val="48"/>
      <w:szCs w:val="48"/>
    </w:rPr>
  </w:style>
  <w:style w:type="paragraph" w:styleId="811">
    <w:name w:val="Subtitle"/>
    <w:basedOn w:val="769"/>
    <w:next w:val="769"/>
    <w:link w:val="812"/>
    <w:uiPriority w:val="11"/>
    <w:qFormat/>
    <w:pPr>
      <w:spacing w:before="200" w:after="200"/>
    </w:pPr>
    <w:rPr>
      <w:sz w:val="24"/>
      <w:szCs w:val="24"/>
    </w:rPr>
  </w:style>
  <w:style w:type="character" w:styleId="812" w:customStyle="1">
    <w:name w:val="Подзаголовок Знак"/>
    <w:basedOn w:val="779"/>
    <w:link w:val="811"/>
    <w:uiPriority w:val="11"/>
    <w:rPr>
      <w:sz w:val="24"/>
      <w:szCs w:val="24"/>
    </w:rPr>
  </w:style>
  <w:style w:type="paragraph" w:styleId="813">
    <w:name w:val="Quote"/>
    <w:basedOn w:val="769"/>
    <w:next w:val="769"/>
    <w:link w:val="814"/>
    <w:uiPriority w:val="29"/>
    <w:qFormat/>
    <w:pPr>
      <w:ind w:left="720" w:right="720"/>
    </w:pPr>
    <w:rPr>
      <w:i/>
    </w:r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69"/>
    <w:next w:val="769"/>
    <w:link w:val="8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 w:customStyle="1">
    <w:name w:val="Выделенная цитата Знак"/>
    <w:link w:val="815"/>
    <w:uiPriority w:val="30"/>
    <w:rPr>
      <w:i/>
    </w:rPr>
  </w:style>
  <w:style w:type="character" w:styleId="817" w:customStyle="1">
    <w:name w:val="Верхний колонтитул Знак1"/>
    <w:basedOn w:val="779"/>
    <w:link w:val="971"/>
    <w:uiPriority w:val="99"/>
  </w:style>
  <w:style w:type="character" w:styleId="818" w:customStyle="1">
    <w:name w:val="Нижний колонтитул Знак1"/>
    <w:basedOn w:val="779"/>
    <w:link w:val="972"/>
    <w:uiPriority w:val="99"/>
  </w:style>
  <w:style w:type="character" w:styleId="819" w:customStyle="1">
    <w:name w:val="Название объекта Знак"/>
    <w:basedOn w:val="779"/>
    <w:link w:val="969"/>
    <w:uiPriority w:val="35"/>
    <w:rPr>
      <w:b/>
      <w:bCs/>
      <w:color w:val="4f81bd" w:themeColor="accent1"/>
      <w:sz w:val="18"/>
      <w:szCs w:val="18"/>
    </w:rPr>
  </w:style>
  <w:style w:type="table" w:styleId="820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1" w:customStyle="1">
    <w:name w:val="Таблица простая 1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</w:tblStylePr>
  </w:style>
  <w:style w:type="table" w:styleId="822" w:customStyle="1">
    <w:name w:val="Таблица простая 21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</w:tblStylePr>
  </w:style>
  <w:style w:type="table" w:styleId="823" w:customStyle="1">
    <w:name w:val="Таблица простая 31"/>
    <w:basedOn w:val="780"/>
    <w:uiPriority w:val="99"/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 w:customStyle="1">
    <w:name w:val="Таблица простая 41"/>
    <w:basedOn w:val="780"/>
    <w:uiPriority w:val="99"/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Таблица простая 51"/>
    <w:basedOn w:val="780"/>
    <w:uiPriority w:val="99"/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1 светлая1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-сетка 21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Таблица-сетка 31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41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9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1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3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4" w:customStyle="1">
    <w:name w:val="Таблица-сетка 5 темная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Times New Roman;serif" w:hAnsi="Times New Roman;serif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Times New Roman;serif" w:hAnsi="Times New Roman;serif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Times New Roman;serif" w:hAnsi="Times New Roman;serif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1" w:customStyle="1">
    <w:name w:val="Таблица-сетка 6 цветная1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Times New Roman;serif" w:hAnsi="Times New Roman;serif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Times New Roman;serif" w:hAnsi="Times New Roman;serif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Times New Roman;serif" w:hAnsi="Times New Roman;serif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Times New Roman;serif" w:hAnsi="Times New Roman;serif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3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Times New Roman;serif" w:hAnsi="Times New Roman;serif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4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Times New Roman;serif" w:hAnsi="Times New Roman;serif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Times New Roman;serif" w:hAnsi="Times New Roman;serif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5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Times New Roman;serif" w:hAnsi="Times New Roman;serif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6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Times New Roman;serif" w:hAnsi="Times New Roman;serif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Times New Roman;serif" w:hAnsi="Times New Roman;serif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Times New Roman;serif" w:hAnsi="Times New Roman;serif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Times New Roman;serif" w:hAnsi="Times New Roman;serif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 w:customStyle="1">
    <w:name w:val="Таблица-сетка 7 цветная1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Times New Roman;serif" w:hAnsi="Times New Roman;serif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Times New Roman;serif" w:hAnsi="Times New Roman;serif"/>
        <w:color w:val="7f7f7f" w:themeColor="text1" w:themeTint="80" w:themeShade="95"/>
        <w:sz w:val="22"/>
      </w:rPr>
    </w:tblStylePr>
    <w:tblStylePr w:type="firstCol">
      <w:rPr>
        <w:rFonts w:ascii="Times New Roman;serif" w:hAnsi="Times New Roman;serif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Times New Roman;serif" w:hAnsi="Times New Roman;serif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Times New Roman;serif" w:hAnsi="Times New Roman;serif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Times New Roman;serif" w:hAnsi="Times New Roman;serif"/>
        <w:color w:val="a6bfdd" w:themeColor="accent1" w:themeTint="80" w:themeShade="95"/>
        <w:sz w:val="22"/>
      </w:rPr>
    </w:tblStylePr>
    <w:tblStylePr w:type="firstCol">
      <w:rPr>
        <w:rFonts w:ascii="Times New Roman;serif" w:hAnsi="Times New Roman;serif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Times New Roman;serif" w:hAnsi="Times New Roman;serif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Times New Roman;serif" w:hAnsi="Times New Roman;serif"/>
        <w:color w:val="d99695" w:themeColor="accent2" w:themeTint="97" w:themeShade="95"/>
        <w:sz w:val="22"/>
      </w:rPr>
    </w:tblStylePr>
    <w:tblStylePr w:type="firstCol">
      <w:rPr>
        <w:rFonts w:ascii="Times New Roman;serif" w:hAnsi="Times New Roman;serif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Times New Roman;serif" w:hAnsi="Times New Roman;serif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Times New Roman;serif" w:hAnsi="Times New Roman;serif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Times New Roman;serif" w:hAnsi="Times New Roman;serif"/>
        <w:color w:val="9abb59" w:themeColor="accent3" w:themeTint="FE" w:themeShade="95"/>
        <w:sz w:val="22"/>
      </w:rPr>
    </w:tblStylePr>
    <w:tblStylePr w:type="firstCol">
      <w:rPr>
        <w:rFonts w:ascii="Times New Roman;serif" w:hAnsi="Times New Roman;serif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Times New Roman;serif" w:hAnsi="Times New Roman;serif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Times New Roman;serif" w:hAnsi="Times New Roman;serif"/>
        <w:color w:val="b2a1c6" w:themeColor="accent4" w:themeTint="9A" w:themeShade="95"/>
        <w:sz w:val="22"/>
      </w:rPr>
    </w:tblStylePr>
    <w:tblStylePr w:type="firstCol">
      <w:rPr>
        <w:rFonts w:ascii="Times New Roman;serif" w:hAnsi="Times New Roman;serif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Times New Roman;serif" w:hAnsi="Times New Roman;serif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Times New Roman;serif" w:hAnsi="Times New Roman;serif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Times New Roman;serif" w:hAnsi="Times New Roman;serif"/>
        <w:color w:val="266779" w:themeColor="accent5" w:themeShade="95"/>
        <w:sz w:val="22"/>
      </w:rPr>
    </w:tblStylePr>
    <w:tblStylePr w:type="firstCol">
      <w:rPr>
        <w:rFonts w:ascii="Times New Roman;serif" w:hAnsi="Times New Roman;serif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Times New Roman;serif" w:hAnsi="Times New Roman;serif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Times New Roman;serif" w:hAnsi="Times New Roman;serif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Times New Roman;serif" w:hAnsi="Times New Roman;serif"/>
        <w:color w:val="b15407" w:themeColor="accent6" w:themeShade="95"/>
        <w:sz w:val="22"/>
      </w:rPr>
    </w:tblStylePr>
    <w:tblStylePr w:type="firstCol">
      <w:rPr>
        <w:rFonts w:ascii="Times New Roman;serif" w:hAnsi="Times New Roman;serif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Times New Roman;serif" w:hAnsi="Times New Roman;serif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Список-таблица 1 светлая1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21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Times New Roman;serif" w:hAnsi="Times New Roman;serif"/>
        <w:b/>
        <w:color w:val="404040"/>
        <w:sz w:val="22"/>
      </w:rPr>
    </w:tblStylePr>
    <w:tblStylePr w:type="firstRow">
      <w:rPr>
        <w:rFonts w:ascii="Times New Roman;serif" w:hAnsi="Times New Roman;serif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b/>
        <w:color w:val="404040"/>
        <w:sz w:val="22"/>
      </w:rPr>
    </w:tblStylePr>
    <w:tblStylePr w:type="lastRow">
      <w:rPr>
        <w:rFonts w:ascii="Times New Roman;serif" w:hAnsi="Times New Roman;serif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9" w:customStyle="1">
    <w:name w:val="Список-таблица 31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Times New Roman;serif" w:hAnsi="Times New Roman;serif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Список-таблица 41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Times New Roman;serif" w:hAnsi="Times New Roman;serif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Times New Roman;serif" w:hAnsi="Times New Roman;serif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5 темная1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04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05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06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07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08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09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Times New Roman;serif" w:hAnsi="Times New Roman;serif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Times New Roman;serif" w:hAnsi="Times New Roman;serif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Times New Roman;serif" w:hAnsi="Times New Roman;serif"/>
        <w:b/>
        <w:color w:val="ffffff" w:themeColor="light1"/>
        <w:sz w:val="22"/>
      </w:rPr>
    </w:tblStylePr>
  </w:style>
  <w:style w:type="table" w:styleId="910" w:customStyle="1">
    <w:name w:val="Список-таблица 6 цветная1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Times New Roman;serif" w:hAnsi="Times New Roman;serif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Times New Roman;serif" w:hAnsi="Times New Roman;serif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1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Times New Roman;serif" w:hAnsi="Times New Roman;serif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Times New Roman;serif" w:hAnsi="Times New Roman;serif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2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Times New Roman;serif" w:hAnsi="Times New Roman;serif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3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Times New Roman;serif" w:hAnsi="Times New Roman;serif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Times New Roman;serif" w:hAnsi="Times New Roman;serif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4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Times New Roman;serif" w:hAnsi="Times New Roman;serif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5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Times New Roman;serif" w:hAnsi="Times New Roman;serif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Times New Roman;serif" w:hAnsi="Times New Roman;serif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6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Times New Roman;serif" w:hAnsi="Times New Roman;serif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Times New Roman;serif" w:hAnsi="Times New Roman;serif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7" w:customStyle="1">
    <w:name w:val="Список-таблица 7 цветная1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Times New Roman;serif" w:hAnsi="Times New Roman;serif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Times New Roman;serif" w:hAnsi="Times New Roman;serif"/>
        <w:color w:val="7f7f7f" w:themeColor="text1" w:themeTint="80" w:themeShade="95"/>
        <w:sz w:val="22"/>
      </w:rPr>
    </w:tblStylePr>
    <w:tblStylePr w:type="firstCol">
      <w:rPr>
        <w:rFonts w:ascii="Times New Roman;serif" w:hAnsi="Times New Roman;serif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Times New Roman;serif" w:hAnsi="Times New Roman;serif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Times New Roman;serif" w:hAnsi="Times New Roman;serif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Times New Roman;serif" w:hAnsi="Times New Roman;serif"/>
        <w:color w:val="2a4a71" w:themeColor="accent1" w:themeShade="95"/>
        <w:sz w:val="22"/>
      </w:rPr>
    </w:tblStylePr>
    <w:tblStylePr w:type="firstCol">
      <w:rPr>
        <w:rFonts w:ascii="Times New Roman;serif" w:hAnsi="Times New Roman;serif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Times New Roman;serif" w:hAnsi="Times New Roman;serif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Times New Roman;serif" w:hAnsi="Times New Roman;serif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Times New Roman;serif" w:hAnsi="Times New Roman;serif"/>
        <w:color w:val="d99695" w:themeColor="accent2" w:themeTint="97" w:themeShade="95"/>
        <w:sz w:val="22"/>
      </w:rPr>
    </w:tblStylePr>
    <w:tblStylePr w:type="firstCol">
      <w:rPr>
        <w:rFonts w:ascii="Times New Roman;serif" w:hAnsi="Times New Roman;serif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Times New Roman;serif" w:hAnsi="Times New Roman;serif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Times New Roman;serif" w:hAnsi="Times New Roman;serif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Times New Roman;serif" w:hAnsi="Times New Roman;serif"/>
        <w:color w:val="c3d69b" w:themeColor="accent3" w:themeTint="98" w:themeShade="95"/>
        <w:sz w:val="22"/>
      </w:rPr>
    </w:tblStylePr>
    <w:tblStylePr w:type="firstCol">
      <w:rPr>
        <w:rFonts w:ascii="Times New Roman;serif" w:hAnsi="Times New Roman;serif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Times New Roman;serif" w:hAnsi="Times New Roman;serif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Times New Roman;serif" w:hAnsi="Times New Roman;serif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Times New Roman;serif" w:hAnsi="Times New Roman;serif"/>
        <w:color w:val="b2a1c6" w:themeColor="accent4" w:themeTint="9A" w:themeShade="95"/>
        <w:sz w:val="22"/>
      </w:rPr>
    </w:tblStylePr>
    <w:tblStylePr w:type="firstCol">
      <w:rPr>
        <w:rFonts w:ascii="Times New Roman;serif" w:hAnsi="Times New Roman;serif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Times New Roman;serif" w:hAnsi="Times New Roman;serif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Times New Roman;serif" w:hAnsi="Times New Roman;serif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Times New Roman;serif" w:hAnsi="Times New Roman;serif"/>
        <w:color w:val="92ccdc" w:themeColor="accent5" w:themeTint="9A" w:themeShade="95"/>
        <w:sz w:val="22"/>
      </w:rPr>
    </w:tblStylePr>
    <w:tblStylePr w:type="firstCol">
      <w:rPr>
        <w:rFonts w:ascii="Times New Roman;serif" w:hAnsi="Times New Roman;serif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Times New Roman;serif" w:hAnsi="Times New Roman;serif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Times New Roman;serif" w:hAnsi="Times New Roman;serif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Times New Roman;serif" w:hAnsi="Times New Roman;serif"/>
        <w:color w:val="fac090" w:themeColor="accent6" w:themeTint="98" w:themeShade="95"/>
        <w:sz w:val="22"/>
      </w:rPr>
    </w:tblStylePr>
    <w:tblStylePr w:type="firstCol">
      <w:rPr>
        <w:rFonts w:ascii="Times New Roman;serif" w:hAnsi="Times New Roman;serif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Times New Roman;serif" w:hAnsi="Times New Roman;serif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Times New Roman;serif" w:hAnsi="Times New Roman;serif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Times New Roman;serif" w:hAnsi="Times New Roman;serif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Times New Roman;serif" w:hAnsi="Times New Roman;serif"/>
        <w:color w:val="404040"/>
        <w:sz w:val="22"/>
      </w:rPr>
    </w:tblStylePr>
    <w:tblStylePr w:type="band1Vert">
      <w:rPr>
        <w:rFonts w:ascii="Times New Roman;serif" w:hAnsi="Times New Roman;serif"/>
        <w:color w:val="404040"/>
        <w:sz w:val="22"/>
      </w:rPr>
    </w:tblStylePr>
    <w:tblStylePr w:type="band2Horz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Times New Roman;serif" w:hAnsi="Times New Roman;serif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Times New Roman;serif" w:hAnsi="Times New Roman;serif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9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0" w:customStyle="1">
    <w:name w:val="Bordered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1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2" w:customStyle="1">
    <w:name w:val="Bordered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3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4" w:customStyle="1">
    <w:name w:val="Bordered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Times New Roman;serif" w:hAnsi="Times New Roman;serif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Times New Roman;serif" w:hAnsi="Times New Roman;serif"/>
        <w:color w:val="404040"/>
        <w:sz w:val="22"/>
      </w:rPr>
    </w:tblStylePr>
    <w:tblStylePr w:type="firstRow">
      <w:rPr>
        <w:rFonts w:ascii="Times New Roman;serif" w:hAnsi="Times New Roman;serif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Times New Roman;serif" w:hAnsi="Times New Roman;serif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Times New Roman;serif" w:hAnsi="Times New Roman;serif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5">
    <w:name w:val="footnote text"/>
    <w:basedOn w:val="769"/>
    <w:link w:val="946"/>
    <w:uiPriority w:val="99"/>
    <w:semiHidden/>
    <w:unhideWhenUsed/>
    <w:pPr>
      <w:spacing w:after="40"/>
    </w:pPr>
    <w:rPr>
      <w:sz w:val="18"/>
    </w:rPr>
  </w:style>
  <w:style w:type="character" w:styleId="946" w:customStyle="1">
    <w:name w:val="Текст сноски Знак"/>
    <w:link w:val="945"/>
    <w:uiPriority w:val="99"/>
    <w:rPr>
      <w:sz w:val="18"/>
    </w:rPr>
  </w:style>
  <w:style w:type="character" w:styleId="947">
    <w:name w:val="footnote reference"/>
    <w:basedOn w:val="779"/>
    <w:uiPriority w:val="99"/>
    <w:unhideWhenUsed/>
    <w:rPr>
      <w:vertAlign w:val="superscript"/>
    </w:rPr>
  </w:style>
  <w:style w:type="paragraph" w:styleId="948">
    <w:name w:val="endnote text"/>
    <w:basedOn w:val="769"/>
    <w:link w:val="949"/>
    <w:uiPriority w:val="99"/>
    <w:semiHidden/>
    <w:unhideWhenUsed/>
    <w:rPr>
      <w:sz w:val="20"/>
    </w:rPr>
  </w:style>
  <w:style w:type="character" w:styleId="949" w:customStyle="1">
    <w:name w:val="Текст концевой сноски Знак"/>
    <w:link w:val="948"/>
    <w:uiPriority w:val="99"/>
    <w:rPr>
      <w:sz w:val="20"/>
    </w:rPr>
  </w:style>
  <w:style w:type="character" w:styleId="950">
    <w:name w:val="endnote reference"/>
    <w:basedOn w:val="779"/>
    <w:uiPriority w:val="99"/>
    <w:semiHidden/>
    <w:unhideWhenUsed/>
    <w:rPr>
      <w:vertAlign w:val="superscript"/>
    </w:rPr>
  </w:style>
  <w:style w:type="paragraph" w:styleId="951">
    <w:name w:val="toc 1"/>
    <w:basedOn w:val="769"/>
    <w:next w:val="769"/>
    <w:uiPriority w:val="39"/>
    <w:unhideWhenUsed/>
    <w:pPr>
      <w:ind w:firstLine="0"/>
      <w:spacing w:after="57"/>
    </w:pPr>
  </w:style>
  <w:style w:type="paragraph" w:styleId="952">
    <w:name w:val="toc 2"/>
    <w:basedOn w:val="769"/>
    <w:next w:val="769"/>
    <w:uiPriority w:val="39"/>
    <w:unhideWhenUsed/>
    <w:pPr>
      <w:ind w:left="283" w:firstLine="0"/>
      <w:spacing w:after="57"/>
    </w:pPr>
  </w:style>
  <w:style w:type="paragraph" w:styleId="953">
    <w:name w:val="toc 3"/>
    <w:basedOn w:val="769"/>
    <w:next w:val="769"/>
    <w:uiPriority w:val="39"/>
    <w:unhideWhenUsed/>
    <w:pPr>
      <w:ind w:left="567" w:firstLine="0"/>
      <w:spacing w:after="57"/>
    </w:pPr>
  </w:style>
  <w:style w:type="paragraph" w:styleId="954">
    <w:name w:val="toc 4"/>
    <w:basedOn w:val="769"/>
    <w:next w:val="769"/>
    <w:uiPriority w:val="39"/>
    <w:unhideWhenUsed/>
    <w:pPr>
      <w:ind w:left="850" w:firstLine="0"/>
      <w:spacing w:after="57"/>
    </w:pPr>
  </w:style>
  <w:style w:type="paragraph" w:styleId="955">
    <w:name w:val="toc 5"/>
    <w:basedOn w:val="769"/>
    <w:next w:val="769"/>
    <w:uiPriority w:val="39"/>
    <w:unhideWhenUsed/>
    <w:pPr>
      <w:ind w:left="1134" w:firstLine="0"/>
      <w:spacing w:after="57"/>
    </w:pPr>
  </w:style>
  <w:style w:type="paragraph" w:styleId="956">
    <w:name w:val="toc 6"/>
    <w:basedOn w:val="769"/>
    <w:next w:val="769"/>
    <w:uiPriority w:val="39"/>
    <w:unhideWhenUsed/>
    <w:pPr>
      <w:ind w:left="1417" w:firstLine="0"/>
      <w:spacing w:after="57"/>
    </w:pPr>
  </w:style>
  <w:style w:type="paragraph" w:styleId="957">
    <w:name w:val="toc 7"/>
    <w:basedOn w:val="769"/>
    <w:next w:val="769"/>
    <w:uiPriority w:val="39"/>
    <w:unhideWhenUsed/>
    <w:pPr>
      <w:ind w:left="1701" w:firstLine="0"/>
      <w:spacing w:after="57"/>
    </w:pPr>
  </w:style>
  <w:style w:type="paragraph" w:styleId="958">
    <w:name w:val="toc 8"/>
    <w:basedOn w:val="769"/>
    <w:next w:val="769"/>
    <w:uiPriority w:val="39"/>
    <w:unhideWhenUsed/>
    <w:pPr>
      <w:ind w:left="1984" w:firstLine="0"/>
      <w:spacing w:after="57"/>
    </w:pPr>
  </w:style>
  <w:style w:type="paragraph" w:styleId="959">
    <w:name w:val="toc 9"/>
    <w:basedOn w:val="769"/>
    <w:next w:val="769"/>
    <w:uiPriority w:val="39"/>
    <w:unhideWhenUsed/>
    <w:pPr>
      <w:ind w:left="2268" w:firstLine="0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769"/>
    <w:next w:val="769"/>
    <w:uiPriority w:val="99"/>
    <w:unhideWhenUsed/>
  </w:style>
  <w:style w:type="character" w:styleId="962" w:customStyle="1">
    <w:name w:val="Верхний колонтитул Знак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963">
    <w:name w:val="page number"/>
    <w:uiPriority w:val="99"/>
    <w:qFormat/>
    <w:rPr>
      <w:rFonts w:ascii="Tahoma" w:hAnsi="Tahoma" w:cs="Times New Roman"/>
      <w:lang w:val="en-US" w:eastAsia="en-US"/>
    </w:rPr>
  </w:style>
  <w:style w:type="character" w:styleId="964" w:customStyle="1">
    <w:name w:val="Нижний колонтитул Знак"/>
    <w:uiPriority w:val="99"/>
    <w:qFormat/>
    <w:rPr>
      <w:rFonts w:ascii="Times New Roman" w:hAnsi="Times New Roman" w:cs="Times New Roman"/>
      <w:sz w:val="24"/>
      <w:szCs w:val="24"/>
    </w:rPr>
  </w:style>
  <w:style w:type="character" w:styleId="965" w:customStyle="1">
    <w:name w:val="Текст выноски Знак"/>
    <w:basedOn w:val="779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966" w:customStyle="1">
    <w:name w:val="Заголовок1"/>
    <w:basedOn w:val="769"/>
    <w:next w:val="96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67">
    <w:name w:val="Body Text"/>
    <w:basedOn w:val="769"/>
    <w:pPr>
      <w:spacing w:after="140" w:line="288" w:lineRule="auto"/>
    </w:pPr>
  </w:style>
  <w:style w:type="paragraph" w:styleId="968">
    <w:name w:val="List"/>
    <w:basedOn w:val="967"/>
    <w:rPr>
      <w:rFonts w:cs="Arial"/>
    </w:rPr>
  </w:style>
  <w:style w:type="paragraph" w:styleId="969">
    <w:name w:val="Caption"/>
    <w:basedOn w:val="769"/>
    <w:link w:val="81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70">
    <w:name w:val="index heading"/>
    <w:basedOn w:val="769"/>
    <w:qFormat/>
    <w:pPr>
      <w:suppressLineNumbers/>
    </w:pPr>
    <w:rPr>
      <w:rFonts w:cs="Arial"/>
    </w:rPr>
  </w:style>
  <w:style w:type="paragraph" w:styleId="971">
    <w:name w:val="Header"/>
    <w:basedOn w:val="769"/>
    <w:link w:val="817"/>
    <w:uiPriority w:val="99"/>
    <w:pPr>
      <w:ind w:firstLine="0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2">
    <w:name w:val="Footer"/>
    <w:basedOn w:val="769"/>
    <w:link w:val="818"/>
    <w:uiPriority w:val="99"/>
    <w:pPr>
      <w:ind w:firstLine="0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</w:rPr>
  </w:style>
  <w:style w:type="paragraph" w:styleId="973">
    <w:name w:val="Balloon Text"/>
    <w:basedOn w:val="76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4">
    <w:name w:val="List Paragraph"/>
    <w:basedOn w:val="769"/>
    <w:qFormat/>
    <w:pPr>
      <w:ind w:left="708" w:firstLine="0"/>
    </w:pPr>
    <w:rPr>
      <w:rFonts w:ascii="Times New Roman" w:hAnsi="Times New Roman" w:eastAsia="Times New Roman"/>
      <w:sz w:val="20"/>
      <w:szCs w:val="20"/>
      <w:lang w:eastAsia="ru-RU"/>
    </w:rPr>
  </w:style>
  <w:style w:type="table" w:styleId="975">
    <w:name w:val="Table Grid"/>
    <w:basedOn w:val="7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6" w:customStyle="1">
    <w:name w:val="Таблицы (моноширинный)"/>
    <w:basedOn w:val="769"/>
    <w:next w:val="769"/>
    <w:pPr>
      <w:ind w:firstLine="0"/>
      <w:jc w:val="both"/>
      <w:widowControl w:val="off"/>
    </w:pPr>
    <w:rPr>
      <w:rFonts w:ascii="Courier New" w:hAnsi="Courier New" w:eastAsia="Times New Roman" w:cs="Courier New"/>
      <w:color w:val="auto"/>
      <w:sz w:val="20"/>
      <w:szCs w:val="20"/>
      <w:lang w:eastAsia="ru-RU"/>
    </w:rPr>
  </w:style>
  <w:style w:type="paragraph" w:styleId="977" w:customStyle="1">
    <w:name w:val="nomargin"/>
    <w:basedOn w:val="769"/>
    <w:pPr>
      <w:ind w:firstLine="0"/>
      <w:spacing w:before="100" w:beforeAutospacing="1" w:after="100" w:afterAutospacing="1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character" w:styleId="978">
    <w:name w:val="Hyperlink"/>
    <w:basedOn w:val="779"/>
    <w:unhideWhenUsed/>
    <w:rPr>
      <w:color w:val="0000ff"/>
      <w:u w:val="single"/>
    </w:rPr>
  </w:style>
  <w:style w:type="character" w:styleId="979" w:customStyle="1">
    <w:name w:val="smalltext"/>
    <w:basedOn w:val="779"/>
  </w:style>
  <w:style w:type="character" w:styleId="980" w:customStyle="1">
    <w:name w:val="apple-converted-space"/>
    <w:basedOn w:val="779"/>
  </w:style>
  <w:style w:type="character" w:styleId="981" w:customStyle="1">
    <w:name w:val="underline"/>
    <w:basedOn w:val="779"/>
  </w:style>
  <w:style w:type="character" w:styleId="982" w:customStyle="1">
    <w:name w:val="pt-a0"/>
  </w:style>
  <w:style w:type="character" w:styleId="983" w:customStyle="1">
    <w:name w:val="pt-a0-000004"/>
  </w:style>
  <w:style w:type="paragraph" w:styleId="984">
    <w:name w:val="annotation text"/>
    <w:basedOn w:val="769"/>
    <w:link w:val="985"/>
    <w:uiPriority w:val="99"/>
    <w:unhideWhenUsed/>
    <w:rPr>
      <w:sz w:val="20"/>
      <w:szCs w:val="20"/>
    </w:rPr>
  </w:style>
  <w:style w:type="character" w:styleId="985" w:customStyle="1">
    <w:name w:val="Текст примечания Знак"/>
    <w:basedOn w:val="779"/>
    <w:link w:val="984"/>
    <w:uiPriority w:val="99"/>
    <w:rPr>
      <w:color w:val="00000a"/>
      <w:lang w:eastAsia="en-US"/>
    </w:rPr>
  </w:style>
  <w:style w:type="paragraph" w:styleId="986">
    <w:name w:val="Revision"/>
    <w:hidden/>
    <w:uiPriority w:val="99"/>
    <w:semiHidden/>
    <w:rPr>
      <w:color w:val="00000a"/>
      <w:sz w:val="22"/>
      <w:szCs w:val="22"/>
      <w:lang w:eastAsia="en-US"/>
    </w:rPr>
  </w:style>
  <w:style w:type="paragraph" w:styleId="987">
    <w:name w:val="Body Text Indent"/>
    <w:basedOn w:val="769"/>
    <w:link w:val="988"/>
    <w:uiPriority w:val="99"/>
    <w:semiHidden/>
    <w:unhideWhenUsed/>
    <w:pPr>
      <w:ind w:left="283"/>
      <w:spacing w:after="120"/>
    </w:pPr>
  </w:style>
  <w:style w:type="character" w:styleId="988" w:customStyle="1">
    <w:name w:val="Основной текст с отступом Знак"/>
    <w:basedOn w:val="779"/>
    <w:link w:val="987"/>
    <w:uiPriority w:val="99"/>
    <w:semiHidden/>
    <w:rPr>
      <w:color w:val="00000a"/>
      <w:sz w:val="22"/>
      <w:szCs w:val="22"/>
      <w:lang w:eastAsia="en-US"/>
    </w:rPr>
  </w:style>
  <w:style w:type="character" w:styleId="989">
    <w:name w:val="annotation reference"/>
    <w:basedOn w:val="779"/>
    <w:uiPriority w:val="99"/>
    <w:semiHidden/>
    <w:unhideWhenUsed/>
    <w:rPr>
      <w:sz w:val="16"/>
      <w:szCs w:val="16"/>
    </w:rPr>
  </w:style>
  <w:style w:type="paragraph" w:styleId="990">
    <w:name w:val="annotation subject"/>
    <w:basedOn w:val="984"/>
    <w:next w:val="984"/>
    <w:link w:val="991"/>
    <w:uiPriority w:val="99"/>
    <w:semiHidden/>
    <w:unhideWhenUsed/>
    <w:rPr>
      <w:b/>
      <w:bCs/>
    </w:rPr>
  </w:style>
  <w:style w:type="character" w:styleId="991" w:customStyle="1">
    <w:name w:val="Тема примечания Знак"/>
    <w:basedOn w:val="985"/>
    <w:link w:val="990"/>
    <w:uiPriority w:val="99"/>
    <w:semiHidden/>
    <w:rPr>
      <w:b/>
      <w:bCs/>
      <w:color w:val="00000a"/>
      <w:lang w:eastAsia="en-US"/>
    </w:rPr>
  </w:style>
  <w:style w:type="paragraph" w:styleId="992" w:customStyle="1">
    <w:name w:val="Normal+12"/>
    <w:basedOn w:val="769"/>
    <w:pPr>
      <w:ind w:firstLine="0"/>
      <w:jc w:val="both"/>
      <w:spacing w:after="240"/>
    </w:pPr>
    <w:rPr>
      <w:rFonts w:ascii="Times New Roman" w:hAnsi="Times New Roman" w:eastAsia="Times New Roman"/>
      <w:color w:val="auto"/>
      <w:sz w:val="24"/>
      <w:szCs w:val="20"/>
      <w:lang w:val="en-US" w:eastAsia="ru-RU"/>
    </w:rPr>
  </w:style>
  <w:style w:type="paragraph" w:styleId="993">
    <w:name w:val="No Spacing"/>
    <w:uiPriority w:val="1"/>
    <w:qFormat/>
    <w:rPr>
      <w:rFonts w:ascii="Times New Roman" w:hAnsi="Times New Roman" w:eastAsia="Times New Roman"/>
      <w:sz w:val="22"/>
      <w:szCs w:val="22"/>
    </w:rPr>
  </w:style>
  <w:style w:type="paragraph" w:styleId="994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995" w:customStyle="1">
    <w:name w:val="msolistnumber_mr_css_attr"/>
    <w:basedOn w:val="769"/>
    <w:pPr>
      <w:ind w:firstLine="0"/>
      <w:spacing w:before="100" w:beforeAutospacing="1" w:after="100" w:afterAutospacing="1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character" w:styleId="996">
    <w:name w:val="FollowedHyperlink"/>
    <w:basedOn w:val="779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pkc.aero/partners/about/info" TargetMode="External"/><Relationship Id="rId13" Type="http://schemas.openxmlformats.org/officeDocument/2006/relationships/hyperlink" Target="mailto:tb@aokap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E522-F468-404F-AFCF-BAEDE555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DOC-MARKER-0_Zvqc4fMDToOC4HKlIfIQ</dc:description>
  <dc:language>ru-RU</dc:language>
  <cp:lastModifiedBy>USER23</cp:lastModifiedBy>
  <cp:revision>5</cp:revision>
  <dcterms:created xsi:type="dcterms:W3CDTF">2026-05-20T06:41:00Z</dcterms:created>
  <dcterms:modified xsi:type="dcterms:W3CDTF">2026-05-20T21:47:57Z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