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bookmarkStart w:id="0" w:name="_GoBack"/>
      <w:bookmarkEnd w:id="0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</w:t>
      </w:r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,з</w:t>
      </w:r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аключаемого</w:t>
      </w:r>
      <w:proofErr w:type="spell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:rsidR="00FA37B7" w:rsidRPr="00FA37B7" w:rsidRDefault="00A72EBA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Поставка горюче-смазочных материалов (ГСМ) с использованием пластиковых карт через сеть АЗС</w:t>
          </w:r>
        </w:sdtContent>
      </w:sdt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936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:rsidTr="00BC3941">
        <w:trPr>
          <w:cantSplit/>
        </w:trPr>
        <w:tc>
          <w:tcPr>
            <w:tcW w:w="407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sz w:val="18"/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="00FA37B7" w:rsidRPr="00FA37B7" w:rsidRDefault="00A72EBA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Бензин автомобильный 92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19.20.21.125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23 000,00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 (дм³)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№3025501586025000024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70,25 (13%*, 4.53%**)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70,09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1,14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1,63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1 612 070,00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№3023900125024000130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71,15 (17%*, 9.74%**)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№3027200951423000036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68,88 (17%*, 18.28%**)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Дизельное топливо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19.20.21.300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29 000,00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 (дм³)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№3027911152425000027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85,17 (13%*)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82,81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3,61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4,36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2 401 490,00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№3025501586025000024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84,61 (13%*, 4.53%**)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№2026603402225000823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78,65 (13%*)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4013560,00</w:t>
            </w:r>
          </w:p>
        </w:tc>
      </w:tr>
      <w:tr w:rsidR="00FA37B7" w:rsidRPr="00FA37B7" w:rsidTr="00BC3941">
        <w:trPr>
          <w:cantSplit/>
        </w:trPr>
        <w:tc>
          <w:tcPr>
            <w:tcW w:w="15388" w:type="dxa"/>
            <w:gridSpan w:val="11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4013560,00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="009056FE" w:rsidRDefault="00A72EBA">
      <w:r>
        <w:rPr>
          <w:sz w:val="18"/>
          <w:lang w:val="en-US" w:eastAsia="zh-CN" w:bidi="ar"/>
        </w:rPr>
        <w:t>* Цены контрактов из ЕИС скорректированы в зависимости от способа осуществления закупки согласно п.3.16 методических рекомендаций Приказа Минэкономразвития № 567 от 02.10.2013.</w:t>
      </w:r>
      <w:r>
        <w:rPr>
          <w:sz w:val="18"/>
          <w:lang w:val="en-US" w:eastAsia="zh-CN" w:bidi="ar"/>
        </w:rPr>
        <w:br/>
        <w:t>** Цены контрактов из ЕИС могут быть приведены к текущему</w:t>
      </w:r>
      <w:r>
        <w:rPr>
          <w:sz w:val="18"/>
          <w:lang w:val="en-US" w:eastAsia="zh-CN" w:bidi="ar"/>
        </w:rPr>
        <w:t xml:space="preserve"> уровню цен путем применения коэффициента пересчета цен прошлых периодов п.3.18 методических рекомендаций Приказа Минэкономразвития № 567 от 02.10.2013.</w:t>
      </w:r>
    </w:p>
    <w:p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A72EBA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622261"/>
    <w:rsid w:val="00670C1A"/>
    <w:rsid w:val="00724B6E"/>
    <w:rsid w:val="008B7191"/>
    <w:rsid w:val="009056FE"/>
    <w:rsid w:val="00A72EBA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Водоснабжение</cp:lastModifiedBy>
  <cp:revision>2</cp:revision>
  <cp:lastPrinted>2026-05-06T04:06:00Z</cp:lastPrinted>
  <dcterms:created xsi:type="dcterms:W3CDTF">2026-05-06T04:07:00Z</dcterms:created>
  <dcterms:modified xsi:type="dcterms:W3CDTF">2026-05-06T04:07:00Z</dcterms:modified>
</cp:coreProperties>
</file>