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D6F04" w14:textId="77777777" w:rsidR="00C02943" w:rsidRPr="00767929" w:rsidRDefault="00086CE6" w:rsidP="0028297C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767929">
        <w:rPr>
          <w:rFonts w:ascii="Times New Roman" w:hAnsi="Times New Roman"/>
          <w:b/>
        </w:rPr>
        <w:t>Техническ</w:t>
      </w:r>
      <w:proofErr w:type="spellEnd"/>
      <w:r w:rsidRPr="00767929">
        <w:rPr>
          <w:rFonts w:ascii="Times New Roman" w:hAnsi="Times New Roman"/>
          <w:b/>
        </w:rPr>
        <w:t>​‌‍⁠﻿﻿​​‌‍﻿‍﻿‌‍‍‌﻿⁠﻿﻿‌​﻿​﻿﻿﻿‌‌‍⁠‍‌⁠‌‍⁠‍‍​﻿‌​</w:t>
      </w:r>
      <w:proofErr w:type="spellStart"/>
      <w:r w:rsidRPr="00767929">
        <w:rPr>
          <w:rFonts w:ascii="Times New Roman" w:hAnsi="Times New Roman"/>
          <w:b/>
        </w:rPr>
        <w:t>ое</w:t>
      </w:r>
      <w:proofErr w:type="spellEnd"/>
      <w:r w:rsidRPr="00767929">
        <w:rPr>
          <w:rFonts w:ascii="Times New Roman" w:hAnsi="Times New Roman"/>
          <w:b/>
        </w:rPr>
        <w:t xml:space="preserve"> задание</w:t>
      </w:r>
    </w:p>
    <w:p w14:paraId="4115F5BD" w14:textId="00C1BA26" w:rsidR="0098778D" w:rsidRDefault="00086CE6" w:rsidP="0028297C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767929">
        <w:rPr>
          <w:rFonts w:ascii="Times New Roman" w:eastAsia="Times New Roman" w:hAnsi="Times New Roman"/>
          <w:b/>
          <w:bCs/>
          <w:lang w:eastAsia="ru-RU"/>
        </w:rPr>
        <w:t>на поставку</w:t>
      </w:r>
      <w:r w:rsidR="00BE47DB" w:rsidRPr="00767929">
        <w:rPr>
          <w:rFonts w:ascii="Times New Roman" w:eastAsia="Times New Roman" w:hAnsi="Times New Roman"/>
          <w:b/>
          <w:bCs/>
          <w:lang w:eastAsia="ru-RU"/>
        </w:rPr>
        <w:t xml:space="preserve"> продуктов питания </w:t>
      </w:r>
      <w:bookmarkStart w:id="0" w:name="_Hlk230860895"/>
      <w:r w:rsidR="00BE47DB" w:rsidRPr="00767929">
        <w:rPr>
          <w:rFonts w:ascii="Times New Roman" w:eastAsia="Times New Roman" w:hAnsi="Times New Roman"/>
          <w:b/>
          <w:bCs/>
          <w:lang w:eastAsia="ru-RU"/>
        </w:rPr>
        <w:t>(</w:t>
      </w:r>
      <w:r w:rsidR="0098778D" w:rsidRPr="00767929">
        <w:rPr>
          <w:rFonts w:ascii="Times New Roman" w:eastAsia="Times New Roman" w:hAnsi="Times New Roman"/>
          <w:b/>
          <w:bCs/>
          <w:lang w:eastAsia="ru-RU"/>
        </w:rPr>
        <w:t>рыб</w:t>
      </w:r>
      <w:r w:rsidR="00BE47DB" w:rsidRPr="00767929">
        <w:rPr>
          <w:rFonts w:ascii="Times New Roman" w:eastAsia="Times New Roman" w:hAnsi="Times New Roman"/>
          <w:b/>
          <w:bCs/>
          <w:lang w:eastAsia="ru-RU"/>
        </w:rPr>
        <w:t>а)</w:t>
      </w:r>
      <w:r w:rsidRPr="00767929">
        <w:rPr>
          <w:rFonts w:ascii="Times New Roman" w:eastAsia="Times New Roman" w:hAnsi="Times New Roman"/>
          <w:b/>
          <w:bCs/>
          <w:lang w:eastAsia="ru-RU"/>
        </w:rPr>
        <w:t xml:space="preserve"> </w:t>
      </w:r>
      <w:bookmarkEnd w:id="0"/>
      <w:r w:rsidR="006B0569" w:rsidRPr="00767929">
        <w:rPr>
          <w:rFonts w:ascii="Times New Roman" w:eastAsia="Times New Roman" w:hAnsi="Times New Roman"/>
          <w:b/>
          <w:bCs/>
          <w:lang w:eastAsia="ru-RU"/>
        </w:rPr>
        <w:t>для нужд МАДОУ ДС № 16 «Снежинка»</w:t>
      </w:r>
    </w:p>
    <w:p w14:paraId="230EEA78" w14:textId="77777777" w:rsidR="00247F73" w:rsidRDefault="00247F73" w:rsidP="0028297C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Style w:val="111"/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276"/>
        <w:gridCol w:w="3135"/>
        <w:gridCol w:w="1418"/>
        <w:gridCol w:w="1701"/>
        <w:gridCol w:w="1842"/>
      </w:tblGrid>
      <w:tr w:rsidR="00247F73" w:rsidRPr="00707FF4" w14:paraId="411425A4" w14:textId="77777777" w:rsidTr="00463F5A">
        <w:trPr>
          <w:trHeight w:val="241"/>
          <w:jc w:val="center"/>
        </w:trPr>
        <w:tc>
          <w:tcPr>
            <w:tcW w:w="476" w:type="dxa"/>
            <w:vMerge w:val="restart"/>
            <w:hideMark/>
          </w:tcPr>
          <w:p w14:paraId="6A87AF91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№ п/п</w:t>
            </w:r>
          </w:p>
        </w:tc>
        <w:tc>
          <w:tcPr>
            <w:tcW w:w="1276" w:type="dxa"/>
            <w:vMerge w:val="restart"/>
            <w:hideMark/>
          </w:tcPr>
          <w:p w14:paraId="72673AEB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Код ОКПД2</w:t>
            </w:r>
          </w:p>
        </w:tc>
        <w:tc>
          <w:tcPr>
            <w:tcW w:w="3135" w:type="dxa"/>
            <w:vMerge w:val="restart"/>
            <w:hideMark/>
          </w:tcPr>
          <w:p w14:paraId="7D4C4320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Наим​​﻿﻿​​⁠﻿⁠﻿​‍﻿﻿⁠‍‍‍⁠​​​﻿﻿⁠﻿‌‍‍﻿‍‍‌​‌⁠⁠​﻿‌﻿‍‌﻿енование</w:t>
            </w:r>
          </w:p>
        </w:tc>
        <w:tc>
          <w:tcPr>
            <w:tcW w:w="4961" w:type="dxa"/>
            <w:gridSpan w:val="3"/>
            <w:hideMark/>
          </w:tcPr>
          <w:p w14:paraId="71B82945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Национальный режим</w:t>
            </w:r>
          </w:p>
        </w:tc>
      </w:tr>
      <w:tr w:rsidR="00247F73" w:rsidRPr="00707FF4" w14:paraId="6B916897" w14:textId="77777777" w:rsidTr="00463F5A">
        <w:trPr>
          <w:trHeight w:val="397"/>
          <w:jc w:val="center"/>
        </w:trPr>
        <w:tc>
          <w:tcPr>
            <w:tcW w:w="476" w:type="dxa"/>
            <w:vMerge/>
            <w:hideMark/>
          </w:tcPr>
          <w:p w14:paraId="3CF4DBDF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hideMark/>
          </w:tcPr>
          <w:p w14:paraId="18A3C4F1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35" w:type="dxa"/>
            <w:vMerge/>
            <w:hideMark/>
          </w:tcPr>
          <w:p w14:paraId="5DC71D9A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  <w:hideMark/>
          </w:tcPr>
          <w:p w14:paraId="3AC784CC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1875 (Запрет)</w:t>
            </w:r>
          </w:p>
        </w:tc>
        <w:tc>
          <w:tcPr>
            <w:tcW w:w="1701" w:type="dxa"/>
            <w:hideMark/>
          </w:tcPr>
          <w:p w14:paraId="133E5683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1875</w:t>
            </w:r>
          </w:p>
          <w:p w14:paraId="59898F3E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(Ограничение)</w:t>
            </w:r>
          </w:p>
        </w:tc>
        <w:tc>
          <w:tcPr>
            <w:tcW w:w="1842" w:type="dxa"/>
            <w:hideMark/>
          </w:tcPr>
          <w:p w14:paraId="0D492B72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1875</w:t>
            </w:r>
          </w:p>
          <w:p w14:paraId="4B1479CC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(Преимущество)</w:t>
            </w:r>
          </w:p>
        </w:tc>
      </w:tr>
      <w:tr w:rsidR="00247F73" w:rsidRPr="00707FF4" w14:paraId="5687047F" w14:textId="77777777" w:rsidTr="00463F5A">
        <w:trPr>
          <w:trHeight w:val="275"/>
          <w:jc w:val="center"/>
        </w:trPr>
        <w:tc>
          <w:tcPr>
            <w:tcW w:w="476" w:type="dxa"/>
            <w:hideMark/>
          </w:tcPr>
          <w:p w14:paraId="44664EC2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84384" w14:textId="0549C8D2" w:rsidR="00247F73" w:rsidRPr="00707FF4" w:rsidRDefault="009A5FBA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A5FBA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10.20.13.122</w:t>
            </w:r>
          </w:p>
        </w:tc>
        <w:tc>
          <w:tcPr>
            <w:tcW w:w="3135" w:type="dxa"/>
          </w:tcPr>
          <w:p w14:paraId="2072ED08" w14:textId="0DA636B4" w:rsidR="00247F73" w:rsidRPr="00707FF4" w:rsidRDefault="009A5FBA" w:rsidP="00247F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A5FBA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Рыба "Минтай"</w:t>
            </w:r>
          </w:p>
        </w:tc>
        <w:tc>
          <w:tcPr>
            <w:tcW w:w="1418" w:type="dxa"/>
          </w:tcPr>
          <w:p w14:paraId="73FC09B8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</w:tcPr>
          <w:p w14:paraId="270DD26E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Segoe UI Symbol" w:eastAsia="Times New Roman" w:hAnsi="Segoe UI Symbol" w:cs="Segoe UI Symbol"/>
                <w:kern w:val="2"/>
                <w:sz w:val="20"/>
                <w:szCs w:val="20"/>
                <w14:ligatures w14:val="standardContextual"/>
              </w:rPr>
              <w:t>✓</w:t>
            </w:r>
          </w:p>
        </w:tc>
        <w:tc>
          <w:tcPr>
            <w:tcW w:w="1842" w:type="dxa"/>
            <w:hideMark/>
          </w:tcPr>
          <w:p w14:paraId="584E7FBB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47F73" w:rsidRPr="00707FF4" w14:paraId="7449EABF" w14:textId="77777777" w:rsidTr="00463F5A">
        <w:trPr>
          <w:trHeight w:val="284"/>
          <w:jc w:val="center"/>
        </w:trPr>
        <w:tc>
          <w:tcPr>
            <w:tcW w:w="476" w:type="dxa"/>
          </w:tcPr>
          <w:p w14:paraId="14C454A1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F6BD2" w14:textId="36B35C02" w:rsidR="00247F73" w:rsidRPr="00707FF4" w:rsidRDefault="009A5FBA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A5FBA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10.20.13.122</w:t>
            </w:r>
          </w:p>
        </w:tc>
        <w:tc>
          <w:tcPr>
            <w:tcW w:w="3135" w:type="dxa"/>
          </w:tcPr>
          <w:p w14:paraId="5E082E21" w14:textId="60383965" w:rsidR="00247F73" w:rsidRPr="00707FF4" w:rsidRDefault="009A5FBA" w:rsidP="00247F73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A5FBA"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Рыба "Горбуша"</w:t>
            </w:r>
          </w:p>
        </w:tc>
        <w:tc>
          <w:tcPr>
            <w:tcW w:w="1418" w:type="dxa"/>
          </w:tcPr>
          <w:p w14:paraId="7ADE95D4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</w:tcPr>
          <w:p w14:paraId="4826F128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707FF4">
              <w:rPr>
                <w:rFonts w:ascii="Segoe UI Symbol" w:eastAsia="Times New Roman" w:hAnsi="Segoe UI Symbol" w:cs="Segoe UI Symbol"/>
                <w:kern w:val="2"/>
                <w:sz w:val="20"/>
                <w:szCs w:val="20"/>
                <w14:ligatures w14:val="standardContextual"/>
              </w:rPr>
              <w:t>✓</w:t>
            </w:r>
          </w:p>
        </w:tc>
        <w:tc>
          <w:tcPr>
            <w:tcW w:w="1842" w:type="dxa"/>
          </w:tcPr>
          <w:p w14:paraId="18FE7136" w14:textId="77777777" w:rsidR="00247F73" w:rsidRPr="00707FF4" w:rsidRDefault="00247F73" w:rsidP="00247F73">
            <w:pPr>
              <w:widowControl w:val="0"/>
              <w:autoSpaceDE w:val="0"/>
              <w:autoSpaceDN w:val="0"/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3B135F7" w14:textId="7070374B" w:rsidR="00247F73" w:rsidRDefault="00247F73" w:rsidP="0028297C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89C32DF" w14:textId="77777777" w:rsidR="00C02943" w:rsidRPr="00767929" w:rsidRDefault="00086CE6" w:rsidP="0028297C">
      <w:pPr>
        <w:widowControl w:val="0"/>
        <w:numPr>
          <w:ilvl w:val="0"/>
          <w:numId w:val="5"/>
        </w:numPr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/>
          <w:b/>
        </w:rPr>
      </w:pPr>
      <w:r w:rsidRPr="00767929">
        <w:rPr>
          <w:rFonts w:ascii="Times New Roman" w:eastAsia="Times New Roman" w:hAnsi="Times New Roman"/>
          <w:b/>
          <w:bCs/>
          <w:lang w:eastAsia="ru-RU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801"/>
        <w:gridCol w:w="5742"/>
        <w:gridCol w:w="710"/>
        <w:gridCol w:w="991"/>
      </w:tblGrid>
      <w:tr w:rsidR="009A5FBA" w:rsidRPr="00767929" w14:paraId="41E4DBCB" w14:textId="77777777" w:rsidTr="009A5FBA">
        <w:tc>
          <w:tcPr>
            <w:tcW w:w="272" w:type="pct"/>
            <w:shd w:val="clear" w:color="auto" w:fill="auto"/>
          </w:tcPr>
          <w:p w14:paraId="0B5862DE" w14:textId="77777777" w:rsidR="009A5FBA" w:rsidRPr="00767929" w:rsidRDefault="009A5FBA" w:rsidP="002829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7929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921" w:type="pct"/>
            <w:shd w:val="clear" w:color="auto" w:fill="auto"/>
          </w:tcPr>
          <w:p w14:paraId="58D5878F" w14:textId="77777777" w:rsidR="009A5FBA" w:rsidRPr="00767929" w:rsidRDefault="009A5FBA" w:rsidP="002829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7929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2937" w:type="pct"/>
            <w:shd w:val="clear" w:color="auto" w:fill="auto"/>
          </w:tcPr>
          <w:p w14:paraId="12BE5989" w14:textId="0A676E19" w:rsidR="009A5FBA" w:rsidRPr="00767929" w:rsidRDefault="009A5FBA" w:rsidP="002829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7929">
              <w:rPr>
                <w:rFonts w:ascii="Times New Roman" w:eastAsia="Times New Roman" w:hAnsi="Times New Roman"/>
                <w:b/>
                <w:bCs/>
                <w:lang w:eastAsia="ru-RU"/>
              </w:rPr>
              <w:t>Характеристика товара</w:t>
            </w:r>
          </w:p>
        </w:tc>
        <w:tc>
          <w:tcPr>
            <w:tcW w:w="363" w:type="pct"/>
            <w:shd w:val="clear" w:color="auto" w:fill="auto"/>
          </w:tcPr>
          <w:p w14:paraId="2B7D956B" w14:textId="77777777" w:rsidR="009A5FBA" w:rsidRPr="00767929" w:rsidRDefault="009A5FBA" w:rsidP="002829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7929">
              <w:rPr>
                <w:rFonts w:ascii="Times New Roman" w:eastAsia="Times New Roman" w:hAnsi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507" w:type="pct"/>
            <w:shd w:val="clear" w:color="auto" w:fill="auto"/>
          </w:tcPr>
          <w:p w14:paraId="0BD9E9A3" w14:textId="77777777" w:rsidR="009A5FBA" w:rsidRPr="00767929" w:rsidRDefault="009A5FBA" w:rsidP="002829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7929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</w:tc>
      </w:tr>
      <w:tr w:rsidR="009A5FBA" w:rsidRPr="00767929" w14:paraId="50674A9A" w14:textId="77777777" w:rsidTr="009A5FBA">
        <w:tc>
          <w:tcPr>
            <w:tcW w:w="272" w:type="pct"/>
            <w:shd w:val="clear" w:color="auto" w:fill="auto"/>
            <w:noWrap/>
          </w:tcPr>
          <w:p w14:paraId="17425B7D" w14:textId="77777777" w:rsidR="009A5FBA" w:rsidRPr="00767929" w:rsidRDefault="009A5FBA" w:rsidP="0028297C">
            <w:pPr>
              <w:pStyle w:val="aff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</w:tcPr>
          <w:p w14:paraId="67BC92B7" w14:textId="1861E445" w:rsidR="009A5FBA" w:rsidRPr="00767929" w:rsidRDefault="009A5FBA" w:rsidP="0028297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7929">
              <w:rPr>
                <w:rFonts w:ascii="Times New Roman" w:hAnsi="Times New Roman"/>
                <w:color w:val="000000"/>
              </w:rPr>
              <w:t>Рыба "Минтай"</w:t>
            </w:r>
          </w:p>
        </w:tc>
        <w:tc>
          <w:tcPr>
            <w:tcW w:w="2937" w:type="pct"/>
          </w:tcPr>
          <w:p w14:paraId="7FA97069" w14:textId="77777777" w:rsidR="009A5FBA" w:rsidRPr="00247F73" w:rsidRDefault="009A5FBA" w:rsidP="00247F73">
            <w:pPr>
              <w:pStyle w:val="afc"/>
              <w:spacing w:before="0" w:beforeAutospacing="0"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Соответствует требованиям ГОСТ 32366-2013 «Рыба мороженая. Технические условия»</w:t>
            </w:r>
          </w:p>
          <w:p w14:paraId="224A5FD6" w14:textId="77777777" w:rsidR="009A5FBA" w:rsidRPr="00247F73" w:rsidRDefault="009A5FBA" w:rsidP="00247F73">
            <w:pPr>
              <w:pStyle w:val="afc"/>
              <w:spacing w:before="0" w:beforeAutospacing="0"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Вид: потрошеная обезглавленная</w:t>
            </w:r>
          </w:p>
          <w:p w14:paraId="1A4B6525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Термическое состояние: замороженные</w:t>
            </w:r>
          </w:p>
          <w:p w14:paraId="5973EC18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 xml:space="preserve">Внешний вид: поверхность чистая, ровная; окраска, свойственная данному виду рыбы. </w:t>
            </w:r>
          </w:p>
          <w:p w14:paraId="4F3542A3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Наружные повреждения: рыба без наружных повреждений.</w:t>
            </w:r>
          </w:p>
          <w:p w14:paraId="494A52F6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Допускаются:</w:t>
            </w:r>
          </w:p>
          <w:p w14:paraId="435D88D9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- поломка плавников без нарушения целостности тканей рыбы;</w:t>
            </w:r>
          </w:p>
          <w:p w14:paraId="7657D2BB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 xml:space="preserve">- следы от </w:t>
            </w:r>
            <w:proofErr w:type="spellStart"/>
            <w:r w:rsidRPr="00247F73">
              <w:rPr>
                <w:sz w:val="22"/>
                <w:szCs w:val="22"/>
              </w:rPr>
              <w:t>объячеивания</w:t>
            </w:r>
            <w:proofErr w:type="spellEnd"/>
            <w:r w:rsidRPr="00247F73">
              <w:rPr>
                <w:sz w:val="22"/>
                <w:szCs w:val="22"/>
              </w:rPr>
              <w:t>, но без повреждения мяса.</w:t>
            </w:r>
          </w:p>
          <w:p w14:paraId="223C5156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Консистенция: Плотная или мягкая, свойственная данному виду рыбы.</w:t>
            </w:r>
          </w:p>
          <w:p w14:paraId="7F091E64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Запах после размораживания: Свойственный свежей рыбе, без посторонних запахов.</w:t>
            </w:r>
          </w:p>
          <w:p w14:paraId="1BDFCD7A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Наличие посторонних примесей (в потребительской таре): не допускается</w:t>
            </w:r>
          </w:p>
          <w:p w14:paraId="73DA9191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30F561F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8555B2F" w14:textId="1E67B336" w:rsidR="009A5FBA" w:rsidRPr="00767929" w:rsidRDefault="009A5FBA" w:rsidP="00247F73">
            <w:pPr>
              <w:pStyle w:val="afc"/>
              <w:spacing w:before="0" w:beforeAutospacing="0" w:after="0" w:afterAutospacing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63" w:type="pct"/>
            <w:shd w:val="clear" w:color="auto" w:fill="auto"/>
          </w:tcPr>
          <w:p w14:paraId="0D97F8B6" w14:textId="7C6D2522" w:rsidR="009A5FBA" w:rsidRPr="00767929" w:rsidRDefault="009A5FBA" w:rsidP="0028297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67929">
              <w:rPr>
                <w:rFonts w:ascii="Times New Roman" w:hAnsi="Times New Roman"/>
              </w:rPr>
              <w:t>кг</w:t>
            </w:r>
          </w:p>
        </w:tc>
        <w:tc>
          <w:tcPr>
            <w:tcW w:w="507" w:type="pct"/>
            <w:shd w:val="clear" w:color="auto" w:fill="auto"/>
          </w:tcPr>
          <w:p w14:paraId="1A2D2168" w14:textId="31D97241" w:rsidR="009A5FBA" w:rsidRPr="00767929" w:rsidRDefault="009A5FBA" w:rsidP="0028297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1200</w:t>
            </w:r>
          </w:p>
        </w:tc>
      </w:tr>
      <w:tr w:rsidR="009A5FBA" w:rsidRPr="00767929" w14:paraId="2CC166A5" w14:textId="77777777" w:rsidTr="009A5FBA">
        <w:trPr>
          <w:trHeight w:val="10055"/>
        </w:trPr>
        <w:tc>
          <w:tcPr>
            <w:tcW w:w="272" w:type="pct"/>
            <w:shd w:val="clear" w:color="auto" w:fill="auto"/>
            <w:noWrap/>
          </w:tcPr>
          <w:p w14:paraId="67D95602" w14:textId="77777777" w:rsidR="009A5FBA" w:rsidRPr="00767929" w:rsidRDefault="009A5FBA" w:rsidP="0028297C">
            <w:pPr>
              <w:pStyle w:val="aff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pct"/>
          </w:tcPr>
          <w:p w14:paraId="17C581CA" w14:textId="7E7EDD57" w:rsidR="009A5FBA" w:rsidRPr="00767929" w:rsidRDefault="009A5FBA" w:rsidP="0028297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7929">
              <w:rPr>
                <w:rFonts w:ascii="Times New Roman" w:hAnsi="Times New Roman"/>
                <w:color w:val="000000"/>
              </w:rPr>
              <w:t>Рыба "</w:t>
            </w:r>
            <w:r>
              <w:rPr>
                <w:rFonts w:ascii="Times New Roman" w:hAnsi="Times New Roman"/>
                <w:color w:val="000000"/>
              </w:rPr>
              <w:t>Горбуша</w:t>
            </w:r>
            <w:r w:rsidRPr="0076792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2937" w:type="pct"/>
          </w:tcPr>
          <w:p w14:paraId="784BEA95" w14:textId="77777777" w:rsidR="009A5FBA" w:rsidRDefault="009A5FBA" w:rsidP="00247F73">
            <w:pPr>
              <w:pStyle w:val="afc"/>
              <w:spacing w:before="0" w:beforeAutospacing="0"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Соответствует требованиям ГОСТ 32366-2013 «Рыба мороженая. Технические условия»</w:t>
            </w:r>
          </w:p>
          <w:p w14:paraId="4D60F0CC" w14:textId="43F3BAA3" w:rsidR="009A5FBA" w:rsidRPr="00247F73" w:rsidRDefault="009A5FBA" w:rsidP="00247F73">
            <w:pPr>
              <w:pStyle w:val="afc"/>
              <w:spacing w:before="0" w:beforeAutospacing="0"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Вид: потрошеная обезглавленная</w:t>
            </w:r>
          </w:p>
          <w:p w14:paraId="1B02A445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Термическое состояние: замороженные</w:t>
            </w:r>
          </w:p>
          <w:p w14:paraId="4F649C98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 xml:space="preserve">Внешний вид: поверхность чистая, ровная; окраска, свойственная данному виду рыбы. </w:t>
            </w:r>
          </w:p>
          <w:p w14:paraId="61D84F87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Наружные повреждения: рыба без наружных повреждений.</w:t>
            </w:r>
          </w:p>
          <w:p w14:paraId="426FE5DA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Допускаются:</w:t>
            </w:r>
          </w:p>
          <w:p w14:paraId="59D1C70B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- поломка плавников без нарушения целостности тканей рыбы;</w:t>
            </w:r>
          </w:p>
          <w:p w14:paraId="5FCDCB95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 xml:space="preserve">- следы от </w:t>
            </w:r>
            <w:proofErr w:type="spellStart"/>
            <w:r w:rsidRPr="00247F73">
              <w:rPr>
                <w:sz w:val="22"/>
                <w:szCs w:val="22"/>
              </w:rPr>
              <w:t>объячеивания</w:t>
            </w:r>
            <w:proofErr w:type="spellEnd"/>
            <w:r w:rsidRPr="00247F73">
              <w:rPr>
                <w:sz w:val="22"/>
                <w:szCs w:val="22"/>
              </w:rPr>
              <w:t>, но без повреждения мяса.</w:t>
            </w:r>
          </w:p>
          <w:p w14:paraId="7508041E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Консистенция: Плотная или мягкая, свойственная данному виду рыбы.</w:t>
            </w:r>
          </w:p>
          <w:p w14:paraId="4F92EFCE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Запах после размораживания: Свойственный свежей рыбе, без посторонних запахов.</w:t>
            </w:r>
          </w:p>
          <w:p w14:paraId="530683E2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Наличие посторонних примесей (в потребительской таре): не допускается</w:t>
            </w:r>
          </w:p>
          <w:p w14:paraId="3BFE4AF8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58EEC14" w14:textId="77777777" w:rsidR="009A5FBA" w:rsidRPr="00247F73" w:rsidRDefault="009A5FBA" w:rsidP="00247F73">
            <w:pPr>
              <w:pStyle w:val="afc"/>
              <w:spacing w:after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95EA983" w14:textId="770388E3" w:rsidR="009A5FBA" w:rsidRPr="00767929" w:rsidRDefault="009A5FBA" w:rsidP="00247F73">
            <w:pPr>
              <w:pStyle w:val="afc"/>
              <w:spacing w:before="0" w:beforeAutospacing="0" w:after="0" w:afterAutospacing="0"/>
              <w:rPr>
                <w:sz w:val="22"/>
                <w:szCs w:val="22"/>
              </w:rPr>
            </w:pPr>
            <w:r w:rsidRPr="00247F73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63" w:type="pct"/>
            <w:shd w:val="clear" w:color="auto" w:fill="auto"/>
          </w:tcPr>
          <w:p w14:paraId="7F99D9FB" w14:textId="03EA389F" w:rsidR="009A5FBA" w:rsidRPr="00767929" w:rsidRDefault="009A5FBA" w:rsidP="0028297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507" w:type="pct"/>
            <w:shd w:val="clear" w:color="auto" w:fill="auto"/>
          </w:tcPr>
          <w:p w14:paraId="4C4C78C1" w14:textId="42C9117B" w:rsidR="009A5FBA" w:rsidRPr="00767929" w:rsidRDefault="009A5FBA" w:rsidP="0028297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</w:tbl>
    <w:p w14:paraId="5440C255" w14:textId="13AF693F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67929">
        <w:rPr>
          <w:rFonts w:ascii="Times New Roman" w:hAnsi="Times New Roman"/>
          <w:b/>
          <w:lang w:eastAsia="ar-SA"/>
        </w:rPr>
        <w:t xml:space="preserve">2. Место поставки: </w:t>
      </w:r>
    </w:p>
    <w:p w14:paraId="0C70EE00" w14:textId="77777777" w:rsidR="006B0569" w:rsidRPr="00767929" w:rsidRDefault="006B0569" w:rsidP="0028297C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67929">
        <w:rPr>
          <w:rFonts w:ascii="Times New Roman" w:hAnsi="Times New Roman"/>
          <w:bCs/>
          <w:lang w:eastAsia="ar-SA"/>
        </w:rPr>
        <w:t>- ХМАО - Югра, г. Радужный, 7 микрорайон, строение 17, суббота, воскресенье – выходные.</w:t>
      </w:r>
    </w:p>
    <w:p w14:paraId="4B654B4F" w14:textId="636733BD" w:rsidR="006B0569" w:rsidRPr="00767929" w:rsidRDefault="006B0569" w:rsidP="0028297C">
      <w:pPr>
        <w:widowControl w:val="0"/>
        <w:spacing w:after="0" w:line="240" w:lineRule="auto"/>
        <w:jc w:val="both"/>
        <w:rPr>
          <w:rFonts w:ascii="Times New Roman" w:hAnsi="Times New Roman"/>
          <w:bCs/>
          <w:highlight w:val="yellow"/>
          <w:lang w:eastAsia="ar-SA"/>
        </w:rPr>
      </w:pPr>
      <w:r w:rsidRPr="00767929">
        <w:rPr>
          <w:rFonts w:ascii="Times New Roman" w:hAnsi="Times New Roman"/>
          <w:bCs/>
          <w:lang w:eastAsia="ar-SA"/>
        </w:rPr>
        <w:t>- ХМАО - Югра, г. Радужный, 7 микрорайон, строение 31, суббота, воскресенье – выходные.</w:t>
      </w:r>
    </w:p>
    <w:p w14:paraId="536C1EF4" w14:textId="3898AC2C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67929">
        <w:rPr>
          <w:rFonts w:ascii="Times New Roman" w:hAnsi="Times New Roman"/>
          <w:b/>
          <w:lang w:eastAsia="ar-SA"/>
        </w:rPr>
        <w:t xml:space="preserve">3. Период поставки товара: </w:t>
      </w:r>
      <w:r w:rsidR="006B0569" w:rsidRPr="00767929">
        <w:rPr>
          <w:rFonts w:ascii="Times New Roman" w:hAnsi="Times New Roman"/>
          <w:bCs/>
          <w:lang w:eastAsia="ar-SA"/>
        </w:rPr>
        <w:t>Поставка осуществляется один раз в неделю, с момента заключения Договора, но не ранее 01.0</w:t>
      </w:r>
      <w:r w:rsidR="00990F65">
        <w:rPr>
          <w:rFonts w:ascii="Times New Roman" w:hAnsi="Times New Roman"/>
          <w:bCs/>
          <w:lang w:eastAsia="ar-SA"/>
        </w:rPr>
        <w:t>7</w:t>
      </w:r>
      <w:r w:rsidR="006B0569" w:rsidRPr="00767929">
        <w:rPr>
          <w:rFonts w:ascii="Times New Roman" w:hAnsi="Times New Roman"/>
          <w:bCs/>
          <w:lang w:eastAsia="ar-SA"/>
        </w:rPr>
        <w:t>.202</w:t>
      </w:r>
      <w:r w:rsidR="001A2A73" w:rsidRPr="00767929">
        <w:rPr>
          <w:rFonts w:ascii="Times New Roman" w:hAnsi="Times New Roman"/>
          <w:bCs/>
          <w:lang w:eastAsia="ar-SA"/>
        </w:rPr>
        <w:t>6</w:t>
      </w:r>
      <w:r w:rsidR="006B0569" w:rsidRPr="00767929">
        <w:rPr>
          <w:rFonts w:ascii="Times New Roman" w:hAnsi="Times New Roman"/>
          <w:bCs/>
          <w:lang w:eastAsia="ar-SA"/>
        </w:rPr>
        <w:t xml:space="preserve"> года и до 3</w:t>
      </w:r>
      <w:r w:rsidR="00990F65">
        <w:rPr>
          <w:rFonts w:ascii="Times New Roman" w:hAnsi="Times New Roman"/>
          <w:bCs/>
          <w:lang w:eastAsia="ar-SA"/>
        </w:rPr>
        <w:t>1</w:t>
      </w:r>
      <w:r w:rsidR="006B0569" w:rsidRPr="00767929">
        <w:rPr>
          <w:rFonts w:ascii="Times New Roman" w:hAnsi="Times New Roman"/>
          <w:bCs/>
          <w:lang w:eastAsia="ar-SA"/>
        </w:rPr>
        <w:t>.</w:t>
      </w:r>
      <w:r w:rsidR="00990F65">
        <w:rPr>
          <w:rFonts w:ascii="Times New Roman" w:hAnsi="Times New Roman"/>
          <w:bCs/>
          <w:lang w:eastAsia="ar-SA"/>
        </w:rPr>
        <w:t>12</w:t>
      </w:r>
      <w:r w:rsidR="006B0569" w:rsidRPr="00767929">
        <w:rPr>
          <w:rFonts w:ascii="Times New Roman" w:hAnsi="Times New Roman"/>
          <w:bCs/>
          <w:lang w:eastAsia="ar-SA"/>
        </w:rPr>
        <w:t>.202</w:t>
      </w:r>
      <w:r w:rsidR="001A2A73" w:rsidRPr="00767929">
        <w:rPr>
          <w:rFonts w:ascii="Times New Roman" w:hAnsi="Times New Roman"/>
          <w:bCs/>
          <w:lang w:eastAsia="ar-SA"/>
        </w:rPr>
        <w:t>6</w:t>
      </w:r>
      <w:r w:rsidR="006B0569" w:rsidRPr="00767929">
        <w:rPr>
          <w:rFonts w:ascii="Times New Roman" w:hAnsi="Times New Roman"/>
          <w:bCs/>
          <w:lang w:eastAsia="ar-SA"/>
        </w:rPr>
        <w:t xml:space="preserve"> г. включительно.</w:t>
      </w:r>
    </w:p>
    <w:p w14:paraId="36D8A1BC" w14:textId="1510B933" w:rsidR="006B0569" w:rsidRPr="00767929" w:rsidRDefault="006B0569" w:rsidP="0028297C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67929">
        <w:rPr>
          <w:rFonts w:ascii="Times New Roman" w:hAnsi="Times New Roman"/>
          <w:bCs/>
          <w:lang w:eastAsia="ar-SA"/>
        </w:rPr>
        <w:t>По понедельникам в период с 08-00 часов до 14-00 часов (по местному времени Заказчика) или в другие дни только по согласованию с Заказчиком</w:t>
      </w:r>
    </w:p>
    <w:p w14:paraId="75EC5BF1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07901C93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EA4D5CB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767929">
        <w:rPr>
          <w:rFonts w:ascii="Times New Roman" w:hAnsi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4AAB4E5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3EAA177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bookmarkStart w:id="1" w:name="_Hlk230860852"/>
      <w:r w:rsidRPr="00767929">
        <w:rPr>
          <w:rFonts w:ascii="Times New Roman" w:hAnsi="Times New Roman"/>
          <w:lang w:eastAsia="ar-SA"/>
        </w:rPr>
        <w:lastRenderedPageBreak/>
        <w:t>- Федеральным законом от 02.01.2000 № 29-ФЗ «О качестве и безопасности пищевых продуктов»;</w:t>
      </w:r>
    </w:p>
    <w:p w14:paraId="4B4117C3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 xml:space="preserve">- </w:t>
      </w:r>
      <w:r w:rsidRPr="00767929">
        <w:rPr>
          <w:rFonts w:ascii="Times New Roman" w:eastAsia="Times New Roman" w:hAnsi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1B398343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86D58A4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67929">
        <w:rPr>
          <w:rFonts w:ascii="Times New Roman" w:hAnsi="Times New Roman"/>
          <w:lang w:eastAsia="ar-SA"/>
        </w:rPr>
        <w:t xml:space="preserve">- </w:t>
      </w:r>
      <w:r w:rsidRPr="00767929">
        <w:rPr>
          <w:rFonts w:ascii="Times New Roman" w:eastAsia="Times New Roman" w:hAnsi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65EE4100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0408A66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- ТР ТС 021/2011 «О безопасности пищевой продукции»;</w:t>
      </w:r>
    </w:p>
    <w:p w14:paraId="470A2606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- ТР ТС 022/2011 «Пищевая продукция в части ее маркировки»;</w:t>
      </w:r>
    </w:p>
    <w:p w14:paraId="184A591C" w14:textId="527A55D1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- ТР ТС 005/2011 «О безопасности упаковки»;</w:t>
      </w:r>
    </w:p>
    <w:p w14:paraId="3A3B0473" w14:textId="6EE07166" w:rsidR="00DD0F28" w:rsidRPr="00767929" w:rsidRDefault="00DD0F28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- ТР ЕАЭС 040/2016 «О безопасности рыбы и рыбной продукции»;</w:t>
      </w:r>
    </w:p>
    <w:p w14:paraId="77494FC6" w14:textId="77777777" w:rsidR="00C02943" w:rsidRPr="00767929" w:rsidRDefault="00086CE6" w:rsidP="0028297C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bookmarkEnd w:id="1"/>
    <w:p w14:paraId="52865F81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80ACC61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214F6A06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EA33846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67929">
        <w:rPr>
          <w:rFonts w:ascii="Times New Roman" w:hAnsi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56B2DC4D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767929">
        <w:rPr>
          <w:rFonts w:ascii="Times New Roman" w:eastAsia="Times New Roman" w:hAnsi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26BA4E04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67929">
        <w:rPr>
          <w:rFonts w:ascii="Times New Roman" w:eastAsia="Times New Roman" w:hAnsi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44FB356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67929">
        <w:rPr>
          <w:rFonts w:ascii="Times New Roman" w:eastAsia="Times New Roman" w:hAnsi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109FD9D0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67929">
        <w:rPr>
          <w:rFonts w:ascii="Times New Roman" w:eastAsia="Times New Roman" w:hAnsi="Times New Roman"/>
          <w:lang w:eastAsia="ar-SA"/>
        </w:rPr>
        <w:t>5.3. Остаточный срок годности: не менее 80% от установленного производителем.</w:t>
      </w:r>
    </w:p>
    <w:p w14:paraId="5F73C5CB" w14:textId="36C18939" w:rsidR="00C02943" w:rsidRPr="00767929" w:rsidRDefault="00086CE6" w:rsidP="0028297C">
      <w:pPr>
        <w:widowControl w:val="0"/>
        <w:tabs>
          <w:tab w:val="left" w:pos="-851"/>
          <w:tab w:val="left" w:pos="6589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767929">
        <w:rPr>
          <w:rFonts w:ascii="Times New Roman" w:eastAsia="Times New Roman" w:hAnsi="Times New Roman"/>
          <w:b/>
          <w:lang w:eastAsia="ar-SA"/>
        </w:rPr>
        <w:t>6. Требования к условиям поставки товара, отгрузке товара:</w:t>
      </w:r>
      <w:r w:rsidR="00212475" w:rsidRPr="00767929">
        <w:rPr>
          <w:rFonts w:ascii="Times New Roman" w:eastAsia="Times New Roman" w:hAnsi="Times New Roman"/>
          <w:b/>
          <w:lang w:eastAsia="ar-SA"/>
        </w:rPr>
        <w:tab/>
      </w:r>
    </w:p>
    <w:p w14:paraId="7777F6A7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67929">
        <w:rPr>
          <w:rFonts w:ascii="Times New Roman" w:eastAsia="Times New Roman" w:hAnsi="Times New Roman"/>
          <w:lang w:eastAsia="ar-SA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03E52D0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67929">
        <w:rPr>
          <w:rFonts w:ascii="Times New Roman" w:eastAsia="Times New Roman" w:hAnsi="Times New Roman"/>
          <w:lang w:eastAsia="ar-SA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1FBD001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67929">
        <w:rPr>
          <w:rFonts w:ascii="Times New Roman" w:eastAsia="Times New Roman" w:hAnsi="Times New Roman"/>
          <w:lang w:eastAsia="ar-SA"/>
        </w:rPr>
        <w:t>6.3. Товар должен сопровождаться следующими документами:</w:t>
      </w:r>
    </w:p>
    <w:p w14:paraId="3467730E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67929">
        <w:rPr>
          <w:rFonts w:ascii="Times New Roman" w:eastAsia="Times New Roman" w:hAnsi="Times New Roman"/>
          <w:lang w:eastAsia="ar-SA"/>
        </w:rPr>
        <w:t>– товарная накладная (ТОРГ-12) или УПД (оригиналы);</w:t>
      </w:r>
    </w:p>
    <w:p w14:paraId="7FB5BEDE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67929">
        <w:rPr>
          <w:rFonts w:ascii="Times New Roman" w:eastAsia="Times New Roman" w:hAnsi="Times New Roman"/>
          <w:lang w:eastAsia="ar-SA"/>
        </w:rPr>
        <w:t>– счет на оплату (оригиналы);</w:t>
      </w:r>
    </w:p>
    <w:p w14:paraId="7A68593C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67929">
        <w:rPr>
          <w:rFonts w:ascii="Times New Roman" w:eastAsia="Times New Roman" w:hAnsi="Times New Roman"/>
          <w:lang w:eastAsia="ar-SA"/>
        </w:rPr>
        <w:t>– счет-фактура или УПД (оригиналы);</w:t>
      </w:r>
    </w:p>
    <w:p w14:paraId="1034461D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67929">
        <w:rPr>
          <w:rFonts w:ascii="Times New Roman" w:eastAsia="Times New Roman" w:hAnsi="Times New Roman"/>
          <w:lang w:eastAsia="ar-SA"/>
        </w:rPr>
        <w:t>– копия сертификата соответствия или декларации соответствия.</w:t>
      </w:r>
    </w:p>
    <w:p w14:paraId="40728EFE" w14:textId="77777777" w:rsidR="00C02943" w:rsidRPr="00767929" w:rsidRDefault="00086CE6" w:rsidP="0028297C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</w:rPr>
      </w:pPr>
      <w:r w:rsidRPr="00767929">
        <w:rPr>
          <w:rFonts w:ascii="Times New Roman" w:eastAsia="Times New Roman" w:hAnsi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C02943" w:rsidRPr="00767929" w:rsidSect="0028297C">
      <w:headerReference w:type="first" r:id="rId8"/>
      <w:pgSz w:w="11906" w:h="16838"/>
      <w:pgMar w:top="1134" w:right="652" w:bottom="1134" w:left="1134" w:header="567" w:footer="567" w:gutter="0"/>
      <w:cols w:space="708"/>
      <w:docGrid w:linePitch="360"/>
    </w:sectPr>
    <!-- MKR-1252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1FBB1" w14:textId="77777777" w:rsidR="00DB7C9E" w:rsidRDefault="00DB7C9E">
      <w:pPr>
        <w:spacing w:line="240" w:lineRule="auto"/>
      </w:pPr>
      <w:r>
        <w:separator/>
      </w:r>
    </w:p>
  </w:endnote>
  <w:endnote w:type="continuationSeparator" w:id="0">
    <w:p w14:paraId="193DC557" w14:textId="77777777" w:rsidR="00DB7C9E" w:rsidRDefault="00DB7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FF9F5" w14:textId="77777777" w:rsidR="00DB7C9E" w:rsidRDefault="00DB7C9E">
      <w:pPr>
        <w:spacing w:after="0"/>
      </w:pPr>
      <w:r>
        <w:separator/>
      </w:r>
    </w:p>
  </w:footnote>
  <w:footnote w:type="continuationSeparator" w:id="0">
    <w:p w14:paraId="7D8013C3" w14:textId="77777777" w:rsidR="00DB7C9E" w:rsidRDefault="00DB7C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526DC" w14:textId="77777777" w:rsidR="00700864" w:rsidRDefault="00700864">
    <w:pPr>
      <w:pStyle w:val="af4"/>
      <w:jc w:val="center"/>
    </w:pPr>
  </w:p>
  <w:p w14:paraId="37309D10" w14:textId="77777777" w:rsidR="00700864" w:rsidRDefault="00700864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1161F"/>
    <w:multiLevelType w:val="hybridMultilevel"/>
    <w:tmpl w:val="89E82A7A"/>
    <w:lvl w:ilvl="0" w:tplc="F1420C6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4876F2">
      <w:start w:val="1"/>
      <w:numFmt w:val="lowerLetter"/>
      <w:lvlText w:val="%2."/>
      <w:lvlJc w:val="left"/>
      <w:pPr>
        <w:ind w:left="1789" w:hanging="360"/>
      </w:pPr>
    </w:lvl>
    <w:lvl w:ilvl="2" w:tplc="C7440F66">
      <w:start w:val="1"/>
      <w:numFmt w:val="lowerRoman"/>
      <w:lvlText w:val="%3."/>
      <w:lvlJc w:val="right"/>
      <w:pPr>
        <w:ind w:left="2509" w:hanging="180"/>
      </w:pPr>
    </w:lvl>
    <w:lvl w:ilvl="3" w:tplc="F89ACEE4">
      <w:start w:val="1"/>
      <w:numFmt w:val="decimal"/>
      <w:lvlText w:val="%4."/>
      <w:lvlJc w:val="left"/>
      <w:pPr>
        <w:ind w:left="3229" w:hanging="360"/>
      </w:pPr>
    </w:lvl>
    <w:lvl w:ilvl="4" w:tplc="BABC50F6">
      <w:start w:val="1"/>
      <w:numFmt w:val="lowerLetter"/>
      <w:lvlText w:val="%5."/>
      <w:lvlJc w:val="left"/>
      <w:pPr>
        <w:ind w:left="3949" w:hanging="360"/>
      </w:pPr>
    </w:lvl>
    <w:lvl w:ilvl="5" w:tplc="8466E386">
      <w:start w:val="1"/>
      <w:numFmt w:val="lowerRoman"/>
      <w:lvlText w:val="%6."/>
      <w:lvlJc w:val="right"/>
      <w:pPr>
        <w:ind w:left="4669" w:hanging="180"/>
      </w:pPr>
    </w:lvl>
    <w:lvl w:ilvl="6" w:tplc="2E0A96D6">
      <w:start w:val="1"/>
      <w:numFmt w:val="decimal"/>
      <w:lvlText w:val="%7."/>
      <w:lvlJc w:val="left"/>
      <w:pPr>
        <w:ind w:left="5389" w:hanging="360"/>
      </w:pPr>
    </w:lvl>
    <w:lvl w:ilvl="7" w:tplc="14961CE4">
      <w:start w:val="1"/>
      <w:numFmt w:val="lowerLetter"/>
      <w:lvlText w:val="%8."/>
      <w:lvlJc w:val="left"/>
      <w:pPr>
        <w:ind w:left="6109" w:hanging="360"/>
      </w:pPr>
    </w:lvl>
    <w:lvl w:ilvl="8" w:tplc="DB861FA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104112"/>
    <w:multiLevelType w:val="hybridMultilevel"/>
    <w:tmpl w:val="2422A692"/>
    <w:lvl w:ilvl="0" w:tplc="ABDA6F1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plc="6C880D1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8CAEE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AD145B0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3A32170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E41C8D9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CC4FD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5CE42E3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445498D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CB3B9B"/>
    <w:multiLevelType w:val="hybridMultilevel"/>
    <w:tmpl w:val="C12EB8B4"/>
    <w:lvl w:ilvl="0" w:tplc="765C1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6492A8">
      <w:start w:val="1"/>
      <w:numFmt w:val="lowerLetter"/>
      <w:lvlText w:val="%2."/>
      <w:lvlJc w:val="left"/>
      <w:pPr>
        <w:ind w:left="1440" w:hanging="360"/>
      </w:pPr>
    </w:lvl>
    <w:lvl w:ilvl="2" w:tplc="C5F863E6">
      <w:start w:val="1"/>
      <w:numFmt w:val="lowerRoman"/>
      <w:lvlText w:val="%3."/>
      <w:lvlJc w:val="right"/>
      <w:pPr>
        <w:ind w:left="2160" w:hanging="180"/>
      </w:pPr>
    </w:lvl>
    <w:lvl w:ilvl="3" w:tplc="03C4D558">
      <w:start w:val="1"/>
      <w:numFmt w:val="decimal"/>
      <w:lvlText w:val="%4."/>
      <w:lvlJc w:val="left"/>
      <w:pPr>
        <w:ind w:left="2880" w:hanging="360"/>
      </w:pPr>
    </w:lvl>
    <w:lvl w:ilvl="4" w:tplc="4762F96C">
      <w:start w:val="1"/>
      <w:numFmt w:val="lowerLetter"/>
      <w:lvlText w:val="%5."/>
      <w:lvlJc w:val="left"/>
      <w:pPr>
        <w:ind w:left="3600" w:hanging="360"/>
      </w:pPr>
    </w:lvl>
    <w:lvl w:ilvl="5" w:tplc="3F94952E">
      <w:start w:val="1"/>
      <w:numFmt w:val="lowerRoman"/>
      <w:lvlText w:val="%6."/>
      <w:lvlJc w:val="right"/>
      <w:pPr>
        <w:ind w:left="4320" w:hanging="180"/>
      </w:pPr>
    </w:lvl>
    <w:lvl w:ilvl="6" w:tplc="B2EE01F2">
      <w:start w:val="1"/>
      <w:numFmt w:val="decimal"/>
      <w:lvlText w:val="%7."/>
      <w:lvlJc w:val="left"/>
      <w:pPr>
        <w:ind w:left="5040" w:hanging="360"/>
      </w:pPr>
    </w:lvl>
    <w:lvl w:ilvl="7" w:tplc="EE26F046">
      <w:start w:val="1"/>
      <w:numFmt w:val="lowerLetter"/>
      <w:lvlText w:val="%8."/>
      <w:lvlJc w:val="left"/>
      <w:pPr>
        <w:ind w:left="5760" w:hanging="360"/>
      </w:pPr>
    </w:lvl>
    <w:lvl w:ilvl="8" w:tplc="32043C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60A0E"/>
    <w:multiLevelType w:val="hybridMultilevel"/>
    <w:tmpl w:val="E9D8A3EC"/>
    <w:lvl w:ilvl="0" w:tplc="3FECC3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B9632E4">
      <w:start w:val="1"/>
      <w:numFmt w:val="lowerLetter"/>
      <w:lvlText w:val="%2."/>
      <w:lvlJc w:val="left"/>
      <w:pPr>
        <w:ind w:left="1789" w:hanging="360"/>
      </w:pPr>
    </w:lvl>
    <w:lvl w:ilvl="2" w:tplc="C44AFE70">
      <w:start w:val="1"/>
      <w:numFmt w:val="lowerRoman"/>
      <w:lvlText w:val="%3."/>
      <w:lvlJc w:val="right"/>
      <w:pPr>
        <w:ind w:left="2509" w:hanging="180"/>
      </w:pPr>
    </w:lvl>
    <w:lvl w:ilvl="3" w:tplc="BA643C12">
      <w:start w:val="1"/>
      <w:numFmt w:val="decimal"/>
      <w:lvlText w:val="%4."/>
      <w:lvlJc w:val="left"/>
      <w:pPr>
        <w:ind w:left="3229" w:hanging="360"/>
      </w:pPr>
    </w:lvl>
    <w:lvl w:ilvl="4" w:tplc="C8E81694">
      <w:start w:val="1"/>
      <w:numFmt w:val="lowerLetter"/>
      <w:lvlText w:val="%5."/>
      <w:lvlJc w:val="left"/>
      <w:pPr>
        <w:ind w:left="3949" w:hanging="360"/>
      </w:pPr>
    </w:lvl>
    <w:lvl w:ilvl="5" w:tplc="9320A448">
      <w:start w:val="1"/>
      <w:numFmt w:val="lowerRoman"/>
      <w:lvlText w:val="%6."/>
      <w:lvlJc w:val="right"/>
      <w:pPr>
        <w:ind w:left="4669" w:hanging="180"/>
      </w:pPr>
    </w:lvl>
    <w:lvl w:ilvl="6" w:tplc="07269A7E">
      <w:start w:val="1"/>
      <w:numFmt w:val="decimal"/>
      <w:lvlText w:val="%7."/>
      <w:lvlJc w:val="left"/>
      <w:pPr>
        <w:ind w:left="5389" w:hanging="360"/>
      </w:pPr>
    </w:lvl>
    <w:lvl w:ilvl="7" w:tplc="38B00FE8">
      <w:start w:val="1"/>
      <w:numFmt w:val="lowerLetter"/>
      <w:lvlText w:val="%8."/>
      <w:lvlJc w:val="left"/>
      <w:pPr>
        <w:ind w:left="6109" w:hanging="360"/>
      </w:pPr>
    </w:lvl>
    <w:lvl w:ilvl="8" w:tplc="ABAC7D2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D30599"/>
    <w:multiLevelType w:val="hybridMultilevel"/>
    <w:tmpl w:val="FACE7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F32ABE"/>
    <w:multiLevelType w:val="multilevel"/>
    <w:tmpl w:val="2ED635BC"/>
    <w:lvl w:ilvl="0">
      <w:start w:val="6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left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09"/>
        </w:tabs>
        <w:ind w:left="2509" w:hanging="1800"/>
      </w:pPr>
      <w:rPr>
        <w:rFonts w:hint="default"/>
      </w:rPr>
    </w:lvl>
  </w:abstractNum>
  <w:abstractNum w:abstractNumId="6" w15:restartNumberingAfterBreak="0">
    <w:nsid w:val="64CF28B6"/>
    <w:multiLevelType w:val="hybridMultilevel"/>
    <w:tmpl w:val="365A9D30"/>
    <w:lvl w:ilvl="0" w:tplc="C32E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0A83CA">
      <w:start w:val="1"/>
      <w:numFmt w:val="lowerLetter"/>
      <w:lvlText w:val="%2."/>
      <w:lvlJc w:val="left"/>
      <w:pPr>
        <w:ind w:left="1440" w:hanging="360"/>
      </w:pPr>
    </w:lvl>
    <w:lvl w:ilvl="2" w:tplc="651A238A">
      <w:start w:val="1"/>
      <w:numFmt w:val="lowerRoman"/>
      <w:lvlText w:val="%3."/>
      <w:lvlJc w:val="right"/>
      <w:pPr>
        <w:ind w:left="2160" w:hanging="180"/>
      </w:pPr>
    </w:lvl>
    <w:lvl w:ilvl="3" w:tplc="D52EED12">
      <w:start w:val="1"/>
      <w:numFmt w:val="decimal"/>
      <w:lvlText w:val="%4."/>
      <w:lvlJc w:val="left"/>
      <w:pPr>
        <w:ind w:left="2880" w:hanging="360"/>
      </w:pPr>
    </w:lvl>
    <w:lvl w:ilvl="4" w:tplc="7CFA0282">
      <w:start w:val="1"/>
      <w:numFmt w:val="lowerLetter"/>
      <w:lvlText w:val="%5."/>
      <w:lvlJc w:val="left"/>
      <w:pPr>
        <w:ind w:left="3600" w:hanging="360"/>
      </w:pPr>
    </w:lvl>
    <w:lvl w:ilvl="5" w:tplc="9EB4D36A">
      <w:start w:val="1"/>
      <w:numFmt w:val="lowerRoman"/>
      <w:lvlText w:val="%6."/>
      <w:lvlJc w:val="right"/>
      <w:pPr>
        <w:ind w:left="4320" w:hanging="180"/>
      </w:pPr>
    </w:lvl>
    <w:lvl w:ilvl="6" w:tplc="1BA4C696">
      <w:start w:val="1"/>
      <w:numFmt w:val="decimal"/>
      <w:lvlText w:val="%7."/>
      <w:lvlJc w:val="left"/>
      <w:pPr>
        <w:ind w:left="5040" w:hanging="360"/>
      </w:pPr>
    </w:lvl>
    <w:lvl w:ilvl="7" w:tplc="F362838A">
      <w:start w:val="1"/>
      <w:numFmt w:val="lowerLetter"/>
      <w:lvlText w:val="%8."/>
      <w:lvlJc w:val="left"/>
      <w:pPr>
        <w:ind w:left="5760" w:hanging="360"/>
      </w:pPr>
    </w:lvl>
    <w:lvl w:ilvl="8" w:tplc="C2BEAA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34AC"/>
    <w:multiLevelType w:val="multilevel"/>
    <w:tmpl w:val="FE72FE62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43"/>
    <w:rsid w:val="00007BBB"/>
    <w:rsid w:val="0003120E"/>
    <w:rsid w:val="000453FE"/>
    <w:rsid w:val="00067225"/>
    <w:rsid w:val="000675D2"/>
    <w:rsid w:val="0007224F"/>
    <w:rsid w:val="00086CE6"/>
    <w:rsid w:val="00161E99"/>
    <w:rsid w:val="001A2A73"/>
    <w:rsid w:val="001D68F8"/>
    <w:rsid w:val="00205BB3"/>
    <w:rsid w:val="00212475"/>
    <w:rsid w:val="00247F73"/>
    <w:rsid w:val="0028297C"/>
    <w:rsid w:val="003207CB"/>
    <w:rsid w:val="0033558E"/>
    <w:rsid w:val="00351497"/>
    <w:rsid w:val="00392DAC"/>
    <w:rsid w:val="00436EF1"/>
    <w:rsid w:val="004469C1"/>
    <w:rsid w:val="004D3C36"/>
    <w:rsid w:val="005011D2"/>
    <w:rsid w:val="005112ED"/>
    <w:rsid w:val="005129B6"/>
    <w:rsid w:val="0057475D"/>
    <w:rsid w:val="00586930"/>
    <w:rsid w:val="005C0A30"/>
    <w:rsid w:val="005E5A1C"/>
    <w:rsid w:val="00641FB3"/>
    <w:rsid w:val="006B0569"/>
    <w:rsid w:val="006E4C1A"/>
    <w:rsid w:val="00700864"/>
    <w:rsid w:val="0071083A"/>
    <w:rsid w:val="00767929"/>
    <w:rsid w:val="007C26E9"/>
    <w:rsid w:val="007C5EA2"/>
    <w:rsid w:val="007D3CB7"/>
    <w:rsid w:val="0098778D"/>
    <w:rsid w:val="0098784E"/>
    <w:rsid w:val="00990F65"/>
    <w:rsid w:val="009A2851"/>
    <w:rsid w:val="009A5FBA"/>
    <w:rsid w:val="00A12964"/>
    <w:rsid w:val="00A22655"/>
    <w:rsid w:val="00A75A3C"/>
    <w:rsid w:val="00AB1CBB"/>
    <w:rsid w:val="00AD26B3"/>
    <w:rsid w:val="00B56BAD"/>
    <w:rsid w:val="00B73494"/>
    <w:rsid w:val="00BE47DB"/>
    <w:rsid w:val="00C02943"/>
    <w:rsid w:val="00D25B39"/>
    <w:rsid w:val="00D26913"/>
    <w:rsid w:val="00D2692E"/>
    <w:rsid w:val="00D5089F"/>
    <w:rsid w:val="00D61C3D"/>
    <w:rsid w:val="00D6441A"/>
    <w:rsid w:val="00D84525"/>
    <w:rsid w:val="00DB7C9E"/>
    <w:rsid w:val="00DD0F28"/>
    <w:rsid w:val="00DE7913"/>
    <w:rsid w:val="00E12CBE"/>
    <w:rsid w:val="00E57F34"/>
    <w:rsid w:val="00EB7F5F"/>
    <w:rsid w:val="00EF3AFA"/>
    <w:rsid w:val="00F0167B"/>
    <w:rsid w:val="00F74C77"/>
    <w:rsid w:val="00FA3A14"/>
    <w:rsid w:val="00FA67B1"/>
    <w:rsid w:val="00FF1D31"/>
    <w:rsid w:val="00FF4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0CE1"/>
  <w15:docId w15:val="{FE3A2248-BA72-4325-9203-7586FB6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styleId="ad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Strong"/>
    <w:basedOn w:val="a0"/>
    <w:uiPriority w:val="22"/>
    <w:qFormat/>
    <w:rPr>
      <w:rFonts w:cs="Times New Roman"/>
      <w:b/>
    </w:rPr>
  </w:style>
  <w:style w:type="paragraph" w:styleId="af0">
    <w:name w:val="Balloon Text"/>
    <w:basedOn w:val="a"/>
    <w:link w:val="af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ody Text"/>
    <w:basedOn w:val="a"/>
    <w:link w:val="af7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8">
    <w:name w:val="Title"/>
    <w:basedOn w:val="a"/>
    <w:link w:val="af9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List Number 2"/>
    <w:basedOn w:val="a"/>
    <w:uiPriority w:val="99"/>
    <w:semiHidden/>
    <w:unhideWhenUsed/>
    <w:qFormat/>
    <w:pPr>
      <w:numPr>
        <w:numId w:val="1"/>
      </w:numPr>
      <w:contextualSpacing/>
    </w:pPr>
  </w:style>
  <w:style w:type="paragraph" w:styleId="af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</w:style>
  <w:style w:type="table" w:styleId="af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Pr>
      <w:rFonts w:ascii="Arial" w:hAnsi="Arial" w:cs="Arial"/>
      <w:sz w:val="22"/>
      <w:szCs w:val="22"/>
      <w:lang w:eastAsia="en-US"/>
    </w:rPr>
  </w:style>
  <w:style w:type="paragraph" w:styleId="afe">
    <w:name w:val="No Spacing"/>
    <w:qFormat/>
    <w:pPr>
      <w:widowControl w:val="0"/>
    </w:pPr>
    <w:rPr>
      <w:rFonts w:ascii="Times New Roman" w:eastAsia="Times New Roman" w:hAnsi="Times New Roman"/>
    </w:rPr>
  </w:style>
  <w:style w:type="paragraph" w:styleId="aff">
    <w:name w:val="List Paragraph"/>
    <w:basedOn w:val="a"/>
    <w:link w:val="aff0"/>
    <w:uiPriority w:val="99"/>
    <w:qFormat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3">
    <w:name w:val="Абзац списка1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7">
    <w:name w:val="Абзац списка2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character" w:customStyle="1" w:styleId="af3">
    <w:name w:val="Текст сноски Знак"/>
    <w:basedOn w:val="a0"/>
    <w:link w:val="af2"/>
    <w:uiPriority w:val="99"/>
    <w:semiHidden/>
    <w:qFormat/>
    <w:rPr>
      <w:sz w:val="20"/>
      <w:szCs w:val="20"/>
    </w:rPr>
  </w:style>
  <w:style w:type="character" w:customStyle="1" w:styleId="aff0">
    <w:name w:val="Абзац списка Знак"/>
    <w:link w:val="aff"/>
    <w:uiPriority w:val="34"/>
    <w:qFormat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Cambria" w:eastAsia="Times New Roman" w:hAnsi="Cambria" w:cs="Times New Roman"/>
      <w:i/>
      <w:iCs/>
      <w:color w:val="243F60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21">
    <w:name w:val="Заголовок 2 Знак"/>
    <w:basedOn w:val="a0"/>
    <w:link w:val="20"/>
    <w:uiPriority w:val="9"/>
    <w:semiHidden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f1">
    <w:name w:val="Текст выноски Знак"/>
    <w:basedOn w:val="a0"/>
    <w:link w:val="af0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f9">
    <w:name w:val="Заголовок Знак"/>
    <w:basedOn w:val="a0"/>
    <w:link w:val="af8"/>
    <w:qFormat/>
    <w:rPr>
      <w:rFonts w:ascii="Times New Roman" w:eastAsia="Times New Roman" w:hAnsi="Times New Roman"/>
      <w:b/>
      <w:sz w:val="24"/>
    </w:rPr>
  </w:style>
  <w:style w:type="character" w:customStyle="1" w:styleId="af7">
    <w:name w:val="Основной текст Знак"/>
    <w:basedOn w:val="a0"/>
    <w:link w:val="af6"/>
    <w:qFormat/>
    <w:rPr>
      <w:rFonts w:ascii="Times New Roman" w:eastAsia="Times New Roman" w:hAnsi="Times New Roman"/>
      <w:sz w:val="24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/>
      <w:sz w:val="28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8">
    <w:name w:val="Стиль2"/>
    <w:basedOn w:val="2"/>
    <w:uiPriority w:val="99"/>
    <w:qFormat/>
    <w:pPr>
      <w:keepNext/>
      <w:keepLines/>
      <w:widowControl w:val="0"/>
      <w:numPr>
        <w:numId w:val="0"/>
      </w:numPr>
      <w:suppressLineNumbers/>
      <w:tabs>
        <w:tab w:val="left" w:pos="1476"/>
      </w:tabs>
      <w:spacing w:after="60" w:line="240" w:lineRule="auto"/>
      <w:ind w:left="1476" w:hanging="576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customStyle="1" w:styleId="33">
    <w:name w:val="Стиль3"/>
    <w:basedOn w:val="25"/>
    <w:uiPriority w:val="99"/>
    <w:qFormat/>
    <w:pPr>
      <w:widowControl w:val="0"/>
      <w:tabs>
        <w:tab w:val="left" w:pos="1307"/>
      </w:tabs>
      <w:spacing w:after="0" w:line="240" w:lineRule="auto"/>
      <w:ind w:left="10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qFormat/>
    <w:rPr>
      <w:sz w:val="22"/>
      <w:szCs w:val="22"/>
      <w:lang w:eastAsia="en-US"/>
    </w:rPr>
  </w:style>
  <w:style w:type="character" w:customStyle="1" w:styleId="29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5">
    <w:name w:val="Сетка таблицы1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5614,bqiaagaaeyqcaaagiaiaaanvfqaabwmvaaaaaaaaaaaaaaaaaaaaaaaaaaaaaaaaaaaaaaaaaaaaaaaaaaaaaaaaaaaaaaaaaaaaaaaaaaaaaaaaaaaaaaaaaaaaaaaaaaaaaaaaaaaaaaaaaaaaaaaaaaaaaaaaaaaaaaaaaaaaaaaaaaaaaaaaaaaaaaaaaaaaaaaaaaaaaaaaaaaaaaaaaaaaaaaaaaaaaaaa"/>
    <w:basedOn w:val="a"/>
    <w:rsid w:val="00D84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fd"/>
    <w:uiPriority w:val="39"/>
    <w:rsid w:val="00247F7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351B0-69EF-445A-9214-1E75B909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</dc:creator>
  <dc:description>DOC-MARKER-_DUCMzIsrSPNMqBrQ1SntA</dc:description>
  <cp:lastModifiedBy>User119</cp:lastModifiedBy>
  <cp:revision>3</cp:revision>
  <cp:lastPrinted>2026-05-27T09:42:00Z</cp:lastPrinted>
  <dcterms:created xsi:type="dcterms:W3CDTF">2026-05-28T06:34:00Z</dcterms:created>
  <dcterms:modified xsi:type="dcterms:W3CDTF">2026-05-28T06:41:00Z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BB570032F4B9464286BF245A341FF145</vt:lpwstr>
  </property>
</Properties>
</file>