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19" w:rsidRPr="008D2619" w:rsidRDefault="008D2619" w:rsidP="008D2619">
      <w:pPr>
        <w:pStyle w:val="a3"/>
        <w:spacing w:before="0" w:after="0"/>
        <w:jc w:val="right"/>
        <w:rPr>
          <w:b w:val="0"/>
        </w:rPr>
      </w:pPr>
      <w:bookmarkStart w:id="0" w:name="_title_1"/>
      <w:bookmarkStart w:id="1" w:name="_ref_1-9614b2652d3b49"/>
      <w:r w:rsidRPr="008D2619">
        <w:rPr>
          <w:b w:val="0"/>
        </w:rPr>
        <w:t>Приложение № 3 – Проект договора</w:t>
      </w:r>
    </w:p>
    <w:p w:rsidR="00476021" w:rsidRDefault="00476021" w:rsidP="00476021">
      <w:pPr>
        <w:pStyle w:val="a3"/>
        <w:spacing w:before="0" w:after="0"/>
        <w:rPr>
          <w:u w:val="single"/>
        </w:rPr>
      </w:pPr>
      <w:r>
        <w:t>Договор поставки №</w:t>
      </w:r>
      <w:bookmarkEnd w:id="0"/>
      <w:bookmarkEnd w:id="1"/>
      <w:r w:rsidR="007F3D63">
        <w:t xml:space="preserve"> 2026/ -З</w:t>
      </w:r>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7F3D63">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476021">
              <w:rPr>
                <w:lang w:bidi="ru-RU"/>
              </w:rPr>
              <w:t xml:space="preserve"> </w:t>
            </w:r>
            <w:r w:rsidR="007F3D63">
              <w:rPr>
                <w:u w:val="single"/>
                <w:lang w:bidi="ru-RU"/>
              </w:rPr>
              <w:t>2026</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t xml:space="preserve">, далее именуемое "Заказчик", в лице </w:t>
      </w:r>
      <w:r w:rsidR="0074418D">
        <w:t>генерального</w:t>
      </w:r>
      <w:r w:rsidRPr="00764052">
        <w:rPr>
          <w:bCs/>
        </w:rPr>
        <w:t xml:space="preserve"> директора Кудинова Владимира Николаевича, действующего на основании</w:t>
      </w:r>
      <w:r w:rsidR="0074418D">
        <w:rPr>
          <w:bCs/>
        </w:rPr>
        <w:t xml:space="preserve"> Устава</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путем проведения_______________ в электронной форме, на основании итогового протокола заседания </w:t>
      </w:r>
      <w:r w:rsidR="007F3D63">
        <w:rPr>
          <w:lang w:eastAsia="ar-SA"/>
        </w:rPr>
        <w:t>Тендерной</w:t>
      </w:r>
      <w:r>
        <w:rPr>
          <w:lang w:eastAsia="ar-SA"/>
        </w:rPr>
        <w:t xml:space="preserve"> комиссии</w:t>
      </w:r>
      <w:r w:rsidRPr="00AA3109">
        <w:rPr>
          <w:lang w:eastAsia="ar-SA"/>
        </w:rPr>
        <w:t xml:space="preserve"> № ______ от _</w:t>
      </w:r>
      <w:proofErr w:type="gramStart"/>
      <w:r w:rsidRPr="00AA3109">
        <w:rPr>
          <w:lang w:eastAsia="ar-SA"/>
        </w:rPr>
        <w:t>_._</w:t>
      </w:r>
      <w:proofErr w:type="gramEnd"/>
      <w:r w:rsidRPr="00AA3109">
        <w:rPr>
          <w:lang w:eastAsia="ar-SA"/>
        </w:rPr>
        <w:t>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w:t>
      </w:r>
      <w:bookmarkStart w:id="3" w:name="_GoBack"/>
      <w:bookmarkEnd w:id="3"/>
      <w:r>
        <w:t>ру)</w:t>
      </w:r>
      <w:r w:rsidRPr="00806F7F">
        <w:t xml:space="preserve"> </w:t>
      </w:r>
      <w:r>
        <w:t xml:space="preserve">и заявок (Приложение № 3 к настоящему договору) </w:t>
      </w:r>
      <w:r w:rsidRPr="00806F7F">
        <w:t xml:space="preserve">изготавливать и поставлять, а Заказчик – принимать и оплачивать </w:t>
      </w:r>
      <w:r w:rsidR="007F3D63" w:rsidRPr="007F3D63">
        <w:rPr>
          <w:b/>
        </w:rPr>
        <w:t xml:space="preserve">БОПП </w:t>
      </w:r>
      <w:r w:rsidR="007F3D63">
        <w:rPr>
          <w:b/>
        </w:rPr>
        <w:t>пленки с печатью</w:t>
      </w:r>
      <w:r w:rsidR="007F3D63" w:rsidRPr="007F3D63">
        <w:rPr>
          <w:b/>
        </w:rPr>
        <w:t xml:space="preserve"> </w:t>
      </w:r>
      <w:r w:rsidRPr="00806F7F">
        <w:t>для упаковки хлебобулочных изделий (далее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7F3D63">
        <w:rPr>
          <w:color w:val="000000"/>
          <w:szCs w:val="22"/>
        </w:rPr>
        <w:t>3-5 кг</w:t>
      </w:r>
      <w:r w:rsidRPr="00C02647">
        <w:rPr>
          <w:color w:val="000000"/>
          <w:szCs w:val="22"/>
        </w:rPr>
        <w:t xml:space="preserve">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476021">
      <w:pPr>
        <w:pStyle w:val="1"/>
        <w:spacing w:before="0" w:after="0" w:line="240" w:lineRule="auto"/>
      </w:pPr>
      <w:bookmarkStart w:id="4" w:name="_ref_1-f7e522bdc67849"/>
      <w:r>
        <w:t>Документы на товар</w:t>
      </w:r>
      <w:bookmarkEnd w:id="4"/>
    </w:p>
    <w:p w:rsidR="00476021" w:rsidRDefault="00476021" w:rsidP="00476021">
      <w:pPr>
        <w:pStyle w:val="2"/>
        <w:spacing w:before="0" w:after="0" w:line="240" w:lineRule="auto"/>
      </w:pPr>
      <w:bookmarkStart w:id="5" w:name="_ref_1-d56e053485494b"/>
      <w:r>
        <w:t>Документы на товар</w:t>
      </w:r>
      <w:bookmarkEnd w:id="5"/>
    </w:p>
    <w:p w:rsidR="00476021" w:rsidRDefault="00476021" w:rsidP="00476021">
      <w:pPr>
        <w:pStyle w:val="3"/>
        <w:spacing w:before="0" w:after="0" w:line="240" w:lineRule="auto"/>
      </w:pPr>
      <w:bookmarkStart w:id="6"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6"/>
    </w:p>
    <w:p w:rsidR="00476021" w:rsidRDefault="00476021" w:rsidP="00476021">
      <w:pPr>
        <w:pStyle w:val="3"/>
        <w:spacing w:before="0" w:after="0" w:line="240" w:lineRule="auto"/>
        <w:ind w:firstLine="426"/>
      </w:pPr>
      <w:bookmarkStart w:id="7"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7"/>
    </w:p>
    <w:p w:rsidR="00476021" w:rsidRPr="00CB25CD" w:rsidRDefault="00476021" w:rsidP="00476021">
      <w:pPr>
        <w:tabs>
          <w:tab w:val="num" w:pos="0"/>
        </w:tabs>
        <w:spacing w:before="0" w:after="0" w:line="240" w:lineRule="auto"/>
        <w:ind w:firstLine="426"/>
      </w:pPr>
      <w:bookmarkStart w:id="8"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lastRenderedPageBreak/>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9" w:name="_ref_1-a4571f511bfb42"/>
      <w:bookmarkEnd w:id="8"/>
      <w:r>
        <w:t>Качество товара и гарантийный срок</w:t>
      </w:r>
      <w:bookmarkStart w:id="10" w:name="_ref_1-20151d36dc6044"/>
      <w:bookmarkEnd w:id="9"/>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10"/>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1" w:name="_ref_1-2eb775520f164a"/>
      <w:r w:rsidRPr="00C02647">
        <w:rPr>
          <w:szCs w:val="22"/>
        </w:rPr>
        <w:t>На товар устанавливается гарантийный срок</w:t>
      </w:r>
      <w:bookmarkEnd w:id="11"/>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2" w:name="_ref_1-8e5d19399bc448"/>
      <w:r w:rsidRPr="00C02647">
        <w:rPr>
          <w:szCs w:val="22"/>
        </w:rPr>
        <w:t>Передача товара ненадлежащего</w:t>
      </w:r>
      <w:r w:rsidRPr="00C02647">
        <w:t xml:space="preserve"> качества</w:t>
      </w:r>
      <w:bookmarkEnd w:id="12"/>
    </w:p>
    <w:p w:rsidR="003F49FE" w:rsidRPr="00C02647" w:rsidRDefault="003F49FE" w:rsidP="003F49FE">
      <w:pPr>
        <w:pStyle w:val="3"/>
        <w:numPr>
          <w:ilvl w:val="2"/>
          <w:numId w:val="6"/>
        </w:numPr>
        <w:spacing w:before="0" w:after="0" w:line="240" w:lineRule="auto"/>
      </w:pPr>
      <w:bookmarkStart w:id="13"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3"/>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4"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4"/>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5" w:name="_ref_1-61c4ae553e7f4f"/>
      <w:r>
        <w:t>Цена и порядок оплаты</w:t>
      </w:r>
      <w:bookmarkEnd w:id="15"/>
    </w:p>
    <w:p w:rsidR="00476021" w:rsidRPr="003B0294" w:rsidRDefault="00476021" w:rsidP="00E327DA">
      <w:pPr>
        <w:pStyle w:val="2"/>
        <w:spacing w:before="0" w:after="0" w:line="240" w:lineRule="auto"/>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6"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6"/>
    </w:p>
    <w:p w:rsidR="00476021" w:rsidRPr="00476021" w:rsidRDefault="00476021" w:rsidP="00E327DA">
      <w:pPr>
        <w:pStyle w:val="2"/>
        <w:spacing w:before="0" w:after="0" w:line="240" w:lineRule="auto"/>
      </w:pPr>
      <w:r w:rsidRPr="00476021">
        <w:t xml:space="preserve">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w:t>
      </w:r>
      <w:r w:rsidRPr="00476021">
        <w:lastRenderedPageBreak/>
        <w:t>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7"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7"/>
    </w:p>
    <w:p w:rsidR="00476021" w:rsidRDefault="00476021" w:rsidP="00476021">
      <w:pPr>
        <w:pStyle w:val="2"/>
        <w:spacing w:before="0" w:after="0" w:line="240" w:lineRule="auto"/>
      </w:pPr>
      <w:bookmarkStart w:id="18" w:name="_ref_1-69d375df169c49"/>
      <w:r w:rsidRPr="00476021">
        <w:t xml:space="preserve">Расчеты по Договору </w:t>
      </w:r>
      <w:r>
        <w:t>осуществляются в рублях в безналичном порядке платежными поручениями.</w:t>
      </w:r>
      <w:bookmarkEnd w:id="18"/>
    </w:p>
    <w:p w:rsidR="00476021" w:rsidRDefault="008B6AF9" w:rsidP="00476021">
      <w:pPr>
        <w:pStyle w:val="2"/>
        <w:spacing w:before="0" w:after="0" w:line="240" w:lineRule="auto"/>
      </w:pPr>
      <w:bookmarkStart w:id="19"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9"/>
    </w:p>
    <w:p w:rsidR="00476021" w:rsidRDefault="00476021" w:rsidP="00476021">
      <w:pPr>
        <w:pStyle w:val="2"/>
        <w:spacing w:before="0" w:after="0" w:line="240" w:lineRule="auto"/>
      </w:pPr>
      <w:bookmarkStart w:id="20"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20"/>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1" w:name="_ref_1-d1136f47b9d047"/>
      <w:r>
        <w:t>Сроки и условия поставки</w:t>
      </w:r>
      <w:bookmarkEnd w:id="21"/>
    </w:p>
    <w:p w:rsidR="00476021" w:rsidRPr="00476021" w:rsidRDefault="00476021" w:rsidP="00476021">
      <w:pPr>
        <w:pStyle w:val="2"/>
        <w:spacing w:before="0" w:after="0" w:line="240" w:lineRule="auto"/>
      </w:pPr>
      <w:bookmarkStart w:id="22"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2"/>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p>
    <w:p w:rsidR="00E22E18" w:rsidRPr="00FD16F6" w:rsidRDefault="00476021" w:rsidP="00E22E18">
      <w:pPr>
        <w:pStyle w:val="2"/>
        <w:spacing w:before="0" w:after="0" w:line="240" w:lineRule="auto"/>
        <w:rPr>
          <w:color w:val="000000"/>
        </w:rPr>
      </w:pPr>
      <w:bookmarkStart w:id="23" w:name="_ref_1-ea3ccfe4a16842"/>
      <w:r w:rsidRPr="00476021">
        <w:t>Доставка товара осуществляется силами и за счет Поставщика</w:t>
      </w:r>
      <w:bookmarkEnd w:id="23"/>
      <w:r w:rsidRPr="00476021">
        <w:t>.</w:t>
      </w:r>
      <w:bookmarkStart w:id="24"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4"/>
    </w:p>
    <w:p w:rsidR="00476021" w:rsidRPr="00FD16F6" w:rsidRDefault="00476021" w:rsidP="00476021">
      <w:pPr>
        <w:pStyle w:val="2"/>
        <w:spacing w:before="0" w:after="0" w:line="240" w:lineRule="auto"/>
      </w:pPr>
      <w:bookmarkStart w:id="25"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5"/>
    </w:p>
    <w:p w:rsidR="00476021" w:rsidRPr="00FD16F6" w:rsidRDefault="00476021" w:rsidP="00476021">
      <w:pPr>
        <w:pStyle w:val="2"/>
        <w:spacing w:before="0" w:after="0" w:line="240" w:lineRule="auto"/>
      </w:pPr>
      <w:bookmarkStart w:id="26"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6"/>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7" w:name="_ref_1-102eeb0c242342"/>
      <w:r>
        <w:t>Приемка товара</w:t>
      </w:r>
      <w:bookmarkEnd w:id="27"/>
    </w:p>
    <w:p w:rsidR="00476021" w:rsidRPr="00EA56B6" w:rsidRDefault="00476021" w:rsidP="00476021">
      <w:pPr>
        <w:pStyle w:val="2"/>
        <w:spacing w:before="0" w:after="0" w:line="240" w:lineRule="auto"/>
      </w:pPr>
      <w:bookmarkStart w:id="28"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8"/>
    </w:p>
    <w:p w:rsidR="00476021" w:rsidRDefault="00476021" w:rsidP="00476021">
      <w:pPr>
        <w:pStyle w:val="2"/>
        <w:spacing w:before="0" w:after="0" w:line="240" w:lineRule="auto"/>
      </w:pPr>
      <w:bookmarkStart w:id="29"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9"/>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lastRenderedPageBreak/>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30" w:name="Par0"/>
      <w:bookmarkEnd w:id="30"/>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1" w:name="_ref_1-58d4f7ed94884e"/>
      <w:r>
        <w:t>Ответственность сторон</w:t>
      </w:r>
      <w:bookmarkEnd w:id="31"/>
    </w:p>
    <w:p w:rsidR="00476021" w:rsidRDefault="00476021" w:rsidP="000A1925">
      <w:pPr>
        <w:pStyle w:val="2"/>
        <w:spacing w:before="0" w:after="0" w:line="240" w:lineRule="auto"/>
      </w:pPr>
      <w:bookmarkStart w:id="32" w:name="_ref_1-1ea59368989948"/>
      <w:r>
        <w:t>Взыскание неустойки с Поставщика</w:t>
      </w:r>
      <w:bookmarkEnd w:id="32"/>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3"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3"/>
    </w:p>
    <w:p w:rsidR="00476021" w:rsidRPr="003F7ADF" w:rsidRDefault="00476021" w:rsidP="00476021">
      <w:pPr>
        <w:pStyle w:val="3"/>
        <w:spacing w:before="0" w:after="0" w:line="240" w:lineRule="auto"/>
      </w:pPr>
      <w:bookmarkStart w:id="34"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4"/>
    </w:p>
    <w:p w:rsidR="00476021" w:rsidRDefault="00476021" w:rsidP="00476021">
      <w:pPr>
        <w:pStyle w:val="2"/>
        <w:spacing w:before="0" w:after="0" w:line="240" w:lineRule="auto"/>
      </w:pPr>
      <w:bookmarkStart w:id="35"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5"/>
    </w:p>
    <w:p w:rsidR="00476021" w:rsidRDefault="00476021" w:rsidP="00476021">
      <w:pPr>
        <w:pStyle w:val="2"/>
        <w:spacing w:before="0" w:after="0" w:line="240" w:lineRule="auto"/>
      </w:pPr>
      <w:bookmarkStart w:id="36"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7" w:name="_ref_1-4ad4827e56784e"/>
      <w:bookmarkEnd w:id="36"/>
    </w:p>
    <w:p w:rsidR="00476021" w:rsidRPr="002B110C" w:rsidRDefault="00476021" w:rsidP="00476021">
      <w:pPr>
        <w:pStyle w:val="1"/>
        <w:spacing w:before="120" w:after="0" w:line="240" w:lineRule="auto"/>
        <w:rPr>
          <w:szCs w:val="24"/>
        </w:rPr>
      </w:pPr>
      <w:bookmarkStart w:id="38" w:name="_ref_1-863ffbf6630049"/>
      <w:bookmarkEnd w:id="37"/>
      <w:r w:rsidRPr="002B110C">
        <w:rPr>
          <w:szCs w:val="24"/>
        </w:rPr>
        <w:t>Изменение и расторжение договора</w:t>
      </w:r>
      <w:bookmarkEnd w:id="38"/>
    </w:p>
    <w:p w:rsidR="00476021" w:rsidRPr="004E2B9E" w:rsidRDefault="00476021" w:rsidP="00652208">
      <w:pPr>
        <w:pStyle w:val="2"/>
        <w:spacing w:before="0" w:after="0" w:line="240" w:lineRule="auto"/>
        <w:rPr>
          <w:szCs w:val="22"/>
        </w:rPr>
      </w:pPr>
      <w:bookmarkStart w:id="39"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9"/>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lastRenderedPageBreak/>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40"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40"/>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1" w:name="_ref_1-fa9997f7492b4a"/>
      <w:r w:rsidRPr="002B110C">
        <w:rPr>
          <w:szCs w:val="24"/>
        </w:rPr>
        <w:t>Разрешение споров</w:t>
      </w:r>
      <w:bookmarkEnd w:id="41"/>
    </w:p>
    <w:p w:rsidR="00476021" w:rsidRDefault="00476021" w:rsidP="00476021">
      <w:pPr>
        <w:pStyle w:val="2"/>
        <w:spacing w:before="0" w:after="0" w:line="240" w:lineRule="auto"/>
      </w:pPr>
      <w:bookmarkStart w:id="42" w:name="_ref_1-f9e8a7aa2bfb4f"/>
      <w:r>
        <w:t>Досудебный (претензионный) порядок разрешения споров</w:t>
      </w:r>
      <w:bookmarkEnd w:id="42"/>
      <w:r w:rsidR="000A1925">
        <w:t>:</w:t>
      </w:r>
    </w:p>
    <w:p w:rsidR="00476021" w:rsidRDefault="00476021" w:rsidP="00476021">
      <w:pPr>
        <w:pStyle w:val="3"/>
        <w:spacing w:before="0" w:after="0" w:line="240" w:lineRule="auto"/>
      </w:pPr>
      <w:bookmarkStart w:id="43"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3"/>
    </w:p>
    <w:p w:rsidR="00476021" w:rsidRDefault="00476021" w:rsidP="00476021">
      <w:pPr>
        <w:pStyle w:val="3"/>
        <w:spacing w:before="0" w:after="0" w:line="240" w:lineRule="auto"/>
      </w:pPr>
      <w:bookmarkStart w:id="44"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4"/>
    </w:p>
    <w:p w:rsidR="00476021" w:rsidRDefault="00476021" w:rsidP="00476021">
      <w:pPr>
        <w:pStyle w:val="3"/>
        <w:spacing w:before="0" w:after="0" w:line="240" w:lineRule="auto"/>
      </w:pPr>
      <w:bookmarkStart w:id="45"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5"/>
    </w:p>
    <w:p w:rsidR="00476021" w:rsidRDefault="00476021" w:rsidP="00476021">
      <w:pPr>
        <w:pStyle w:val="2"/>
        <w:spacing w:before="0" w:after="0" w:line="240" w:lineRule="auto"/>
      </w:pPr>
      <w:bookmarkStart w:id="46"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6"/>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7" w:name="_ref_1-584e0ed997b74e"/>
      <w:r>
        <w:t>Заключительные положения</w:t>
      </w:r>
      <w:bookmarkEnd w:id="47"/>
    </w:p>
    <w:p w:rsidR="00476021" w:rsidRDefault="00476021" w:rsidP="00476021">
      <w:pPr>
        <w:pStyle w:val="2"/>
        <w:spacing w:before="0" w:after="0" w:line="240" w:lineRule="auto"/>
        <w:rPr>
          <w:color w:val="000000"/>
          <w:shd w:val="clear" w:color="auto" w:fill="FFFFFF"/>
        </w:rPr>
      </w:pPr>
      <w:bookmarkStart w:id="48"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7F3D63">
        <w:rPr>
          <w:rStyle w:val="a5"/>
          <w:b w:val="0"/>
          <w:color w:val="000000"/>
          <w:shd w:val="clear" w:color="auto" w:fill="FFFFFF"/>
        </w:rPr>
        <w:t>до «30</w:t>
      </w:r>
      <w:r w:rsidRPr="002B110C">
        <w:rPr>
          <w:rStyle w:val="a5"/>
          <w:b w:val="0"/>
          <w:color w:val="000000"/>
          <w:shd w:val="clear" w:color="auto" w:fill="FFFFFF"/>
        </w:rPr>
        <w:t>»</w:t>
      </w:r>
      <w:r w:rsidR="007F3D63">
        <w:rPr>
          <w:rStyle w:val="a5"/>
          <w:b w:val="0"/>
          <w:color w:val="000000"/>
          <w:shd w:val="clear" w:color="auto" w:fill="FFFFFF"/>
        </w:rPr>
        <w:t xml:space="preserve"> ноября </w:t>
      </w:r>
      <w:r w:rsidRPr="002B110C">
        <w:rPr>
          <w:rStyle w:val="a5"/>
          <w:b w:val="0"/>
          <w:color w:val="000000"/>
          <w:shd w:val="clear" w:color="auto" w:fill="FFFFFF"/>
        </w:rPr>
        <w:t>202</w:t>
      </w:r>
      <w:r w:rsidR="007F3D63">
        <w:rPr>
          <w:rStyle w:val="a5"/>
          <w:b w:val="0"/>
          <w:color w:val="000000"/>
          <w:shd w:val="clear" w:color="auto" w:fill="FFFFFF"/>
        </w:rPr>
        <w:t>6 года</w:t>
      </w:r>
      <w:r w:rsidRPr="002B110C">
        <w:rPr>
          <w:rStyle w:val="a5"/>
          <w:b w:val="0"/>
          <w:color w:val="000000"/>
          <w:shd w:val="clear" w:color="auto" w:fill="FFFFFF"/>
        </w:rPr>
        <w:t>,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8"/>
      <w:r>
        <w:t>.</w:t>
      </w:r>
    </w:p>
    <w:p w:rsidR="00476021" w:rsidRDefault="00476021" w:rsidP="00476021">
      <w:pPr>
        <w:pStyle w:val="3"/>
        <w:spacing w:before="0" w:after="0" w:line="240" w:lineRule="auto"/>
      </w:pPr>
      <w:bookmarkStart w:id="49"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9"/>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50"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50"/>
    </w:p>
    <w:p w:rsidR="00476021" w:rsidRPr="00DB6CF7" w:rsidRDefault="00476021" w:rsidP="00476021">
      <w:pPr>
        <w:pStyle w:val="3"/>
        <w:spacing w:before="0" w:after="0" w:line="240" w:lineRule="auto"/>
      </w:pPr>
      <w:bookmarkStart w:id="51"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1"/>
    </w:p>
    <w:p w:rsidR="00476021" w:rsidRPr="00DB6CF7" w:rsidRDefault="00476021" w:rsidP="00476021">
      <w:pPr>
        <w:pStyle w:val="3"/>
        <w:spacing w:before="0" w:after="0" w:line="240" w:lineRule="auto"/>
      </w:pPr>
      <w:bookmarkStart w:id="52"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2"/>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3" w:name="_ref_1-a36067250cfd45"/>
      <w:r w:rsidRPr="00DB6CF7">
        <w:rPr>
          <w:szCs w:val="22"/>
        </w:rPr>
        <w:t>Приложения к договору:</w:t>
      </w:r>
      <w:bookmarkEnd w:id="53"/>
    </w:p>
    <w:p w:rsidR="00476021" w:rsidRDefault="00476021" w:rsidP="00476021">
      <w:pPr>
        <w:pStyle w:val="3"/>
        <w:spacing w:before="0" w:after="0" w:line="240" w:lineRule="auto"/>
      </w:pPr>
      <w:bookmarkStart w:id="54"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4"/>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5" w:name="_ref_1-a0e924973c6c4c"/>
      <w:r>
        <w:lastRenderedPageBreak/>
        <w:t>Адреса и реквизиты сторон</w:t>
      </w:r>
      <w:bookmarkEnd w:id="55"/>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0963B2">
              <w:rPr>
                <w:b/>
                <w:caps/>
                <w:sz w:val="20"/>
                <w:szCs w:val="20"/>
              </w:rPr>
              <w:t>АО</w:t>
            </w:r>
            <w:r w:rsidRPr="000963B2">
              <w:rPr>
                <w:b/>
                <w:sz w:val="20"/>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0963B2" w:rsidRDefault="00476021" w:rsidP="0076598E">
            <w:pPr>
              <w:spacing w:before="0" w:after="0" w:line="240" w:lineRule="auto"/>
              <w:ind w:firstLine="0"/>
              <w:rPr>
                <w:sz w:val="20"/>
                <w:szCs w:val="20"/>
              </w:rPr>
            </w:pPr>
            <w:r w:rsidRPr="000963B2">
              <w:rPr>
                <w:sz w:val="20"/>
                <w:szCs w:val="20"/>
              </w:rPr>
              <w:t>адрес местонахождения: 620027, г. Екатеринбург, ул. Свердлова, 8</w:t>
            </w:r>
          </w:p>
          <w:p w:rsidR="00476021" w:rsidRPr="000963B2" w:rsidRDefault="00476021" w:rsidP="0076598E">
            <w:pPr>
              <w:spacing w:before="0" w:after="0" w:line="240" w:lineRule="auto"/>
              <w:ind w:firstLine="0"/>
              <w:rPr>
                <w:sz w:val="20"/>
                <w:szCs w:val="20"/>
              </w:rPr>
            </w:pPr>
            <w:r w:rsidRPr="000963B2">
              <w:rPr>
                <w:sz w:val="20"/>
                <w:szCs w:val="20"/>
              </w:rPr>
              <w:t>ИНН 6659003692 КПП 667801001 ОГРН 1026602962143</w:t>
            </w:r>
            <w:r>
              <w:rPr>
                <w:sz w:val="20"/>
                <w:szCs w:val="20"/>
              </w:rPr>
              <w:t xml:space="preserve"> </w:t>
            </w:r>
            <w:r w:rsidRPr="000963B2">
              <w:rPr>
                <w:sz w:val="20"/>
                <w:szCs w:val="20"/>
              </w:rPr>
              <w:t xml:space="preserve">ОКПО 25057716 </w:t>
            </w:r>
          </w:p>
          <w:p w:rsidR="00476021" w:rsidRPr="007F3D63" w:rsidRDefault="00476021" w:rsidP="0076598E">
            <w:pPr>
              <w:spacing w:before="0" w:after="0" w:line="240" w:lineRule="auto"/>
              <w:ind w:firstLine="0"/>
              <w:rPr>
                <w:sz w:val="20"/>
                <w:szCs w:val="20"/>
              </w:rPr>
            </w:pPr>
            <w:r w:rsidRPr="000963B2">
              <w:rPr>
                <w:sz w:val="20"/>
                <w:szCs w:val="20"/>
                <w:lang w:val="en-US"/>
              </w:rPr>
              <w:t>e</w:t>
            </w:r>
            <w:r w:rsidRPr="007F3D63">
              <w:rPr>
                <w:sz w:val="20"/>
                <w:szCs w:val="20"/>
              </w:rPr>
              <w:t>-</w:t>
            </w:r>
            <w:r w:rsidRPr="000963B2">
              <w:rPr>
                <w:sz w:val="20"/>
                <w:szCs w:val="20"/>
                <w:lang w:val="en-US"/>
              </w:rPr>
              <w:t>mail</w:t>
            </w:r>
            <w:r w:rsidRPr="007F3D63">
              <w:rPr>
                <w:sz w:val="20"/>
                <w:szCs w:val="20"/>
              </w:rPr>
              <w:t xml:space="preserve">:  </w:t>
            </w:r>
            <w:hyperlink r:id="rId7" w:history="1">
              <w:r w:rsidRPr="000963B2">
                <w:rPr>
                  <w:rStyle w:val="ab"/>
                  <w:sz w:val="20"/>
                  <w:szCs w:val="20"/>
                  <w:lang w:val="en-US"/>
                </w:rPr>
                <w:t>info</w:t>
              </w:r>
              <w:r w:rsidRPr="007F3D63">
                <w:rPr>
                  <w:rStyle w:val="ab"/>
                  <w:sz w:val="20"/>
                  <w:szCs w:val="20"/>
                </w:rPr>
                <w:t>@</w:t>
              </w:r>
              <w:proofErr w:type="spellStart"/>
              <w:r w:rsidRPr="000963B2">
                <w:rPr>
                  <w:rStyle w:val="ab"/>
                  <w:sz w:val="20"/>
                  <w:szCs w:val="20"/>
                  <w:lang w:val="en-US"/>
                </w:rPr>
                <w:t>smakhleb</w:t>
              </w:r>
              <w:proofErr w:type="spellEnd"/>
              <w:r w:rsidRPr="007F3D63">
                <w:rPr>
                  <w:rStyle w:val="ab"/>
                  <w:sz w:val="20"/>
                  <w:szCs w:val="20"/>
                </w:rPr>
                <w:t>.</w:t>
              </w:r>
              <w:proofErr w:type="spellStart"/>
              <w:r w:rsidRPr="000963B2">
                <w:rPr>
                  <w:rStyle w:val="ab"/>
                  <w:sz w:val="20"/>
                  <w:szCs w:val="20"/>
                  <w:lang w:val="en-US"/>
                </w:rPr>
                <w:t>ru</w:t>
              </w:r>
              <w:proofErr w:type="spellEnd"/>
            </w:hyperlink>
            <w:r w:rsidR="006C322A" w:rsidRPr="007F3D63">
              <w:rPr>
                <w:rStyle w:val="ab"/>
                <w:sz w:val="20"/>
                <w:szCs w:val="20"/>
              </w:rPr>
              <w:t xml:space="preserve">, </w:t>
            </w:r>
            <w:r w:rsidR="006C322A">
              <w:rPr>
                <w:rStyle w:val="ab"/>
                <w:sz w:val="20"/>
                <w:szCs w:val="20"/>
              </w:rPr>
              <w:t>тел</w:t>
            </w:r>
            <w:r w:rsidR="006C322A" w:rsidRPr="007F3D63">
              <w:rPr>
                <w:rStyle w:val="ab"/>
                <w:sz w:val="20"/>
                <w:szCs w:val="20"/>
              </w:rPr>
              <w:t>.: (343)376-07-06</w:t>
            </w:r>
          </w:p>
          <w:p w:rsidR="00476021" w:rsidRPr="006C322A" w:rsidRDefault="00476021" w:rsidP="0076598E">
            <w:pPr>
              <w:spacing w:before="0" w:after="0" w:line="240" w:lineRule="auto"/>
              <w:ind w:firstLine="0"/>
              <w:rPr>
                <w:sz w:val="20"/>
                <w:szCs w:val="20"/>
              </w:rPr>
            </w:pPr>
            <w:r w:rsidRPr="000963B2">
              <w:rPr>
                <w:sz w:val="20"/>
                <w:szCs w:val="20"/>
              </w:rPr>
              <w:t>р</w:t>
            </w:r>
            <w:r w:rsidRPr="006C322A">
              <w:rPr>
                <w:sz w:val="20"/>
                <w:szCs w:val="20"/>
              </w:rPr>
              <w:t>/</w:t>
            </w:r>
            <w:r w:rsidRPr="000963B2">
              <w:rPr>
                <w:sz w:val="20"/>
                <w:szCs w:val="20"/>
              </w:rPr>
              <w:t>с</w:t>
            </w:r>
            <w:r w:rsidRPr="006C322A">
              <w:rPr>
                <w:sz w:val="20"/>
                <w:szCs w:val="20"/>
              </w:rPr>
              <w:t xml:space="preserve"> 40702810272000018367</w:t>
            </w:r>
          </w:p>
          <w:p w:rsidR="00476021" w:rsidRPr="000963B2" w:rsidRDefault="00476021" w:rsidP="0076598E">
            <w:pPr>
              <w:spacing w:before="0" w:after="0" w:line="240" w:lineRule="auto"/>
              <w:ind w:firstLine="0"/>
              <w:rPr>
                <w:sz w:val="20"/>
                <w:szCs w:val="20"/>
              </w:rPr>
            </w:pPr>
            <w:r w:rsidRPr="000963B2">
              <w:rPr>
                <w:sz w:val="20"/>
                <w:szCs w:val="20"/>
              </w:rPr>
              <w:t>в Отделении № 8597 Сбербанка России г. Челябинск</w:t>
            </w:r>
          </w:p>
          <w:p w:rsidR="00476021" w:rsidRPr="00CB24C0" w:rsidRDefault="00476021" w:rsidP="0076598E">
            <w:pPr>
              <w:spacing w:before="0" w:after="0" w:line="240" w:lineRule="auto"/>
              <w:ind w:firstLine="0"/>
              <w:rPr>
                <w:sz w:val="20"/>
                <w:szCs w:val="20"/>
              </w:rPr>
            </w:pPr>
            <w:r w:rsidRPr="000963B2">
              <w:rPr>
                <w:sz w:val="20"/>
                <w:szCs w:val="20"/>
              </w:rPr>
              <w:t>к/с 301</w:t>
            </w:r>
            <w:r>
              <w:rPr>
                <w:sz w:val="20"/>
                <w:szCs w:val="20"/>
              </w:rPr>
              <w:t>01810700000000602 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6" w:name="_docEnd_1"/>
      <w:bookmarkEnd w:id="56"/>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7" w:name="_docStart_2"/>
      <w:bookmarkStart w:id="58" w:name="_title_2"/>
      <w:bookmarkStart w:id="59" w:name="_ref_1-236eae86859e4c"/>
      <w:bookmarkEnd w:id="57"/>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8"/>
      <w:bookmarkEnd w:id="59"/>
    </w:p>
    <w:p w:rsidR="00476021" w:rsidRPr="003E053D" w:rsidRDefault="00476021" w:rsidP="00476021"/>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2"/>
        <w:gridCol w:w="4198"/>
        <w:gridCol w:w="2694"/>
        <w:gridCol w:w="2409"/>
      </w:tblGrid>
      <w:tr w:rsidR="007F3D63" w:rsidRPr="003E053D" w:rsidTr="007F3D63">
        <w:trPr>
          <w:trHeight w:val="693"/>
          <w:tblHeader/>
        </w:trPr>
        <w:tc>
          <w:tcPr>
            <w:tcW w:w="313" w:type="pct"/>
          </w:tcPr>
          <w:p w:rsidR="007F3D63" w:rsidRPr="003E053D" w:rsidRDefault="007F3D63" w:rsidP="0076598E">
            <w:pPr>
              <w:pStyle w:val="Normalunindented"/>
              <w:keepNext/>
              <w:spacing w:before="0" w:after="0" w:line="240" w:lineRule="auto"/>
              <w:jc w:val="center"/>
              <w:rPr>
                <w:lang w:bidi="ru-RU"/>
              </w:rPr>
            </w:pPr>
            <w:r w:rsidRPr="003E053D">
              <w:rPr>
                <w:b/>
                <w:lang w:bidi="ru-RU"/>
              </w:rPr>
              <w:t>№</w:t>
            </w:r>
          </w:p>
        </w:tc>
        <w:tc>
          <w:tcPr>
            <w:tcW w:w="2115" w:type="pct"/>
          </w:tcPr>
          <w:p w:rsidR="007F3D63" w:rsidRPr="003E053D" w:rsidRDefault="007F3D63"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1357" w:type="pct"/>
          </w:tcPr>
          <w:p w:rsidR="007F3D63" w:rsidRPr="00575287" w:rsidRDefault="007F3D63" w:rsidP="0076598E">
            <w:pPr>
              <w:pStyle w:val="Normalunindented"/>
              <w:keepNext/>
              <w:spacing w:before="0" w:after="0" w:line="240" w:lineRule="auto"/>
              <w:jc w:val="center"/>
              <w:rPr>
                <w:b/>
                <w:lang w:bidi="ru-RU"/>
              </w:rPr>
            </w:pPr>
            <w:r>
              <w:rPr>
                <w:b/>
                <w:lang w:bidi="ru-RU"/>
              </w:rPr>
              <w:t>Единица измерения товара</w:t>
            </w:r>
          </w:p>
        </w:tc>
        <w:tc>
          <w:tcPr>
            <w:tcW w:w="1214" w:type="pct"/>
          </w:tcPr>
          <w:p w:rsidR="007F3D63" w:rsidRPr="003E053D" w:rsidRDefault="007F3D63" w:rsidP="0076598E">
            <w:pPr>
              <w:pStyle w:val="Normalunindented"/>
              <w:keepNext/>
              <w:spacing w:before="0" w:after="0" w:line="240" w:lineRule="auto"/>
              <w:jc w:val="center"/>
              <w:rPr>
                <w:lang w:bidi="ru-RU"/>
              </w:rPr>
            </w:pPr>
            <w:r w:rsidRPr="003E053D">
              <w:rPr>
                <w:b/>
                <w:lang w:bidi="ru-RU"/>
              </w:rPr>
              <w:t xml:space="preserve">Цена за единицу товара (рубли, включая НДС </w:t>
            </w:r>
            <w:proofErr w:type="gramStart"/>
            <w:r w:rsidRPr="003E053D">
              <w:rPr>
                <w:b/>
                <w:lang w:bidi="ru-RU"/>
              </w:rPr>
              <w:t>(</w:t>
            </w:r>
            <w:r w:rsidRPr="003E053D">
              <w:rPr>
                <w:b/>
                <w:u w:val="single"/>
                <w:lang w:bidi="ru-RU"/>
              </w:rPr>
              <w:t xml:space="preserve">  </w:t>
            </w:r>
            <w:proofErr w:type="gramEnd"/>
            <w:r w:rsidRPr="003E053D">
              <w:rPr>
                <w:b/>
                <w:u w:val="single"/>
                <w:lang w:bidi="ru-RU"/>
              </w:rPr>
              <w:t>     </w:t>
            </w:r>
            <w:r w:rsidRPr="003E053D">
              <w:rPr>
                <w:b/>
                <w:lang w:bidi="ru-RU"/>
              </w:rPr>
              <w:t xml:space="preserve"> %))</w:t>
            </w: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c>
          <w:tcPr>
            <w:tcW w:w="2115"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12"/>
        </w:trPr>
        <w:tc>
          <w:tcPr>
            <w:tcW w:w="313"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c>
          <w:tcPr>
            <w:tcW w:w="2115"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r>
    </w:tbl>
    <w:p w:rsidR="00476021" w:rsidRPr="003E053D" w:rsidRDefault="00476021" w:rsidP="00476021">
      <w:pPr>
        <w:spacing w:before="0" w:after="0" w:line="240" w:lineRule="auto"/>
      </w:pPr>
    </w:p>
    <w:p w:rsidR="007F3D63" w:rsidRPr="003B0294" w:rsidRDefault="007F3D63" w:rsidP="00125C81">
      <w:pPr>
        <w:pStyle w:val="2"/>
        <w:numPr>
          <w:ilvl w:val="0"/>
          <w:numId w:val="0"/>
        </w:numPr>
        <w:spacing w:before="0" w:after="0"/>
        <w:ind w:firstLine="482"/>
        <w:contextualSpacing/>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Pr="00E327DA">
        <w:rPr>
          <w:szCs w:val="22"/>
        </w:rPr>
        <w:t xml:space="preserve">Заказчик </w:t>
      </w:r>
      <w:r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Pr="00D167D5">
        <w:rPr>
          <w:color w:val="000000" w:themeColor="text1"/>
          <w:szCs w:val="22"/>
        </w:rPr>
        <w:t>недостижении</w:t>
      </w:r>
      <w:proofErr w:type="spellEnd"/>
      <w:r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Pr="00E327DA">
        <w:rPr>
          <w:szCs w:val="22"/>
        </w:rPr>
        <w:t xml:space="preserve">Заказчика </w:t>
      </w:r>
      <w:r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476021" w:rsidRPr="003E053D" w:rsidRDefault="00476021" w:rsidP="00125C81">
      <w:pPr>
        <w:spacing w:before="0" w:after="0"/>
        <w:contextualSpacing/>
      </w:pPr>
    </w:p>
    <w:p w:rsidR="00476021" w:rsidRPr="007F3D63" w:rsidRDefault="00476021" w:rsidP="00125C81">
      <w:pPr>
        <w:numPr>
          <w:ilvl w:val="0"/>
          <w:numId w:val="4"/>
        </w:numPr>
        <w:autoSpaceDE w:val="0"/>
        <w:spacing w:before="0" w:after="0"/>
        <w:contextualSpacing/>
      </w:pPr>
      <w:r w:rsidRPr="003E053D">
        <w:rPr>
          <w:b/>
        </w:rPr>
        <w:t>Качество товар</w:t>
      </w:r>
      <w:r w:rsidR="004A24D6">
        <w:rPr>
          <w:b/>
        </w:rPr>
        <w:t xml:space="preserve">а должно соответствовать (ГОСТ и/или </w:t>
      </w:r>
      <w:r w:rsidRPr="003E053D">
        <w:rPr>
          <w:b/>
        </w:rPr>
        <w:t>ТУ</w:t>
      </w:r>
      <w:r w:rsidRPr="003E053D">
        <w:t xml:space="preserve">): </w:t>
      </w:r>
      <w:r w:rsidRPr="003E053D">
        <w:rPr>
          <w:lang w:eastAsia="ar-SA"/>
        </w:rPr>
        <w:t>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7F3D63">
        <w:rPr>
          <w:b/>
        </w:rPr>
        <w:t>, а также требованиям приложения № 2 к настоящему договору.</w:t>
      </w:r>
    </w:p>
    <w:p w:rsidR="007F3D63" w:rsidRDefault="00476021" w:rsidP="00125C81">
      <w:pPr>
        <w:pStyle w:val="a6"/>
        <w:numPr>
          <w:ilvl w:val="0"/>
          <w:numId w:val="4"/>
        </w:numPr>
        <w:spacing w:before="0" w:after="0"/>
        <w:jc w:val="both"/>
      </w:pPr>
      <w:r w:rsidRPr="007F3D63">
        <w:rPr>
          <w:b/>
        </w:rPr>
        <w:t>Требование к упаковке (таре), отгрузке Товара:</w:t>
      </w:r>
      <w:r w:rsidRPr="003E053D">
        <w:t xml:space="preserve"> </w:t>
      </w:r>
      <w:r w:rsidR="007F3D63" w:rsidRPr="007F3D63">
        <w:t xml:space="preserve">Рулоны БОПП плёнки формируют в паллеты на деревянных </w:t>
      </w:r>
      <w:proofErr w:type="spellStart"/>
      <w:r w:rsidR="007F3D63" w:rsidRPr="007F3D63">
        <w:t>европоддонах</w:t>
      </w:r>
      <w:proofErr w:type="spellEnd"/>
      <w:r w:rsidR="007F3D63" w:rsidRPr="007F3D63">
        <w:t xml:space="preserve">. Рулоны БОПП плёнки устанавливают вертикально на картонную прокладку. Каждый рулон товара должен быть упакован в 2-3 слоя упаковочных материалов. Упаковочный материал должен полностью закрывать торец рулона и его концы должны быть заправлены внутрь втулки. Масса рулона материала не должна превышать 15 килограммов.  Высота поддона не должна превышать 1,5 м. Каждый поддон должен быть упакован </w:t>
      </w:r>
      <w:proofErr w:type="spellStart"/>
      <w:r w:rsidR="007F3D63" w:rsidRPr="007F3D63">
        <w:t>стретч</w:t>
      </w:r>
      <w:proofErr w:type="spellEnd"/>
      <w:r w:rsidR="007F3D63" w:rsidRPr="007F3D63">
        <w:t xml:space="preserve"> пленкой с описью бобин по количеству и весу. Каждый поддон должен иметь транспортный ярлык.</w:t>
      </w:r>
    </w:p>
    <w:p w:rsidR="007F3D63" w:rsidRDefault="007F3D63" w:rsidP="00125C81">
      <w:pPr>
        <w:spacing w:before="0" w:after="0"/>
        <w:ind w:left="709" w:hanging="349"/>
        <w:contextualSpacing/>
      </w:pPr>
      <w:r>
        <w:lastRenderedPageBreak/>
        <w:t xml:space="preserve">2.1 </w:t>
      </w:r>
      <w:r w:rsidRPr="007F3D63">
        <w:t>До того, как товар будет поставлен Заказчику, он не должен храниться на складе Поставщика одновременно с кислотами, щелочами, сильно пахнущими и другими агрессивными химикатами, и средами.</w:t>
      </w:r>
    </w:p>
    <w:p w:rsidR="007F3D63" w:rsidRPr="003E053D" w:rsidRDefault="007F3D63" w:rsidP="00125C81">
      <w:pPr>
        <w:spacing w:before="0" w:after="0"/>
        <w:ind w:left="709" w:hanging="349"/>
        <w:contextualSpacing/>
      </w:pPr>
      <w:r>
        <w:t xml:space="preserve">2.2 </w:t>
      </w:r>
      <w:r w:rsidRPr="007F3D63">
        <w:t>БОПП пленку транспортируют в упакованном виде всеми видами транспорта в крытых транспортных средствах в соответствии с правилами перевозок, действующими на данном виде транспорта. Транспортировка БОПП пленки в транспортных средствах, не обеспечивающих исключение попадания воды и прямых солнечных лучей на БОПП пленку, не допускается.</w:t>
      </w:r>
    </w:p>
    <w:p w:rsidR="007F3D63" w:rsidRPr="007F3D63" w:rsidRDefault="00476021" w:rsidP="00125C81">
      <w:pPr>
        <w:numPr>
          <w:ilvl w:val="0"/>
          <w:numId w:val="4"/>
        </w:numPr>
        <w:spacing w:before="0" w:after="0"/>
        <w:contextualSpacing/>
        <w:rPr>
          <w:lang w:val="uk-UA"/>
        </w:rPr>
      </w:pPr>
      <w:r w:rsidRPr="003E053D">
        <w:rPr>
          <w:b/>
        </w:rPr>
        <w:t>Условия</w:t>
      </w:r>
      <w:r w:rsidRPr="003E053D">
        <w:rPr>
          <w:b/>
          <w:lang w:val="uk-UA"/>
        </w:rPr>
        <w:t xml:space="preserve"> поставки: </w:t>
      </w:r>
      <w:r w:rsidR="007F3D63" w:rsidRPr="007F3D63">
        <w:rPr>
          <w:lang w:val="uk-UA"/>
        </w:rPr>
        <w:t xml:space="preserve">Поставка </w:t>
      </w:r>
      <w:proofErr w:type="spellStart"/>
      <w:r w:rsidR="007F3D63" w:rsidRPr="007F3D63">
        <w:rPr>
          <w:lang w:val="uk-UA"/>
        </w:rPr>
        <w:t>товара</w:t>
      </w:r>
      <w:proofErr w:type="spellEnd"/>
      <w:r w:rsidR="007F3D63" w:rsidRPr="007F3D63">
        <w:rPr>
          <w:lang w:val="uk-UA"/>
        </w:rPr>
        <w:t xml:space="preserve"> </w:t>
      </w:r>
      <w:proofErr w:type="spellStart"/>
      <w:r w:rsidR="007F3D63" w:rsidRPr="007F3D63">
        <w:rPr>
          <w:lang w:val="uk-UA"/>
        </w:rPr>
        <w:t>должна</w:t>
      </w:r>
      <w:proofErr w:type="spellEnd"/>
      <w:r w:rsidR="007F3D63" w:rsidRPr="007F3D63">
        <w:rPr>
          <w:lang w:val="uk-UA"/>
        </w:rPr>
        <w:t xml:space="preserve"> </w:t>
      </w:r>
      <w:proofErr w:type="spellStart"/>
      <w:r w:rsidR="007F3D63" w:rsidRPr="007F3D63">
        <w:rPr>
          <w:lang w:val="uk-UA"/>
        </w:rPr>
        <w:t>осуществляться</w:t>
      </w:r>
      <w:proofErr w:type="spellEnd"/>
      <w:r w:rsidR="007F3D63" w:rsidRPr="007F3D63">
        <w:rPr>
          <w:lang w:val="uk-UA"/>
        </w:rPr>
        <w:t xml:space="preserve"> </w:t>
      </w:r>
      <w:proofErr w:type="spellStart"/>
      <w:r w:rsidR="007F3D63" w:rsidRPr="007F3D63">
        <w:rPr>
          <w:lang w:val="uk-UA"/>
        </w:rPr>
        <w:t>партиями</w:t>
      </w:r>
      <w:proofErr w:type="spellEnd"/>
      <w:r w:rsidR="007F3D63" w:rsidRPr="007F3D63">
        <w:rPr>
          <w:lang w:val="uk-UA"/>
        </w:rPr>
        <w:t xml:space="preserve"> по мере </w:t>
      </w:r>
      <w:proofErr w:type="spellStart"/>
      <w:r w:rsidR="007F3D63" w:rsidRPr="007F3D63">
        <w:rPr>
          <w:lang w:val="uk-UA"/>
        </w:rPr>
        <w:t>необходимости</w:t>
      </w:r>
      <w:proofErr w:type="spellEnd"/>
      <w:r w:rsidR="007F3D63" w:rsidRPr="007F3D63">
        <w:rPr>
          <w:lang w:val="uk-UA"/>
        </w:rPr>
        <w:t xml:space="preserve"> в </w:t>
      </w:r>
      <w:proofErr w:type="spellStart"/>
      <w:r w:rsidR="007F3D63" w:rsidRPr="007F3D63">
        <w:rPr>
          <w:lang w:val="uk-UA"/>
        </w:rPr>
        <w:t>течение</w:t>
      </w:r>
      <w:proofErr w:type="spellEnd"/>
      <w:r w:rsidR="007F3D63" w:rsidRPr="007F3D63">
        <w:rPr>
          <w:lang w:val="uk-UA"/>
        </w:rPr>
        <w:t xml:space="preserve"> </w:t>
      </w:r>
      <w:proofErr w:type="spellStart"/>
      <w:r w:rsidR="007F3D63" w:rsidRPr="007F3D63">
        <w:rPr>
          <w:lang w:val="uk-UA"/>
        </w:rPr>
        <w:t>срока</w:t>
      </w:r>
      <w:proofErr w:type="spellEnd"/>
      <w:r w:rsidR="007F3D63" w:rsidRPr="007F3D63">
        <w:rPr>
          <w:lang w:val="uk-UA"/>
        </w:rPr>
        <w:t xml:space="preserve"> </w:t>
      </w:r>
      <w:proofErr w:type="spellStart"/>
      <w:r w:rsidR="007F3D63" w:rsidRPr="007F3D63">
        <w:rPr>
          <w:lang w:val="uk-UA"/>
        </w:rPr>
        <w:t>действия</w:t>
      </w:r>
      <w:proofErr w:type="spellEnd"/>
      <w:r w:rsidR="007F3D63" w:rsidRPr="007F3D63">
        <w:rPr>
          <w:lang w:val="uk-UA"/>
        </w:rPr>
        <w:t xml:space="preserve"> </w:t>
      </w:r>
      <w:proofErr w:type="spellStart"/>
      <w:r w:rsidR="007F3D63" w:rsidRPr="007F3D63">
        <w:rPr>
          <w:lang w:val="uk-UA"/>
        </w:rPr>
        <w:t>договора</w:t>
      </w:r>
      <w:proofErr w:type="spellEnd"/>
      <w:r w:rsidR="007F3D63" w:rsidRPr="007F3D63">
        <w:rPr>
          <w:lang w:val="uk-UA"/>
        </w:rPr>
        <w:t xml:space="preserve"> по </w:t>
      </w:r>
      <w:proofErr w:type="spellStart"/>
      <w:r w:rsidR="007F3D63" w:rsidRPr="007F3D63">
        <w:rPr>
          <w:lang w:val="uk-UA"/>
        </w:rPr>
        <w:t>предварительным</w:t>
      </w:r>
      <w:proofErr w:type="spellEnd"/>
      <w:r w:rsidR="007F3D63" w:rsidRPr="007F3D63">
        <w:rPr>
          <w:lang w:val="uk-UA"/>
        </w:rPr>
        <w:t xml:space="preserve"> заявкам </w:t>
      </w:r>
      <w:proofErr w:type="spellStart"/>
      <w:r w:rsidR="007F3D63" w:rsidRPr="007F3D63">
        <w:rPr>
          <w:lang w:val="uk-UA"/>
        </w:rPr>
        <w:t>Заказчика</w:t>
      </w:r>
      <w:proofErr w:type="spellEnd"/>
      <w:r w:rsidR="007F3D63" w:rsidRPr="007F3D63">
        <w:rPr>
          <w:lang w:val="uk-UA"/>
        </w:rPr>
        <w:t xml:space="preserve">. Заявка </w:t>
      </w:r>
      <w:proofErr w:type="spellStart"/>
      <w:r w:rsidR="007F3D63" w:rsidRPr="007F3D63">
        <w:rPr>
          <w:lang w:val="uk-UA"/>
        </w:rPr>
        <w:t>будет</w:t>
      </w:r>
      <w:proofErr w:type="spellEnd"/>
      <w:r w:rsidR="007F3D63" w:rsidRPr="007F3D63">
        <w:rPr>
          <w:lang w:val="uk-UA"/>
        </w:rPr>
        <w:t xml:space="preserve"> </w:t>
      </w:r>
      <w:proofErr w:type="spellStart"/>
      <w:r w:rsidR="007F3D63" w:rsidRPr="007F3D63">
        <w:rPr>
          <w:lang w:val="uk-UA"/>
        </w:rPr>
        <w:t>содержать</w:t>
      </w:r>
      <w:proofErr w:type="spellEnd"/>
      <w:r w:rsidR="007F3D63" w:rsidRPr="007F3D63">
        <w:rPr>
          <w:lang w:val="uk-UA"/>
        </w:rPr>
        <w:t xml:space="preserve"> </w:t>
      </w:r>
      <w:proofErr w:type="spellStart"/>
      <w:r w:rsidR="007F3D63" w:rsidRPr="007F3D63">
        <w:rPr>
          <w:lang w:val="uk-UA"/>
        </w:rPr>
        <w:t>количество</w:t>
      </w:r>
      <w:proofErr w:type="spellEnd"/>
      <w:r w:rsidR="007F3D63" w:rsidRPr="007F3D63">
        <w:rPr>
          <w:lang w:val="uk-UA"/>
        </w:rPr>
        <w:t xml:space="preserve">, </w:t>
      </w:r>
      <w:proofErr w:type="spellStart"/>
      <w:r w:rsidR="007F3D63" w:rsidRPr="007F3D63">
        <w:rPr>
          <w:lang w:val="uk-UA"/>
        </w:rPr>
        <w:t>ассортимент</w:t>
      </w:r>
      <w:proofErr w:type="spellEnd"/>
      <w:r w:rsidR="007F3D63" w:rsidRPr="007F3D63">
        <w:rPr>
          <w:lang w:val="uk-UA"/>
        </w:rPr>
        <w:t xml:space="preserve"> и </w:t>
      </w:r>
      <w:proofErr w:type="spellStart"/>
      <w:r w:rsidR="007F3D63" w:rsidRPr="007F3D63">
        <w:rPr>
          <w:lang w:val="uk-UA"/>
        </w:rPr>
        <w:t>срок</w:t>
      </w:r>
      <w:proofErr w:type="spellEnd"/>
      <w:r w:rsidR="007F3D63" w:rsidRPr="007F3D63">
        <w:rPr>
          <w:lang w:val="uk-UA"/>
        </w:rPr>
        <w:t xml:space="preserve"> поставки </w:t>
      </w:r>
      <w:proofErr w:type="spellStart"/>
      <w:r w:rsidR="007F3D63" w:rsidRPr="007F3D63">
        <w:rPr>
          <w:lang w:val="uk-UA"/>
        </w:rPr>
        <w:t>каждой</w:t>
      </w:r>
      <w:proofErr w:type="spellEnd"/>
      <w:r w:rsidR="007F3D63" w:rsidRPr="007F3D63">
        <w:rPr>
          <w:lang w:val="uk-UA"/>
        </w:rPr>
        <w:t xml:space="preserve"> </w:t>
      </w:r>
      <w:proofErr w:type="spellStart"/>
      <w:r w:rsidR="007F3D63" w:rsidRPr="007F3D63">
        <w:rPr>
          <w:lang w:val="uk-UA"/>
        </w:rPr>
        <w:t>партии</w:t>
      </w:r>
      <w:proofErr w:type="spellEnd"/>
      <w:r w:rsidR="007F3D63" w:rsidRPr="007F3D63">
        <w:rPr>
          <w:lang w:val="uk-UA"/>
        </w:rPr>
        <w:t xml:space="preserve"> </w:t>
      </w:r>
      <w:proofErr w:type="spellStart"/>
      <w:r w:rsidR="007F3D63" w:rsidRPr="007F3D63">
        <w:rPr>
          <w:lang w:val="uk-UA"/>
        </w:rPr>
        <w:t>товара</w:t>
      </w:r>
      <w:proofErr w:type="spellEnd"/>
      <w:r w:rsidR="007F3D63" w:rsidRPr="007F3D63">
        <w:rPr>
          <w:lang w:val="uk-UA"/>
        </w:rPr>
        <w:t>.</w:t>
      </w:r>
    </w:p>
    <w:p w:rsidR="007F3D63" w:rsidRDefault="007F3D63" w:rsidP="00125C81">
      <w:pPr>
        <w:spacing w:before="0" w:after="0"/>
        <w:ind w:left="720" w:firstLine="0"/>
        <w:contextualSpacing/>
        <w:rPr>
          <w:lang w:val="uk-UA"/>
        </w:rPr>
      </w:pPr>
      <w:proofErr w:type="spellStart"/>
      <w:r w:rsidRPr="007F3D63">
        <w:rPr>
          <w:lang w:val="uk-UA"/>
        </w:rPr>
        <w:t>Срок</w:t>
      </w:r>
      <w:proofErr w:type="spellEnd"/>
      <w:r w:rsidRPr="007F3D63">
        <w:rPr>
          <w:lang w:val="uk-UA"/>
        </w:rPr>
        <w:t xml:space="preserve"> поставки </w:t>
      </w:r>
      <w:proofErr w:type="spellStart"/>
      <w:r w:rsidRPr="007F3D63">
        <w:rPr>
          <w:lang w:val="uk-UA"/>
        </w:rPr>
        <w:t>первой</w:t>
      </w:r>
      <w:proofErr w:type="spellEnd"/>
      <w:r w:rsidRPr="007F3D63">
        <w:rPr>
          <w:lang w:val="uk-UA"/>
        </w:rPr>
        <w:t xml:space="preserve"> </w:t>
      </w:r>
      <w:proofErr w:type="spellStart"/>
      <w:r w:rsidRPr="007F3D63">
        <w:rPr>
          <w:lang w:val="uk-UA"/>
        </w:rPr>
        <w:t>партии</w:t>
      </w:r>
      <w:proofErr w:type="spellEnd"/>
      <w:r w:rsidRPr="007F3D63">
        <w:rPr>
          <w:lang w:val="uk-UA"/>
        </w:rPr>
        <w:t xml:space="preserve"> </w:t>
      </w:r>
      <w:proofErr w:type="spellStart"/>
      <w:r w:rsidRPr="007F3D63">
        <w:rPr>
          <w:lang w:val="uk-UA"/>
        </w:rPr>
        <w:t>товара</w:t>
      </w:r>
      <w:proofErr w:type="spellEnd"/>
      <w:r w:rsidRPr="007F3D63">
        <w:rPr>
          <w:lang w:val="uk-UA"/>
        </w:rPr>
        <w:t xml:space="preserve"> не </w:t>
      </w:r>
      <w:proofErr w:type="spellStart"/>
      <w:r w:rsidRPr="007F3D63">
        <w:rPr>
          <w:lang w:val="uk-UA"/>
        </w:rPr>
        <w:t>может</w:t>
      </w:r>
      <w:proofErr w:type="spellEnd"/>
      <w:r w:rsidRPr="007F3D63">
        <w:rPr>
          <w:lang w:val="uk-UA"/>
        </w:rPr>
        <w:t xml:space="preserve"> </w:t>
      </w:r>
      <w:proofErr w:type="spellStart"/>
      <w:r w:rsidRPr="007F3D63">
        <w:rPr>
          <w:lang w:val="uk-UA"/>
        </w:rPr>
        <w:t>превышать</w:t>
      </w:r>
      <w:proofErr w:type="spellEnd"/>
      <w:r w:rsidRPr="007F3D63">
        <w:rPr>
          <w:lang w:val="uk-UA"/>
        </w:rPr>
        <w:t xml:space="preserve"> 30 (</w:t>
      </w:r>
      <w:proofErr w:type="spellStart"/>
      <w:r w:rsidRPr="007F3D63">
        <w:rPr>
          <w:lang w:val="uk-UA"/>
        </w:rPr>
        <w:t>Тридцать</w:t>
      </w:r>
      <w:proofErr w:type="spellEnd"/>
      <w:r w:rsidRPr="007F3D63">
        <w:rPr>
          <w:lang w:val="uk-UA"/>
        </w:rPr>
        <w:t xml:space="preserve">) </w:t>
      </w:r>
      <w:proofErr w:type="spellStart"/>
      <w:r w:rsidRPr="007F3D63">
        <w:rPr>
          <w:lang w:val="uk-UA"/>
        </w:rPr>
        <w:t>календарных</w:t>
      </w:r>
      <w:proofErr w:type="spellEnd"/>
      <w:r w:rsidRPr="007F3D63">
        <w:rPr>
          <w:lang w:val="uk-UA"/>
        </w:rPr>
        <w:t xml:space="preserve"> </w:t>
      </w:r>
      <w:proofErr w:type="spellStart"/>
      <w:r w:rsidRPr="007F3D63">
        <w:rPr>
          <w:lang w:val="uk-UA"/>
        </w:rPr>
        <w:t>дней</w:t>
      </w:r>
      <w:proofErr w:type="spellEnd"/>
      <w:r w:rsidRPr="007F3D63">
        <w:rPr>
          <w:lang w:val="uk-UA"/>
        </w:rPr>
        <w:t xml:space="preserve"> с </w:t>
      </w:r>
      <w:proofErr w:type="spellStart"/>
      <w:r w:rsidRPr="007F3D63">
        <w:rPr>
          <w:lang w:val="uk-UA"/>
        </w:rPr>
        <w:t>момента</w:t>
      </w:r>
      <w:proofErr w:type="spellEnd"/>
      <w:r w:rsidRPr="007F3D63">
        <w:rPr>
          <w:lang w:val="uk-UA"/>
        </w:rPr>
        <w:t xml:space="preserve"> </w:t>
      </w:r>
      <w:proofErr w:type="spellStart"/>
      <w:r w:rsidRPr="007F3D63">
        <w:rPr>
          <w:lang w:val="uk-UA"/>
        </w:rPr>
        <w:t>приёма</w:t>
      </w:r>
      <w:proofErr w:type="spellEnd"/>
      <w:r w:rsidRPr="007F3D63">
        <w:rPr>
          <w:lang w:val="uk-UA"/>
        </w:rPr>
        <w:t xml:space="preserve"> </w:t>
      </w:r>
      <w:proofErr w:type="spellStart"/>
      <w:r w:rsidRPr="007F3D63">
        <w:rPr>
          <w:lang w:val="uk-UA"/>
        </w:rPr>
        <w:t>Поставщиком</w:t>
      </w:r>
      <w:proofErr w:type="spellEnd"/>
      <w:r w:rsidRPr="007F3D63">
        <w:rPr>
          <w:lang w:val="uk-UA"/>
        </w:rPr>
        <w:t xml:space="preserve"> заявки </w:t>
      </w:r>
      <w:proofErr w:type="spellStart"/>
      <w:r w:rsidRPr="007F3D63">
        <w:rPr>
          <w:lang w:val="uk-UA"/>
        </w:rPr>
        <w:t>Заказчика</w:t>
      </w:r>
      <w:proofErr w:type="spellEnd"/>
      <w:r w:rsidRPr="007F3D63">
        <w:rPr>
          <w:lang w:val="uk-UA"/>
        </w:rPr>
        <w:t>.</w:t>
      </w:r>
    </w:p>
    <w:p w:rsidR="007F3D63" w:rsidRPr="007F3D63" w:rsidRDefault="007F3D63" w:rsidP="00125C81">
      <w:pPr>
        <w:spacing w:before="0" w:after="0"/>
        <w:ind w:left="567" w:hanging="283"/>
        <w:contextualSpacing/>
        <w:rPr>
          <w:lang w:val="uk-UA"/>
        </w:rPr>
      </w:pPr>
      <w:r>
        <w:rPr>
          <w:lang w:val="uk-UA"/>
        </w:rPr>
        <w:t xml:space="preserve">3.1 </w:t>
      </w:r>
      <w:proofErr w:type="spellStart"/>
      <w:r w:rsidRPr="007F3D63">
        <w:rPr>
          <w:lang w:val="uk-UA"/>
        </w:rPr>
        <w:t>Заказчик</w:t>
      </w:r>
      <w:proofErr w:type="spellEnd"/>
      <w:r w:rsidRPr="007F3D63">
        <w:rPr>
          <w:lang w:val="uk-UA"/>
        </w:rPr>
        <w:t xml:space="preserve"> </w:t>
      </w:r>
      <w:proofErr w:type="spellStart"/>
      <w:r w:rsidRPr="007F3D63">
        <w:rPr>
          <w:lang w:val="uk-UA"/>
        </w:rPr>
        <w:t>подает</w:t>
      </w:r>
      <w:proofErr w:type="spellEnd"/>
      <w:r w:rsidRPr="007F3D63">
        <w:rPr>
          <w:lang w:val="uk-UA"/>
        </w:rPr>
        <w:t xml:space="preserve"> заявку </w:t>
      </w:r>
      <w:proofErr w:type="spellStart"/>
      <w:r w:rsidRPr="007F3D63">
        <w:rPr>
          <w:lang w:val="uk-UA"/>
        </w:rPr>
        <w:t>Поставщику</w:t>
      </w:r>
      <w:proofErr w:type="spellEnd"/>
      <w:r w:rsidRPr="007F3D63">
        <w:rPr>
          <w:lang w:val="uk-UA"/>
        </w:rPr>
        <w:t xml:space="preserve"> </w:t>
      </w:r>
      <w:proofErr w:type="spellStart"/>
      <w:r w:rsidRPr="007F3D63">
        <w:rPr>
          <w:lang w:val="uk-UA"/>
        </w:rPr>
        <w:t>посредством</w:t>
      </w:r>
      <w:proofErr w:type="spellEnd"/>
      <w:r w:rsidRPr="007F3D63">
        <w:rPr>
          <w:lang w:val="uk-UA"/>
        </w:rPr>
        <w:t xml:space="preserve"> </w:t>
      </w:r>
      <w:proofErr w:type="spellStart"/>
      <w:r w:rsidRPr="007F3D63">
        <w:rPr>
          <w:lang w:val="uk-UA"/>
        </w:rPr>
        <w:t>электронной</w:t>
      </w:r>
      <w:proofErr w:type="spellEnd"/>
      <w:r w:rsidRPr="007F3D63">
        <w:rPr>
          <w:lang w:val="uk-UA"/>
        </w:rPr>
        <w:t xml:space="preserve"> </w:t>
      </w:r>
      <w:proofErr w:type="spellStart"/>
      <w:r w:rsidRPr="007F3D63">
        <w:rPr>
          <w:lang w:val="uk-UA"/>
        </w:rPr>
        <w:t>почты</w:t>
      </w:r>
      <w:proofErr w:type="spellEnd"/>
      <w:r w:rsidRPr="007F3D63">
        <w:rPr>
          <w:lang w:val="uk-UA"/>
        </w:rPr>
        <w:t>.</w:t>
      </w:r>
      <w:r w:rsidRPr="007F3D63">
        <w:rPr>
          <w:lang w:val="uk-UA"/>
        </w:rPr>
        <w:t xml:space="preserve"> </w:t>
      </w:r>
      <w:r w:rsidRPr="007F3D63">
        <w:rPr>
          <w:lang w:val="uk-UA"/>
        </w:rPr>
        <w:t xml:space="preserve">Товар </w:t>
      </w:r>
      <w:proofErr w:type="spellStart"/>
      <w:r w:rsidRPr="007F3D63">
        <w:rPr>
          <w:lang w:val="uk-UA"/>
        </w:rPr>
        <w:t>должен</w:t>
      </w:r>
      <w:proofErr w:type="spellEnd"/>
      <w:r w:rsidRPr="007F3D63">
        <w:rPr>
          <w:lang w:val="uk-UA"/>
        </w:rPr>
        <w:t xml:space="preserve"> </w:t>
      </w:r>
      <w:proofErr w:type="spellStart"/>
      <w:r w:rsidRPr="007F3D63">
        <w:rPr>
          <w:lang w:val="uk-UA"/>
        </w:rPr>
        <w:t>доставляться</w:t>
      </w:r>
      <w:proofErr w:type="spellEnd"/>
      <w:r w:rsidRPr="007F3D63">
        <w:rPr>
          <w:lang w:val="uk-UA"/>
        </w:rPr>
        <w:t xml:space="preserve"> автотранспортом </w:t>
      </w:r>
      <w:proofErr w:type="spellStart"/>
      <w:r w:rsidRPr="007F3D63">
        <w:rPr>
          <w:lang w:val="uk-UA"/>
        </w:rPr>
        <w:t>Поставщика</w:t>
      </w:r>
      <w:proofErr w:type="spellEnd"/>
      <w:r w:rsidRPr="007F3D63">
        <w:rPr>
          <w:lang w:val="uk-UA"/>
        </w:rPr>
        <w:t xml:space="preserve"> и за его </w:t>
      </w:r>
      <w:proofErr w:type="spellStart"/>
      <w:r w:rsidRPr="007F3D63">
        <w:rPr>
          <w:lang w:val="uk-UA"/>
        </w:rPr>
        <w:t>счет</w:t>
      </w:r>
      <w:proofErr w:type="spellEnd"/>
      <w:r w:rsidRPr="007F3D63">
        <w:rPr>
          <w:lang w:val="uk-UA"/>
        </w:rPr>
        <w:t xml:space="preserve"> до </w:t>
      </w:r>
      <w:proofErr w:type="spellStart"/>
      <w:r w:rsidRPr="007F3D63">
        <w:rPr>
          <w:lang w:val="uk-UA"/>
        </w:rPr>
        <w:t>склада</w:t>
      </w:r>
      <w:proofErr w:type="spellEnd"/>
      <w:r w:rsidRPr="007F3D63">
        <w:rPr>
          <w:lang w:val="uk-UA"/>
        </w:rPr>
        <w:t xml:space="preserve"> </w:t>
      </w:r>
      <w:proofErr w:type="spellStart"/>
      <w:r w:rsidRPr="007F3D63">
        <w:rPr>
          <w:lang w:val="uk-UA"/>
        </w:rPr>
        <w:t>Заказчика</w:t>
      </w:r>
      <w:proofErr w:type="spellEnd"/>
      <w:r w:rsidRPr="007F3D63">
        <w:rPr>
          <w:lang w:val="uk-UA"/>
        </w:rPr>
        <w:t xml:space="preserve">, </w:t>
      </w:r>
      <w:proofErr w:type="spellStart"/>
      <w:r w:rsidRPr="007F3D63">
        <w:rPr>
          <w:lang w:val="uk-UA"/>
        </w:rPr>
        <w:t>расположенного</w:t>
      </w:r>
      <w:proofErr w:type="spellEnd"/>
      <w:r w:rsidRPr="007F3D63">
        <w:rPr>
          <w:lang w:val="uk-UA"/>
        </w:rPr>
        <w:t xml:space="preserve"> по адресу </w:t>
      </w:r>
      <w:proofErr w:type="spellStart"/>
      <w:r w:rsidRPr="007F3D63">
        <w:rPr>
          <w:lang w:val="uk-UA"/>
        </w:rPr>
        <w:t>Заказчика</w:t>
      </w:r>
      <w:proofErr w:type="spellEnd"/>
      <w:r w:rsidRPr="007F3D63">
        <w:rPr>
          <w:lang w:val="uk-UA"/>
        </w:rPr>
        <w:t xml:space="preserve"> </w:t>
      </w:r>
      <w:proofErr w:type="spellStart"/>
      <w:r w:rsidRPr="007F3D63">
        <w:rPr>
          <w:lang w:val="uk-UA"/>
        </w:rPr>
        <w:t>указанному</w:t>
      </w:r>
      <w:proofErr w:type="spellEnd"/>
      <w:r w:rsidRPr="007F3D63">
        <w:rPr>
          <w:lang w:val="uk-UA"/>
        </w:rPr>
        <w:t xml:space="preserve"> в </w:t>
      </w:r>
      <w:proofErr w:type="spellStart"/>
      <w:r w:rsidRPr="007F3D63">
        <w:rPr>
          <w:lang w:val="uk-UA"/>
        </w:rPr>
        <w:t>заявке</w:t>
      </w:r>
      <w:proofErr w:type="spellEnd"/>
      <w:r w:rsidRPr="007F3D63">
        <w:rPr>
          <w:lang w:val="uk-UA"/>
        </w:rPr>
        <w:t>.</w:t>
      </w:r>
    </w:p>
    <w:p w:rsidR="00476021" w:rsidRPr="007F3D63" w:rsidRDefault="00476021" w:rsidP="00125C81">
      <w:pPr>
        <w:numPr>
          <w:ilvl w:val="0"/>
          <w:numId w:val="4"/>
        </w:numPr>
        <w:spacing w:before="0" w:after="0"/>
        <w:contextualSpacing/>
      </w:pPr>
      <w:r w:rsidRPr="00117344">
        <w:rPr>
          <w:b/>
        </w:rPr>
        <w:t xml:space="preserve">Место поставки: </w:t>
      </w:r>
    </w:p>
    <w:p w:rsidR="007F3D63" w:rsidRDefault="007F3D63" w:rsidP="00125C81">
      <w:pPr>
        <w:spacing w:before="0" w:after="0"/>
        <w:ind w:left="360" w:firstLine="0"/>
        <w:contextualSpacing/>
      </w:pPr>
      <w:r>
        <w:rPr>
          <w:u w:val="single"/>
        </w:rPr>
        <w:t xml:space="preserve">- </w:t>
      </w:r>
      <w:r w:rsidRPr="00A30FF9">
        <w:t>Свердловская область, г. Екатеринбург, ул. Свердлова, 8</w:t>
      </w:r>
      <w:r>
        <w:t>;</w:t>
      </w:r>
    </w:p>
    <w:p w:rsidR="007F3D63" w:rsidRDefault="007F3D63" w:rsidP="00125C81">
      <w:pPr>
        <w:spacing w:before="0" w:after="0"/>
        <w:ind w:left="360" w:firstLine="0"/>
        <w:contextualSpacing/>
      </w:pPr>
      <w:r>
        <w:rPr>
          <w:u w:val="single"/>
        </w:rPr>
        <w:t>-</w:t>
      </w:r>
      <w:r>
        <w:t xml:space="preserve"> </w:t>
      </w:r>
      <w:r w:rsidRPr="007F3D63">
        <w:t xml:space="preserve">ОП ПП РАМКОН: 140103, РОССИЯ, Московская </w:t>
      </w:r>
      <w:proofErr w:type="spellStart"/>
      <w:r w:rsidRPr="007F3D63">
        <w:t>обл</w:t>
      </w:r>
      <w:proofErr w:type="spellEnd"/>
      <w:r w:rsidRPr="007F3D63">
        <w:t xml:space="preserve">, Раменский </w:t>
      </w:r>
      <w:proofErr w:type="spellStart"/>
      <w:r w:rsidRPr="007F3D63">
        <w:t>г.о</w:t>
      </w:r>
      <w:proofErr w:type="spellEnd"/>
      <w:r w:rsidRPr="007F3D63">
        <w:t xml:space="preserve">., Раменское г, 4-й км </w:t>
      </w:r>
      <w:proofErr w:type="spellStart"/>
      <w:r w:rsidRPr="007F3D63">
        <w:t>Донинское</w:t>
      </w:r>
      <w:proofErr w:type="spellEnd"/>
      <w:r w:rsidRPr="007F3D63">
        <w:t xml:space="preserve"> ш, стр. 14, офис 1</w:t>
      </w:r>
      <w:r>
        <w:t>;</w:t>
      </w:r>
    </w:p>
    <w:p w:rsidR="007F3D63" w:rsidRPr="003E053D" w:rsidRDefault="007F3D63" w:rsidP="00125C81">
      <w:pPr>
        <w:spacing w:before="0" w:after="0"/>
        <w:ind w:left="360" w:firstLine="0"/>
        <w:contextualSpacing/>
      </w:pPr>
      <w:r>
        <w:t xml:space="preserve">- </w:t>
      </w:r>
      <w:r w:rsidRPr="009A6D0A">
        <w:t xml:space="preserve">ОП ПП Кольцово: Россия, Свердловская обл., </w:t>
      </w:r>
      <w:proofErr w:type="spellStart"/>
      <w:r w:rsidRPr="009A6D0A">
        <w:t>г.о</w:t>
      </w:r>
      <w:proofErr w:type="spellEnd"/>
      <w:r w:rsidRPr="009A6D0A">
        <w:t xml:space="preserve">. Екатеринбург, г. Екатеринбург, </w:t>
      </w:r>
      <w:proofErr w:type="spellStart"/>
      <w:r w:rsidRPr="009A6D0A">
        <w:t>Логопарк</w:t>
      </w:r>
      <w:proofErr w:type="spellEnd"/>
      <w:r w:rsidRPr="009A6D0A">
        <w:t xml:space="preserve"> </w:t>
      </w:r>
      <w:proofErr w:type="spellStart"/>
      <w:r w:rsidRPr="009A6D0A">
        <w:t>Кольцовский</w:t>
      </w:r>
      <w:proofErr w:type="spellEnd"/>
      <w:r w:rsidRPr="009A6D0A">
        <w:t xml:space="preserve"> тер. стр. 12</w:t>
      </w:r>
    </w:p>
    <w:p w:rsidR="00476021" w:rsidRDefault="00476021" w:rsidP="00125C81">
      <w:pPr>
        <w:numPr>
          <w:ilvl w:val="0"/>
          <w:numId w:val="4"/>
        </w:numPr>
        <w:spacing w:before="0" w:after="0"/>
        <w:contextualSpacing/>
      </w:pPr>
      <w:r w:rsidRPr="00117344">
        <w:rPr>
          <w:b/>
        </w:rPr>
        <w:t xml:space="preserve">Срок </w:t>
      </w:r>
      <w:r w:rsidR="007F3D63">
        <w:rPr>
          <w:b/>
        </w:rPr>
        <w:t xml:space="preserve">(период) </w:t>
      </w:r>
      <w:r w:rsidRPr="00117344">
        <w:rPr>
          <w:b/>
        </w:rPr>
        <w:t>поставки:</w:t>
      </w:r>
      <w:r w:rsidR="007F3D63">
        <w:t xml:space="preserve"> </w:t>
      </w:r>
      <w:r w:rsidR="007F3D63" w:rsidRPr="007F3D63">
        <w:t>июль 2026 года – октябрь 2026 года</w:t>
      </w:r>
      <w:r w:rsidR="007F3D63">
        <w:t>.</w:t>
      </w:r>
    </w:p>
    <w:p w:rsidR="007F3D63" w:rsidRPr="007F3D63" w:rsidRDefault="00476021" w:rsidP="00125C81">
      <w:pPr>
        <w:pStyle w:val="a6"/>
        <w:numPr>
          <w:ilvl w:val="0"/>
          <w:numId w:val="4"/>
        </w:numPr>
        <w:spacing w:before="0" w:after="0"/>
        <w:rPr>
          <w:bCs/>
          <w:szCs w:val="26"/>
        </w:rPr>
      </w:pPr>
      <w:r w:rsidRPr="00125C81">
        <w:rPr>
          <w:b/>
          <w:color w:val="00000A"/>
          <w:kern w:val="1"/>
        </w:rPr>
        <w:t>Остаточный срок годности (срок хранения) товара на момент поставки:</w:t>
      </w:r>
      <w:r w:rsidR="00125C81">
        <w:t xml:space="preserve"> </w:t>
      </w:r>
      <w:r w:rsidR="00125C81" w:rsidRPr="00125C81">
        <w:rPr>
          <w:bCs/>
          <w:szCs w:val="26"/>
        </w:rPr>
        <w:t>На момент поставки срок годности должен составлять не менее 70% от указанного на товаре основного срока</w:t>
      </w:r>
      <w:r w:rsidR="00125C81">
        <w:rPr>
          <w:bCs/>
          <w:szCs w:val="26"/>
        </w:rPr>
        <w:t>.</w:t>
      </w:r>
    </w:p>
    <w:p w:rsidR="007F3D63" w:rsidRDefault="00476021" w:rsidP="00125C81">
      <w:pPr>
        <w:pStyle w:val="2"/>
        <w:numPr>
          <w:ilvl w:val="0"/>
          <w:numId w:val="4"/>
        </w:numPr>
        <w:spacing w:before="0" w:after="0"/>
        <w:contextualSpacing/>
        <w:rPr>
          <w:b/>
        </w:rPr>
      </w:pPr>
      <w:r>
        <w:rPr>
          <w:b/>
        </w:rPr>
        <w:t xml:space="preserve">Приемка товара: </w:t>
      </w:r>
    </w:p>
    <w:p w:rsidR="007F3D63" w:rsidRPr="007F3D63" w:rsidRDefault="007F3D63" w:rsidP="00125C81">
      <w:pPr>
        <w:pStyle w:val="2"/>
        <w:numPr>
          <w:ilvl w:val="0"/>
          <w:numId w:val="0"/>
        </w:numPr>
        <w:spacing w:before="0" w:after="0"/>
        <w:ind w:left="720"/>
        <w:contextualSpacing/>
      </w:pPr>
      <w:r w:rsidRPr="007F3D63">
        <w:t>Приёмка товара на складе Заказчика осуществляется:</w:t>
      </w:r>
    </w:p>
    <w:p w:rsidR="007F3D63" w:rsidRPr="007F3D63" w:rsidRDefault="007F3D63" w:rsidP="00125C81">
      <w:pPr>
        <w:pStyle w:val="2"/>
        <w:numPr>
          <w:ilvl w:val="0"/>
          <w:numId w:val="0"/>
        </w:numPr>
        <w:spacing w:before="0" w:after="0"/>
        <w:ind w:left="720"/>
        <w:contextualSpacing/>
      </w:pPr>
      <w:r w:rsidRPr="007F3D63">
        <w:t>Екатеринбург:</w:t>
      </w:r>
    </w:p>
    <w:p w:rsidR="007F3D63" w:rsidRPr="007F3D63" w:rsidRDefault="007F3D63" w:rsidP="00125C81">
      <w:pPr>
        <w:pStyle w:val="2"/>
        <w:numPr>
          <w:ilvl w:val="0"/>
          <w:numId w:val="0"/>
        </w:numPr>
        <w:spacing w:before="0" w:after="0"/>
        <w:ind w:left="720"/>
        <w:contextualSpacing/>
      </w:pPr>
      <w:r w:rsidRPr="007F3D63">
        <w:t>Понедельник – с 9:00 до 12:00; с 12:40 до 15:00;</w:t>
      </w:r>
    </w:p>
    <w:p w:rsidR="007F3D63" w:rsidRPr="007F3D63" w:rsidRDefault="007F3D63" w:rsidP="00125C81">
      <w:pPr>
        <w:pStyle w:val="2"/>
        <w:numPr>
          <w:ilvl w:val="0"/>
          <w:numId w:val="0"/>
        </w:numPr>
        <w:spacing w:before="0" w:after="0"/>
        <w:ind w:left="720"/>
        <w:contextualSpacing/>
      </w:pPr>
      <w:r w:rsidRPr="007F3D63">
        <w:t xml:space="preserve">Среда – с 9:00 до 12:00; с 12:40 до 15:00; </w:t>
      </w:r>
    </w:p>
    <w:p w:rsidR="007F3D63" w:rsidRPr="007F3D63" w:rsidRDefault="007F3D63" w:rsidP="00125C81">
      <w:pPr>
        <w:pStyle w:val="2"/>
        <w:numPr>
          <w:ilvl w:val="0"/>
          <w:numId w:val="0"/>
        </w:numPr>
        <w:spacing w:before="0" w:after="0"/>
        <w:ind w:left="720"/>
        <w:contextualSpacing/>
      </w:pPr>
      <w:r w:rsidRPr="007F3D63">
        <w:t>Пятница – с 9:00 до 12:00; с 12:40 до 15:00;</w:t>
      </w:r>
    </w:p>
    <w:p w:rsidR="007F3D63" w:rsidRPr="007F3D63" w:rsidRDefault="007F3D63" w:rsidP="00125C81">
      <w:pPr>
        <w:pStyle w:val="2"/>
        <w:numPr>
          <w:ilvl w:val="0"/>
          <w:numId w:val="0"/>
        </w:numPr>
        <w:spacing w:before="0" w:after="0"/>
        <w:ind w:left="720"/>
        <w:contextualSpacing/>
      </w:pPr>
      <w:r w:rsidRPr="007F3D63">
        <w:t>Раменское:</w:t>
      </w:r>
    </w:p>
    <w:p w:rsidR="007F3D63" w:rsidRPr="007F3D63" w:rsidRDefault="007F3D63" w:rsidP="00125C81">
      <w:pPr>
        <w:pStyle w:val="2"/>
        <w:numPr>
          <w:ilvl w:val="0"/>
          <w:numId w:val="0"/>
        </w:numPr>
        <w:spacing w:before="0" w:after="0"/>
        <w:ind w:left="720"/>
        <w:contextualSpacing/>
      </w:pPr>
      <w:r w:rsidRPr="007F3D63">
        <w:t>Вторник – с 9:00 до 12:00; с 12:40 до 15:00;</w:t>
      </w:r>
    </w:p>
    <w:p w:rsidR="007F3D63" w:rsidRDefault="007F3D63" w:rsidP="00125C81">
      <w:pPr>
        <w:pStyle w:val="2"/>
        <w:numPr>
          <w:ilvl w:val="0"/>
          <w:numId w:val="0"/>
        </w:numPr>
        <w:spacing w:before="0" w:after="0"/>
        <w:ind w:left="720"/>
        <w:contextualSpacing/>
      </w:pPr>
      <w:r w:rsidRPr="007F3D63">
        <w:t>Четверг – с 9:00 до 12:00; с 12:40 до 15:00.</w:t>
      </w:r>
    </w:p>
    <w:p w:rsidR="007F3D63" w:rsidRDefault="007F3D63" w:rsidP="00125C81">
      <w:pPr>
        <w:pStyle w:val="2"/>
        <w:numPr>
          <w:ilvl w:val="0"/>
          <w:numId w:val="0"/>
        </w:numPr>
        <w:spacing w:before="0" w:after="0"/>
        <w:ind w:left="720"/>
        <w:contextualSpacing/>
      </w:pPr>
      <w:r>
        <w:t>Приём плёнки осуществляется согласно НД (ТУ) и ТР ТС 005/2011. В случае поставки плёнки по ТУ, необходимо предоставить копию ТУ или выписку из ТУ, заверенные синей печатью.</w:t>
      </w:r>
    </w:p>
    <w:p w:rsidR="007F3D63" w:rsidRDefault="007F3D63" w:rsidP="00125C81">
      <w:pPr>
        <w:pStyle w:val="2"/>
        <w:numPr>
          <w:ilvl w:val="0"/>
          <w:numId w:val="0"/>
        </w:numPr>
        <w:spacing w:before="0" w:after="0"/>
        <w:ind w:left="720"/>
        <w:contextualSpacing/>
      </w:pPr>
      <w:r>
        <w:t>Наличие пакета сопроводительных документов, заверенных печатью поставщика или производителя:</w:t>
      </w:r>
    </w:p>
    <w:p w:rsidR="007F3D63" w:rsidRDefault="007F3D63" w:rsidP="00125C81">
      <w:pPr>
        <w:pStyle w:val="2"/>
        <w:numPr>
          <w:ilvl w:val="0"/>
          <w:numId w:val="0"/>
        </w:numPr>
        <w:spacing w:before="0" w:after="0"/>
        <w:ind w:left="720"/>
        <w:contextualSpacing/>
      </w:pPr>
      <w:r>
        <w:t xml:space="preserve">- </w:t>
      </w:r>
      <w:r>
        <w:t>декларация соответствия;</w:t>
      </w:r>
    </w:p>
    <w:p w:rsidR="007F3D63" w:rsidRDefault="007F3D63" w:rsidP="00125C81">
      <w:pPr>
        <w:pStyle w:val="2"/>
        <w:numPr>
          <w:ilvl w:val="0"/>
          <w:numId w:val="0"/>
        </w:numPr>
        <w:spacing w:before="0" w:after="0"/>
        <w:ind w:left="720"/>
        <w:contextualSpacing/>
      </w:pPr>
      <w:r>
        <w:t xml:space="preserve">- </w:t>
      </w:r>
      <w:r>
        <w:t>паспорт качества;</w:t>
      </w:r>
    </w:p>
    <w:p w:rsidR="007F3D63" w:rsidRPr="007F3D63" w:rsidRDefault="007F3D63" w:rsidP="00125C81">
      <w:pPr>
        <w:pStyle w:val="2"/>
        <w:numPr>
          <w:ilvl w:val="0"/>
          <w:numId w:val="0"/>
        </w:numPr>
        <w:spacing w:before="0" w:after="0"/>
        <w:ind w:left="720"/>
        <w:contextualSpacing/>
      </w:pPr>
      <w:r>
        <w:t xml:space="preserve">- </w:t>
      </w:r>
      <w:r>
        <w:t>протоколы испытаний на безопасность.</w:t>
      </w:r>
    </w:p>
    <w:p w:rsidR="00476021" w:rsidRPr="003E053D" w:rsidRDefault="00125C81" w:rsidP="00125C81">
      <w:pPr>
        <w:spacing w:before="0" w:after="0"/>
        <w:ind w:firstLine="360"/>
        <w:contextualSpacing/>
        <w:rPr>
          <w:b/>
          <w:u w:val="single"/>
        </w:rPr>
      </w:pPr>
      <w:r>
        <w:rPr>
          <w:b/>
        </w:rPr>
        <w:t>8</w:t>
      </w:r>
      <w:r w:rsidR="00476021" w:rsidRPr="003E053D">
        <w:rPr>
          <w:b/>
        </w:rPr>
        <w:t xml:space="preserve">.  </w:t>
      </w:r>
      <w:r w:rsidR="00C02647">
        <w:rPr>
          <w:b/>
        </w:rPr>
        <w:t xml:space="preserve">Поставка некачественного товара: </w:t>
      </w:r>
      <w:r w:rsidR="00C02647" w:rsidRPr="00C02647">
        <w:t>в соответствии с условиями договора.</w:t>
      </w:r>
      <w:r w:rsidR="00476021">
        <w:t xml:space="preserve"> </w:t>
      </w:r>
    </w:p>
    <w:p w:rsidR="00476021" w:rsidRDefault="00125C81" w:rsidP="00125C81">
      <w:pPr>
        <w:spacing w:before="0" w:after="0"/>
        <w:ind w:right="-196" w:firstLine="360"/>
        <w:contextualSpacing/>
        <w:rPr>
          <w:i/>
        </w:rPr>
      </w:pPr>
      <w:r>
        <w:rPr>
          <w:b/>
        </w:rPr>
        <w:t>9</w:t>
      </w:r>
      <w:r w:rsidR="00476021" w:rsidRPr="00117344">
        <w:rPr>
          <w:b/>
        </w:rPr>
        <w:t>. Страна происхождения товара</w:t>
      </w:r>
      <w:r w:rsidR="00476021" w:rsidRPr="00117344">
        <w:t xml:space="preserve">: </w:t>
      </w:r>
      <w:r w:rsidR="00476021" w:rsidRPr="00125C81">
        <w:rPr>
          <w:highlight w:val="yellow"/>
        </w:rPr>
        <w:t xml:space="preserve">______________________ </w:t>
      </w:r>
      <w:r w:rsidR="00476021" w:rsidRPr="00125C81">
        <w:rPr>
          <w:i/>
          <w:highlight w:val="yellow"/>
        </w:rPr>
        <w:t>(из предложения победителя закупки)</w:t>
      </w:r>
      <w:r w:rsidRPr="00125C81">
        <w:rPr>
          <w:i/>
          <w:highlight w:val="yellow"/>
        </w:rPr>
        <w:t>.</w:t>
      </w:r>
    </w:p>
    <w:p w:rsidR="00575287" w:rsidRPr="00117344" w:rsidRDefault="00575287" w:rsidP="00125C81">
      <w:pPr>
        <w:spacing w:before="0" w:after="0"/>
        <w:ind w:right="-196" w:firstLine="360"/>
        <w:contextualSpacing/>
      </w:pPr>
      <w:r w:rsidRPr="00575287">
        <w:t>1</w:t>
      </w:r>
      <w:r w:rsidR="00125C81">
        <w:t>0</w:t>
      </w:r>
      <w:r w:rsidRPr="00575287">
        <w:t>.</w:t>
      </w:r>
      <w:r>
        <w:rPr>
          <w:i/>
        </w:rPr>
        <w:t xml:space="preserve"> </w:t>
      </w: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125C81">
      <w:pPr>
        <w:spacing w:before="0" w:after="0"/>
        <w:contextualSpacing/>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476021" w:rsidRPr="00125C81" w:rsidRDefault="00476021" w:rsidP="00125C81">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476021">
      <w:pPr>
        <w:suppressAutoHyphens/>
        <w:rPr>
          <w:b/>
          <w:color w:val="000000"/>
          <w:sz w:val="21"/>
          <w:szCs w:val="21"/>
          <w:lang w:eastAsia="zh-CN"/>
        </w:rPr>
      </w:pPr>
    </w:p>
    <w:p w:rsidR="00476021" w:rsidRPr="00125C81" w:rsidRDefault="00476021" w:rsidP="00125C8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921AA3" w:rsidRDefault="00476021" w:rsidP="00125C81">
      <w:pPr>
        <w:suppressAutoHyphens/>
        <w:jc w:val="center"/>
        <w:rPr>
          <w:b/>
          <w:i/>
          <w:color w:val="000000"/>
          <w:sz w:val="21"/>
          <w:szCs w:val="21"/>
          <w:lang w:eastAsia="zh-CN"/>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476021" w:rsidRDefault="00476021" w:rsidP="00476021">
      <w:pPr>
        <w:spacing w:before="0" w:after="0" w:line="240" w:lineRule="auto"/>
        <w:ind w:firstLine="0"/>
        <w:jc w:val="left"/>
      </w:pPr>
      <w:r>
        <w:br w:type="page"/>
      </w: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31310" w:rsidP="0076598E">
            <w:pPr>
              <w:pStyle w:val="Normalunindented"/>
              <w:keepNext/>
              <w:spacing w:before="0" w:after="0" w:line="240" w:lineRule="auto"/>
              <w:jc w:val="left"/>
            </w:pPr>
            <w:r>
              <w:t>Генеральный</w:t>
            </w:r>
            <w:r w:rsidRPr="00A35D83">
              <w:t xml:space="preserve"> </w:t>
            </w:r>
            <w:r w:rsidR="00476021">
              <w:t>директор</w:t>
            </w: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0A1925" w:rsidRPr="008D7BAE"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sz w:val="24"/>
          <w:szCs w:val="24"/>
          <w:lang w:eastAsia="ar-SA"/>
        </w:rPr>
      </w:pPr>
      <w:bookmarkStart w:id="61" w:name="_Toc19627812"/>
      <w:bookmarkStart w:id="62" w:name="_Toc19627726"/>
      <w:bookmarkStart w:id="63" w:name="_Toc19627644"/>
      <w:bookmarkStart w:id="64" w:name="_Toc19627589"/>
      <w:bookmarkStart w:id="65" w:name="_Toc19627504"/>
      <w:bookmarkStart w:id="66" w:name="_Toc17204215"/>
      <w:r w:rsidRPr="008D7BAE">
        <w:rPr>
          <w:b/>
          <w:sz w:val="24"/>
          <w:szCs w:val="24"/>
          <w:lang w:eastAsia="ar-SA"/>
        </w:rPr>
        <w:t>Соглашение</w:t>
      </w:r>
      <w:bookmarkEnd w:id="61"/>
      <w:bookmarkEnd w:id="62"/>
      <w:bookmarkEnd w:id="63"/>
      <w:bookmarkEnd w:id="64"/>
      <w:bookmarkEnd w:id="65"/>
      <w:bookmarkEnd w:id="66"/>
      <w:r w:rsidRPr="008D7BAE">
        <w:rPr>
          <w:b/>
          <w:sz w:val="24"/>
          <w:szCs w:val="24"/>
          <w:lang w:eastAsia="ar-SA"/>
        </w:rPr>
        <w:t xml:space="preserve"> </w:t>
      </w:r>
    </w:p>
    <w:p w:rsidR="000A1925" w:rsidRPr="008D7BAE"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sz w:val="24"/>
          <w:szCs w:val="24"/>
          <w:lang w:eastAsia="ar-SA"/>
        </w:rPr>
      </w:pPr>
      <w:r w:rsidRPr="008D7BAE">
        <w:rPr>
          <w:b/>
          <w:bCs/>
          <w:sz w:val="24"/>
          <w:szCs w:val="24"/>
          <w:lang w:eastAsia="ar-SA"/>
        </w:rPr>
        <w:t>об осуществлении электронного документооборота</w:t>
      </w:r>
    </w:p>
    <w:p w:rsidR="000A1925" w:rsidRPr="00765B98"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rPr>
          <w:sz w:val="24"/>
          <w:szCs w:val="24"/>
        </w:rPr>
      </w:pPr>
      <w:r w:rsidRPr="00765B98">
        <w:rPr>
          <w:bCs/>
          <w:sz w:val="24"/>
          <w:szCs w:val="24"/>
          <w:lang w:eastAsia="ar-SA"/>
        </w:rPr>
        <w:t xml:space="preserve">      </w:t>
      </w:r>
      <w:bookmarkStart w:id="67" w:name="_Hlk189572930"/>
      <w:r w:rsidRPr="00765B98">
        <w:rPr>
          <w:rStyle w:val="2105pt"/>
          <w:rFonts w:eastAsia="Arial Unicode MS"/>
          <w:sz w:val="24"/>
          <w:szCs w:val="24"/>
        </w:rPr>
        <w:t xml:space="preserve">        </w:t>
      </w:r>
      <w:bookmarkEnd w:id="67"/>
      <w:r w:rsidRPr="00765B98">
        <w:rPr>
          <w:b/>
          <w:sz w:val="24"/>
          <w:szCs w:val="24"/>
        </w:rPr>
        <w:t>Акционерное общество «СМАК» (АО «СМАК»)</w:t>
      </w:r>
      <w:r w:rsidRPr="00765B98">
        <w:rPr>
          <w:sz w:val="24"/>
          <w:szCs w:val="24"/>
        </w:rPr>
        <w:t>, далее именуемое «Заказчик», в лице у</w:t>
      </w:r>
      <w:r w:rsidRPr="00765B98">
        <w:rPr>
          <w:bCs/>
          <w:sz w:val="24"/>
          <w:szCs w:val="24"/>
        </w:rPr>
        <w:t xml:space="preserve">правляющего директора Кудинова Владимира Николаевича, действующего на основании </w:t>
      </w:r>
      <w:r w:rsidRPr="00765B98">
        <w:rPr>
          <w:sz w:val="24"/>
          <w:szCs w:val="24"/>
        </w:rPr>
        <w:t>доверенности</w:t>
      </w:r>
      <w:r w:rsidRPr="00765B98">
        <w:rPr>
          <w:bCs/>
          <w:sz w:val="24"/>
          <w:szCs w:val="24"/>
        </w:rPr>
        <w:t>,</w:t>
      </w:r>
      <w:r w:rsidRPr="00765B98">
        <w:rPr>
          <w:sz w:val="24"/>
          <w:szCs w:val="24"/>
        </w:rPr>
        <w:t xml:space="preserve"> удостоверенной Нишановой Василиной Сергеевной, временно исполняющим обязанности нотариуса города Москвы Камаловой Юлии </w:t>
      </w:r>
      <w:proofErr w:type="spellStart"/>
      <w:r w:rsidRPr="00765B98">
        <w:rPr>
          <w:sz w:val="24"/>
          <w:szCs w:val="24"/>
        </w:rPr>
        <w:t>Хамитовны</w:t>
      </w:r>
      <w:proofErr w:type="spellEnd"/>
      <w:r w:rsidRPr="00765B98">
        <w:rPr>
          <w:sz w:val="24"/>
          <w:szCs w:val="24"/>
        </w:rPr>
        <w:t>, зарегистрированной в реестре</w:t>
      </w:r>
      <w:r>
        <w:rPr>
          <w:sz w:val="24"/>
          <w:szCs w:val="24"/>
        </w:rPr>
        <w:t xml:space="preserve"> за</w:t>
      </w:r>
      <w:r w:rsidRPr="00765B98">
        <w:rPr>
          <w:sz w:val="24"/>
          <w:szCs w:val="24"/>
        </w:rPr>
        <w:t xml:space="preserve"> №77/1955-н/77-2025-3-1807 от 27.06.2025 г.</w:t>
      </w:r>
      <w:r w:rsidRPr="00765B98">
        <w:rPr>
          <w:bCs/>
          <w:sz w:val="24"/>
          <w:szCs w:val="24"/>
        </w:rPr>
        <w:t>, с одной стороны, и</w:t>
      </w:r>
    </w:p>
    <w:p w:rsidR="000A1925" w:rsidRPr="00765B98" w:rsidRDefault="000A1925" w:rsidP="000A1925">
      <w:pPr>
        <w:spacing w:after="0" w:line="240" w:lineRule="auto"/>
        <w:ind w:firstLine="0"/>
        <w:rPr>
          <w:rFonts w:eastAsia="Calibri"/>
          <w:sz w:val="24"/>
          <w:szCs w:val="24"/>
        </w:rPr>
      </w:pPr>
      <w:r w:rsidRPr="003B1A2C">
        <w:rPr>
          <w:sz w:val="24"/>
          <w:szCs w:val="24"/>
        </w:rPr>
        <w:t xml:space="preserve"> </w:t>
      </w:r>
      <w:r w:rsidRPr="003B1A2C">
        <w:rPr>
          <w:sz w:val="24"/>
          <w:szCs w:val="24"/>
          <w:u w:val="single"/>
        </w:rPr>
        <w:t>                                             </w:t>
      </w:r>
      <w:r w:rsidRPr="003B1A2C">
        <w:rPr>
          <w:sz w:val="24"/>
          <w:szCs w:val="24"/>
        </w:rPr>
        <w:t xml:space="preserve">, далее именуемое «Поставщик», в лице </w:t>
      </w:r>
      <w:r w:rsidRPr="003B1A2C">
        <w:rPr>
          <w:sz w:val="24"/>
          <w:szCs w:val="24"/>
          <w:u w:val="single"/>
        </w:rPr>
        <w:t>                                   </w:t>
      </w:r>
      <w:proofErr w:type="gramStart"/>
      <w:r w:rsidRPr="003B1A2C">
        <w:rPr>
          <w:sz w:val="24"/>
          <w:szCs w:val="24"/>
          <w:u w:val="single"/>
        </w:rPr>
        <w:t xml:space="preserve">  </w:t>
      </w:r>
      <w:r w:rsidRPr="003B1A2C">
        <w:rPr>
          <w:sz w:val="24"/>
          <w:szCs w:val="24"/>
        </w:rPr>
        <w:t>,</w:t>
      </w:r>
      <w:proofErr w:type="gramEnd"/>
      <w:r w:rsidRPr="003B1A2C">
        <w:rPr>
          <w:sz w:val="24"/>
          <w:szCs w:val="24"/>
        </w:rPr>
        <w:t xml:space="preserve"> действующего на основании _______________, с другой стороны,</w:t>
      </w:r>
      <w:r w:rsidRPr="003B1A2C">
        <w:t xml:space="preserve"> </w:t>
      </w:r>
      <w:r w:rsidRPr="00765B98">
        <w:rPr>
          <w:rFonts w:eastAsia="Calibri"/>
          <w:sz w:val="24"/>
          <w:szCs w:val="24"/>
        </w:rPr>
        <w:t xml:space="preserve">совместно именуемые в дальнейшем «Стороны» </w:t>
      </w:r>
      <w:r w:rsidRPr="003B1A2C">
        <w:rPr>
          <w:sz w:val="24"/>
          <w:szCs w:val="24"/>
          <w:lang w:eastAsia="ar-SA"/>
        </w:rPr>
        <w:t xml:space="preserve">заключили настоящее соглашение (далее – «Соглашение») </w:t>
      </w:r>
      <w:r>
        <w:rPr>
          <w:sz w:val="24"/>
          <w:szCs w:val="24"/>
          <w:lang w:eastAsia="ar-SA"/>
        </w:rPr>
        <w:t xml:space="preserve">Договору </w:t>
      </w:r>
      <w:r w:rsidRPr="008D7BAE">
        <w:rPr>
          <w:bCs/>
          <w:sz w:val="24"/>
          <w:szCs w:val="24"/>
        </w:rPr>
        <w:t xml:space="preserve">№ </w:t>
      </w:r>
      <w:r w:rsidRPr="003B1A2C">
        <w:rPr>
          <w:bCs/>
          <w:sz w:val="24"/>
          <w:szCs w:val="24"/>
        </w:rPr>
        <w:t>_____</w:t>
      </w:r>
      <w:r>
        <w:rPr>
          <w:bCs/>
          <w:sz w:val="24"/>
          <w:szCs w:val="24"/>
        </w:rPr>
        <w:t xml:space="preserve"> </w:t>
      </w:r>
      <w:r w:rsidRPr="008D7BAE">
        <w:rPr>
          <w:bCs/>
          <w:sz w:val="24"/>
          <w:szCs w:val="24"/>
        </w:rPr>
        <w:t>от «</w:t>
      </w:r>
      <w:r w:rsidRPr="003B1A2C">
        <w:rPr>
          <w:bCs/>
          <w:sz w:val="24"/>
          <w:szCs w:val="24"/>
        </w:rPr>
        <w:t xml:space="preserve">    </w:t>
      </w:r>
      <w:r>
        <w:rPr>
          <w:bCs/>
          <w:sz w:val="24"/>
          <w:szCs w:val="24"/>
        </w:rPr>
        <w:t>»</w:t>
      </w:r>
      <w:r w:rsidRPr="008D7BAE">
        <w:rPr>
          <w:bCs/>
          <w:sz w:val="24"/>
          <w:szCs w:val="24"/>
        </w:rPr>
        <w:t xml:space="preserve"> </w:t>
      </w:r>
      <w:r w:rsidRPr="003B1A2C">
        <w:rPr>
          <w:bCs/>
          <w:sz w:val="24"/>
          <w:szCs w:val="24"/>
        </w:rPr>
        <w:t>_____</w:t>
      </w:r>
      <w:r w:rsidRPr="008D7BAE">
        <w:rPr>
          <w:bCs/>
          <w:sz w:val="24"/>
          <w:szCs w:val="24"/>
        </w:rPr>
        <w:t xml:space="preserve"> 202</w:t>
      </w:r>
      <w:r w:rsidR="00125C81">
        <w:rPr>
          <w:bCs/>
          <w:sz w:val="24"/>
          <w:szCs w:val="24"/>
        </w:rPr>
        <w:t>6</w:t>
      </w:r>
      <w:r w:rsidRPr="008D7BAE">
        <w:rPr>
          <w:bCs/>
          <w:sz w:val="24"/>
          <w:szCs w:val="24"/>
        </w:rPr>
        <w:t xml:space="preserve"> г.</w:t>
      </w:r>
      <w:r>
        <w:rPr>
          <w:sz w:val="24"/>
          <w:szCs w:val="24"/>
          <w:lang w:eastAsia="ar-SA"/>
        </w:rPr>
        <w:t xml:space="preserve"> </w:t>
      </w:r>
      <w:r w:rsidRPr="003B1A2C">
        <w:rPr>
          <w:sz w:val="24"/>
          <w:szCs w:val="24"/>
          <w:lang w:eastAsia="ar-SA"/>
        </w:rPr>
        <w:t>о нижеследующем: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b/>
          <w:color w:val="000000"/>
          <w:sz w:val="24"/>
          <w:szCs w:val="24"/>
          <w:lang w:eastAsia="ar-SA"/>
        </w:rPr>
      </w:pPr>
      <w:r w:rsidRPr="008D7BAE">
        <w:rPr>
          <w:b/>
          <w:color w:val="000000"/>
          <w:sz w:val="24"/>
          <w:szCs w:val="24"/>
          <w:lang w:eastAsia="ar-SA"/>
        </w:rPr>
        <w:t>1. Термины и определения</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rPr>
      </w:pPr>
      <w:r w:rsidRPr="008D7BAE">
        <w:rPr>
          <w:color w:val="000000"/>
          <w:sz w:val="24"/>
          <w:szCs w:val="24"/>
          <w:lang w:eastAsia="ar-SA"/>
        </w:rPr>
        <w:t>1.1. </w:t>
      </w:r>
      <w:proofErr w:type="spellStart"/>
      <w:r w:rsidRPr="008D7BAE">
        <w:rPr>
          <w:color w:val="000000"/>
          <w:sz w:val="24"/>
          <w:szCs w:val="24"/>
          <w:lang w:eastAsia="ar-SA"/>
        </w:rPr>
        <w:t>Диадок</w:t>
      </w:r>
      <w:proofErr w:type="spellEnd"/>
      <w:r w:rsidRPr="008D7BAE">
        <w:rPr>
          <w:color w:val="000000"/>
          <w:sz w:val="24"/>
          <w:szCs w:val="24"/>
          <w:vertAlign w:val="superscript"/>
          <w:lang w:eastAsia="ar-SA"/>
        </w:rPr>
        <w:footnoteReference w:id="1"/>
      </w:r>
      <w:r w:rsidRPr="008D7BAE">
        <w:rPr>
          <w:color w:val="000000"/>
          <w:sz w:val="24"/>
          <w:szCs w:val="24"/>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устанавливаются оператором Системы ЭДО и обязательны для исполнения сторонами.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lang w:eastAsia="ar-SA"/>
        </w:rPr>
      </w:pPr>
      <w:r w:rsidRPr="008D7BAE">
        <w:rPr>
          <w:color w:val="000000"/>
          <w:sz w:val="24"/>
          <w:szCs w:val="24"/>
          <w:lang w:eastAsia="ar-SA"/>
        </w:rPr>
        <w:t>1.2. Оператор системы ЭДО – АО «ПФ «СКБ Контур» – правообладатель программы для ЭВМ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свидетельство о государственной регистрации программы для ЭВМ от 13.05.2013 № 2013614475.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1.3. Квалифицированный сертификат ключа проверки электронной подписи (далее − Сертификат) – </w:t>
      </w:r>
      <w:r w:rsidRPr="008D7BAE">
        <w:rPr>
          <w:sz w:val="24"/>
          <w:szCs w:val="24"/>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1.4. Владелец Сертификата − </w:t>
      </w:r>
      <w:r w:rsidRPr="008D7BAE">
        <w:rPr>
          <w:sz w:val="24"/>
          <w:szCs w:val="24"/>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rPr>
      </w:pPr>
      <w:r w:rsidRPr="008D7BAE">
        <w:rPr>
          <w:b/>
          <w:sz w:val="24"/>
          <w:szCs w:val="24"/>
          <w:lang w:eastAsia="ar-SA"/>
        </w:rPr>
        <w:t>2. Предмет</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8D7BAE">
        <w:rPr>
          <w:sz w:val="24"/>
          <w:szCs w:val="24"/>
          <w:lang w:eastAsia="ar-SA"/>
        </w:rPr>
        <w:t>2.3.1</w:t>
      </w:r>
      <w:r w:rsidR="005F1689">
        <w:rPr>
          <w:sz w:val="24"/>
          <w:szCs w:val="24"/>
          <w:lang w:eastAsia="ar-SA"/>
        </w:rPr>
        <w:t>.,</w:t>
      </w:r>
      <w:proofErr w:type="gramEnd"/>
      <w:r w:rsidRPr="008D7BAE">
        <w:rPr>
          <w:sz w:val="24"/>
          <w:szCs w:val="24"/>
          <w:lang w:eastAsia="ar-SA"/>
        </w:rPr>
        <w:t xml:space="preserve"> 2.3</w:t>
      </w:r>
      <w:r w:rsidR="005F1689">
        <w:rPr>
          <w:sz w:val="24"/>
          <w:szCs w:val="24"/>
          <w:lang w:eastAsia="ar-SA"/>
        </w:rPr>
        <w:t>.2.</w:t>
      </w:r>
      <w:r w:rsidRPr="008D7BAE">
        <w:rPr>
          <w:sz w:val="24"/>
          <w:szCs w:val="24"/>
          <w:lang w:eastAsia="ar-SA"/>
        </w:rPr>
        <w:t xml:space="preserve"> настоящего Соглашения, в электронном виде посредством системы «</w:t>
      </w:r>
      <w:proofErr w:type="spellStart"/>
      <w:r w:rsidRPr="008D7BAE">
        <w:rPr>
          <w:sz w:val="24"/>
          <w:szCs w:val="24"/>
          <w:lang w:eastAsia="ar-SA"/>
        </w:rPr>
        <w:t>Диадок</w:t>
      </w:r>
      <w:proofErr w:type="spellEnd"/>
      <w:r w:rsidRPr="008D7BAE">
        <w:rPr>
          <w:sz w:val="24"/>
          <w:szCs w:val="24"/>
          <w:lang w:eastAsia="ar-SA"/>
        </w:rPr>
        <w:t xml:space="preserve">», подписанными </w:t>
      </w:r>
      <w:r w:rsidRPr="008D7BAE">
        <w:rPr>
          <w:b/>
          <w:sz w:val="24"/>
          <w:szCs w:val="24"/>
          <w:lang w:eastAsia="ar-SA"/>
        </w:rPr>
        <w:t>усиленной</w:t>
      </w:r>
      <w:r w:rsidRPr="008D7BAE">
        <w:rPr>
          <w:sz w:val="24"/>
          <w:szCs w:val="24"/>
          <w:lang w:eastAsia="ar-SA"/>
        </w:rPr>
        <w:t xml:space="preserve"> </w:t>
      </w:r>
      <w:r w:rsidRPr="008D7BAE">
        <w:rPr>
          <w:b/>
          <w:sz w:val="24"/>
          <w:szCs w:val="24"/>
          <w:lang w:eastAsia="ar-SA"/>
        </w:rPr>
        <w:t>квалифицированной электронной подписью</w:t>
      </w:r>
      <w:r w:rsidRPr="008D7BAE">
        <w:rPr>
          <w:sz w:val="24"/>
          <w:szCs w:val="24"/>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8D7BAE">
        <w:rPr>
          <w:b/>
          <w:sz w:val="24"/>
          <w:szCs w:val="24"/>
          <w:lang w:eastAsia="ar-SA"/>
        </w:rPr>
        <w:t>Закон об ЭП</w:t>
      </w:r>
      <w:r w:rsidRPr="008D7BAE">
        <w:rPr>
          <w:sz w:val="24"/>
          <w:szCs w:val="24"/>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xml:space="preserve">2.3. Стороны в рамках настоящего Соглашения будут обмениваться </w:t>
      </w:r>
      <w:r w:rsidRPr="008D7BAE">
        <w:rPr>
          <w:b/>
          <w:sz w:val="24"/>
          <w:szCs w:val="24"/>
          <w:lang w:eastAsia="ar-SA"/>
        </w:rPr>
        <w:t>формализованными</w:t>
      </w:r>
      <w:r w:rsidRPr="008D7BAE">
        <w:rPr>
          <w:sz w:val="24"/>
          <w:szCs w:val="24"/>
          <w:lang w:eastAsia="ar-SA"/>
        </w:rPr>
        <w:t xml:space="preserve"> </w:t>
      </w:r>
      <w:r w:rsidRPr="003B1A2C">
        <w:rPr>
          <w:b/>
          <w:sz w:val="24"/>
          <w:szCs w:val="24"/>
          <w:lang w:eastAsia="ar-SA"/>
        </w:rPr>
        <w:t>и неформализованными</w:t>
      </w:r>
      <w:r>
        <w:rPr>
          <w:sz w:val="24"/>
          <w:szCs w:val="24"/>
          <w:lang w:eastAsia="ar-SA"/>
        </w:rPr>
        <w:t xml:space="preserve"> </w:t>
      </w:r>
      <w:r w:rsidRPr="008D7BAE">
        <w:rPr>
          <w:sz w:val="24"/>
          <w:szCs w:val="24"/>
          <w:lang w:eastAsia="ar-SA"/>
        </w:rPr>
        <w:t>электронными документами.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2.3.1. </w:t>
      </w:r>
      <w:r w:rsidRPr="008D7BAE">
        <w:rPr>
          <w:b/>
          <w:sz w:val="24"/>
          <w:szCs w:val="24"/>
          <w:lang w:eastAsia="ar-SA"/>
        </w:rPr>
        <w:t>Формализованные электронные документы</w:t>
      </w:r>
      <w:r w:rsidRPr="008D7BAE">
        <w:rPr>
          <w:sz w:val="24"/>
          <w:szCs w:val="24"/>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w:t>
      </w:r>
      <w:r w:rsidRPr="008D7BAE">
        <w:rPr>
          <w:sz w:val="24"/>
          <w:szCs w:val="24"/>
          <w:lang w:eastAsia="ar-SA"/>
        </w:rPr>
        <w:lastRenderedPageBreak/>
        <w:t xml:space="preserve">а также порядком, установленным оператором, при его наличии: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корректировочный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акт о приеме-передаче объекта основных средств (кроме зданий, сооружений);</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товарная накладная (товарно-транспортная накладная)</w:t>
      </w:r>
      <w:r>
        <w:rPr>
          <w:sz w:val="24"/>
          <w:szCs w:val="24"/>
          <w:lang w:eastAsia="ar-SA"/>
        </w:rPr>
        <w:t xml:space="preserve">, накладная по форме ТОРГ-12, </w:t>
      </w:r>
      <w:r w:rsidRPr="008D7BAE">
        <w:rPr>
          <w:sz w:val="24"/>
          <w:szCs w:val="24"/>
          <w:lang w:eastAsia="ar-SA"/>
        </w:rPr>
        <w:t xml:space="preserve">УПД, </w:t>
      </w:r>
      <w:r>
        <w:rPr>
          <w:sz w:val="24"/>
          <w:szCs w:val="24"/>
          <w:lang w:eastAsia="ar-SA"/>
        </w:rPr>
        <w:t xml:space="preserve">корректировочный УПД, </w:t>
      </w:r>
      <w:r w:rsidRPr="008D7BAE">
        <w:rPr>
          <w:sz w:val="24"/>
          <w:szCs w:val="24"/>
          <w:lang w:eastAsia="ar-SA"/>
        </w:rPr>
        <w:t>акт оказанных услуг, акт выполненных работ, иные документы, подтверждающие исполнение договора;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 платежные поручения. </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2.3.2. </w:t>
      </w:r>
      <w:r w:rsidRPr="003B1A2C">
        <w:rPr>
          <w:b/>
          <w:sz w:val="24"/>
          <w:szCs w:val="24"/>
          <w:lang w:eastAsia="ar-SA"/>
        </w:rPr>
        <w:t>Неформализованные электронные документы</w:t>
      </w:r>
      <w:r>
        <w:rPr>
          <w:b/>
          <w:sz w:val="24"/>
          <w:szCs w:val="24"/>
          <w:lang w:eastAsia="ar-SA"/>
        </w:rPr>
        <w:t xml:space="preserve"> </w:t>
      </w:r>
      <w:r w:rsidRPr="003B1A2C">
        <w:rPr>
          <w:sz w:val="24"/>
          <w:szCs w:val="24"/>
          <w:lang w:eastAsia="ar-SA"/>
        </w:rPr>
        <w:t>–</w:t>
      </w:r>
      <w:r>
        <w:rPr>
          <w:b/>
          <w:sz w:val="24"/>
          <w:szCs w:val="24"/>
          <w:lang w:eastAsia="ar-SA"/>
        </w:rPr>
        <w:t xml:space="preserve"> </w:t>
      </w:r>
      <w:r>
        <w:rPr>
          <w:sz w:val="24"/>
          <w:szCs w:val="24"/>
          <w:lang w:eastAsia="ar-SA"/>
        </w:rPr>
        <w:t xml:space="preserve">документы, для которых требования по структуре и формату не установлены, в </w:t>
      </w:r>
      <w:proofErr w:type="spellStart"/>
      <w:r>
        <w:rPr>
          <w:sz w:val="24"/>
          <w:szCs w:val="24"/>
          <w:lang w:eastAsia="ar-SA"/>
        </w:rPr>
        <w:t>т.ч</w:t>
      </w:r>
      <w:proofErr w:type="spellEnd"/>
      <w:r>
        <w:rPr>
          <w:sz w:val="24"/>
          <w:szCs w:val="24"/>
          <w:lang w:eastAsia="ar-SA"/>
        </w:rPr>
        <w:t>, но не ограничиваясь:</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-договор;</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-техническое задание;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-спецификация;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-дополнительное соглашение/соглашение;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-уведомления;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-информационные письма;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-отчёты агента;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-иные.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w:t>
      </w:r>
      <w:r>
        <w:rPr>
          <w:sz w:val="24"/>
          <w:szCs w:val="24"/>
          <w:lang w:eastAsia="ar-SA"/>
        </w:rPr>
        <w:t>3</w:t>
      </w:r>
      <w:r w:rsidRPr="008D7BAE">
        <w:rPr>
          <w:sz w:val="24"/>
          <w:szCs w:val="24"/>
          <w:lang w:eastAsia="ar-SA"/>
        </w:rPr>
        <w:t>.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2.4. Документы, указанные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3. Доступ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3.1. Стороны самостоятельно подключаются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4. Использование усиленной квалифицированной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68" w:name="_Toc19627727"/>
      <w:bookmarkStart w:id="69" w:name="_Toc19627645"/>
      <w:bookmarkStart w:id="70" w:name="_Toc19627590"/>
      <w:bookmarkStart w:id="71" w:name="_Toc19627505"/>
      <w:bookmarkStart w:id="72" w:name="_Toc17204216"/>
      <w:r w:rsidRPr="008D7BAE">
        <w:rPr>
          <w:sz w:val="24"/>
          <w:szCs w:val="24"/>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73" w:name="_Toc19627728"/>
      <w:bookmarkStart w:id="74" w:name="_Toc19627646"/>
      <w:bookmarkStart w:id="75" w:name="_Toc19627591"/>
      <w:bookmarkStart w:id="76" w:name="_Toc19627506"/>
      <w:bookmarkStart w:id="77" w:name="_Toc17204217"/>
      <w:r w:rsidRPr="008D7BAE">
        <w:rPr>
          <w:sz w:val="24"/>
          <w:szCs w:val="24"/>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4.2.1. Сертификат создан и выдан аккредитованным удостоверяющим центром, </w:t>
      </w:r>
      <w:r w:rsidRPr="008D7BAE">
        <w:rPr>
          <w:sz w:val="24"/>
          <w:szCs w:val="24"/>
          <w:lang w:eastAsia="ar-SA"/>
        </w:rPr>
        <w:lastRenderedPageBreak/>
        <w:t>аккредитация которого действительна на день выдачи указанного Сертификата.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5. Прочие условия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8D7BAE">
        <w:rPr>
          <w:sz w:val="24"/>
          <w:szCs w:val="24"/>
          <w:lang w:eastAsia="ar-SA"/>
        </w:rPr>
        <w:t>Диадок</w:t>
      </w:r>
      <w:proofErr w:type="spellEnd"/>
      <w:r w:rsidRPr="008D7BAE">
        <w:rPr>
          <w:sz w:val="24"/>
          <w:szCs w:val="24"/>
          <w:lang w:eastAsia="ar-SA"/>
        </w:rPr>
        <w:t xml:space="preserve">») обмениваться документами, указанными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в форме документов на бумажном носителе, подписанных собственноручной подписью.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8D7BAE">
        <w:rPr>
          <w:sz w:val="24"/>
          <w:szCs w:val="24"/>
          <w:lang w:eastAsia="ar-SA"/>
        </w:rPr>
        <w:t>Диадок</w:t>
      </w:r>
      <w:proofErr w:type="spellEnd"/>
      <w:r w:rsidRPr="008D7BAE">
        <w:rPr>
          <w:sz w:val="24"/>
          <w:szCs w:val="24"/>
          <w:lang w:eastAsia="ar-SA"/>
        </w:rPr>
        <w:t xml:space="preserve">» за </w:t>
      </w:r>
      <w:r>
        <w:rPr>
          <w:sz w:val="24"/>
          <w:szCs w:val="24"/>
          <w:lang w:eastAsia="ar-SA"/>
        </w:rPr>
        <w:t>1</w:t>
      </w:r>
      <w:r w:rsidRPr="008D7BAE">
        <w:rPr>
          <w:sz w:val="24"/>
          <w:szCs w:val="24"/>
          <w:lang w:eastAsia="ar-SA"/>
        </w:rPr>
        <w:t>0 (</w:t>
      </w:r>
      <w:r>
        <w:rPr>
          <w:sz w:val="24"/>
          <w:szCs w:val="24"/>
          <w:lang w:eastAsia="ar-SA"/>
        </w:rPr>
        <w:t>Десять</w:t>
      </w:r>
      <w:r w:rsidRPr="008D7BAE">
        <w:rPr>
          <w:sz w:val="24"/>
          <w:szCs w:val="24"/>
          <w:lang w:eastAsia="ar-SA"/>
        </w:rPr>
        <w:t>) календарных дней до прекращения использования электронного документооборота.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5.8. Во всем остальном, что не урегулировано настоящим Соглашением, Стороны руководствуются условиями действующ</w:t>
      </w:r>
      <w:r>
        <w:rPr>
          <w:sz w:val="24"/>
          <w:szCs w:val="24"/>
          <w:lang w:eastAsia="ar-SA"/>
        </w:rPr>
        <w:t>его</w:t>
      </w:r>
      <w:r w:rsidRPr="008D7BAE">
        <w:rPr>
          <w:sz w:val="24"/>
          <w:szCs w:val="24"/>
          <w:lang w:eastAsia="ar-SA"/>
        </w:rPr>
        <w:t xml:space="preserve"> между ними договор</w:t>
      </w:r>
      <w:r>
        <w:rPr>
          <w:sz w:val="24"/>
          <w:szCs w:val="24"/>
          <w:lang w:eastAsia="ar-SA"/>
        </w:rPr>
        <w:t>а</w:t>
      </w:r>
      <w:r w:rsidRPr="008D7BAE">
        <w:rPr>
          <w:sz w:val="24"/>
          <w:szCs w:val="24"/>
          <w:lang w:eastAsia="ar-SA"/>
        </w:rPr>
        <w:t>.</w:t>
      </w:r>
    </w:p>
    <w:p w:rsidR="000A1925" w:rsidRDefault="000A1925" w:rsidP="000A1925">
      <w:pPr>
        <w:widowControl w:val="0"/>
        <w:suppressAutoHyphens/>
        <w:autoSpaceDE w:val="0"/>
        <w:spacing w:after="0" w:line="240" w:lineRule="auto"/>
        <w:rPr>
          <w:sz w:val="24"/>
          <w:szCs w:val="24"/>
          <w:lang w:eastAsia="ar-SA"/>
        </w:rPr>
      </w:pPr>
      <w:proofErr w:type="gramStart"/>
      <w:r>
        <w:rPr>
          <w:sz w:val="24"/>
          <w:szCs w:val="24"/>
          <w:lang w:eastAsia="ar-SA"/>
        </w:rPr>
        <w:t>Заказчик:</w:t>
      </w:r>
      <w:r>
        <w:rPr>
          <w:sz w:val="24"/>
          <w:szCs w:val="24"/>
          <w:lang w:eastAsia="ar-SA"/>
        </w:rPr>
        <w:tab/>
      </w:r>
      <w:proofErr w:type="gramEnd"/>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Поставщик:</w:t>
      </w:r>
    </w:p>
    <w:p w:rsidR="000A1925" w:rsidRDefault="000A1925" w:rsidP="000A1925">
      <w:pPr>
        <w:widowControl w:val="0"/>
        <w:suppressAutoHyphens/>
        <w:autoSpaceDE w:val="0"/>
        <w:spacing w:after="0" w:line="240" w:lineRule="auto"/>
        <w:rPr>
          <w:sz w:val="24"/>
          <w:szCs w:val="24"/>
          <w:lang w:eastAsia="ar-SA"/>
        </w:rPr>
      </w:pPr>
      <w:r>
        <w:rPr>
          <w:sz w:val="24"/>
          <w:szCs w:val="24"/>
          <w:lang w:eastAsia="ar-SA"/>
        </w:rPr>
        <w:t>_____________ /Кудинов В.Н./</w:t>
      </w:r>
      <w:r>
        <w:rPr>
          <w:sz w:val="24"/>
          <w:szCs w:val="24"/>
          <w:lang w:eastAsia="ar-SA"/>
        </w:rPr>
        <w:tab/>
      </w:r>
      <w:r>
        <w:rPr>
          <w:sz w:val="24"/>
          <w:szCs w:val="24"/>
          <w:lang w:eastAsia="ar-SA"/>
        </w:rPr>
        <w:tab/>
      </w:r>
      <w:r>
        <w:rPr>
          <w:sz w:val="24"/>
          <w:szCs w:val="24"/>
          <w:lang w:eastAsia="ar-SA"/>
        </w:rPr>
        <w:tab/>
        <w:t>____________ /                              /</w:t>
      </w:r>
    </w:p>
    <w:p w:rsidR="000A1925" w:rsidRPr="00DF589A" w:rsidRDefault="000A1925" w:rsidP="000A1925">
      <w:pPr>
        <w:widowControl w:val="0"/>
        <w:suppressAutoHyphens/>
        <w:autoSpaceDE w:val="0"/>
        <w:spacing w:after="0" w:line="240" w:lineRule="auto"/>
      </w:pPr>
      <w:r>
        <w:rPr>
          <w:sz w:val="24"/>
          <w:szCs w:val="24"/>
          <w:lang w:eastAsia="ar-SA"/>
        </w:rPr>
        <w:t>М.П.</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М.П.</w:t>
      </w:r>
      <w:r w:rsidRPr="00DF589A">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Liberation Serif">
    <w:altName w:val="Times New Roman"/>
    <w:charset w:val="CC"/>
    <w:family w:val="roman"/>
    <w:pitch w:val="default"/>
    <w:sig w:usb0="00000000" w:usb1="00000000"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8D2619">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8D2619">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8D2619">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8D2619">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8D2619">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8D2619">
      <w:rPr>
        <w:noProof/>
      </w:rPr>
      <w:t>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8D2619">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8D2619">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8D2619"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multilevel"/>
    <w:tmpl w:val="0000000B"/>
    <w:name w:val="WW8Num11"/>
    <w:lvl w:ilvl="0">
      <w:start w:val="1"/>
      <w:numFmt w:val="decimal"/>
      <w:suff w:val="space"/>
      <w:lvlText w:val=" %1."/>
      <w:lvlJc w:val="left"/>
      <w:pPr>
        <w:tabs>
          <w:tab w:val="num" w:pos="349"/>
        </w:tabs>
        <w:ind w:left="1069" w:hanging="360"/>
      </w:pPr>
      <w:rPr>
        <w:rFonts w:ascii="Times New Roman" w:eastAsia="NSimSun" w:hAnsi="Times New Roman" w:cs="Liberation Mono"/>
        <w:b/>
        <w:bCs/>
        <w:i w:val="0"/>
        <w:iCs w:val="0"/>
        <w:color w:val="000000"/>
        <w:sz w:val="24"/>
        <w:szCs w:val="24"/>
      </w:rPr>
    </w:lvl>
    <w:lvl w:ilvl="1">
      <w:start w:val="1"/>
      <w:numFmt w:val="decimal"/>
      <w:suff w:val="space"/>
      <w:lvlText w:val=" %1.%2."/>
      <w:lvlJc w:val="left"/>
      <w:pPr>
        <w:tabs>
          <w:tab w:val="num" w:pos="414"/>
        </w:tabs>
        <w:ind w:left="1494" w:hanging="360"/>
      </w:pPr>
      <w:rPr>
        <w:rFonts w:ascii="Times New Roman" w:eastAsia="NSimSun" w:hAnsi="Times New Roman" w:cs="Liberation Mono"/>
        <w:b w:val="0"/>
        <w:bCs w:val="0"/>
        <w:i w:val="0"/>
        <w:iCs w:val="0"/>
        <w:color w:val="000000"/>
        <w:sz w:val="24"/>
        <w:szCs w:val="24"/>
      </w:rPr>
    </w:lvl>
    <w:lvl w:ilvl="2">
      <w:start w:val="1"/>
      <w:numFmt w:val="decimal"/>
      <w:suff w:val="space"/>
      <w:lvlText w:val=" %1.%2.%3."/>
      <w:lvlJc w:val="left"/>
      <w:pPr>
        <w:tabs>
          <w:tab w:val="num" w:pos="2747"/>
        </w:tabs>
        <w:ind w:left="4187" w:hanging="360"/>
      </w:pPr>
      <w:rPr>
        <w:rFonts w:ascii="Times New Roman" w:eastAsia="NSimSun" w:hAnsi="Times New Roman" w:cs="Liberation Mono"/>
        <w:b w:val="0"/>
        <w:bCs w:val="0"/>
        <w:i w:val="0"/>
        <w:iCs w:val="0"/>
        <w:color w:val="000000"/>
        <w:sz w:val="24"/>
        <w:szCs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4" w15:restartNumberingAfterBreak="0">
    <w:nsid w:val="19144762"/>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6" w15:restartNumberingAfterBreak="0">
    <w:nsid w:val="639763E4"/>
    <w:multiLevelType w:val="singleLevel"/>
    <w:tmpl w:val="00000000"/>
    <w:lvl w:ilvl="0">
      <w:start w:val="1"/>
      <w:numFmt w:val="bullet"/>
      <w:suff w:val="space"/>
      <w:lvlText w:val="-"/>
      <w:lvlJc w:val="left"/>
      <w:pPr>
        <w:ind w:left="0" w:firstLine="0"/>
      </w:pPr>
    </w:lvl>
  </w:abstractNum>
  <w:num w:numId="1">
    <w:abstractNumId w:val="5"/>
  </w:num>
  <w:num w:numId="2">
    <w:abstractNumId w:val="6"/>
    <w:lvlOverride w:ilvl="0">
      <w:startOverride w:val="1"/>
    </w:lvlOverride>
  </w:num>
  <w:num w:numId="3">
    <w:abstractNumId w:val="3"/>
  </w:num>
  <w:num w:numId="4">
    <w:abstractNumId w:val="4"/>
  </w:num>
  <w:num w:numId="5">
    <w:abstractNumId w:val="2"/>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1246BC"/>
    <w:rsid w:val="00125C81"/>
    <w:rsid w:val="00137066"/>
    <w:rsid w:val="00164550"/>
    <w:rsid w:val="001D3497"/>
    <w:rsid w:val="002710AD"/>
    <w:rsid w:val="00287C69"/>
    <w:rsid w:val="00335DF1"/>
    <w:rsid w:val="00355952"/>
    <w:rsid w:val="00374EDB"/>
    <w:rsid w:val="003E73D0"/>
    <w:rsid w:val="003F49FE"/>
    <w:rsid w:val="00476021"/>
    <w:rsid w:val="004A24D6"/>
    <w:rsid w:val="004B5A6B"/>
    <w:rsid w:val="004D262C"/>
    <w:rsid w:val="004F3A50"/>
    <w:rsid w:val="00575287"/>
    <w:rsid w:val="005F1689"/>
    <w:rsid w:val="005F61AD"/>
    <w:rsid w:val="00652208"/>
    <w:rsid w:val="006C322A"/>
    <w:rsid w:val="00716A05"/>
    <w:rsid w:val="0074418D"/>
    <w:rsid w:val="007F0425"/>
    <w:rsid w:val="007F340B"/>
    <w:rsid w:val="007F3D63"/>
    <w:rsid w:val="008B6AF9"/>
    <w:rsid w:val="008C588A"/>
    <w:rsid w:val="008D2619"/>
    <w:rsid w:val="009754EE"/>
    <w:rsid w:val="00B84B60"/>
    <w:rsid w:val="00C02647"/>
    <w:rsid w:val="00C72A08"/>
    <w:rsid w:val="00CE7943"/>
    <w:rsid w:val="00D07F7B"/>
    <w:rsid w:val="00D5551A"/>
    <w:rsid w:val="00DB7C47"/>
    <w:rsid w:val="00DC3BD0"/>
    <w:rsid w:val="00DD320F"/>
    <w:rsid w:val="00DE06B1"/>
    <w:rsid w:val="00E212DF"/>
    <w:rsid w:val="00E22E18"/>
    <w:rsid w:val="00E31310"/>
    <w:rsid w:val="00E327DA"/>
    <w:rsid w:val="00EF31C1"/>
    <w:rsid w:val="00FB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6106</Words>
  <Characters>34806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Дюрягина Евгения Алексеевна</cp:lastModifiedBy>
  <cp:revision>11</cp:revision>
  <dcterms:created xsi:type="dcterms:W3CDTF">2025-12-11T05:28:00Z</dcterms:created>
  <dcterms:modified xsi:type="dcterms:W3CDTF">2026-06-02T05:32:00Z</dcterms:modified>
</cp:coreProperties>
</file>