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7A" w:rsidRDefault="00615B7A" w:rsidP="00615B7A">
      <w:pPr>
        <w:pStyle w:val="a3"/>
        <w:spacing w:before="0" w:after="0"/>
        <w:jc w:val="right"/>
        <w:rPr>
          <w:sz w:val="22"/>
          <w:szCs w:val="22"/>
        </w:rPr>
      </w:pPr>
      <w:bookmarkStart w:id="0" w:name="_title_1"/>
      <w:bookmarkStart w:id="1" w:name="_ref_1-9614b2652d3b49"/>
      <w:r>
        <w:rPr>
          <w:sz w:val="22"/>
          <w:szCs w:val="22"/>
        </w:rPr>
        <w:t xml:space="preserve">Приложение № </w:t>
      </w:r>
      <w:r w:rsidR="00EC62D1">
        <w:rPr>
          <w:sz w:val="22"/>
          <w:szCs w:val="22"/>
        </w:rPr>
        <w:t>1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3365C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71194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71194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711940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711940" w:rsidRPr="00711940">
        <w:t>«</w:t>
      </w:r>
      <w:r w:rsidR="00711940" w:rsidRPr="00711940">
        <w:rPr>
          <w:rFonts w:eastAsia="Calibri"/>
          <w:b/>
        </w:rPr>
        <w:t>Заварка для хлебопекарного производства «Пророщенная рожь»</w:t>
      </w:r>
      <w:r w:rsidR="00711940" w:rsidRPr="00711940">
        <w:t xml:space="preserve">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lastRenderedPageBreak/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711940">
        <w:t>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lastRenderedPageBreak/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lastRenderedPageBreak/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lastRenderedPageBreak/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711940">
        <w:rPr>
          <w:rStyle w:val="a5"/>
          <w:b w:val="0"/>
          <w:color w:val="000000"/>
          <w:shd w:val="clear" w:color="auto" w:fill="FFFFFF"/>
        </w:rPr>
        <w:t>до «30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711940">
        <w:rPr>
          <w:rStyle w:val="a5"/>
          <w:b w:val="0"/>
          <w:color w:val="000000"/>
          <w:shd w:val="clear" w:color="auto" w:fill="FFFFFF"/>
        </w:rPr>
        <w:t>ноября</w:t>
      </w:r>
      <w:r w:rsidRPr="004A475D">
        <w:rPr>
          <w:rStyle w:val="a5"/>
          <w:b w:val="0"/>
          <w:color w:val="000000"/>
          <w:shd w:val="clear" w:color="auto" w:fill="FFFFFF"/>
        </w:rPr>
        <w:t> 202</w:t>
      </w:r>
      <w:r w:rsidR="00711940">
        <w:rPr>
          <w:rStyle w:val="a5"/>
          <w:b w:val="0"/>
          <w:color w:val="000000"/>
          <w:shd w:val="clear" w:color="auto" w:fill="FFFFFF"/>
        </w:rPr>
        <w:t>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lastRenderedPageBreak/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711940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711940">
        <w:rPr>
          <w:rFonts w:ascii="Times New Roman" w:hAnsi="Times New Roman" w:cs="Times New Roman"/>
        </w:rPr>
        <w:t>1</w:t>
      </w:r>
      <w:r w:rsidR="007E6A18" w:rsidRPr="00711940">
        <w:rPr>
          <w:rFonts w:ascii="Times New Roman" w:hAnsi="Times New Roman" w:cs="Times New Roman"/>
        </w:rPr>
        <w:t>1</w:t>
      </w:r>
      <w:r w:rsidRPr="00711940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711940">
        <w:rPr>
          <w:rFonts w:ascii="Times New Roman" w:hAnsi="Times New Roman" w:cs="Times New Roman"/>
        </w:rPr>
        <w:t>.</w:t>
      </w:r>
    </w:p>
    <w:p w:rsidR="004A475D" w:rsidRPr="00711940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711940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EC62D1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C62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C62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EC62D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EC62D1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EC62D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EC62D1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3530"/>
        <w:gridCol w:w="1277"/>
        <w:gridCol w:w="1418"/>
        <w:gridCol w:w="1801"/>
        <w:gridCol w:w="1947"/>
      </w:tblGrid>
      <w:tr w:rsidR="009024DC" w:rsidRPr="009024DC" w:rsidTr="00EC62D1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69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1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8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EC62D1">
              <w:rPr>
                <w:b/>
                <w:lang w:bidi="ru-RU"/>
              </w:rPr>
              <w:t>*</w:t>
            </w:r>
          </w:p>
        </w:tc>
        <w:tc>
          <w:tcPr>
            <w:tcW w:w="86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proofErr w:type="gramStart"/>
            <w:r w:rsidRPr="009024DC">
              <w:rPr>
                <w:b/>
                <w:lang w:bidi="ru-RU"/>
              </w:rPr>
              <w:t>товара  (</w:t>
            </w:r>
            <w:proofErr w:type="gramEnd"/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EC62D1">
        <w:tc>
          <w:tcPr>
            <w:tcW w:w="211" w:type="pct"/>
          </w:tcPr>
          <w:p w:rsidR="009024DC" w:rsidRPr="009024DC" w:rsidRDefault="0071194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695" w:type="pct"/>
          </w:tcPr>
          <w:p w:rsidR="00711940" w:rsidRDefault="00711940" w:rsidP="00711940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 w:rsidRPr="00711940">
              <w:rPr>
                <w:lang w:bidi="ru-RU"/>
              </w:rPr>
              <w:t xml:space="preserve">Заварка для хлебопекарного производства «Пророщенная рожь» </w:t>
            </w:r>
          </w:p>
          <w:p w:rsidR="009024DC" w:rsidRPr="009024DC" w:rsidRDefault="00711940" w:rsidP="00711940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>
              <w:rPr>
                <w:lang w:bidi="ru-RU"/>
              </w:rPr>
              <w:t>П</w:t>
            </w:r>
            <w:r w:rsidRPr="00711940">
              <w:rPr>
                <w:lang w:bidi="ru-RU"/>
              </w:rPr>
              <w:t>роизводитель: ООО «НПТП «Хлебный лекарь»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613" w:type="pct"/>
          </w:tcPr>
          <w:p w:rsidR="009024DC" w:rsidRPr="009024DC" w:rsidRDefault="0071194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81" w:type="pct"/>
          </w:tcPr>
          <w:p w:rsidR="009024DC" w:rsidRPr="009024DC" w:rsidRDefault="0071194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20 0</w:t>
            </w:r>
            <w:r w:rsidR="00EC62D1">
              <w:rPr>
                <w:lang w:bidi="ru-RU"/>
              </w:rPr>
              <w:t>0</w:t>
            </w:r>
            <w:r>
              <w:rPr>
                <w:lang w:bidi="ru-RU"/>
              </w:rPr>
              <w:t>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86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5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C62D1" w:rsidRPr="009024DC" w:rsidTr="00EC62D1">
        <w:tc>
          <w:tcPr>
            <w:tcW w:w="4065" w:type="pct"/>
            <w:gridSpan w:val="5"/>
          </w:tcPr>
          <w:p w:rsidR="00EC62D1" w:rsidRPr="009024DC" w:rsidRDefault="00EC62D1" w:rsidP="00EC62D1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  <w:tc>
          <w:tcPr>
            <w:tcW w:w="935" w:type="pct"/>
          </w:tcPr>
          <w:p w:rsidR="00EC62D1" w:rsidRPr="009024DC" w:rsidRDefault="00EC62D1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EC62D1" w:rsidRPr="009024DC" w:rsidRDefault="00EC62D1" w:rsidP="009024DC">
      <w:pPr>
        <w:spacing w:after="0" w:line="240" w:lineRule="auto"/>
        <w:rPr>
          <w:rFonts w:ascii="Times New Roman" w:hAnsi="Times New Roman" w:cs="Times New Roman"/>
        </w:rPr>
      </w:pPr>
      <w:r w:rsidRPr="00EC62D1">
        <w:rPr>
          <w:rFonts w:ascii="Times New Roman" w:hAnsi="Times New Roman" w:cs="Times New Roman"/>
        </w:rPr>
        <w:t xml:space="preserve">* </w:t>
      </w:r>
      <w:r w:rsidRPr="00EC62D1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9024DC" w:rsidRPr="00711940" w:rsidRDefault="009024DC" w:rsidP="00711940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Pr="00711940">
        <w:rPr>
          <w:rFonts w:ascii="Times New Roman" w:hAnsi="Times New Roman" w:cs="Times New Roman"/>
          <w:lang w:eastAsia="ar-SA"/>
        </w:rPr>
        <w:t>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711940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EC62D1" w:rsidRDefault="009024DC" w:rsidP="00EC62D1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EC62D1" w:rsidRPr="00EC62D1">
        <w:rPr>
          <w:rFonts w:ascii="Times New Roman" w:hAnsi="Times New Roman" w:cs="Times New Roman"/>
        </w:rPr>
        <w:t xml:space="preserve">Полипропиленовые пакеты массой нетто – 5 кг, поставляемы в </w:t>
      </w:r>
      <w:proofErr w:type="spellStart"/>
      <w:r w:rsidR="00EC62D1" w:rsidRPr="00EC62D1">
        <w:rPr>
          <w:rFonts w:ascii="Times New Roman" w:hAnsi="Times New Roman" w:cs="Times New Roman"/>
        </w:rPr>
        <w:t>гофрокоробах</w:t>
      </w:r>
      <w:proofErr w:type="spellEnd"/>
      <w:r w:rsidR="00EC62D1" w:rsidRPr="00EC62D1">
        <w:rPr>
          <w:rFonts w:ascii="Times New Roman" w:hAnsi="Times New Roman" w:cs="Times New Roman"/>
        </w:rPr>
        <w:t xml:space="preserve"> по 20кг. Транспортировка должна осуществляться на поддоне 1200*800, коробки должны быть </w:t>
      </w:r>
      <w:proofErr w:type="spellStart"/>
      <w:r w:rsidR="00EC62D1" w:rsidRPr="00EC62D1">
        <w:rPr>
          <w:rFonts w:ascii="Times New Roman" w:hAnsi="Times New Roman" w:cs="Times New Roman"/>
        </w:rPr>
        <w:t>запаллетированы</w:t>
      </w:r>
      <w:proofErr w:type="spellEnd"/>
      <w:r w:rsidR="00EC62D1" w:rsidRPr="00EC62D1">
        <w:rPr>
          <w:rFonts w:ascii="Times New Roman" w:hAnsi="Times New Roman" w:cs="Times New Roman"/>
        </w:rPr>
        <w:t xml:space="preserve"> </w:t>
      </w:r>
      <w:proofErr w:type="spellStart"/>
      <w:r w:rsidR="00EC62D1" w:rsidRPr="00EC62D1">
        <w:rPr>
          <w:rFonts w:ascii="Times New Roman" w:hAnsi="Times New Roman" w:cs="Times New Roman"/>
        </w:rPr>
        <w:t>стрейч</w:t>
      </w:r>
      <w:proofErr w:type="spellEnd"/>
      <w:r w:rsidR="00EC62D1" w:rsidRPr="00EC62D1">
        <w:rPr>
          <w:rFonts w:ascii="Times New Roman" w:hAnsi="Times New Roman" w:cs="Times New Roman"/>
        </w:rPr>
        <w:t xml:space="preserve"> пленкой. Высота поддона с сырьем - не более 1,5 м.</w:t>
      </w:r>
      <w:r w:rsidR="00EC62D1">
        <w:rPr>
          <w:rFonts w:ascii="Times New Roman" w:hAnsi="Times New Roman" w:cs="Times New Roman"/>
        </w:rPr>
        <w:t xml:space="preserve"> </w:t>
      </w:r>
      <w:r w:rsidR="00EC62D1" w:rsidRPr="00EC62D1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упаковки".</w:t>
      </w:r>
    </w:p>
    <w:p w:rsidR="009024DC" w:rsidRPr="009024DC" w:rsidRDefault="009024DC" w:rsidP="00EC62D1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EC62D1" w:rsidRPr="00EC62D1">
        <w:rPr>
          <w:rFonts w:ascii="Times New Roman" w:hAnsi="Times New Roman" w:cs="Times New Roman"/>
          <w:lang w:val="uk-UA"/>
        </w:rPr>
        <w:t xml:space="preserve">поставка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осуществляется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момента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заключения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договора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по заявкам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Заказчика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графиком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поставки (Заявки на поставку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товара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подаются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Заказчиком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Поставщику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– не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менее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1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раза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неделю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каждое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C62D1" w:rsidRPr="00EC62D1">
        <w:rPr>
          <w:rFonts w:ascii="Times New Roman" w:hAnsi="Times New Roman" w:cs="Times New Roman"/>
          <w:lang w:val="uk-UA"/>
        </w:rPr>
        <w:t>место</w:t>
      </w:r>
      <w:proofErr w:type="spellEnd"/>
      <w:r w:rsidR="00EC62D1" w:rsidRPr="00EC62D1">
        <w:rPr>
          <w:rFonts w:ascii="Times New Roman" w:hAnsi="Times New Roman" w:cs="Times New Roman"/>
          <w:lang w:val="uk-UA"/>
        </w:rPr>
        <w:t xml:space="preserve"> поставки).</w:t>
      </w:r>
    </w:p>
    <w:p w:rsidR="009024DC" w:rsidRPr="009024DC" w:rsidRDefault="009024DC" w:rsidP="00EC62D1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EC62D1" w:rsidRPr="00EC62D1">
        <w:rPr>
          <w:rFonts w:ascii="Times New Roman" w:hAnsi="Times New Roman" w:cs="Times New Roman"/>
        </w:rPr>
        <w:t>Свердловская область, г. Екатеринбург, ул. Свердлова, 8 (время приемки - 10:00 по 16:00) в рабочие дни.</w:t>
      </w:r>
    </w:p>
    <w:p w:rsidR="009024DC" w:rsidRPr="009024DC" w:rsidRDefault="009024DC" w:rsidP="009024DC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Срок </w:t>
      </w:r>
      <w:r w:rsidR="00EC62D1">
        <w:rPr>
          <w:rFonts w:ascii="Times New Roman" w:hAnsi="Times New Roman" w:cs="Times New Roman"/>
          <w:b/>
        </w:rPr>
        <w:t xml:space="preserve">(период) </w:t>
      </w:r>
      <w:r w:rsidRPr="009024DC">
        <w:rPr>
          <w:rFonts w:ascii="Times New Roman" w:hAnsi="Times New Roman" w:cs="Times New Roman"/>
          <w:b/>
        </w:rPr>
        <w:t>поставки:</w:t>
      </w:r>
      <w:r w:rsidRPr="009024DC">
        <w:rPr>
          <w:rFonts w:ascii="Times New Roman" w:hAnsi="Times New Roman" w:cs="Times New Roman"/>
        </w:rPr>
        <w:t xml:space="preserve"> </w:t>
      </w:r>
      <w:r w:rsidR="00EC62D1">
        <w:rPr>
          <w:rFonts w:ascii="Times New Roman" w:hAnsi="Times New Roman" w:cs="Times New Roman"/>
        </w:rPr>
        <w:t>с</w:t>
      </w:r>
      <w:r w:rsidR="00EC62D1" w:rsidRPr="00EC62D1">
        <w:rPr>
          <w:rFonts w:ascii="Times New Roman" w:hAnsi="Times New Roman" w:cs="Times New Roman"/>
        </w:rPr>
        <w:t xml:space="preserve"> даты </w:t>
      </w:r>
      <w:r w:rsidR="00EC62D1">
        <w:rPr>
          <w:rFonts w:ascii="Times New Roman" w:hAnsi="Times New Roman" w:cs="Times New Roman"/>
        </w:rPr>
        <w:t>заключения</w:t>
      </w:r>
      <w:r w:rsidR="00EC62D1" w:rsidRPr="00EC62D1">
        <w:rPr>
          <w:rFonts w:ascii="Times New Roman" w:hAnsi="Times New Roman" w:cs="Times New Roman"/>
        </w:rPr>
        <w:t xml:space="preserve"> договора до 31.10.2026 г.</w:t>
      </w:r>
    </w:p>
    <w:p w:rsidR="00EC62D1" w:rsidRDefault="009024DC" w:rsidP="00EC62D1">
      <w:pPr>
        <w:pStyle w:val="2"/>
        <w:numPr>
          <w:ilvl w:val="0"/>
          <w:numId w:val="4"/>
        </w:numPr>
        <w:spacing w:before="0" w:after="0" w:line="240" w:lineRule="auto"/>
        <w:rPr>
          <w:szCs w:val="22"/>
        </w:rPr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EC62D1">
        <w:rPr>
          <w:b/>
          <w:szCs w:val="22"/>
        </w:rPr>
        <w:t>н</w:t>
      </w:r>
      <w:r w:rsidR="00EC62D1" w:rsidRPr="00EC62D1">
        <w:rPr>
          <w:b/>
          <w:szCs w:val="22"/>
        </w:rPr>
        <w:t>е менее 90 суток</w:t>
      </w:r>
      <w:r w:rsidR="00EC62D1" w:rsidRPr="00EC62D1">
        <w:rPr>
          <w:szCs w:val="22"/>
        </w:rPr>
        <w:t xml:space="preserve"> со дня выработки, на момент поставки на предприятие остаточный срок годности – не менее 60 суток.</w:t>
      </w:r>
    </w:p>
    <w:p w:rsidR="00EC62D1" w:rsidRPr="00EC62D1" w:rsidRDefault="00EC62D1" w:rsidP="00EC62D1">
      <w:pPr>
        <w:pStyle w:val="2"/>
        <w:numPr>
          <w:ilvl w:val="0"/>
          <w:numId w:val="4"/>
        </w:numPr>
        <w:spacing w:before="0" w:after="0" w:line="240" w:lineRule="auto"/>
        <w:rPr>
          <w:szCs w:val="22"/>
        </w:rPr>
      </w:pPr>
      <w:r>
        <w:rPr>
          <w:b/>
        </w:rPr>
        <w:t>П</w:t>
      </w:r>
      <w:r w:rsidR="009024DC" w:rsidRPr="00EC62D1">
        <w:rPr>
          <w:b/>
        </w:rPr>
        <w:t xml:space="preserve">риемка товара: </w:t>
      </w:r>
      <w:r w:rsidR="009024DC" w:rsidRPr="00EC62D1">
        <w:t>в течени</w:t>
      </w:r>
      <w:r w:rsidRPr="00EC62D1">
        <w:t>е</w:t>
      </w:r>
      <w:r w:rsidR="009024DC" w:rsidRPr="00EC62D1">
        <w:t xml:space="preserve"> </w:t>
      </w:r>
      <w:r w:rsidRPr="00EC62D1">
        <w:t>5</w:t>
      </w:r>
      <w:r w:rsidR="009024DC" w:rsidRPr="00EC62D1">
        <w:t xml:space="preserve"> </w:t>
      </w:r>
      <w:r w:rsidRPr="00EC62D1">
        <w:t xml:space="preserve">(пяти) </w:t>
      </w:r>
      <w:r w:rsidR="009024DC" w:rsidRPr="00EC62D1">
        <w:t>рабочих дней</w:t>
      </w:r>
      <w:r>
        <w:t>.</w:t>
      </w:r>
      <w:r w:rsidR="009024DC" w:rsidRPr="00EC62D1">
        <w:t xml:space="preserve"> </w:t>
      </w:r>
    </w:p>
    <w:p w:rsidR="00EC62D1" w:rsidRPr="00EC62D1" w:rsidRDefault="009024DC" w:rsidP="00EC62D1">
      <w:pPr>
        <w:pStyle w:val="2"/>
        <w:numPr>
          <w:ilvl w:val="0"/>
          <w:numId w:val="4"/>
        </w:numPr>
        <w:spacing w:before="0" w:after="0" w:line="240" w:lineRule="auto"/>
        <w:rPr>
          <w:szCs w:val="22"/>
        </w:rPr>
      </w:pPr>
      <w:r w:rsidRPr="00EC62D1">
        <w:rPr>
          <w:b/>
        </w:rPr>
        <w:t>Замена товара ненадлежащего качества:</w:t>
      </w:r>
      <w:r w:rsidRPr="00EC62D1">
        <w:t xml:space="preserve"> в течение</w:t>
      </w:r>
      <w:r w:rsidR="00EC62D1">
        <w:t xml:space="preserve"> 2 (двух)</w:t>
      </w:r>
      <w:r w:rsidRPr="00EC62D1">
        <w:t xml:space="preserve"> дней с момента уве</w:t>
      </w:r>
      <w:r w:rsidR="00EC62D1">
        <w:t>домления Поставщика Заказчиком.</w:t>
      </w:r>
    </w:p>
    <w:p w:rsidR="00EC62D1" w:rsidRPr="00EC62D1" w:rsidRDefault="009024DC" w:rsidP="00EC62D1">
      <w:pPr>
        <w:pStyle w:val="2"/>
        <w:numPr>
          <w:ilvl w:val="0"/>
          <w:numId w:val="4"/>
        </w:numPr>
        <w:spacing w:before="0" w:after="0" w:line="240" w:lineRule="auto"/>
        <w:rPr>
          <w:szCs w:val="22"/>
          <w:highlight w:val="yellow"/>
        </w:rPr>
      </w:pPr>
      <w:r w:rsidRPr="00EC62D1">
        <w:rPr>
          <w:b/>
          <w:highlight w:val="yellow"/>
        </w:rPr>
        <w:t>Страна происхождения товара</w:t>
      </w:r>
      <w:r w:rsidRPr="00EC62D1">
        <w:rPr>
          <w:highlight w:val="yellow"/>
        </w:rPr>
        <w:t xml:space="preserve">: ______________________ </w:t>
      </w:r>
      <w:r w:rsidRPr="00EC62D1">
        <w:rPr>
          <w:i/>
          <w:highlight w:val="yellow"/>
        </w:rPr>
        <w:t>(из предложения победителя закупки)</w:t>
      </w:r>
    </w:p>
    <w:p w:rsidR="009024DC" w:rsidRPr="00EC62D1" w:rsidRDefault="009024DC" w:rsidP="00EC62D1">
      <w:pPr>
        <w:pStyle w:val="2"/>
        <w:numPr>
          <w:ilvl w:val="0"/>
          <w:numId w:val="4"/>
        </w:numPr>
        <w:spacing w:before="0" w:after="0" w:line="240" w:lineRule="auto"/>
        <w:rPr>
          <w:szCs w:val="22"/>
        </w:rPr>
      </w:pPr>
      <w:r w:rsidRPr="00EC62D1">
        <w:t xml:space="preserve">Стороны признают допустимый </w:t>
      </w:r>
      <w:proofErr w:type="spellStart"/>
      <w:r w:rsidRPr="00EC62D1">
        <w:t>толеранс</w:t>
      </w:r>
      <w:proofErr w:type="spellEnd"/>
      <w:r w:rsidRPr="00EC62D1">
        <w:t xml:space="preserve"> (отклонение от указанного в договоре количества товара в зависимости от грузоподъемности транс</w:t>
      </w:r>
      <w:bookmarkStart w:id="58" w:name="_GoBack"/>
      <w:bookmarkEnd w:id="58"/>
      <w:r w:rsidRPr="00EC62D1">
        <w:t>портных средств) в размере +/-10% от количества партии Товара</w:t>
      </w:r>
      <w:r w:rsidR="00D270E6" w:rsidRPr="00EC62D1"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711940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C62D1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C62D1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C62D1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C62D1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C62D1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C62D1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C62D1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C62D1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EC62D1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15B7A"/>
    <w:rsid w:val="006C746D"/>
    <w:rsid w:val="00711940"/>
    <w:rsid w:val="007131D7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355F2"/>
    <w:rsid w:val="00E76657"/>
    <w:rsid w:val="00EC62D1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5436</Words>
  <Characters>30987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9</cp:revision>
  <dcterms:created xsi:type="dcterms:W3CDTF">2025-12-11T05:35:00Z</dcterms:created>
  <dcterms:modified xsi:type="dcterms:W3CDTF">2026-06-03T03:28:00Z</dcterms:modified>
</cp:coreProperties>
</file>