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4A" w:rsidRPr="0047214A" w:rsidRDefault="00823D04" w:rsidP="004721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«УТВЕРЖДАЮ»</w:t>
      </w:r>
    </w:p>
    <w:p w:rsidR="0047214A" w:rsidRPr="0047214A" w:rsidRDefault="0047214A" w:rsidP="004721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47214A">
        <w:rPr>
          <w:rFonts w:ascii="Times New Roman" w:eastAsia="Times New Roman" w:hAnsi="Times New Roman" w:cs="Times New Roman"/>
          <w:bCs/>
          <w:lang w:eastAsia="ru-RU"/>
        </w:rPr>
        <w:t>Генеральный директор</w:t>
      </w:r>
    </w:p>
    <w:p w:rsidR="0047214A" w:rsidRPr="0047214A" w:rsidRDefault="0047214A" w:rsidP="004721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47214A">
        <w:rPr>
          <w:rFonts w:ascii="Times New Roman" w:eastAsia="Times New Roman" w:hAnsi="Times New Roman" w:cs="Times New Roman"/>
          <w:bCs/>
          <w:lang w:eastAsia="ru-RU"/>
        </w:rPr>
        <w:t>ООО «БЕЛГОС»</w:t>
      </w:r>
    </w:p>
    <w:p w:rsidR="00B935D1" w:rsidRDefault="0047214A" w:rsidP="004721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47214A">
        <w:rPr>
          <w:rFonts w:ascii="Times New Roman" w:eastAsia="Times New Roman" w:hAnsi="Times New Roman" w:cs="Times New Roman"/>
          <w:bCs/>
          <w:lang w:eastAsia="ru-RU"/>
        </w:rPr>
        <w:t>____________ /О.Н. Трофимова/</w:t>
      </w:r>
    </w:p>
    <w:p w:rsidR="0047214A" w:rsidRPr="00F02ACD" w:rsidRDefault="0047214A" w:rsidP="004721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47214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w:t>
      </w:r>
      <w:r w:rsidR="008E5F2C">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7214A" w:rsidRPr="0047214A">
        <w:rPr>
          <w:rFonts w:ascii="Times New Roman" w:eastAsia="Calibri" w:hAnsi="Times New Roman" w:cs="Times New Roman"/>
          <w:b/>
          <w:color w:val="000000"/>
        </w:rPr>
        <w:t xml:space="preserve">выполнение работ: «Подключение к системе отопления, к щиту управления и пусконаладочные работы отопительного котла КВм-1,0-95ШП, установленного в помещении котельной </w:t>
      </w:r>
      <w:proofErr w:type="spellStart"/>
      <w:r w:rsidR="0047214A" w:rsidRPr="0047214A">
        <w:rPr>
          <w:rFonts w:ascii="Times New Roman" w:eastAsia="Calibri" w:hAnsi="Times New Roman" w:cs="Times New Roman"/>
          <w:b/>
          <w:color w:val="000000"/>
        </w:rPr>
        <w:t>инв</w:t>
      </w:r>
      <w:proofErr w:type="spellEnd"/>
      <w:r w:rsidR="0047214A" w:rsidRPr="0047214A">
        <w:rPr>
          <w:rFonts w:ascii="Times New Roman" w:eastAsia="Calibri" w:hAnsi="Times New Roman" w:cs="Times New Roman"/>
          <w:b/>
          <w:color w:val="000000"/>
        </w:rPr>
        <w:t xml:space="preserve"> № 108 по адресу: г.Белово ул.Кузбасская,6» для нужд ООО «БЕЛГОС»</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D4516F">
        <w:rPr>
          <w:rFonts w:ascii="Times New Roman" w:eastAsia="Times New Roman" w:hAnsi="Times New Roman" w:cs="Times New Roman"/>
          <w:b/>
          <w:bCs/>
          <w:lang w:eastAsia="ru-RU"/>
        </w:rPr>
        <w:t>Й</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726BD">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26BD">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47214A" w:rsidRPr="0047214A" w:rsidRDefault="0047214A" w:rsidP="0047214A">
            <w:pPr>
              <w:widowControl w:val="0"/>
              <w:contextualSpacing/>
              <w:jc w:val="both"/>
              <w:rPr>
                <w:rFonts w:ascii="Times New Roman" w:eastAsia="Times New Roman" w:hAnsi="Times New Roman"/>
                <w:bCs/>
              </w:rPr>
            </w:pPr>
            <w:r w:rsidRPr="0047214A">
              <w:rPr>
                <w:rFonts w:ascii="Times New Roman" w:eastAsia="Times New Roman" w:hAnsi="Times New Roman"/>
                <w:bCs/>
              </w:rPr>
              <w:t>Общество с ограниченной ответственностью «Беловские Городские Очистные сооружения»</w:t>
            </w:r>
          </w:p>
          <w:p w:rsidR="0047214A" w:rsidRPr="0047214A" w:rsidRDefault="0047214A" w:rsidP="0047214A">
            <w:pPr>
              <w:widowControl w:val="0"/>
              <w:contextualSpacing/>
              <w:jc w:val="both"/>
              <w:rPr>
                <w:rFonts w:ascii="Times New Roman" w:eastAsia="Times New Roman" w:hAnsi="Times New Roman"/>
                <w:bCs/>
              </w:rPr>
            </w:pPr>
            <w:r w:rsidRPr="0047214A">
              <w:rPr>
                <w:rFonts w:ascii="Times New Roman" w:eastAsia="Times New Roman" w:hAnsi="Times New Roman"/>
                <w:bCs/>
              </w:rPr>
              <w:t>652600, Кемеровская область - Кузбасс, г. Белово, ул. Кузбасская, д. 6</w:t>
            </w:r>
          </w:p>
          <w:p w:rsidR="0047214A" w:rsidRPr="0047214A" w:rsidRDefault="0047214A" w:rsidP="0047214A">
            <w:pPr>
              <w:widowControl w:val="0"/>
              <w:contextualSpacing/>
              <w:jc w:val="both"/>
              <w:rPr>
                <w:rFonts w:ascii="Times New Roman" w:eastAsia="Times New Roman" w:hAnsi="Times New Roman"/>
                <w:bCs/>
              </w:rPr>
            </w:pPr>
            <w:r w:rsidRPr="0047214A">
              <w:rPr>
                <w:rFonts w:ascii="Times New Roman" w:eastAsia="Times New Roman" w:hAnsi="Times New Roman"/>
                <w:bCs/>
              </w:rPr>
              <w:t>8(38452)96-600</w:t>
            </w:r>
          </w:p>
          <w:p w:rsidR="0047214A" w:rsidRPr="0047214A" w:rsidRDefault="0047214A" w:rsidP="0047214A">
            <w:pPr>
              <w:widowControl w:val="0"/>
              <w:contextualSpacing/>
              <w:jc w:val="both"/>
              <w:rPr>
                <w:rFonts w:ascii="Times New Roman" w:eastAsia="Times New Roman" w:hAnsi="Times New Roman"/>
                <w:bCs/>
              </w:rPr>
            </w:pPr>
            <w:r w:rsidRPr="0047214A">
              <w:rPr>
                <w:rFonts w:ascii="Times New Roman" w:eastAsia="Times New Roman" w:hAnsi="Times New Roman"/>
                <w:bCs/>
              </w:rPr>
              <w:t>belgos@bk.ru</w:t>
            </w:r>
          </w:p>
          <w:p w:rsidR="0047214A" w:rsidRPr="000306BD" w:rsidRDefault="0047214A" w:rsidP="0047214A">
            <w:pPr>
              <w:widowControl w:val="0"/>
              <w:contextualSpacing/>
              <w:jc w:val="both"/>
              <w:rPr>
                <w:rFonts w:ascii="Times New Roman" w:eastAsia="Times New Roman" w:hAnsi="Times New Roman"/>
                <w:iCs/>
                <w:highlight w:val="yellow"/>
              </w:rPr>
            </w:pPr>
            <w:r w:rsidRPr="0047214A">
              <w:rPr>
                <w:rFonts w:ascii="Times New Roman" w:eastAsia="Times New Roman" w:hAnsi="Times New Roman"/>
                <w:bCs/>
              </w:rPr>
              <w:t>Проскурякова Ольга Владимировна</w:t>
            </w:r>
          </w:p>
        </w:tc>
      </w:tr>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47214A" w:rsidRPr="000306BD" w:rsidRDefault="0047214A" w:rsidP="00CD6114">
            <w:pPr>
              <w:widowControl w:val="0"/>
              <w:contextualSpacing/>
              <w:jc w:val="both"/>
              <w:rPr>
                <w:rFonts w:ascii="Times New Roman" w:eastAsia="Times New Roman" w:hAnsi="Times New Roman"/>
                <w:bCs/>
                <w:highlight w:val="yellow"/>
              </w:rPr>
            </w:pPr>
          </w:p>
        </w:tc>
      </w:tr>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47214A" w:rsidRPr="000306BD" w:rsidRDefault="0047214A" w:rsidP="00CD6114">
            <w:pPr>
              <w:widowControl w:val="0"/>
              <w:contextualSpacing/>
              <w:jc w:val="both"/>
              <w:rPr>
                <w:rFonts w:ascii="Times New Roman" w:eastAsia="Times New Roman" w:hAnsi="Times New Roman"/>
                <w:iCs/>
                <w:highlight w:val="yellow"/>
              </w:rPr>
            </w:pPr>
          </w:p>
        </w:tc>
      </w:tr>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47214A" w:rsidRPr="000306BD" w:rsidRDefault="0047214A" w:rsidP="00CD6114">
            <w:pPr>
              <w:widowControl w:val="0"/>
              <w:contextualSpacing/>
              <w:jc w:val="both"/>
              <w:rPr>
                <w:rFonts w:ascii="Times New Roman" w:eastAsia="Times New Roman" w:hAnsi="Times New Roman"/>
                <w:iCs/>
                <w:highlight w:val="yellow"/>
              </w:rPr>
            </w:pPr>
          </w:p>
        </w:tc>
      </w:tr>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47214A" w:rsidRPr="000306BD" w:rsidRDefault="0047214A" w:rsidP="00CD6114">
            <w:pPr>
              <w:widowControl w:val="0"/>
              <w:contextualSpacing/>
              <w:jc w:val="both"/>
              <w:rPr>
                <w:rFonts w:ascii="Times New Roman" w:eastAsia="Times New Roman" w:hAnsi="Times New Roman"/>
                <w:iCs/>
                <w:highlight w:val="yellow"/>
              </w:rPr>
            </w:pPr>
          </w:p>
        </w:tc>
      </w:tr>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47214A" w:rsidRPr="000306BD" w:rsidRDefault="0047214A" w:rsidP="00CD6114">
            <w:pPr>
              <w:widowControl w:val="0"/>
              <w:contextualSpacing/>
              <w:jc w:val="both"/>
              <w:rPr>
                <w:rFonts w:ascii="Times New Roman" w:eastAsia="Times New Roman" w:hAnsi="Times New Roman"/>
                <w:iCs/>
                <w:highlight w:val="yellow"/>
              </w:rPr>
            </w:pPr>
          </w:p>
        </w:tc>
      </w:tr>
      <w:tr w:rsidR="0047214A" w:rsidTr="0047214A">
        <w:tc>
          <w:tcPr>
            <w:tcW w:w="4280" w:type="dxa"/>
            <w:shd w:val="clear" w:color="auto" w:fill="D9E2F3" w:themeFill="accent1" w:themeFillTint="33"/>
          </w:tcPr>
          <w:p w:rsidR="0047214A" w:rsidRPr="00BC6C35" w:rsidRDefault="0047214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47214A" w:rsidRPr="000306BD" w:rsidRDefault="0047214A"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F1231" w:rsidP="00D407F7">
                <w:pPr>
                  <w:widowControl w:val="0"/>
                  <w:tabs>
                    <w:tab w:val="left" w:pos="247"/>
                    <w:tab w:val="left" w:pos="1130"/>
                  </w:tabs>
                  <w:ind w:left="33"/>
                  <w:contextualSpacing/>
                  <w:jc w:val="both"/>
                  <w:rPr>
                    <w:rStyle w:val="1f4"/>
                  </w:rPr>
                </w:pPr>
                <w:r>
                  <w:rPr>
                    <w:rStyle w:val="1f4"/>
                  </w:rPr>
                  <w:t>15.06.2026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E751D">
              <w:rPr>
                <w:rFonts w:ascii="Times New Roman" w:eastAsia="Times New Roman" w:hAnsi="Times New Roman"/>
                <w:iCs/>
              </w:rPr>
              <w:t>15</w:t>
            </w:r>
            <w:r w:rsidR="000F274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6T00:00:00Z">
                <w:dateFormat w:val="dd.MM.yyyy"/>
                <w:lid w:val="ru-RU"/>
                <w:storeMappedDataAs w:val="dateTime"/>
                <w:calendar w:val="gregorian"/>
              </w:date>
            </w:sdtPr>
            <w:sdtEndPr>
              <w:rPr>
                <w:rStyle w:val="a0"/>
                <w:rFonts w:ascii="Calibri" w:eastAsia="Times New Roman" w:hAnsi="Calibri"/>
              </w:rPr>
            </w:sdtEndPr>
            <w:sdtContent>
              <w:p w:rsidR="00D407F7" w:rsidRPr="0047214A" w:rsidRDefault="003E751D" w:rsidP="00D407F7">
                <w:pPr>
                  <w:widowControl w:val="0"/>
                  <w:tabs>
                    <w:tab w:val="left" w:pos="247"/>
                    <w:tab w:val="left" w:pos="1130"/>
                  </w:tabs>
                  <w:ind w:left="33"/>
                  <w:contextualSpacing/>
                  <w:jc w:val="both"/>
                  <w:rPr>
                    <w:rStyle w:val="1f4"/>
                  </w:rPr>
                </w:pPr>
                <w:r>
                  <w:rPr>
                    <w:rStyle w:val="1f4"/>
                  </w:rPr>
                  <w:t>16.06.2026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47214A" w:rsidRDefault="00D407F7" w:rsidP="00D407F7">
            <w:pPr>
              <w:widowControl w:val="0"/>
              <w:jc w:val="both"/>
              <w:rPr>
                <w:rFonts w:ascii="Times New Roman" w:eastAsia="Times New Roman" w:hAnsi="Times New Roman"/>
                <w:iCs/>
              </w:rPr>
            </w:pPr>
            <w:r w:rsidRPr="0047214A">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7214A">
                <w:rPr>
                  <w:rStyle w:val="a6"/>
                  <w:rFonts w:ascii="Times New Roman" w:eastAsia="Times New Roman" w:hAnsi="Times New Roman"/>
                  <w:iCs/>
                </w:rPr>
                <w:t>https://zakupki.gov.ru/</w:t>
              </w:r>
            </w:hyperlink>
            <w:r w:rsidRPr="0047214A">
              <w:rPr>
                <w:rFonts w:ascii="Times New Roman" w:eastAsia="Times New Roman" w:hAnsi="Times New Roman"/>
                <w:iCs/>
              </w:rPr>
              <w:t xml:space="preserve"> и на сайте электронной торговой площадке Регион </w:t>
            </w:r>
            <w:hyperlink r:id="rId16" w:history="1">
              <w:r w:rsidRPr="0047214A">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09T00:00:00Z">
                <w:dateFormat w:val="dd.MM.yyyy"/>
                <w:lid w:val="ru-RU"/>
                <w:storeMappedDataAs w:val="dateTime"/>
                <w:calendar w:val="gregorian"/>
              </w:date>
            </w:sdtPr>
            <w:sdtEndPr>
              <w:rPr>
                <w:rStyle w:val="a0"/>
                <w:rFonts w:ascii="Calibri" w:eastAsia="Times New Roman" w:hAnsi="Calibri"/>
              </w:rPr>
            </w:sdtEndPr>
            <w:sdtContent>
              <w:p w:rsidR="00D407F7" w:rsidRPr="0047214A" w:rsidRDefault="003E751D" w:rsidP="00D407F7">
                <w:pPr>
                  <w:widowControl w:val="0"/>
                  <w:tabs>
                    <w:tab w:val="left" w:pos="247"/>
                    <w:tab w:val="left" w:pos="1130"/>
                  </w:tabs>
                  <w:ind w:left="33"/>
                  <w:contextualSpacing/>
                  <w:jc w:val="both"/>
                  <w:rPr>
                    <w:rStyle w:val="1f4"/>
                  </w:rPr>
                </w:pPr>
                <w:r>
                  <w:rPr>
                    <w:rStyle w:val="1f4"/>
                  </w:rPr>
                  <w:t>09.06.2026</w:t>
                </w:r>
              </w:p>
            </w:sdtContent>
          </w:sdt>
          <w:p w:rsidR="00D407F7" w:rsidRPr="0047214A" w:rsidRDefault="00D407F7" w:rsidP="00D407F7">
            <w:pPr>
              <w:widowControl w:val="0"/>
              <w:jc w:val="both"/>
              <w:rPr>
                <w:rFonts w:ascii="Times New Roman" w:eastAsia="Times New Roman" w:hAnsi="Times New Roman"/>
                <w:iCs/>
              </w:rPr>
            </w:pPr>
            <w:r w:rsidRPr="0047214A">
              <w:rPr>
                <w:rFonts w:ascii="Times New Roman" w:eastAsia="Times New Roman" w:hAnsi="Times New Roman"/>
                <w:iCs/>
              </w:rPr>
              <w:t xml:space="preserve">в </w:t>
            </w:r>
            <w:r w:rsidR="0047214A" w:rsidRPr="0047214A">
              <w:rPr>
                <w:rFonts w:ascii="Times New Roman" w:eastAsia="Times New Roman" w:hAnsi="Times New Roman"/>
                <w:iCs/>
              </w:rPr>
              <w:t>10:00</w:t>
            </w:r>
            <w:r w:rsidRPr="0047214A">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47214A" w:rsidRDefault="0047214A" w:rsidP="00D407F7">
            <w:pPr>
              <w:widowControl w:val="0"/>
              <w:jc w:val="both"/>
              <w:rPr>
                <w:rFonts w:ascii="Times New Roman" w:eastAsia="Times New Roman" w:hAnsi="Times New Roman"/>
                <w:iCs/>
              </w:rPr>
            </w:pPr>
            <w:r w:rsidRPr="0047214A">
              <w:rPr>
                <w:rFonts w:ascii="Times New Roman" w:eastAsia="Times New Roman" w:hAnsi="Times New Roman"/>
                <w:b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47214A" w:rsidRDefault="00D407F7" w:rsidP="00D407F7">
            <w:pPr>
              <w:widowControl w:val="0"/>
              <w:jc w:val="both"/>
              <w:rPr>
                <w:rFonts w:ascii="Times New Roman" w:eastAsia="Times New Roman" w:hAnsi="Times New Roman"/>
                <w:iCs/>
              </w:rPr>
            </w:pPr>
            <w:r w:rsidRPr="0047214A">
              <w:rPr>
                <w:rFonts w:ascii="Times New Roman" w:eastAsia="Times New Roman" w:hAnsi="Times New Roman"/>
                <w:iCs/>
              </w:rPr>
              <w:t>В соответствии с пунктом 1</w:t>
            </w:r>
            <w:r w:rsidR="0047214A" w:rsidRPr="0047214A">
              <w:rPr>
                <w:rFonts w:ascii="Times New Roman" w:eastAsia="Times New Roman" w:hAnsi="Times New Roman"/>
                <w:iCs/>
              </w:rPr>
              <w:t>5</w:t>
            </w:r>
            <w:r w:rsidRPr="0047214A">
              <w:rPr>
                <w:rFonts w:ascii="Times New Roman" w:eastAsia="Times New Roman" w:hAnsi="Times New Roman"/>
                <w:iCs/>
              </w:rPr>
              <w:t xml:space="preserve"> документации (извещения) о закупке</w:t>
            </w:r>
          </w:p>
        </w:tc>
      </w:tr>
      <w:tr w:rsidR="0047214A" w:rsidRPr="00BF5CF1" w:rsidTr="000306BD">
        <w:tc>
          <w:tcPr>
            <w:tcW w:w="2022" w:type="pct"/>
            <w:shd w:val="clear" w:color="auto" w:fill="D9E2F3" w:themeFill="accent1" w:themeFillTint="33"/>
            <w:vAlign w:val="center"/>
          </w:tcPr>
          <w:p w:rsidR="0047214A" w:rsidRPr="00BF5CF1" w:rsidRDefault="0047214A" w:rsidP="0047214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47214A" w:rsidRPr="0047214A" w:rsidRDefault="0047214A" w:rsidP="0047214A">
            <w:pPr>
              <w:widowControl w:val="0"/>
              <w:jc w:val="both"/>
              <w:rPr>
                <w:rFonts w:ascii="Times New Roman" w:eastAsia="Times New Roman" w:hAnsi="Times New Roman"/>
                <w:iCs/>
              </w:rPr>
            </w:pPr>
            <w:r w:rsidRPr="0047214A">
              <w:rPr>
                <w:rFonts w:ascii="Times New Roman" w:eastAsia="Times New Roman" w:hAnsi="Times New Roman"/>
                <w:bCs/>
              </w:rPr>
              <w:t xml:space="preserve">НЕ УСТАНОВЛЕНО </w:t>
            </w:r>
          </w:p>
        </w:tc>
      </w:tr>
      <w:tr w:rsidR="0047214A" w:rsidRPr="00BF5CF1" w:rsidTr="000306BD">
        <w:tc>
          <w:tcPr>
            <w:tcW w:w="2022" w:type="pct"/>
            <w:shd w:val="clear" w:color="auto" w:fill="D9E2F3" w:themeFill="accent1" w:themeFillTint="33"/>
            <w:vAlign w:val="center"/>
          </w:tcPr>
          <w:p w:rsidR="0047214A" w:rsidRPr="00BF5CF1" w:rsidRDefault="0047214A" w:rsidP="0047214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47214A" w:rsidRPr="0047214A" w:rsidRDefault="0047214A" w:rsidP="0047214A">
            <w:pPr>
              <w:widowControl w:val="0"/>
              <w:jc w:val="both"/>
              <w:rPr>
                <w:rFonts w:ascii="Times New Roman" w:eastAsia="Times New Roman" w:hAnsi="Times New Roman"/>
                <w:iCs/>
              </w:rPr>
            </w:pPr>
            <w:r w:rsidRPr="0047214A">
              <w:rPr>
                <w:rFonts w:ascii="Times New Roman" w:eastAsia="Times New Roman" w:hAnsi="Times New Roman"/>
                <w:iCs/>
              </w:rPr>
              <w:t>В соответствии с пунктом 16 документации (извещения) о закупке</w:t>
            </w:r>
          </w:p>
        </w:tc>
      </w:tr>
      <w:tr w:rsidR="0047214A" w:rsidRPr="00BF5CF1" w:rsidTr="000306BD">
        <w:tc>
          <w:tcPr>
            <w:tcW w:w="2022" w:type="pct"/>
            <w:shd w:val="clear" w:color="auto" w:fill="D9E2F3" w:themeFill="accent1" w:themeFillTint="33"/>
            <w:vAlign w:val="center"/>
          </w:tcPr>
          <w:p w:rsidR="0047214A" w:rsidRPr="00BF5CF1" w:rsidRDefault="0047214A" w:rsidP="0047214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47214A" w:rsidRPr="0047214A" w:rsidRDefault="0047214A" w:rsidP="0047214A">
            <w:pPr>
              <w:widowControl w:val="0"/>
              <w:jc w:val="both"/>
              <w:rPr>
                <w:rFonts w:ascii="Times New Roman" w:eastAsia="Times New Roman" w:hAnsi="Times New Roman"/>
                <w:iCs/>
              </w:rPr>
            </w:pPr>
            <w:r w:rsidRPr="0047214A">
              <w:rPr>
                <w:rFonts w:ascii="Times New Roman" w:eastAsia="Times New Roman" w:hAnsi="Times New Roman"/>
                <w:bCs/>
              </w:rPr>
              <w:t xml:space="preserve">НЕ УСТАНОВЛЕНО </w:t>
            </w:r>
          </w:p>
        </w:tc>
      </w:tr>
      <w:tr w:rsidR="0047214A" w:rsidRPr="00BF5CF1" w:rsidTr="000306BD">
        <w:tc>
          <w:tcPr>
            <w:tcW w:w="2022" w:type="pct"/>
            <w:shd w:val="clear" w:color="auto" w:fill="D9E2F3" w:themeFill="accent1" w:themeFillTint="33"/>
            <w:vAlign w:val="center"/>
          </w:tcPr>
          <w:p w:rsidR="0047214A" w:rsidRPr="00BF5CF1" w:rsidRDefault="0047214A" w:rsidP="0047214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47214A" w:rsidRPr="0047214A" w:rsidRDefault="0047214A" w:rsidP="0047214A">
            <w:pPr>
              <w:widowControl w:val="0"/>
              <w:jc w:val="both"/>
              <w:rPr>
                <w:rFonts w:ascii="Times New Roman" w:eastAsia="Times New Roman" w:hAnsi="Times New Roman"/>
                <w:iCs/>
              </w:rPr>
            </w:pPr>
            <w:r w:rsidRPr="0047214A">
              <w:rPr>
                <w:rFonts w:ascii="Times New Roman" w:eastAsia="Times New Roman" w:hAnsi="Times New Roman"/>
                <w:iCs/>
              </w:rPr>
              <w:t>В соответствии с пунктом 17документации (извещения) о закупке</w:t>
            </w:r>
          </w:p>
        </w:tc>
      </w:tr>
      <w:tr w:rsidR="0047214A" w:rsidRPr="00BF5CF1" w:rsidTr="0030313A">
        <w:tc>
          <w:tcPr>
            <w:tcW w:w="2022" w:type="pct"/>
            <w:shd w:val="clear" w:color="auto" w:fill="D9E2F3" w:themeFill="accent1" w:themeFillTint="33"/>
          </w:tcPr>
          <w:p w:rsidR="0047214A" w:rsidRPr="00BF5CF1" w:rsidRDefault="0047214A" w:rsidP="0047214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47214A" w:rsidRPr="00924333"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7214A" w:rsidRPr="00924333"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7214A" w:rsidRPr="00924333"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7214A" w:rsidRPr="00924333"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7214A" w:rsidRPr="00924333"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7214A" w:rsidRPr="00924333"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7214A" w:rsidRPr="00BF5CF1" w:rsidRDefault="0047214A" w:rsidP="0047214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677BF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077C2" w:rsidRDefault="00677BF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i/>
                <w:iCs/>
                <w:sz w:val="20"/>
                <w:szCs w:val="20"/>
                <w:highlight w:val="green"/>
                <w:lang w:eastAsia="ru-RU"/>
              </w:rPr>
            </w:pPr>
            <w:r w:rsidRPr="004077C2">
              <w:rPr>
                <w:rFonts w:ascii="Times New Roman" w:eastAsia="Times New Roman" w:hAnsi="Times New Roman" w:cs="Times New Roman"/>
                <w:bCs/>
                <w:i/>
                <w:iCs/>
                <w:sz w:val="20"/>
                <w:szCs w:val="20"/>
                <w:lang w:eastAsia="ru-RU"/>
              </w:rPr>
              <w:t xml:space="preserve">выполнение работ: «Подключение к системе отопления, к щиту управления и пусконаладочные работы отопительного котла КВм-1,0-95ШП, установленного в помещении котельной </w:t>
            </w:r>
            <w:proofErr w:type="spellStart"/>
            <w:r w:rsidRPr="004077C2">
              <w:rPr>
                <w:rFonts w:ascii="Times New Roman" w:eastAsia="Times New Roman" w:hAnsi="Times New Roman" w:cs="Times New Roman"/>
                <w:bCs/>
                <w:i/>
                <w:iCs/>
                <w:sz w:val="20"/>
                <w:szCs w:val="20"/>
                <w:lang w:eastAsia="ru-RU"/>
              </w:rPr>
              <w:t>инв</w:t>
            </w:r>
            <w:proofErr w:type="spellEnd"/>
            <w:r w:rsidRPr="004077C2">
              <w:rPr>
                <w:rFonts w:ascii="Times New Roman" w:eastAsia="Times New Roman" w:hAnsi="Times New Roman" w:cs="Times New Roman"/>
                <w:bCs/>
                <w:i/>
                <w:iCs/>
                <w:sz w:val="20"/>
                <w:szCs w:val="20"/>
                <w:lang w:eastAsia="ru-RU"/>
              </w:rPr>
              <w:t xml:space="preserve"> № 108 по адресу: г.Белово ул.Кузбасская,6» для нужд ООО «БЕЛГОС»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FF1231">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C46736">
              <w:rPr>
                <w:rFonts w:ascii="Times New Roman" w:hAnsi="Times New Roman" w:cs="Times New Roman"/>
                <w:sz w:val="20"/>
                <w:szCs w:val="20"/>
              </w:rPr>
              <w:t>:</w:t>
            </w:r>
            <w:r w:rsidRPr="004D717D">
              <w:rPr>
                <w:rFonts w:ascii="Times New Roman" w:hAnsi="Times New Roman" w:cs="Times New Roman"/>
                <w:sz w:val="20"/>
                <w:szCs w:val="20"/>
              </w:rPr>
              <w:t xml:space="preserve"> </w:t>
            </w:r>
            <w:r w:rsidR="00FF1231">
              <w:rPr>
                <w:rFonts w:ascii="Times New Roman" w:hAnsi="Times New Roman" w:cs="Times New Roman"/>
                <w:b/>
                <w:bCs/>
                <w:sz w:val="20"/>
                <w:szCs w:val="20"/>
              </w:rPr>
              <w:t xml:space="preserve">693 000 </w:t>
            </w:r>
            <w:r w:rsidR="00677BFC" w:rsidRPr="00677BFC">
              <w:rPr>
                <w:rFonts w:ascii="Times New Roman" w:hAnsi="Times New Roman" w:cs="Times New Roman"/>
                <w:b/>
                <w:bCs/>
                <w:sz w:val="20"/>
                <w:szCs w:val="20"/>
              </w:rPr>
              <w:t>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1964CD" w:rsidRDefault="0024495D" w:rsidP="00BF5CF1">
            <w:pPr>
              <w:pStyle w:val="2f"/>
              <w:ind w:firstLine="521"/>
              <w:jc w:val="both"/>
              <w:rPr>
                <w:rStyle w:val="2f0"/>
                <w:i/>
                <w:iCs/>
                <w:sz w:val="20"/>
              </w:rPr>
            </w:pPr>
            <w:r w:rsidRPr="001964CD">
              <w:rPr>
                <w:rFonts w:eastAsia="Calibri"/>
                <w:bCs/>
                <w:i/>
                <w:iCs/>
                <w:sz w:val="20"/>
              </w:rPr>
              <w:t xml:space="preserve">Начальная (максимальная) цена договора </w:t>
            </w:r>
            <w:r w:rsidRPr="001964CD">
              <w:rPr>
                <w:rStyle w:val="2f0"/>
                <w:rFonts w:eastAsia="Calibri"/>
                <w:bCs/>
                <w:i/>
                <w:iCs/>
                <w:sz w:val="20"/>
              </w:rPr>
              <w:t xml:space="preserve">сформирована в соответствии с </w:t>
            </w:r>
            <w:r w:rsidRPr="001964CD">
              <w:rPr>
                <w:rStyle w:val="2f0"/>
                <w:rFonts w:eastAsia="Calibri"/>
                <w:b/>
                <w:bCs/>
                <w:i/>
                <w:iCs/>
                <w:sz w:val="20"/>
              </w:rPr>
              <w:t>Техническим заданием (</w:t>
            </w:r>
            <w:r w:rsidR="00BF5CF1" w:rsidRPr="001964CD">
              <w:rPr>
                <w:rStyle w:val="2f0"/>
                <w:rFonts w:eastAsia="Calibri"/>
                <w:b/>
                <w:bCs/>
                <w:i/>
                <w:iCs/>
                <w:sz w:val="20"/>
              </w:rPr>
              <w:t>прилагается отдельным файлом</w:t>
            </w:r>
            <w:r w:rsidRPr="001964CD">
              <w:rPr>
                <w:rStyle w:val="2f0"/>
                <w:rFonts w:eastAsia="Calibri"/>
                <w:b/>
                <w:bCs/>
                <w:i/>
                <w:iCs/>
                <w:sz w:val="20"/>
              </w:rPr>
              <w:t>)</w:t>
            </w:r>
            <w:r w:rsidRPr="001964CD">
              <w:rPr>
                <w:rStyle w:val="2f0"/>
                <w:rFonts w:eastAsia="Calibri"/>
                <w:bCs/>
                <w:i/>
                <w:iCs/>
                <w:sz w:val="20"/>
              </w:rPr>
              <w:t xml:space="preserve">, </w:t>
            </w:r>
            <w:r w:rsidR="00642E45" w:rsidRPr="001964CD">
              <w:rPr>
                <w:rStyle w:val="2f0"/>
                <w:rFonts w:eastAsia="Calibri"/>
                <w:bCs/>
                <w:i/>
                <w:iCs/>
                <w:sz w:val="20"/>
              </w:rPr>
              <w:t xml:space="preserve">все расходы Подрядчика, необходимые для своевременного осуществления им </w:t>
            </w:r>
            <w:r w:rsidR="00FF1231">
              <w:rPr>
                <w:rStyle w:val="2f0"/>
                <w:rFonts w:eastAsia="Calibri"/>
                <w:bCs/>
                <w:i/>
                <w:iCs/>
                <w:sz w:val="20"/>
              </w:rPr>
              <w:t>своих обязательств по Договору</w:t>
            </w:r>
            <w:r w:rsidR="00642E45" w:rsidRPr="001964CD">
              <w:rPr>
                <w:rStyle w:val="2f0"/>
                <w:rFonts w:eastAsia="Calibri"/>
                <w:bCs/>
                <w:i/>
                <w:iCs/>
                <w:sz w:val="20"/>
              </w:rPr>
              <w:t xml:space="preserve">, в том числе все подлежащие к уплате налоги, сборы и другие обязательные </w:t>
            </w:r>
            <w:r w:rsidR="00FF1231">
              <w:rPr>
                <w:rStyle w:val="2f0"/>
                <w:rFonts w:eastAsia="Calibri"/>
                <w:bCs/>
                <w:i/>
                <w:iCs/>
                <w:sz w:val="20"/>
              </w:rPr>
              <w:t>платежи</w:t>
            </w:r>
            <w:r w:rsidR="00642E45" w:rsidRPr="001964CD">
              <w:rPr>
                <w:rStyle w:val="2f0"/>
                <w:rFonts w:eastAsia="Calibri"/>
                <w:bCs/>
                <w:i/>
                <w:iCs/>
                <w:sz w:val="20"/>
              </w:rPr>
              <w:t>, страхование, серт</w:t>
            </w:r>
            <w:r w:rsidR="00FF1231">
              <w:rPr>
                <w:rStyle w:val="2f0"/>
                <w:rFonts w:eastAsia="Calibri"/>
                <w:bCs/>
                <w:i/>
                <w:iCs/>
                <w:sz w:val="20"/>
              </w:rPr>
              <w:t xml:space="preserve">ификацию, транспортные расходы </w:t>
            </w:r>
            <w:r w:rsidR="00642E45" w:rsidRPr="001964CD">
              <w:rPr>
                <w:rStyle w:val="2f0"/>
                <w:rFonts w:eastAsia="Calibri"/>
                <w:bCs/>
                <w:i/>
                <w:iCs/>
                <w:sz w:val="20"/>
              </w:rPr>
              <w:t xml:space="preserve">и другие </w:t>
            </w:r>
            <w:proofErr w:type="gramStart"/>
            <w:r w:rsidR="00642E45" w:rsidRPr="001964CD">
              <w:rPr>
                <w:rStyle w:val="2f0"/>
                <w:rFonts w:eastAsia="Calibri"/>
                <w:bCs/>
                <w:i/>
                <w:iCs/>
                <w:sz w:val="20"/>
              </w:rPr>
              <w:t>работы</w:t>
            </w:r>
            <w:proofErr w:type="gramEnd"/>
            <w:r w:rsidR="00642E45" w:rsidRPr="001964CD">
              <w:rPr>
                <w:rStyle w:val="2f0"/>
                <w:rFonts w:eastAsia="Calibri"/>
                <w:bCs/>
                <w:i/>
                <w:iCs/>
                <w:sz w:val="20"/>
              </w:rPr>
              <w:t xml:space="preserve"> связанные с выполнением работ.</w:t>
            </w:r>
          </w:p>
          <w:p w:rsidR="0024495D" w:rsidRPr="00642E45"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42E4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42E4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77BF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77BF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77BF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 xml:space="preserve">4) </w:t>
            </w:r>
            <w:proofErr w:type="spellStart"/>
            <w:r w:rsidRPr="00954D43">
              <w:rPr>
                <w:rFonts w:ascii="Times New Roman" w:eastAsia="Times New Roman" w:hAnsi="Times New Roman" w:cs="Times New Roman"/>
                <w:bCs/>
                <w:sz w:val="20"/>
                <w:szCs w:val="20"/>
                <w:lang w:eastAsia="ru-RU"/>
              </w:rPr>
              <w:t>неприостановление</w:t>
            </w:r>
            <w:proofErr w:type="spellEnd"/>
            <w:r w:rsidRPr="00954D4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 xml:space="preserve">7) </w:t>
            </w:r>
            <w:proofErr w:type="spellStart"/>
            <w:r w:rsidRPr="00954D43">
              <w:rPr>
                <w:rFonts w:ascii="Times New Roman" w:eastAsia="Times New Roman" w:hAnsi="Times New Roman" w:cs="Times New Roman"/>
                <w:bCs/>
                <w:sz w:val="20"/>
                <w:szCs w:val="20"/>
                <w:lang w:eastAsia="ru-RU"/>
              </w:rPr>
              <w:t>непривлечение</w:t>
            </w:r>
            <w:proofErr w:type="spellEnd"/>
            <w:r w:rsidRPr="00954D43">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954D43" w:rsidRPr="00954D43"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4D43">
              <w:rPr>
                <w:rFonts w:ascii="Times New Roman" w:eastAsia="Times New Roman" w:hAnsi="Times New Roman" w:cs="Times New Roman"/>
                <w:bCs/>
                <w:sz w:val="20"/>
                <w:szCs w:val="20"/>
                <w:lang w:eastAsia="ru-RU"/>
              </w:rPr>
              <w:t>11) участник закупки не является офшорной компанией;</w:t>
            </w:r>
          </w:p>
          <w:p w:rsidR="0024495D" w:rsidRPr="004D717D"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54D43">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954D4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w:t>
            </w:r>
            <w:r w:rsidRPr="004D717D">
              <w:rPr>
                <w:rFonts w:ascii="Times New Roman" w:eastAsia="Times New Roman" w:hAnsi="Times New Roman" w:cs="Times New Roman"/>
                <w:b/>
                <w:sz w:val="20"/>
                <w:szCs w:val="20"/>
                <w:lang w:eastAsia="ru-RU"/>
              </w:rPr>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а) документы и информацию об участнике закупки:</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(при наличии), паспортные данные, место жительства (для физического лица), номер контактного телефона, адрес электронной почты участника;</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 xml:space="preserve">-согласие участника закупки на обработку персональных данных (для физического лица); </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запроса предложений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(далее в настоящем разделе – руководитель). В случае, если от имени участника запроса предложения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предложения, заверенную печатью участника запроса предложения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предложения должна содержать также документ, подтверждающий полномочия такого лица;</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-копии учредительных документов участника запроса предложения (для юридического лица);</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предложения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предложения, обеспечения исполнения договора является крупной сделкой;</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-документы, подтверждающие соответствие участника закупки требованиям к участникам закупки в соотв</w:t>
            </w:r>
            <w:r w:rsidR="00224B02">
              <w:rPr>
                <w:rFonts w:ascii="Times New Roman" w:eastAsia="Times New Roman" w:hAnsi="Times New Roman" w:cs="Times New Roman"/>
                <w:bCs/>
                <w:sz w:val="20"/>
                <w:szCs w:val="20"/>
                <w:lang w:eastAsia="ru-RU"/>
              </w:rPr>
              <w:t>етствии с подпунктом 1 пункта 18</w:t>
            </w:r>
            <w:r w:rsidRPr="00C858DE">
              <w:rPr>
                <w:rFonts w:ascii="Times New Roman" w:eastAsia="Times New Roman" w:hAnsi="Times New Roman" w:cs="Times New Roman"/>
                <w:bCs/>
                <w:sz w:val="20"/>
                <w:szCs w:val="20"/>
                <w:lang w:eastAsia="ru-RU"/>
              </w:rPr>
              <w:t xml:space="preserve"> настоящей документации, или копии таких документов;</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 декларацию о соответствии участника запроса предложений требованиям, установленным в соответстви</w:t>
            </w:r>
            <w:r w:rsidR="00224B02">
              <w:rPr>
                <w:rFonts w:ascii="Times New Roman" w:eastAsia="Times New Roman" w:hAnsi="Times New Roman" w:cs="Times New Roman"/>
                <w:bCs/>
                <w:sz w:val="20"/>
                <w:szCs w:val="20"/>
                <w:lang w:eastAsia="ru-RU"/>
              </w:rPr>
              <w:t>и с подпунктами 2 – 12 пункта 18</w:t>
            </w:r>
            <w:r w:rsidRPr="00C858DE">
              <w:rPr>
                <w:rFonts w:ascii="Times New Roman" w:eastAsia="Times New Roman" w:hAnsi="Times New Roman" w:cs="Times New Roman"/>
                <w:bCs/>
                <w:sz w:val="20"/>
                <w:szCs w:val="20"/>
                <w:lang w:eastAsia="ru-RU"/>
              </w:rPr>
              <w:t xml:space="preserve"> настоящей документации;</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 xml:space="preserve">б)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C858DE">
              <w:rPr>
                <w:rFonts w:ascii="Times New Roman" w:eastAsia="Times New Roman" w:hAnsi="Times New Roman" w:cs="Times New Roman"/>
                <w:bCs/>
                <w:sz w:val="20"/>
                <w:szCs w:val="20"/>
                <w:lang w:eastAsia="ru-RU"/>
              </w:rPr>
              <w:t>являющихся</w:t>
            </w:r>
            <w:proofErr w:type="gramEnd"/>
            <w:r w:rsidRPr="00C858DE">
              <w:rPr>
                <w:rFonts w:ascii="Times New Roman" w:eastAsia="Times New Roman" w:hAnsi="Times New Roman" w:cs="Times New Roman"/>
                <w:bCs/>
                <w:sz w:val="20"/>
                <w:szCs w:val="20"/>
                <w:lang w:eastAsia="ru-RU"/>
              </w:rPr>
              <w:t xml:space="preserve"> предметом закупки, информацию о стране происхождения товара  и производителе товара;</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 xml:space="preserve">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w:t>
            </w:r>
            <w:r w:rsidRPr="00C858DE">
              <w:rPr>
                <w:rFonts w:ascii="Times New Roman" w:eastAsia="Times New Roman" w:hAnsi="Times New Roman" w:cs="Times New Roman"/>
                <w:bCs/>
                <w:sz w:val="20"/>
                <w:szCs w:val="20"/>
                <w:lang w:eastAsia="ru-RU"/>
              </w:rPr>
              <w:lastRenderedPageBreak/>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rsidR="00954D43"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е) в случае, если в документации о закупке указан такой критерий оценки заявок на участие в закупке, как квалификация участника, документы, подтверждающие его квалификацию, при этом отсутствие указанных документов не является основанием для отказа в допуске к участию в запросе предложений;</w:t>
            </w:r>
          </w:p>
          <w:p w:rsidR="0024495D" w:rsidRPr="00C858DE" w:rsidRDefault="00954D43" w:rsidP="00954D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858DE">
              <w:rPr>
                <w:rFonts w:ascii="Times New Roman" w:eastAsia="Times New Roman" w:hAnsi="Times New Roman" w:cs="Times New Roman"/>
                <w:bCs/>
                <w:sz w:val="20"/>
                <w:szCs w:val="20"/>
                <w:lang w:eastAsia="ru-RU"/>
              </w:rPr>
              <w:t>ж) эскиз, рисунок, чертеж, фотографию, иное изображение, образец, пробу товара, закупка которого осуществляется (при наличии).</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C858D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858DE">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C858D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858DE">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858DE" w:rsidRDefault="00954D43"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8DE">
              <w:rPr>
                <w:rFonts w:ascii="Times New Roman" w:eastAsia="Times New Roman" w:hAnsi="Times New Roman" w:cs="Times New Roman"/>
                <w:bCs/>
                <w:sz w:val="20"/>
                <w:szCs w:val="20"/>
                <w:lang w:eastAsia="ru-RU"/>
              </w:rPr>
              <w:t>Н</w:t>
            </w:r>
            <w:r w:rsidR="00C858DE" w:rsidRPr="00C858DE">
              <w:rPr>
                <w:rFonts w:ascii="Times New Roman" w:eastAsia="Times New Roman" w:hAnsi="Times New Roman" w:cs="Times New Roman"/>
                <w:bCs/>
                <w:sz w:val="20"/>
                <w:szCs w:val="20"/>
                <w:lang w:eastAsia="ru-RU"/>
              </w:rPr>
              <w:t xml:space="preserve">е требуется </w:t>
            </w: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C858DE"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858DE">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552D2D" w:rsidRPr="00C74195" w:rsidRDefault="00552D2D" w:rsidP="00552D2D">
            <w:pPr>
              <w:widowControl w:val="0"/>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rsidR="00552D2D" w:rsidRPr="00C7419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74195">
              <w:rPr>
                <w:rFonts w:ascii="Times New Roman" w:hAnsi="Times New Roman" w:cs="Times New Roman"/>
                <w:sz w:val="20"/>
                <w:szCs w:val="20"/>
              </w:rPr>
              <w:t>соответствие участника общим требованиям к участникам закупки;</w:t>
            </w:r>
          </w:p>
          <w:p w:rsidR="00552D2D" w:rsidRPr="00C7419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74195">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rsidR="00552D2D" w:rsidRPr="00C7419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74195">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rsidR="00552D2D" w:rsidRPr="00C7419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74195">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rsidR="00552D2D" w:rsidRPr="00C7419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74195">
              <w:rPr>
                <w:rFonts w:ascii="Times New Roman" w:hAnsi="Times New Roman" w:cs="Times New Roman"/>
                <w:sz w:val="20"/>
                <w:szCs w:val="20"/>
              </w:rPr>
              <w:t xml:space="preserve">предоставление участником всех документов и сведений, предусмотренных документацией </w:t>
            </w:r>
            <w:r w:rsidRPr="00C74195">
              <w:rPr>
                <w:rFonts w:ascii="Times New Roman" w:hAnsi="Times New Roman" w:cs="Times New Roman"/>
                <w:sz w:val="20"/>
                <w:szCs w:val="20"/>
              </w:rPr>
              <w:lastRenderedPageBreak/>
              <w:t>(извещением) о закупке;</w:t>
            </w:r>
          </w:p>
          <w:p w:rsidR="00552D2D" w:rsidRPr="00C7419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74195">
              <w:rPr>
                <w:rFonts w:ascii="Times New Roman" w:hAnsi="Times New Roman" w:cs="Times New Roman"/>
                <w:sz w:val="20"/>
                <w:szCs w:val="20"/>
              </w:rPr>
              <w:t>достоверность документов и сведений, предоставленных в составе заявки участника.</w:t>
            </w:r>
          </w:p>
          <w:p w:rsidR="00552D2D" w:rsidRPr="00C74195"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rsidR="00552D2D" w:rsidRPr="00C74195"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C74195">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rsidR="00552D2D" w:rsidRPr="00C74195"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C74195">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rsidR="000364B0" w:rsidRPr="00C74195" w:rsidRDefault="00552D2D" w:rsidP="000364B0">
            <w:pPr>
              <w:pStyle w:val="afff6"/>
              <w:ind w:firstLine="0"/>
              <w:rPr>
                <w:sz w:val="22"/>
                <w:szCs w:val="22"/>
              </w:rPr>
            </w:pPr>
            <w:r w:rsidRPr="00C74195">
              <w:rPr>
                <w:sz w:val="20"/>
                <w:szCs w:val="20"/>
              </w:rPr>
              <w:t xml:space="preserve">10. </w:t>
            </w:r>
            <w:r w:rsidR="000364B0" w:rsidRPr="00C74195">
              <w:rPr>
                <w:sz w:val="22"/>
                <w:szCs w:val="22"/>
              </w:rPr>
              <w:t>Для оценки и сопоставления заявок участников закупки установлены следующие критерии:</w:t>
            </w:r>
          </w:p>
          <w:p w:rsidR="000364B0" w:rsidRPr="00C74195" w:rsidRDefault="000364B0" w:rsidP="000364B0">
            <w:pPr>
              <w:pStyle w:val="afff6"/>
              <w:ind w:firstLine="0"/>
              <w:rPr>
                <w:sz w:val="22"/>
                <w:szCs w:val="22"/>
              </w:rPr>
            </w:pPr>
            <w:r w:rsidRPr="00C74195">
              <w:rPr>
                <w:sz w:val="22"/>
                <w:szCs w:val="22"/>
              </w:rPr>
              <w:t>1. характеризующиеся как стоимостные критерии оценки;</w:t>
            </w:r>
          </w:p>
          <w:p w:rsidR="000364B0" w:rsidRPr="00C74195" w:rsidRDefault="000364B0" w:rsidP="000364B0">
            <w:pPr>
              <w:pStyle w:val="afff6"/>
              <w:ind w:firstLine="0"/>
              <w:rPr>
                <w:sz w:val="22"/>
                <w:szCs w:val="22"/>
              </w:rPr>
            </w:pPr>
            <w:r w:rsidRPr="00C74195">
              <w:rPr>
                <w:sz w:val="22"/>
                <w:szCs w:val="22"/>
              </w:rPr>
              <w:t xml:space="preserve">2. характеризующиеся как </w:t>
            </w:r>
            <w:proofErr w:type="spellStart"/>
            <w:r w:rsidRPr="00C74195">
              <w:rPr>
                <w:sz w:val="22"/>
                <w:szCs w:val="22"/>
              </w:rPr>
              <w:t>нестоимостные</w:t>
            </w:r>
            <w:proofErr w:type="spellEnd"/>
            <w:r w:rsidRPr="00C74195">
              <w:rPr>
                <w:sz w:val="22"/>
                <w:szCs w:val="22"/>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5422"/>
              <w:gridCol w:w="1314"/>
              <w:gridCol w:w="1517"/>
            </w:tblGrid>
            <w:tr w:rsidR="000364B0" w:rsidRPr="00C74195" w:rsidTr="00FF1231">
              <w:trPr>
                <w:trHeight w:val="566"/>
                <w:jc w:val="center"/>
              </w:trPr>
              <w:tc>
                <w:tcPr>
                  <w:tcW w:w="269"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jc w:val="center"/>
                    <w:rPr>
                      <w:sz w:val="22"/>
                      <w:szCs w:val="22"/>
                    </w:rPr>
                  </w:pPr>
                  <w:r w:rsidRPr="00C74195">
                    <w:rPr>
                      <w:sz w:val="22"/>
                      <w:szCs w:val="22"/>
                    </w:rPr>
                    <w:t>№ п/п</w:t>
                  </w:r>
                </w:p>
              </w:tc>
              <w:tc>
                <w:tcPr>
                  <w:tcW w:w="3270"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jc w:val="center"/>
                    <w:rPr>
                      <w:sz w:val="22"/>
                      <w:szCs w:val="22"/>
                    </w:rPr>
                  </w:pPr>
                  <w:r w:rsidRPr="00C74195">
                    <w:rPr>
                      <w:sz w:val="22"/>
                      <w:szCs w:val="22"/>
                    </w:rPr>
                    <w:t>Наименование</w:t>
                  </w:r>
                </w:p>
                <w:p w:rsidR="000364B0" w:rsidRPr="00C74195" w:rsidRDefault="000364B0" w:rsidP="000364B0">
                  <w:pPr>
                    <w:pStyle w:val="afff6"/>
                    <w:ind w:firstLine="0"/>
                    <w:jc w:val="center"/>
                    <w:rPr>
                      <w:sz w:val="22"/>
                      <w:szCs w:val="22"/>
                    </w:rPr>
                  </w:pPr>
                  <w:r w:rsidRPr="00C74195">
                    <w:rPr>
                      <w:sz w:val="22"/>
                      <w:szCs w:val="22"/>
                    </w:rPr>
                    <w:t>критерия оценки</w:t>
                  </w:r>
                </w:p>
              </w:tc>
              <w:tc>
                <w:tcPr>
                  <w:tcW w:w="678"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jc w:val="center"/>
                    <w:rPr>
                      <w:sz w:val="22"/>
                      <w:szCs w:val="22"/>
                    </w:rPr>
                  </w:pPr>
                  <w:r w:rsidRPr="00C74195">
                    <w:rPr>
                      <w:sz w:val="22"/>
                      <w:szCs w:val="22"/>
                    </w:rPr>
                    <w:t>Значимость критерия оценки</w:t>
                  </w:r>
                </w:p>
              </w:tc>
              <w:tc>
                <w:tcPr>
                  <w:tcW w:w="783"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jc w:val="center"/>
                    <w:rPr>
                      <w:sz w:val="22"/>
                      <w:szCs w:val="22"/>
                    </w:rPr>
                  </w:pPr>
                  <w:r w:rsidRPr="00C74195">
                    <w:rPr>
                      <w:sz w:val="22"/>
                      <w:szCs w:val="22"/>
                    </w:rPr>
                    <w:t>Коэффициент значимости критерия оценки</w:t>
                  </w:r>
                </w:p>
              </w:tc>
            </w:tr>
            <w:tr w:rsidR="000364B0" w:rsidRPr="00C74195" w:rsidTr="00FF1231">
              <w:trPr>
                <w:trHeight w:val="283"/>
                <w:jc w:val="center"/>
              </w:trPr>
              <w:tc>
                <w:tcPr>
                  <w:tcW w:w="269"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rPr>
                      <w:sz w:val="22"/>
                      <w:szCs w:val="22"/>
                    </w:rPr>
                  </w:pPr>
                  <w:r w:rsidRPr="00C74195">
                    <w:rPr>
                      <w:sz w:val="22"/>
                      <w:szCs w:val="22"/>
                    </w:rPr>
                    <w:t>1.</w:t>
                  </w:r>
                </w:p>
              </w:tc>
              <w:tc>
                <w:tcPr>
                  <w:tcW w:w="3270"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rPr>
                      <w:b/>
                      <w:bCs/>
                      <w:sz w:val="20"/>
                      <w:szCs w:val="20"/>
                    </w:rPr>
                  </w:pPr>
                  <w:r w:rsidRPr="00C74195">
                    <w:rPr>
                      <w:b/>
                      <w:bCs/>
                      <w:sz w:val="20"/>
                      <w:szCs w:val="20"/>
                    </w:rPr>
                    <w:t>Цена договора</w:t>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sz w:val="20"/>
                      <w:szCs w:val="20"/>
                    </w:rPr>
                    <w:t>Значимость</w:t>
                  </w:r>
                  <w:r w:rsidR="00F0195B">
                    <w:rPr>
                      <w:rFonts w:ascii="Times New Roman" w:hAnsi="Times New Roman" w:cs="Times New Roman"/>
                      <w:sz w:val="20"/>
                      <w:szCs w:val="20"/>
                    </w:rPr>
                    <w:t xml:space="preserve"> стоимостного критерия оценки: 7</w:t>
                  </w:r>
                  <w:r w:rsidRPr="00C74195">
                    <w:rPr>
                      <w:rFonts w:ascii="Times New Roman" w:hAnsi="Times New Roman" w:cs="Times New Roman"/>
                      <w:sz w:val="20"/>
                      <w:szCs w:val="20"/>
                    </w:rPr>
                    <w:t>0 %</w:t>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sz w:val="20"/>
                      <w:szCs w:val="20"/>
                    </w:rPr>
                    <w:t>Коэфф</w:t>
                  </w:r>
                  <w:r w:rsidR="00F0195B">
                    <w:rPr>
                      <w:rFonts w:ascii="Times New Roman" w:hAnsi="Times New Roman" w:cs="Times New Roman"/>
                      <w:sz w:val="20"/>
                      <w:szCs w:val="20"/>
                    </w:rPr>
                    <w:t>ициент значимости (КЗ) равен 0,7</w:t>
                  </w:r>
                  <w:r w:rsidRPr="00C74195">
                    <w:rPr>
                      <w:rFonts w:ascii="Times New Roman" w:hAnsi="Times New Roman" w:cs="Times New Roman"/>
                      <w:sz w:val="20"/>
                      <w:szCs w:val="20"/>
                    </w:rPr>
                    <w:t>.</w:t>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noProof/>
                      <w:sz w:val="20"/>
                      <w:szCs w:val="20"/>
                      <w:lang w:eastAsia="ru-RU"/>
                    </w:rPr>
                    <w:drawing>
                      <wp:inline distT="0" distB="0" distL="114300" distR="114300">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7"/>
                                <a:stretch>
                                  <a:fillRect/>
                                </a:stretch>
                              </pic:blipFill>
                              <pic:spPr>
                                <a:xfrm>
                                  <a:off x="0" y="0"/>
                                  <a:ext cx="1009650" cy="438150"/>
                                </a:xfrm>
                                <a:prstGeom prst="rect">
                                  <a:avLst/>
                                </a:prstGeom>
                                <a:noFill/>
                                <a:ln>
                                  <a:noFill/>
                                </a:ln>
                              </pic:spPr>
                            </pic:pic>
                          </a:graphicData>
                        </a:graphic>
                      </wp:inline>
                    </w:drawing>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sz w:val="20"/>
                      <w:szCs w:val="20"/>
                    </w:rPr>
                    <w:t>где:</w:t>
                  </w:r>
                </w:p>
                <w:p w:rsidR="000364B0" w:rsidRPr="00C74195" w:rsidRDefault="000364B0" w:rsidP="000364B0">
                  <w:pPr>
                    <w:jc w:val="both"/>
                    <w:rPr>
                      <w:rFonts w:ascii="Times New Roman" w:hAnsi="Times New Roman" w:cs="Times New Roman"/>
                      <w:sz w:val="20"/>
                      <w:szCs w:val="20"/>
                    </w:rPr>
                  </w:pPr>
                  <w:proofErr w:type="spellStart"/>
                  <w:r w:rsidRPr="00C74195">
                    <w:rPr>
                      <w:rFonts w:ascii="Times New Roman" w:hAnsi="Times New Roman" w:cs="Times New Roman"/>
                      <w:sz w:val="20"/>
                      <w:szCs w:val="20"/>
                    </w:rPr>
                    <w:t>Ц</w:t>
                  </w:r>
                  <w:proofErr w:type="gramStart"/>
                  <w:r w:rsidRPr="00C74195">
                    <w:rPr>
                      <w:rFonts w:ascii="Times New Roman" w:hAnsi="Times New Roman" w:cs="Times New Roman"/>
                      <w:sz w:val="20"/>
                      <w:szCs w:val="20"/>
                    </w:rPr>
                    <w:t>i</w:t>
                  </w:r>
                  <w:proofErr w:type="spellEnd"/>
                  <w:proofErr w:type="gramEnd"/>
                  <w:r w:rsidRPr="00C74195">
                    <w:rPr>
                      <w:rFonts w:ascii="Times New Roman" w:hAnsi="Times New Roman" w:cs="Times New Roman"/>
                      <w:sz w:val="20"/>
                      <w:szCs w:val="20"/>
                    </w:rPr>
                    <w:t>  - предложение i-того участника запроса предложений о цене договора;</w:t>
                  </w:r>
                </w:p>
                <w:p w:rsidR="000364B0" w:rsidRPr="00C74195" w:rsidRDefault="000364B0" w:rsidP="000364B0">
                  <w:pPr>
                    <w:jc w:val="both"/>
                    <w:rPr>
                      <w:rFonts w:ascii="Times New Roman" w:hAnsi="Times New Roman" w:cs="Times New Roman"/>
                      <w:sz w:val="20"/>
                      <w:szCs w:val="20"/>
                    </w:rPr>
                  </w:pPr>
                  <w:proofErr w:type="spellStart"/>
                  <w:proofErr w:type="gramStart"/>
                  <w:r w:rsidRPr="00C74195">
                    <w:rPr>
                      <w:rFonts w:ascii="Times New Roman" w:hAnsi="Times New Roman" w:cs="Times New Roman"/>
                      <w:sz w:val="20"/>
                      <w:szCs w:val="20"/>
                    </w:rPr>
                    <w:t>Ц</w:t>
                  </w:r>
                  <w:proofErr w:type="gramEnd"/>
                  <w:r w:rsidRPr="00C74195">
                    <w:rPr>
                      <w:rFonts w:ascii="Times New Roman" w:hAnsi="Times New Roman" w:cs="Times New Roman"/>
                      <w:sz w:val="20"/>
                      <w:szCs w:val="20"/>
                    </w:rPr>
                    <w:t>min</w:t>
                  </w:r>
                  <w:proofErr w:type="spellEnd"/>
                  <w:r w:rsidRPr="00C74195">
                    <w:rPr>
                      <w:rFonts w:ascii="Times New Roman" w:hAnsi="Times New Roman" w:cs="Times New Roman"/>
                      <w:sz w:val="20"/>
                      <w:szCs w:val="20"/>
                    </w:rPr>
                    <w:t>  - минимальное предложение из предложений по критерию оценки, сделанных участниками запроса предложений;</w:t>
                  </w:r>
                </w:p>
                <w:p w:rsidR="000364B0" w:rsidRPr="00C74195" w:rsidRDefault="000364B0" w:rsidP="000364B0">
                  <w:pPr>
                    <w:ind w:firstLine="708"/>
                    <w:jc w:val="both"/>
                    <w:rPr>
                      <w:rFonts w:ascii="Times New Roman" w:hAnsi="Times New Roman" w:cs="Times New Roman"/>
                      <w:sz w:val="20"/>
                      <w:szCs w:val="20"/>
                    </w:rPr>
                  </w:pPr>
                  <w:r w:rsidRPr="00C74195">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rsidR="000364B0" w:rsidRPr="00C74195" w:rsidRDefault="000364B0" w:rsidP="000364B0">
                  <w:pPr>
                    <w:ind w:firstLine="708"/>
                    <w:jc w:val="both"/>
                    <w:rPr>
                      <w:rFonts w:ascii="Times New Roman" w:hAnsi="Times New Roman" w:cs="Times New Roman"/>
                      <w:sz w:val="20"/>
                      <w:szCs w:val="20"/>
                    </w:rPr>
                  </w:pPr>
                  <w:r w:rsidRPr="00C74195">
                    <w:rPr>
                      <w:rFonts w:ascii="Times New Roman" w:hAnsi="Times New Roman" w:cs="Times New Roman"/>
                      <w:sz w:val="20"/>
                      <w:szCs w:val="20"/>
                    </w:rPr>
                    <w:t xml:space="preserve">При оценке заявок по стоимостному критерию «Цена договора» лучшим условием исполнения </w:t>
                  </w:r>
                  <w:r w:rsidR="00126365">
                    <w:rPr>
                      <w:rFonts w:ascii="Times New Roman" w:hAnsi="Times New Roman" w:cs="Times New Roman"/>
                      <w:sz w:val="20"/>
                      <w:szCs w:val="20"/>
                    </w:rPr>
                    <w:t>Договора</w:t>
                  </w:r>
                  <w:r w:rsidRPr="00C74195">
                    <w:rPr>
                      <w:rFonts w:ascii="Times New Roman" w:hAnsi="Times New Roman" w:cs="Times New Roman"/>
                      <w:sz w:val="20"/>
                      <w:szCs w:val="20"/>
                    </w:rPr>
                    <w:t xml:space="preserve"> по указанному критерию признается предложение участника запроса предложений с наименьшей ценой договора.</w:t>
                  </w:r>
                </w:p>
                <w:p w:rsidR="000364B0" w:rsidRPr="00C74195" w:rsidRDefault="000364B0" w:rsidP="000364B0">
                  <w:pPr>
                    <w:jc w:val="both"/>
                    <w:rPr>
                      <w:rFonts w:ascii="Times New Roman" w:hAnsi="Times New Roman" w:cs="Times New Roman"/>
                      <w:sz w:val="20"/>
                      <w:szCs w:val="20"/>
                    </w:rPr>
                  </w:pPr>
                  <w:r w:rsidRPr="00C74195">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rsidR="000364B0" w:rsidRPr="00C74195" w:rsidRDefault="000364B0" w:rsidP="000364B0">
                  <w:pPr>
                    <w:pStyle w:val="afff6"/>
                    <w:ind w:firstLine="0"/>
                    <w:rPr>
                      <w:sz w:val="20"/>
                      <w:szCs w:val="20"/>
                    </w:rPr>
                  </w:pPr>
                </w:p>
              </w:tc>
              <w:tc>
                <w:tcPr>
                  <w:tcW w:w="678" w:type="pct"/>
                  <w:tcBorders>
                    <w:top w:val="single" w:sz="4" w:space="0" w:color="auto"/>
                    <w:left w:val="single" w:sz="4" w:space="0" w:color="auto"/>
                    <w:bottom w:val="single" w:sz="4" w:space="0" w:color="auto"/>
                    <w:right w:val="single" w:sz="4" w:space="0" w:color="auto"/>
                  </w:tcBorders>
                  <w:vAlign w:val="center"/>
                </w:tcPr>
                <w:p w:rsidR="000364B0" w:rsidRPr="00C74195" w:rsidRDefault="00F0195B" w:rsidP="000364B0">
                  <w:pPr>
                    <w:pStyle w:val="afff6"/>
                    <w:ind w:firstLine="0"/>
                    <w:jc w:val="center"/>
                    <w:rPr>
                      <w:sz w:val="22"/>
                      <w:szCs w:val="22"/>
                    </w:rPr>
                  </w:pPr>
                  <w:r>
                    <w:rPr>
                      <w:sz w:val="22"/>
                      <w:szCs w:val="22"/>
                    </w:rPr>
                    <w:lastRenderedPageBreak/>
                    <w:t>7</w:t>
                  </w:r>
                  <w:r w:rsidR="000364B0" w:rsidRPr="00C74195">
                    <w:rPr>
                      <w:sz w:val="22"/>
                      <w:szCs w:val="22"/>
                    </w:rPr>
                    <w:t>0 %</w:t>
                  </w:r>
                </w:p>
              </w:tc>
              <w:tc>
                <w:tcPr>
                  <w:tcW w:w="783" w:type="pct"/>
                  <w:tcBorders>
                    <w:top w:val="single" w:sz="4" w:space="0" w:color="auto"/>
                    <w:left w:val="single" w:sz="4" w:space="0" w:color="auto"/>
                    <w:bottom w:val="single" w:sz="4" w:space="0" w:color="auto"/>
                    <w:right w:val="single" w:sz="4" w:space="0" w:color="auto"/>
                  </w:tcBorders>
                  <w:vAlign w:val="center"/>
                </w:tcPr>
                <w:p w:rsidR="000364B0" w:rsidRPr="00C74195" w:rsidRDefault="000364B0" w:rsidP="000364B0">
                  <w:pPr>
                    <w:pStyle w:val="afff6"/>
                    <w:ind w:firstLine="0"/>
                    <w:jc w:val="center"/>
                    <w:rPr>
                      <w:sz w:val="22"/>
                      <w:szCs w:val="22"/>
                    </w:rPr>
                  </w:pPr>
                  <w:r w:rsidRPr="00C74195">
                    <w:rPr>
                      <w:sz w:val="22"/>
                      <w:szCs w:val="22"/>
                    </w:rPr>
                    <w:t>0,</w:t>
                  </w:r>
                  <w:r w:rsidR="00F0195B">
                    <w:rPr>
                      <w:sz w:val="22"/>
                      <w:szCs w:val="22"/>
                    </w:rPr>
                    <w:t>7</w:t>
                  </w:r>
                </w:p>
              </w:tc>
            </w:tr>
            <w:tr w:rsidR="000364B0" w:rsidRPr="00C74195" w:rsidTr="00FF1231">
              <w:trPr>
                <w:trHeight w:val="318"/>
                <w:jc w:val="center"/>
              </w:trPr>
              <w:tc>
                <w:tcPr>
                  <w:tcW w:w="269"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rPr>
                      <w:sz w:val="22"/>
                      <w:szCs w:val="22"/>
                    </w:rPr>
                  </w:pPr>
                  <w:r w:rsidRPr="00C74195">
                    <w:rPr>
                      <w:sz w:val="22"/>
                      <w:szCs w:val="22"/>
                    </w:rPr>
                    <w:lastRenderedPageBreak/>
                    <w:t>2.</w:t>
                  </w:r>
                </w:p>
              </w:tc>
              <w:tc>
                <w:tcPr>
                  <w:tcW w:w="3270" w:type="pct"/>
                  <w:tcBorders>
                    <w:top w:val="single" w:sz="4" w:space="0" w:color="auto"/>
                    <w:left w:val="single" w:sz="4" w:space="0" w:color="auto"/>
                    <w:bottom w:val="single" w:sz="4" w:space="0" w:color="auto"/>
                    <w:right w:val="single" w:sz="4" w:space="0" w:color="auto"/>
                  </w:tcBorders>
                </w:tcPr>
                <w:p w:rsidR="000364B0" w:rsidRDefault="000364B0" w:rsidP="00126365">
                  <w:pPr>
                    <w:pStyle w:val="afff6"/>
                    <w:ind w:firstLine="0"/>
                    <w:rPr>
                      <w:b/>
                      <w:bCs/>
                      <w:sz w:val="22"/>
                      <w:szCs w:val="22"/>
                    </w:rPr>
                  </w:pPr>
                  <w:r w:rsidRPr="00C74195">
                    <w:rPr>
                      <w:b/>
                      <w:bCs/>
                      <w:sz w:val="22"/>
                      <w:szCs w:val="22"/>
                    </w:rPr>
                    <w:t>Максимальная цена одного договора (контракта).</w:t>
                  </w:r>
                </w:p>
                <w:p w:rsidR="00126365" w:rsidRPr="00C74195" w:rsidRDefault="00126365" w:rsidP="00126365">
                  <w:pPr>
                    <w:pStyle w:val="afff6"/>
                    <w:ind w:firstLine="0"/>
                    <w:rPr>
                      <w:b/>
                      <w:bCs/>
                      <w:sz w:val="22"/>
                      <w:szCs w:val="22"/>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Значимость критерия - 40%</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Коэффициент значимости показателя – 0,4</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spellStart"/>
                  <w:r w:rsidRPr="00C74195">
                    <w:rPr>
                      <w:rFonts w:ascii="Times New Roman" w:eastAsia="Times New Roman" w:hAnsi="Times New Roman" w:cs="Times New Roman"/>
                      <w:bCs/>
                      <w:sz w:val="20"/>
                      <w:szCs w:val="20"/>
                      <w:lang w:eastAsia="ru-RU"/>
                    </w:rPr>
                    <w:t>НЦБi</w:t>
                  </w:r>
                  <w:proofErr w:type="spellEnd"/>
                  <w:r w:rsidRPr="00C74195">
                    <w:rPr>
                      <w:rFonts w:ascii="Times New Roman" w:eastAsia="Times New Roman" w:hAnsi="Times New Roman" w:cs="Times New Roman"/>
                      <w:bCs/>
                      <w:sz w:val="20"/>
                      <w:szCs w:val="20"/>
                      <w:lang w:eastAsia="ru-RU"/>
                    </w:rPr>
                    <w:t xml:space="preserve">. Наличие опыта поставок аналогичной продукции (Максимальная цена одного договора), сравнивается с использованием следующей формулы: </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proofErr w:type="spellStart"/>
                  <w:r w:rsidRPr="00C74195">
                    <w:rPr>
                      <w:rFonts w:ascii="Times New Roman" w:eastAsia="Times New Roman" w:hAnsi="Times New Roman" w:cs="Times New Roman"/>
                      <w:b/>
                      <w:i/>
                      <w:iCs/>
                      <w:sz w:val="20"/>
                      <w:szCs w:val="20"/>
                      <w:lang w:eastAsia="ru-RU"/>
                    </w:rPr>
                    <w:t>НЦБi</w:t>
                  </w:r>
                  <w:proofErr w:type="spellEnd"/>
                  <w:r w:rsidRPr="00C74195">
                    <w:rPr>
                      <w:rFonts w:ascii="Times New Roman" w:eastAsia="Times New Roman" w:hAnsi="Times New Roman" w:cs="Times New Roman"/>
                      <w:b/>
                      <w:i/>
                      <w:iCs/>
                      <w:sz w:val="20"/>
                      <w:szCs w:val="20"/>
                      <w:lang w:eastAsia="ru-RU"/>
                    </w:rPr>
                    <w:t xml:space="preserve">  = КЗ </w:t>
                  </w:r>
                  <w:proofErr w:type="spellStart"/>
                  <w:r w:rsidRPr="00C74195">
                    <w:rPr>
                      <w:rFonts w:ascii="Times New Roman" w:eastAsia="Times New Roman" w:hAnsi="Times New Roman" w:cs="Times New Roman"/>
                      <w:b/>
                      <w:i/>
                      <w:iCs/>
                      <w:sz w:val="20"/>
                      <w:szCs w:val="20"/>
                      <w:lang w:eastAsia="ru-RU"/>
                    </w:rPr>
                    <w:t>x</w:t>
                  </w:r>
                  <w:proofErr w:type="spellEnd"/>
                  <w:r w:rsidRPr="00C74195">
                    <w:rPr>
                      <w:rFonts w:ascii="Times New Roman" w:eastAsia="Times New Roman" w:hAnsi="Times New Roman" w:cs="Times New Roman"/>
                      <w:b/>
                      <w:i/>
                      <w:iCs/>
                      <w:sz w:val="20"/>
                      <w:szCs w:val="20"/>
                      <w:lang w:eastAsia="ru-RU"/>
                    </w:rPr>
                    <w:t xml:space="preserve"> 100 </w:t>
                  </w:r>
                  <w:proofErr w:type="spellStart"/>
                  <w:r w:rsidRPr="00C74195">
                    <w:rPr>
                      <w:rFonts w:ascii="Times New Roman" w:eastAsia="Times New Roman" w:hAnsi="Times New Roman" w:cs="Times New Roman"/>
                      <w:b/>
                      <w:i/>
                      <w:iCs/>
                      <w:sz w:val="20"/>
                      <w:szCs w:val="20"/>
                      <w:lang w:eastAsia="ru-RU"/>
                    </w:rPr>
                    <w:t>x</w:t>
                  </w:r>
                  <w:proofErr w:type="spellEnd"/>
                  <w:r w:rsidRPr="00C74195">
                    <w:rPr>
                      <w:rFonts w:ascii="Times New Roman" w:eastAsia="Times New Roman" w:hAnsi="Times New Roman" w:cs="Times New Roman"/>
                      <w:b/>
                      <w:i/>
                      <w:iCs/>
                      <w:sz w:val="20"/>
                      <w:szCs w:val="20"/>
                      <w:lang w:eastAsia="ru-RU"/>
                    </w:rPr>
                    <w:t xml:space="preserve"> (</w:t>
                  </w:r>
                  <w:proofErr w:type="spellStart"/>
                  <w:r w:rsidRPr="00C74195">
                    <w:rPr>
                      <w:rFonts w:ascii="Times New Roman" w:eastAsia="Times New Roman" w:hAnsi="Times New Roman" w:cs="Times New Roman"/>
                      <w:b/>
                      <w:i/>
                      <w:iCs/>
                      <w:sz w:val="20"/>
                      <w:szCs w:val="20"/>
                      <w:lang w:eastAsia="ru-RU"/>
                    </w:rPr>
                    <w:t>Кi</w:t>
                  </w:r>
                  <w:proofErr w:type="spellEnd"/>
                  <w:r w:rsidRPr="00C74195">
                    <w:rPr>
                      <w:rFonts w:ascii="Times New Roman" w:eastAsia="Times New Roman" w:hAnsi="Times New Roman" w:cs="Times New Roman"/>
                      <w:b/>
                      <w:i/>
                      <w:iCs/>
                      <w:sz w:val="20"/>
                      <w:szCs w:val="20"/>
                      <w:lang w:eastAsia="ru-RU"/>
                    </w:rPr>
                    <w:t xml:space="preserve"> / </w:t>
                  </w:r>
                  <w:proofErr w:type="spellStart"/>
                  <w:proofErr w:type="gramStart"/>
                  <w:r w:rsidRPr="00C74195">
                    <w:rPr>
                      <w:rFonts w:ascii="Times New Roman" w:eastAsia="Times New Roman" w:hAnsi="Times New Roman" w:cs="Times New Roman"/>
                      <w:b/>
                      <w:i/>
                      <w:iCs/>
                      <w:sz w:val="20"/>
                      <w:szCs w:val="20"/>
                      <w:lang w:eastAsia="ru-RU"/>
                    </w:rPr>
                    <w:t>К</w:t>
                  </w:r>
                  <w:proofErr w:type="gramEnd"/>
                  <w:r w:rsidRPr="00C74195">
                    <w:rPr>
                      <w:rFonts w:ascii="Times New Roman" w:eastAsia="Times New Roman" w:hAnsi="Times New Roman" w:cs="Times New Roman"/>
                      <w:b/>
                      <w:i/>
                      <w:iCs/>
                      <w:sz w:val="20"/>
                      <w:szCs w:val="20"/>
                      <w:lang w:eastAsia="ru-RU"/>
                    </w:rPr>
                    <w:t>max</w:t>
                  </w:r>
                  <w:proofErr w:type="spellEnd"/>
                  <w:r w:rsidRPr="00C74195">
                    <w:rPr>
                      <w:rFonts w:ascii="Times New Roman" w:eastAsia="Times New Roman" w:hAnsi="Times New Roman" w:cs="Times New Roman"/>
                      <w:b/>
                      <w:i/>
                      <w:iCs/>
                      <w:sz w:val="20"/>
                      <w:szCs w:val="20"/>
                      <w:lang w:eastAsia="ru-RU"/>
                    </w:rPr>
                    <w:t>)</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где:</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КЗ - коэффициент значимости показателя.</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spellStart"/>
                  <w:r w:rsidRPr="00C74195">
                    <w:rPr>
                      <w:rFonts w:ascii="Times New Roman" w:eastAsia="Times New Roman" w:hAnsi="Times New Roman" w:cs="Times New Roman"/>
                      <w:bCs/>
                      <w:sz w:val="20"/>
                      <w:szCs w:val="20"/>
                      <w:lang w:eastAsia="ru-RU"/>
                    </w:rPr>
                    <w:t>Кi</w:t>
                  </w:r>
                  <w:proofErr w:type="spellEnd"/>
                  <w:r w:rsidRPr="00C74195">
                    <w:rPr>
                      <w:rFonts w:ascii="Times New Roman" w:eastAsia="Times New Roman" w:hAnsi="Times New Roman" w:cs="Times New Roman"/>
                      <w:bCs/>
                      <w:sz w:val="20"/>
                      <w:szCs w:val="20"/>
                      <w:lang w:eastAsia="ru-RU"/>
                    </w:rPr>
                    <w:t xml:space="preserve"> - предложение участника (максимальная цена одного договора) закупки, заявка которого оценивается;</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spellStart"/>
                  <w:r w:rsidRPr="00C74195">
                    <w:rPr>
                      <w:rFonts w:ascii="Times New Roman" w:eastAsia="Times New Roman" w:hAnsi="Times New Roman" w:cs="Times New Roman"/>
                      <w:bCs/>
                      <w:sz w:val="20"/>
                      <w:szCs w:val="20"/>
                      <w:lang w:eastAsia="ru-RU"/>
                    </w:rPr>
                    <w:t>Кmax</w:t>
                  </w:r>
                  <w:proofErr w:type="spellEnd"/>
                  <w:r w:rsidRPr="00C74195">
                    <w:rPr>
                      <w:rFonts w:ascii="Times New Roman" w:eastAsia="Times New Roman" w:hAnsi="Times New Roman" w:cs="Times New Roman"/>
                      <w:bCs/>
                      <w:sz w:val="20"/>
                      <w:szCs w:val="20"/>
                      <w:lang w:eastAsia="ru-RU"/>
                    </w:rPr>
                    <w:t xml:space="preserve"> - максимальное предложение (максимальная цена одного договора) из предложений по критерию оценки, сделанных участниками закупки.</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то такие договоры (контракты) к рассмотрению не принимаются.</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74195">
                    <w:rPr>
                      <w:rFonts w:ascii="Times New Roman" w:eastAsia="Times New Roman" w:hAnsi="Times New Roman" w:cs="Times New Roman"/>
                      <w:b/>
                      <w:sz w:val="20"/>
                      <w:szCs w:val="20"/>
                      <w:lang w:eastAsia="ru-RU"/>
                    </w:rPr>
                    <w:t>Аналогичным признается опыт:</w:t>
                  </w:r>
                </w:p>
                <w:p w:rsidR="000364B0" w:rsidRPr="008E0724" w:rsidRDefault="000364B0" w:rsidP="000364B0">
                  <w:pPr>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r w:rsidRPr="008E0724">
                    <w:rPr>
                      <w:rFonts w:ascii="Times New Roman" w:eastAsia="Times New Roman" w:hAnsi="Times New Roman" w:cs="Times New Roman"/>
                      <w:b/>
                      <w:i/>
                      <w:iCs/>
                      <w:sz w:val="20"/>
                      <w:szCs w:val="20"/>
                      <w:lang w:eastAsia="ru-RU"/>
                    </w:rPr>
                    <w:t xml:space="preserve">1. Выполнение работ по подключению и пусконаладке систем отопления; </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 копий документов, подтверждающих исполнение данных договоров;</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или</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По данному критерию Комиссия рассматривает и оценивает только контракты (договоры), заключённые и исполненные не ранее 01.0</w:t>
                  </w:r>
                  <w:r w:rsidR="00126365">
                    <w:rPr>
                      <w:rFonts w:ascii="Times New Roman" w:eastAsia="Times New Roman" w:hAnsi="Times New Roman" w:cs="Times New Roman"/>
                      <w:bCs/>
                      <w:sz w:val="20"/>
                      <w:szCs w:val="20"/>
                      <w:lang w:eastAsia="ru-RU"/>
                    </w:rPr>
                    <w:t>6</w:t>
                  </w:r>
                  <w:r w:rsidRPr="00C74195">
                    <w:rPr>
                      <w:rFonts w:ascii="Times New Roman" w:eastAsia="Times New Roman" w:hAnsi="Times New Roman" w:cs="Times New Roman"/>
                      <w:bCs/>
                      <w:sz w:val="20"/>
                      <w:szCs w:val="20"/>
                      <w:lang w:eastAsia="ru-RU"/>
                    </w:rPr>
                    <w:t>.2023 г.</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Контракты заключенные ранее 01.0</w:t>
                  </w:r>
                  <w:r w:rsidR="00126365">
                    <w:rPr>
                      <w:rFonts w:ascii="Times New Roman" w:eastAsia="Times New Roman" w:hAnsi="Times New Roman" w:cs="Times New Roman"/>
                      <w:bCs/>
                      <w:sz w:val="20"/>
                      <w:szCs w:val="20"/>
                      <w:lang w:eastAsia="ru-RU"/>
                    </w:rPr>
                    <w:t>6</w:t>
                  </w:r>
                  <w:r w:rsidRPr="00C74195">
                    <w:rPr>
                      <w:rFonts w:ascii="Times New Roman" w:eastAsia="Times New Roman" w:hAnsi="Times New Roman" w:cs="Times New Roman"/>
                      <w:bCs/>
                      <w:sz w:val="20"/>
                      <w:szCs w:val="20"/>
                      <w:lang w:eastAsia="ru-RU"/>
                    </w:rPr>
                    <w:t xml:space="preserve">.2023 г. к рассмотрению не принимаются. </w:t>
                  </w:r>
                </w:p>
                <w:p w:rsidR="000364B0" w:rsidRPr="00C74195" w:rsidRDefault="000364B0" w:rsidP="000364B0">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 xml:space="preserve">Представляемые контракты и/или договоры должны быть </w:t>
                  </w:r>
                  <w:r w:rsidRPr="00C74195">
                    <w:rPr>
                      <w:rFonts w:ascii="Times New Roman" w:eastAsia="Times New Roman" w:hAnsi="Times New Roman" w:cs="Times New Roman"/>
                      <w:bCs/>
                      <w:sz w:val="20"/>
                      <w:szCs w:val="20"/>
                      <w:lang w:eastAsia="ru-RU"/>
                    </w:rPr>
                    <w:lastRenderedPageBreak/>
                    <w:t>исполнены полностью.</w:t>
                  </w:r>
                </w:p>
                <w:p w:rsidR="000364B0" w:rsidRPr="00C74195" w:rsidRDefault="000364B0" w:rsidP="000364B0">
                  <w:pPr>
                    <w:pStyle w:val="afff6"/>
                    <w:ind w:firstLine="0"/>
                    <w:rPr>
                      <w:sz w:val="22"/>
                      <w:szCs w:val="22"/>
                    </w:rPr>
                  </w:pPr>
                </w:p>
              </w:tc>
              <w:tc>
                <w:tcPr>
                  <w:tcW w:w="678" w:type="pct"/>
                  <w:tcBorders>
                    <w:top w:val="single" w:sz="4" w:space="0" w:color="auto"/>
                    <w:left w:val="single" w:sz="4" w:space="0" w:color="auto"/>
                    <w:bottom w:val="single" w:sz="4" w:space="0" w:color="auto"/>
                    <w:right w:val="single" w:sz="4" w:space="0" w:color="auto"/>
                  </w:tcBorders>
                  <w:vAlign w:val="center"/>
                </w:tcPr>
                <w:p w:rsidR="000364B0" w:rsidRPr="00C74195" w:rsidRDefault="00F0195B" w:rsidP="000364B0">
                  <w:pPr>
                    <w:pStyle w:val="afff6"/>
                    <w:ind w:firstLine="0"/>
                    <w:jc w:val="center"/>
                    <w:rPr>
                      <w:sz w:val="22"/>
                      <w:szCs w:val="22"/>
                    </w:rPr>
                  </w:pPr>
                  <w:r>
                    <w:rPr>
                      <w:sz w:val="22"/>
                      <w:szCs w:val="22"/>
                    </w:rPr>
                    <w:lastRenderedPageBreak/>
                    <w:t>3</w:t>
                  </w:r>
                  <w:r w:rsidR="000364B0" w:rsidRPr="00C74195">
                    <w:rPr>
                      <w:sz w:val="22"/>
                      <w:szCs w:val="22"/>
                    </w:rPr>
                    <w:t>0%</w:t>
                  </w:r>
                </w:p>
              </w:tc>
              <w:tc>
                <w:tcPr>
                  <w:tcW w:w="783" w:type="pct"/>
                  <w:tcBorders>
                    <w:top w:val="single" w:sz="4" w:space="0" w:color="auto"/>
                    <w:left w:val="single" w:sz="4" w:space="0" w:color="auto"/>
                    <w:bottom w:val="single" w:sz="4" w:space="0" w:color="auto"/>
                    <w:right w:val="single" w:sz="4" w:space="0" w:color="auto"/>
                  </w:tcBorders>
                  <w:vAlign w:val="center"/>
                </w:tcPr>
                <w:p w:rsidR="000364B0" w:rsidRPr="00C74195" w:rsidRDefault="000364B0" w:rsidP="000364B0">
                  <w:pPr>
                    <w:pStyle w:val="afff6"/>
                    <w:ind w:firstLine="0"/>
                    <w:jc w:val="center"/>
                    <w:rPr>
                      <w:sz w:val="22"/>
                      <w:szCs w:val="22"/>
                    </w:rPr>
                  </w:pPr>
                  <w:r w:rsidRPr="00C74195">
                    <w:rPr>
                      <w:sz w:val="22"/>
                      <w:szCs w:val="22"/>
                    </w:rPr>
                    <w:t>0,</w:t>
                  </w:r>
                  <w:r w:rsidR="00F0195B">
                    <w:rPr>
                      <w:sz w:val="22"/>
                      <w:szCs w:val="22"/>
                    </w:rPr>
                    <w:t>3</w:t>
                  </w:r>
                </w:p>
              </w:tc>
            </w:tr>
            <w:tr w:rsidR="000364B0" w:rsidRPr="00C74195" w:rsidTr="00FF1231">
              <w:trPr>
                <w:trHeight w:val="335"/>
                <w:jc w:val="center"/>
              </w:trPr>
              <w:tc>
                <w:tcPr>
                  <w:tcW w:w="269" w:type="pct"/>
                  <w:tcBorders>
                    <w:top w:val="single" w:sz="4" w:space="0" w:color="auto"/>
                    <w:left w:val="single" w:sz="4" w:space="0" w:color="auto"/>
                    <w:bottom w:val="single" w:sz="4" w:space="0" w:color="auto"/>
                    <w:right w:val="single" w:sz="4" w:space="0" w:color="auto"/>
                  </w:tcBorders>
                </w:tcPr>
                <w:p w:rsidR="000364B0" w:rsidRPr="00C74195" w:rsidRDefault="000364B0" w:rsidP="000364B0">
                  <w:pPr>
                    <w:pStyle w:val="afff6"/>
                    <w:ind w:firstLine="0"/>
                    <w:rPr>
                      <w:sz w:val="22"/>
                      <w:szCs w:val="22"/>
                    </w:rPr>
                  </w:pPr>
                </w:p>
              </w:tc>
              <w:tc>
                <w:tcPr>
                  <w:tcW w:w="3270" w:type="pct"/>
                  <w:tcBorders>
                    <w:top w:val="single" w:sz="4" w:space="0" w:color="auto"/>
                    <w:left w:val="single" w:sz="4" w:space="0" w:color="auto"/>
                    <w:bottom w:val="single" w:sz="4" w:space="0" w:color="auto"/>
                    <w:right w:val="single" w:sz="4" w:space="0" w:color="auto"/>
                  </w:tcBorders>
                  <w:vAlign w:val="center"/>
                </w:tcPr>
                <w:p w:rsidR="000364B0" w:rsidRPr="00C74195" w:rsidRDefault="000364B0" w:rsidP="000364B0">
                  <w:pPr>
                    <w:pStyle w:val="afff6"/>
                    <w:ind w:firstLine="0"/>
                    <w:rPr>
                      <w:sz w:val="22"/>
                      <w:szCs w:val="22"/>
                    </w:rPr>
                  </w:pPr>
                  <w:r w:rsidRPr="00C74195">
                    <w:rPr>
                      <w:sz w:val="22"/>
                      <w:szCs w:val="22"/>
                    </w:rPr>
                    <w:t>Итого:</w:t>
                  </w:r>
                </w:p>
              </w:tc>
              <w:tc>
                <w:tcPr>
                  <w:tcW w:w="678" w:type="pct"/>
                  <w:tcBorders>
                    <w:top w:val="single" w:sz="4" w:space="0" w:color="auto"/>
                    <w:left w:val="single" w:sz="4" w:space="0" w:color="auto"/>
                    <w:bottom w:val="single" w:sz="4" w:space="0" w:color="auto"/>
                    <w:right w:val="single" w:sz="4" w:space="0" w:color="auto"/>
                  </w:tcBorders>
                  <w:vAlign w:val="center"/>
                </w:tcPr>
                <w:p w:rsidR="000364B0" w:rsidRPr="00C74195" w:rsidRDefault="000364B0" w:rsidP="000364B0">
                  <w:pPr>
                    <w:pStyle w:val="afff6"/>
                    <w:ind w:firstLine="0"/>
                    <w:jc w:val="center"/>
                    <w:rPr>
                      <w:sz w:val="22"/>
                      <w:szCs w:val="22"/>
                    </w:rPr>
                  </w:pPr>
                  <w:r w:rsidRPr="00C74195">
                    <w:rPr>
                      <w:sz w:val="22"/>
                      <w:szCs w:val="22"/>
                    </w:rPr>
                    <w:t>100 %</w:t>
                  </w:r>
                </w:p>
              </w:tc>
              <w:tc>
                <w:tcPr>
                  <w:tcW w:w="783" w:type="pct"/>
                  <w:tcBorders>
                    <w:top w:val="single" w:sz="4" w:space="0" w:color="auto"/>
                    <w:left w:val="single" w:sz="4" w:space="0" w:color="auto"/>
                    <w:bottom w:val="single" w:sz="4" w:space="0" w:color="auto"/>
                    <w:right w:val="single" w:sz="4" w:space="0" w:color="auto"/>
                  </w:tcBorders>
                  <w:vAlign w:val="center"/>
                </w:tcPr>
                <w:p w:rsidR="000364B0" w:rsidRPr="00C74195" w:rsidRDefault="000364B0" w:rsidP="000364B0">
                  <w:pPr>
                    <w:pStyle w:val="afff6"/>
                    <w:ind w:firstLine="0"/>
                    <w:jc w:val="center"/>
                    <w:rPr>
                      <w:sz w:val="22"/>
                      <w:szCs w:val="22"/>
                    </w:rPr>
                  </w:pPr>
                  <w:r w:rsidRPr="00C74195">
                    <w:rPr>
                      <w:sz w:val="22"/>
                      <w:szCs w:val="22"/>
                    </w:rPr>
                    <w:t>1</w:t>
                  </w:r>
                </w:p>
              </w:tc>
            </w:tr>
          </w:tbl>
          <w:p w:rsidR="000364B0" w:rsidRPr="00C74195" w:rsidRDefault="000364B0" w:rsidP="000364B0">
            <w:pPr>
              <w:pStyle w:val="afff6"/>
              <w:rPr>
                <w:sz w:val="22"/>
                <w:szCs w:val="22"/>
              </w:rPr>
            </w:pPr>
            <w:r w:rsidRPr="00C74195">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0364B0" w:rsidRPr="00C74195" w:rsidRDefault="000364B0" w:rsidP="000364B0">
            <w:pPr>
              <w:pStyle w:val="afff6"/>
              <w:rPr>
                <w:b/>
                <w:bCs/>
                <w:i/>
                <w:iCs/>
                <w:sz w:val="22"/>
                <w:szCs w:val="22"/>
              </w:rPr>
            </w:pPr>
            <w:r w:rsidRPr="00C74195">
              <w:rPr>
                <w:b/>
                <w:bCs/>
                <w:i/>
                <w:iCs/>
                <w:sz w:val="22"/>
                <w:szCs w:val="22"/>
              </w:rPr>
              <w:t>Итоговый рейтинг = ЦБ*0,</w:t>
            </w:r>
            <w:r w:rsidR="00EF4D59">
              <w:rPr>
                <w:b/>
                <w:bCs/>
                <w:i/>
                <w:iCs/>
                <w:sz w:val="22"/>
                <w:szCs w:val="22"/>
              </w:rPr>
              <w:t>7</w:t>
            </w:r>
            <w:r w:rsidRPr="00C74195">
              <w:rPr>
                <w:b/>
                <w:bCs/>
                <w:i/>
                <w:iCs/>
                <w:sz w:val="22"/>
                <w:szCs w:val="22"/>
              </w:rPr>
              <w:t>+</w:t>
            </w:r>
            <w:r w:rsidRPr="00C74195">
              <w:rPr>
                <w:b/>
                <w:bCs/>
                <w:i/>
                <w:iCs/>
                <w:sz w:val="22"/>
                <w:szCs w:val="22"/>
                <w:lang w:val="en-US"/>
              </w:rPr>
              <w:t>R</w:t>
            </w:r>
            <w:r w:rsidRPr="00C74195">
              <w:rPr>
                <w:b/>
                <w:bCs/>
                <w:i/>
                <w:iCs/>
                <w:sz w:val="22"/>
                <w:szCs w:val="22"/>
              </w:rPr>
              <w:t>1*0,</w:t>
            </w:r>
            <w:r w:rsidR="00EF4D59">
              <w:rPr>
                <w:b/>
                <w:bCs/>
                <w:i/>
                <w:iCs/>
                <w:sz w:val="22"/>
                <w:szCs w:val="22"/>
              </w:rPr>
              <w:t>3</w:t>
            </w:r>
          </w:p>
          <w:p w:rsidR="000364B0" w:rsidRPr="00C74195" w:rsidRDefault="000364B0" w:rsidP="000364B0">
            <w:pPr>
              <w:pStyle w:val="afff6"/>
              <w:rPr>
                <w:sz w:val="22"/>
                <w:szCs w:val="22"/>
              </w:rPr>
            </w:pPr>
            <w:r w:rsidRPr="00C74195">
              <w:rPr>
                <w:sz w:val="22"/>
                <w:szCs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rsidR="004B4FF7" w:rsidRPr="00C74195" w:rsidRDefault="000364B0" w:rsidP="00C74195">
            <w:pPr>
              <w:pStyle w:val="afff6"/>
              <w:rPr>
                <w:bCs/>
                <w:sz w:val="20"/>
                <w:szCs w:val="20"/>
              </w:rPr>
            </w:pPr>
            <w:r w:rsidRPr="00C74195">
              <w:rPr>
                <w:sz w:val="22"/>
                <w:szCs w:val="22"/>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C7419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74195">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74195" w:rsidRDefault="00C7419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195">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C7419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7419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7419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195">
              <w:rPr>
                <w:rFonts w:ascii="Times New Roman" w:eastAsia="Times New Roman" w:hAnsi="Times New Roman" w:cs="Times New Roman"/>
                <w:sz w:val="20"/>
                <w:szCs w:val="20"/>
                <w:lang w:eastAsia="ru-RU"/>
              </w:rPr>
              <w:t xml:space="preserve">Порядок подачи заявки на участие в </w:t>
            </w:r>
            <w:r w:rsidR="00436D85" w:rsidRPr="00C74195">
              <w:rPr>
                <w:rFonts w:ascii="Times New Roman" w:eastAsia="Times New Roman" w:hAnsi="Times New Roman" w:cs="Times New Roman"/>
                <w:sz w:val="20"/>
                <w:szCs w:val="20"/>
                <w:lang w:eastAsia="ru-RU"/>
              </w:rPr>
              <w:t>закупке</w:t>
            </w:r>
            <w:r w:rsidRPr="00C74195">
              <w:rPr>
                <w:rFonts w:ascii="Times New Roman" w:eastAsia="Times New Roman" w:hAnsi="Times New Roman" w:cs="Times New Roman"/>
                <w:sz w:val="20"/>
                <w:szCs w:val="20"/>
                <w:lang w:eastAsia="ru-RU"/>
              </w:rPr>
              <w:t xml:space="preserve"> в электронной форме:</w:t>
            </w:r>
          </w:p>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195">
              <w:rPr>
                <w:rFonts w:ascii="Times New Roman" w:eastAsia="Times New Roman" w:hAnsi="Times New Roman" w:cs="Times New Roman"/>
                <w:sz w:val="20"/>
                <w:szCs w:val="20"/>
                <w:lang w:eastAsia="ru-RU"/>
              </w:rPr>
              <w:t>1)</w:t>
            </w:r>
            <w:r w:rsidRPr="00C74195">
              <w:rPr>
                <w:rFonts w:ascii="Times New Roman" w:eastAsia="Times New Roman" w:hAnsi="Times New Roman" w:cs="Times New Roman"/>
                <w:sz w:val="20"/>
                <w:szCs w:val="20"/>
                <w:lang w:eastAsia="ru-RU"/>
              </w:rPr>
              <w:tab/>
              <w:t xml:space="preserve">подать заявку на участие в </w:t>
            </w:r>
            <w:r w:rsidR="00436D85" w:rsidRPr="00C74195">
              <w:rPr>
                <w:rFonts w:ascii="Times New Roman" w:eastAsia="Times New Roman" w:hAnsi="Times New Roman" w:cs="Times New Roman"/>
                <w:sz w:val="20"/>
                <w:szCs w:val="20"/>
                <w:lang w:eastAsia="ru-RU"/>
              </w:rPr>
              <w:t>закупке</w:t>
            </w:r>
            <w:r w:rsidRPr="00C7419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74195">
              <w:rPr>
                <w:rFonts w:ascii="Times New Roman" w:eastAsia="Times New Roman" w:hAnsi="Times New Roman" w:cs="Times New Roman"/>
                <w:sz w:val="20"/>
                <w:szCs w:val="20"/>
                <w:lang w:eastAsia="ru-RU"/>
              </w:rPr>
              <w:t>закупка</w:t>
            </w:r>
            <w:r w:rsidRPr="00C74195">
              <w:rPr>
                <w:rFonts w:ascii="Times New Roman" w:eastAsia="Times New Roman" w:hAnsi="Times New Roman" w:cs="Times New Roman"/>
                <w:sz w:val="20"/>
                <w:szCs w:val="20"/>
                <w:lang w:eastAsia="ru-RU"/>
              </w:rPr>
              <w:t xml:space="preserve"> в электронной форме;</w:t>
            </w:r>
          </w:p>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195">
              <w:rPr>
                <w:rFonts w:ascii="Times New Roman" w:eastAsia="Times New Roman" w:hAnsi="Times New Roman" w:cs="Times New Roman"/>
                <w:sz w:val="20"/>
                <w:szCs w:val="20"/>
                <w:lang w:eastAsia="ru-RU"/>
              </w:rPr>
              <w:t>2)</w:t>
            </w:r>
            <w:r w:rsidRPr="00C74195">
              <w:rPr>
                <w:rFonts w:ascii="Times New Roman" w:eastAsia="Times New Roman" w:hAnsi="Times New Roman" w:cs="Times New Roman"/>
                <w:sz w:val="20"/>
                <w:szCs w:val="20"/>
                <w:lang w:eastAsia="ru-RU"/>
              </w:rPr>
              <w:tab/>
              <w:t xml:space="preserve">участник </w:t>
            </w:r>
            <w:bookmarkStart w:id="0" w:name="OLE_LINK1"/>
            <w:r w:rsidR="00436D85" w:rsidRPr="00C74195">
              <w:rPr>
                <w:rFonts w:ascii="Times New Roman" w:eastAsia="Times New Roman" w:hAnsi="Times New Roman" w:cs="Times New Roman"/>
                <w:sz w:val="20"/>
                <w:szCs w:val="20"/>
                <w:lang w:eastAsia="ru-RU"/>
              </w:rPr>
              <w:t>закупки</w:t>
            </w:r>
            <w:r w:rsidRPr="00C74195">
              <w:rPr>
                <w:rFonts w:ascii="Times New Roman" w:eastAsia="Times New Roman" w:hAnsi="Times New Roman" w:cs="Times New Roman"/>
                <w:sz w:val="20"/>
                <w:szCs w:val="20"/>
                <w:lang w:eastAsia="ru-RU"/>
              </w:rPr>
              <w:t xml:space="preserve"> </w:t>
            </w:r>
            <w:bookmarkEnd w:id="0"/>
            <w:r w:rsidRPr="00C74195">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195">
              <w:rPr>
                <w:rFonts w:ascii="Times New Roman" w:eastAsia="Times New Roman" w:hAnsi="Times New Roman" w:cs="Times New Roman"/>
                <w:sz w:val="20"/>
                <w:szCs w:val="20"/>
                <w:lang w:eastAsia="ru-RU"/>
              </w:rPr>
              <w:t>3)</w:t>
            </w:r>
            <w:r w:rsidRPr="00C74195">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74195">
              <w:rPr>
                <w:rFonts w:ascii="Times New Roman" w:eastAsia="Times New Roman" w:hAnsi="Times New Roman" w:cs="Times New Roman"/>
                <w:sz w:val="20"/>
                <w:szCs w:val="20"/>
                <w:lang w:eastAsia="ru-RU"/>
              </w:rPr>
              <w:t xml:space="preserve">закупки </w:t>
            </w:r>
            <w:r w:rsidRPr="00C7419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195">
              <w:rPr>
                <w:rFonts w:ascii="Times New Roman" w:eastAsia="Times New Roman" w:hAnsi="Times New Roman" w:cs="Times New Roman"/>
                <w:sz w:val="20"/>
                <w:szCs w:val="20"/>
                <w:lang w:eastAsia="ru-RU"/>
              </w:rPr>
              <w:t>4)</w:t>
            </w:r>
            <w:r w:rsidRPr="00C7419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195">
              <w:rPr>
                <w:rFonts w:ascii="Times New Roman" w:eastAsia="Times New Roman" w:hAnsi="Times New Roman" w:cs="Times New Roman"/>
                <w:sz w:val="20"/>
                <w:szCs w:val="20"/>
                <w:lang w:eastAsia="ru-RU"/>
              </w:rPr>
              <w:t>5)</w:t>
            </w:r>
            <w:r w:rsidRPr="00C7419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74195">
              <w:rPr>
                <w:rFonts w:ascii="Times New Roman" w:eastAsia="Times New Roman" w:hAnsi="Times New Roman" w:cs="Times New Roman"/>
                <w:sz w:val="20"/>
                <w:szCs w:val="20"/>
                <w:lang w:eastAsia="ru-RU"/>
              </w:rPr>
              <w:t>ой</w:t>
            </w:r>
            <w:r w:rsidRPr="00C74195">
              <w:rPr>
                <w:rFonts w:ascii="Times New Roman" w:eastAsia="Times New Roman" w:hAnsi="Times New Roman" w:cs="Times New Roman"/>
                <w:sz w:val="20"/>
                <w:szCs w:val="20"/>
                <w:lang w:eastAsia="ru-RU"/>
              </w:rPr>
              <w:t xml:space="preserve"> </w:t>
            </w:r>
            <w:r w:rsidR="00436D85" w:rsidRPr="00C74195">
              <w:rPr>
                <w:rFonts w:ascii="Times New Roman" w:eastAsia="Times New Roman" w:hAnsi="Times New Roman" w:cs="Times New Roman"/>
                <w:sz w:val="20"/>
                <w:szCs w:val="20"/>
                <w:lang w:eastAsia="ru-RU"/>
              </w:rPr>
              <w:t xml:space="preserve">закупки </w:t>
            </w:r>
            <w:r w:rsidRPr="00C7419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C7419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74195">
              <w:rPr>
                <w:rFonts w:ascii="Times New Roman" w:eastAsia="Times New Roman" w:hAnsi="Times New Roman" w:cs="Times New Roman"/>
                <w:sz w:val="20"/>
                <w:szCs w:val="20"/>
                <w:lang w:eastAsia="ru-RU"/>
              </w:rPr>
              <w:t>6)</w:t>
            </w:r>
            <w:r w:rsidRPr="00C74195">
              <w:rPr>
                <w:rFonts w:ascii="Times New Roman" w:eastAsia="Times New Roman" w:hAnsi="Times New Roman" w:cs="Times New Roman"/>
                <w:sz w:val="20"/>
                <w:szCs w:val="20"/>
                <w:lang w:eastAsia="ru-RU"/>
              </w:rPr>
              <w:tab/>
              <w:t xml:space="preserve">участник </w:t>
            </w:r>
            <w:r w:rsidR="00436D85" w:rsidRPr="00C74195">
              <w:rPr>
                <w:rFonts w:ascii="Times New Roman" w:eastAsia="Times New Roman" w:hAnsi="Times New Roman" w:cs="Times New Roman"/>
                <w:sz w:val="20"/>
                <w:szCs w:val="20"/>
                <w:lang w:eastAsia="ru-RU"/>
              </w:rPr>
              <w:t xml:space="preserve">закупки </w:t>
            </w:r>
            <w:r w:rsidRPr="00C7419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41D7B" w:rsidRPr="00741D7B" w:rsidRDefault="00741D7B" w:rsidP="00741D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41D7B">
              <w:rPr>
                <w:rFonts w:ascii="Times New Roman" w:eastAsia="Times New Roman" w:hAnsi="Times New Roman" w:cs="Times New Roman"/>
                <w:bCs/>
                <w:sz w:val="20"/>
                <w:szCs w:val="20"/>
                <w:lang w:eastAsia="ru-RU"/>
              </w:rPr>
              <w:t>Комиссия отказывает в допуске к участию в запросе предложений по основаниям, предусмотренным разделом 1.12 Положения.</w:t>
            </w:r>
          </w:p>
          <w:p w:rsidR="00727EBC" w:rsidRDefault="002B7099"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727EBC" w:rsidRPr="00727EBC">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rsidTr="00727EBC">
        <w:tc>
          <w:tcPr>
            <w:tcW w:w="540" w:type="pct"/>
            <w:vMerge w:val="restart"/>
            <w:vAlign w:val="center"/>
          </w:tcPr>
          <w:p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rsidTr="00125726">
        <w:tc>
          <w:tcPr>
            <w:tcW w:w="540" w:type="pct"/>
            <w:vMerge/>
            <w:vAlign w:val="center"/>
          </w:tcPr>
          <w:p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lastRenderedPageBreak/>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3E751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24495D" w:rsidRPr="004D717D">
              <w:rPr>
                <w:rFonts w:ascii="Times New Roman" w:eastAsia="Times New Roman" w:hAnsi="Times New Roman" w:cs="Times New Roman"/>
                <w:bCs/>
                <w:sz w:val="20"/>
                <w:szCs w:val="20"/>
                <w:lang w:eastAsia="ru-RU"/>
              </w:rPr>
              <w:t>. Рекомендуемая форма заявки участника закупки;</w:t>
            </w:r>
          </w:p>
          <w:p w:rsidR="0024495D" w:rsidRPr="008E072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4478E"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3E751D">
      <w:footerReference w:type="default" r:id="rId18"/>
      <w:pgSz w:w="11906" w:h="16838"/>
      <w:pgMar w:top="993"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C0E" w:rsidRDefault="00DB6C0E">
      <w:pPr>
        <w:spacing w:after="0" w:line="240" w:lineRule="auto"/>
      </w:pPr>
      <w:r>
        <w:separator/>
      </w:r>
    </w:p>
  </w:endnote>
  <w:endnote w:type="continuationSeparator" w:id="1">
    <w:p w:rsidR="00DB6C0E" w:rsidRDefault="00DB6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moder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0E" w:rsidRDefault="00DB6C0E" w:rsidP="0054310E">
    <w:pPr>
      <w:pStyle w:val="a9"/>
      <w:tabs>
        <w:tab w:val="clear" w:pos="4677"/>
      </w:tabs>
    </w:pPr>
    <w:r>
      <w:tab/>
    </w:r>
    <w:fldSimple w:instr=" PAGE   \* MERGEFORMAT ">
      <w:r w:rsidR="000F2740">
        <w:rPr>
          <w:noProof/>
        </w:rPr>
        <w:t>3</w:t>
      </w:r>
    </w:fldSimple>
  </w:p>
  <w:p w:rsidR="00DB6C0E" w:rsidRDefault="00DB6C0E">
    <w:pPr>
      <w:pStyle w:val="a9"/>
    </w:pPr>
  </w:p>
  <w:p w:rsidR="00DB6C0E" w:rsidRDefault="00DB6C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C0E" w:rsidRDefault="00DB6C0E">
      <w:pPr>
        <w:spacing w:after="0" w:line="240" w:lineRule="auto"/>
      </w:pPr>
      <w:r>
        <w:separator/>
      </w:r>
    </w:p>
  </w:footnote>
  <w:footnote w:type="continuationSeparator" w:id="1">
    <w:p w:rsidR="00DB6C0E" w:rsidRDefault="00DB6C0E">
      <w:pPr>
        <w:spacing w:after="0" w:line="240" w:lineRule="auto"/>
      </w:pPr>
      <w:r>
        <w:continuationSeparator/>
      </w:r>
    </w:p>
  </w:footnote>
  <w:footnote w:id="2">
    <w:p w:rsidR="00DB6C0E" w:rsidRDefault="00DB6C0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3">
    <w:p w:rsidR="00DB6C0E" w:rsidRPr="0015588A" w:rsidRDefault="00DB6C0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rsids>
    <w:rsidRoot w:val="00B935D1"/>
    <w:rsid w:val="000306BD"/>
    <w:rsid w:val="00031C6E"/>
    <w:rsid w:val="000364B0"/>
    <w:rsid w:val="00070675"/>
    <w:rsid w:val="000726BD"/>
    <w:rsid w:val="00075766"/>
    <w:rsid w:val="00076944"/>
    <w:rsid w:val="000900AC"/>
    <w:rsid w:val="000D6463"/>
    <w:rsid w:val="000F2740"/>
    <w:rsid w:val="001077B4"/>
    <w:rsid w:val="00125726"/>
    <w:rsid w:val="00126365"/>
    <w:rsid w:val="0015530A"/>
    <w:rsid w:val="0015588A"/>
    <w:rsid w:val="00164454"/>
    <w:rsid w:val="00190446"/>
    <w:rsid w:val="001935A9"/>
    <w:rsid w:val="001964CD"/>
    <w:rsid w:val="001F7182"/>
    <w:rsid w:val="00222AC2"/>
    <w:rsid w:val="00224B02"/>
    <w:rsid w:val="0024495D"/>
    <w:rsid w:val="00252418"/>
    <w:rsid w:val="0025284C"/>
    <w:rsid w:val="00256C00"/>
    <w:rsid w:val="002720DC"/>
    <w:rsid w:val="002B7099"/>
    <w:rsid w:val="002C0075"/>
    <w:rsid w:val="0030313A"/>
    <w:rsid w:val="00327AD7"/>
    <w:rsid w:val="00331187"/>
    <w:rsid w:val="0033483E"/>
    <w:rsid w:val="00352E13"/>
    <w:rsid w:val="00364BED"/>
    <w:rsid w:val="003725DA"/>
    <w:rsid w:val="00383738"/>
    <w:rsid w:val="00390F7D"/>
    <w:rsid w:val="003B0C56"/>
    <w:rsid w:val="003C4574"/>
    <w:rsid w:val="003E056F"/>
    <w:rsid w:val="003E3E9E"/>
    <w:rsid w:val="003E751D"/>
    <w:rsid w:val="00401090"/>
    <w:rsid w:val="004077C2"/>
    <w:rsid w:val="00436D85"/>
    <w:rsid w:val="0047214A"/>
    <w:rsid w:val="00477588"/>
    <w:rsid w:val="00483B31"/>
    <w:rsid w:val="004911D0"/>
    <w:rsid w:val="004B4FF7"/>
    <w:rsid w:val="004D717D"/>
    <w:rsid w:val="004F40AA"/>
    <w:rsid w:val="005125C6"/>
    <w:rsid w:val="0054310E"/>
    <w:rsid w:val="005467B3"/>
    <w:rsid w:val="00552D2D"/>
    <w:rsid w:val="0056115A"/>
    <w:rsid w:val="005660A5"/>
    <w:rsid w:val="005A0D74"/>
    <w:rsid w:val="005E1214"/>
    <w:rsid w:val="00612C81"/>
    <w:rsid w:val="0064252D"/>
    <w:rsid w:val="0064253C"/>
    <w:rsid w:val="00642E45"/>
    <w:rsid w:val="00653E09"/>
    <w:rsid w:val="00677BFC"/>
    <w:rsid w:val="00695C75"/>
    <w:rsid w:val="006A6602"/>
    <w:rsid w:val="006B11A4"/>
    <w:rsid w:val="006B3403"/>
    <w:rsid w:val="006F1EC6"/>
    <w:rsid w:val="006F2307"/>
    <w:rsid w:val="007075FC"/>
    <w:rsid w:val="007178C5"/>
    <w:rsid w:val="00727EBC"/>
    <w:rsid w:val="00731559"/>
    <w:rsid w:val="007342CC"/>
    <w:rsid w:val="00741D7B"/>
    <w:rsid w:val="007919FF"/>
    <w:rsid w:val="007B7712"/>
    <w:rsid w:val="007C0C24"/>
    <w:rsid w:val="007C3E28"/>
    <w:rsid w:val="007D331B"/>
    <w:rsid w:val="007E6159"/>
    <w:rsid w:val="00813061"/>
    <w:rsid w:val="00823D04"/>
    <w:rsid w:val="00836FFF"/>
    <w:rsid w:val="00841914"/>
    <w:rsid w:val="00850314"/>
    <w:rsid w:val="00866D4A"/>
    <w:rsid w:val="00883093"/>
    <w:rsid w:val="00883797"/>
    <w:rsid w:val="00894AA9"/>
    <w:rsid w:val="008C549A"/>
    <w:rsid w:val="008D2D62"/>
    <w:rsid w:val="008E0724"/>
    <w:rsid w:val="008E092F"/>
    <w:rsid w:val="008E42F2"/>
    <w:rsid w:val="008E5F2C"/>
    <w:rsid w:val="00905540"/>
    <w:rsid w:val="00914A56"/>
    <w:rsid w:val="00954D43"/>
    <w:rsid w:val="0098502E"/>
    <w:rsid w:val="009E17BC"/>
    <w:rsid w:val="00A53448"/>
    <w:rsid w:val="00A63727"/>
    <w:rsid w:val="00A712F1"/>
    <w:rsid w:val="00A80F73"/>
    <w:rsid w:val="00B00D73"/>
    <w:rsid w:val="00B23783"/>
    <w:rsid w:val="00B83486"/>
    <w:rsid w:val="00B87E5B"/>
    <w:rsid w:val="00B935D1"/>
    <w:rsid w:val="00B96737"/>
    <w:rsid w:val="00BB0229"/>
    <w:rsid w:val="00BC5E90"/>
    <w:rsid w:val="00BC6C35"/>
    <w:rsid w:val="00BE07E0"/>
    <w:rsid w:val="00BE3719"/>
    <w:rsid w:val="00BF5CF1"/>
    <w:rsid w:val="00C10FF0"/>
    <w:rsid w:val="00C1140E"/>
    <w:rsid w:val="00C24106"/>
    <w:rsid w:val="00C4222B"/>
    <w:rsid w:val="00C461E7"/>
    <w:rsid w:val="00C463AB"/>
    <w:rsid w:val="00C46736"/>
    <w:rsid w:val="00C514FF"/>
    <w:rsid w:val="00C74129"/>
    <w:rsid w:val="00C74195"/>
    <w:rsid w:val="00C840B7"/>
    <w:rsid w:val="00C858DE"/>
    <w:rsid w:val="00CB0FCC"/>
    <w:rsid w:val="00CB7DED"/>
    <w:rsid w:val="00CC0480"/>
    <w:rsid w:val="00CC3609"/>
    <w:rsid w:val="00CD6114"/>
    <w:rsid w:val="00D274C9"/>
    <w:rsid w:val="00D407F7"/>
    <w:rsid w:val="00D4516F"/>
    <w:rsid w:val="00D4767B"/>
    <w:rsid w:val="00D55FB8"/>
    <w:rsid w:val="00D720E3"/>
    <w:rsid w:val="00D72AA2"/>
    <w:rsid w:val="00D850BC"/>
    <w:rsid w:val="00D858EB"/>
    <w:rsid w:val="00D87706"/>
    <w:rsid w:val="00D92531"/>
    <w:rsid w:val="00DB6C0E"/>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4D59"/>
    <w:rsid w:val="00EF554F"/>
    <w:rsid w:val="00EF6601"/>
    <w:rsid w:val="00F0195B"/>
    <w:rsid w:val="00F02ACD"/>
    <w:rsid w:val="00F06942"/>
    <w:rsid w:val="00F406AD"/>
    <w:rsid w:val="00F4478E"/>
    <w:rsid w:val="00F52C6F"/>
    <w:rsid w:val="00F73068"/>
    <w:rsid w:val="00F809C0"/>
    <w:rsid w:val="00FB52DC"/>
    <w:rsid w:val="00FC6785"/>
    <w:rsid w:val="00FD4226"/>
    <w:rsid w:val="00FE3F2A"/>
    <w:rsid w:val="00FF1231"/>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name w:val="САГ_Абзац"/>
    <w:basedOn w:val="a"/>
    <w:uiPriority w:val="99"/>
    <w:qFormat/>
    <w:rsid w:val="000364B0"/>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5">
    <w:name w:val="Обычная таблица1"/>
    <w:basedOn w:val="a"/>
    <w:link w:val="2f2"/>
    <w:rsid w:val="000364B0"/>
    <w:pPr>
      <w:spacing w:after="0" w:line="240" w:lineRule="auto"/>
      <w:jc w:val="both"/>
    </w:pPr>
    <w:rPr>
      <w:rFonts w:ascii="Arial" w:eastAsia="Times New Roman" w:hAnsi="Arial" w:cs="Times New Roman"/>
      <w:color w:val="00000A"/>
      <w:szCs w:val="20"/>
      <w:vertAlign w:val="superscript"/>
      <w:lang w:eastAsia="ru-RU"/>
    </w:rPr>
  </w:style>
  <w:style w:type="character" w:customStyle="1" w:styleId="2f2">
    <w:name w:val="Обычная таблица2"/>
    <w:link w:val="1f5"/>
    <w:rsid w:val="000364B0"/>
    <w:rPr>
      <w:rFonts w:ascii="Arial" w:eastAsia="Times New Roman" w:hAnsi="Arial" w:cs="Times New Roman"/>
      <w:color w:val="00000A"/>
      <w:szCs w:val="20"/>
      <w:vertAlign w:val="superscript"/>
      <w:lang w:eastAsia="ru-RU"/>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9269493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moder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84042"/>
    <w:rsid w:val="000D769F"/>
    <w:rsid w:val="0015062D"/>
    <w:rsid w:val="001E1A28"/>
    <w:rsid w:val="0020152A"/>
    <w:rsid w:val="00274A39"/>
    <w:rsid w:val="003646EE"/>
    <w:rsid w:val="00370265"/>
    <w:rsid w:val="0038539D"/>
    <w:rsid w:val="004513CA"/>
    <w:rsid w:val="004D1937"/>
    <w:rsid w:val="00520195"/>
    <w:rsid w:val="005274F3"/>
    <w:rsid w:val="00535AB8"/>
    <w:rsid w:val="006F7845"/>
    <w:rsid w:val="007E059C"/>
    <w:rsid w:val="00851BFF"/>
    <w:rsid w:val="008B32A5"/>
    <w:rsid w:val="00924D9F"/>
    <w:rsid w:val="009320B3"/>
    <w:rsid w:val="009518CA"/>
    <w:rsid w:val="00A20936"/>
    <w:rsid w:val="00BF119F"/>
    <w:rsid w:val="00C06FB2"/>
    <w:rsid w:val="00C37B34"/>
    <w:rsid w:val="00CF635E"/>
    <w:rsid w:val="00DF6E1F"/>
    <w:rsid w:val="00E4028D"/>
    <w:rsid w:val="00E60AD8"/>
    <w:rsid w:val="00F356BB"/>
    <w:rsid w:val="00F44E50"/>
    <w:rsid w:val="00F64115"/>
    <w:rsid w:val="00F702C3"/>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8F5A-3FE4-4700-9E56-376218A9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6491</Words>
  <Characters>37005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DOC-MARKER-aEMWWBa1GBfwvtia3zhrHw</dc:description>
  <cp:lastModifiedBy>Оля</cp:lastModifiedBy>
  <cp:revision>6</cp:revision>
  <dcterms:created xsi:type="dcterms:W3CDTF">2026-06-03T07:06:00Z</dcterms:created>
  <dcterms:modified xsi:type="dcterms:W3CDTF">2026-06-03T08:31:00Z</dcterms:modified>
</cp:coreProperties>
</file>