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BFFD" w14:textId="357BF403" w:rsidR="00C856A6" w:rsidRPr="00C856A6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>Т</w:t>
      </w:r>
      <w:r w:rsidR="00883CEB" w:rsidRPr="00C856A6">
        <w:rPr>
          <w:b/>
          <w:sz w:val="22"/>
          <w:szCs w:val="22"/>
        </w:rPr>
        <w:t>ехническое</w:t>
      </w:r>
      <w:r w:rsidRPr="00C856A6">
        <w:rPr>
          <w:b/>
          <w:sz w:val="22"/>
          <w:szCs w:val="22"/>
        </w:rPr>
        <w:t xml:space="preserve"> </w:t>
      </w:r>
      <w:r w:rsidR="00A27D6C" w:rsidRPr="00C856A6">
        <w:rPr>
          <w:b/>
          <w:sz w:val="22"/>
          <w:szCs w:val="22"/>
        </w:rPr>
        <w:t>задание</w:t>
      </w:r>
    </w:p>
    <w:p w14:paraId="73C41189" w14:textId="77777777" w:rsidR="00A27D6C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 xml:space="preserve">на поставку </w:t>
      </w:r>
      <w:r w:rsidR="00A27D6C" w:rsidRPr="00A27D6C">
        <w:rPr>
          <w:b/>
          <w:sz w:val="22"/>
          <w:szCs w:val="22"/>
        </w:rPr>
        <w:t xml:space="preserve">мяса говядины для нужд муниципального автономного дошкольного образовательного учреждения «Детский сад комбинированной направленности №6» </w:t>
      </w:r>
    </w:p>
    <w:p w14:paraId="52412C4B" w14:textId="6F4CE397" w:rsidR="00C856A6" w:rsidRPr="00C856A6" w:rsidRDefault="00A27D6C" w:rsidP="00C856A6">
      <w:pPr>
        <w:jc w:val="center"/>
        <w:rPr>
          <w:b/>
          <w:sz w:val="22"/>
          <w:szCs w:val="22"/>
        </w:rPr>
      </w:pPr>
      <w:r w:rsidRPr="00A27D6C">
        <w:rPr>
          <w:b/>
          <w:sz w:val="22"/>
          <w:szCs w:val="22"/>
        </w:rPr>
        <w:t>города Сосновоборска</w:t>
      </w:r>
    </w:p>
    <w:p w14:paraId="294D0D8B" w14:textId="774B7D66" w:rsidR="00C856A6" w:rsidRPr="003D4C26" w:rsidRDefault="00C856A6" w:rsidP="003D4C26">
      <w:pPr>
        <w:pStyle w:val="a5"/>
        <w:numPr>
          <w:ilvl w:val="0"/>
          <w:numId w:val="2"/>
        </w:numPr>
        <w:ind w:left="284" w:hanging="284"/>
        <w:rPr>
          <w:rFonts w:eastAsia="Calibri"/>
          <w:b/>
          <w:sz w:val="22"/>
          <w:szCs w:val="22"/>
          <w:lang w:eastAsia="en-US"/>
        </w:rPr>
      </w:pPr>
      <w:r w:rsidRPr="003D4C26">
        <w:rPr>
          <w:rFonts w:eastAsia="Calibri"/>
          <w:b/>
          <w:sz w:val="22"/>
          <w:szCs w:val="22"/>
          <w:lang w:eastAsia="en-US"/>
        </w:rPr>
        <w:t>Объект закупки и характеристики товара:</w:t>
      </w:r>
    </w:p>
    <w:p w14:paraId="163BF3F0" w14:textId="77777777" w:rsidR="003D4C26" w:rsidRPr="00870A19" w:rsidRDefault="003D4C26" w:rsidP="003D4C26">
      <w:pPr>
        <w:pStyle w:val="a5"/>
        <w:spacing w:line="20" w:lineRule="atLeast"/>
        <w:ind w:left="0" w:right="-166"/>
        <w:outlineLvl w:val="0"/>
        <w:rPr>
          <w:i/>
          <w:iCs/>
          <w:sz w:val="18"/>
          <w:szCs w:val="18"/>
        </w:rPr>
      </w:pPr>
      <w:r w:rsidRPr="00870A19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690"/>
        <w:gridCol w:w="1749"/>
        <w:gridCol w:w="2732"/>
        <w:gridCol w:w="1378"/>
        <w:gridCol w:w="1827"/>
        <w:gridCol w:w="1859"/>
      </w:tblGrid>
      <w:tr w:rsidR="003D4C26" w:rsidRPr="00870A19" w14:paraId="180CD957" w14:textId="77777777" w:rsidTr="003D4C26">
        <w:trPr>
          <w:tblHeader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0E10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76A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91EA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80C6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3D4C26" w:rsidRPr="00870A19" w14:paraId="78664F47" w14:textId="77777777" w:rsidTr="003D4C26">
        <w:trPr>
          <w:tblHeader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94EE" w14:textId="77777777" w:rsidR="003D4C26" w:rsidRPr="00870A19" w:rsidRDefault="003D4C26" w:rsidP="005B14E8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3C64" w14:textId="77777777" w:rsidR="003D4C26" w:rsidRPr="00870A19" w:rsidRDefault="003D4C26" w:rsidP="005B14E8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7835" w14:textId="77777777" w:rsidR="003D4C26" w:rsidRPr="00870A19" w:rsidRDefault="003D4C26" w:rsidP="005B14E8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65B7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6DABFCDD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CE3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E22A" w14:textId="77777777"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3D4C26" w:rsidRPr="00870A19" w14:paraId="41EB1F11" w14:textId="77777777" w:rsidTr="003D4C2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57D3" w14:textId="77777777" w:rsidR="003D4C26" w:rsidRPr="00870A19" w:rsidRDefault="003D4C26" w:rsidP="003D4C26">
            <w:pPr>
              <w:pStyle w:val="a5"/>
              <w:numPr>
                <w:ilvl w:val="3"/>
                <w:numId w:val="3"/>
              </w:numPr>
              <w:spacing w:line="20" w:lineRule="atLeast"/>
              <w:ind w:left="357" w:hanging="357"/>
              <w:contextualSpacing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508" w14:textId="2A59AE78" w:rsidR="003D4C26" w:rsidRPr="00870A19" w:rsidRDefault="00B5378A" w:rsidP="003D4C26">
            <w:pPr>
              <w:spacing w:line="20" w:lineRule="atLeast"/>
              <w:jc w:val="center"/>
              <w:rPr>
                <w:sz w:val="22"/>
                <w:szCs w:val="22"/>
                <w:lang w:eastAsia="ar-SA"/>
              </w:rPr>
            </w:pPr>
            <w:r w:rsidRPr="00B5378A">
              <w:rPr>
                <w:sz w:val="22"/>
                <w:szCs w:val="22"/>
              </w:rPr>
              <w:t>10.11.31.130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AA2" w14:textId="36F638C0" w:rsidR="003D4C26" w:rsidRPr="003D4C26" w:rsidRDefault="003D4C26" w:rsidP="003D4C26">
            <w:pPr>
              <w:pStyle w:val="a7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D4C26">
              <w:rPr>
                <w:rFonts w:ascii="Times New Roman" w:eastAsia="Calibri" w:hAnsi="Times New Roman"/>
                <w:szCs w:val="22"/>
              </w:rPr>
              <w:t>Говядина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6CBE" w14:textId="77777777"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F8F16" w14:textId="69665A54"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2591" w14:textId="61753B07"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37E7D98" w14:textId="77777777" w:rsidR="003D4C26" w:rsidRPr="003D4C26" w:rsidRDefault="003D4C26" w:rsidP="003D4C26">
      <w:pPr>
        <w:rPr>
          <w:b/>
          <w:sz w:val="22"/>
          <w:szCs w:val="22"/>
        </w:rPr>
      </w:pPr>
    </w:p>
    <w:tbl>
      <w:tblPr>
        <w:tblStyle w:val="a3"/>
        <w:tblW w:w="5146" w:type="pct"/>
        <w:tblLayout w:type="fixed"/>
        <w:tblLook w:val="04A0" w:firstRow="1" w:lastRow="0" w:firstColumn="1" w:lastColumn="0" w:noHBand="0" w:noVBand="1"/>
      </w:tblPr>
      <w:tblGrid>
        <w:gridCol w:w="694"/>
        <w:gridCol w:w="1711"/>
        <w:gridCol w:w="6379"/>
        <w:gridCol w:w="709"/>
        <w:gridCol w:w="708"/>
      </w:tblGrid>
      <w:tr w:rsidR="003D4C26" w:rsidRPr="00C856A6" w14:paraId="1B386ABE" w14:textId="77777777" w:rsidTr="00B263A5">
        <w:trPr>
          <w:trHeight w:val="542"/>
          <w:tblHeader/>
        </w:trPr>
        <w:tc>
          <w:tcPr>
            <w:tcW w:w="694" w:type="dxa"/>
          </w:tcPr>
          <w:p w14:paraId="0C0D4E3D" w14:textId="09B65C59" w:rsidR="003D4C26" w:rsidRPr="00C856A6" w:rsidRDefault="003D4C26" w:rsidP="00C856A6">
            <w:pPr>
              <w:pStyle w:val="a4"/>
              <w:tabs>
                <w:tab w:val="left" w:pos="23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№ п</w:t>
            </w:r>
            <w:r w:rsidR="00B263A5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856A6">
              <w:rPr>
                <w:b/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1711" w:type="dxa"/>
          </w:tcPr>
          <w:p w14:paraId="757F2B3C" w14:textId="77777777"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79" w:type="dxa"/>
          </w:tcPr>
          <w:p w14:paraId="55253109" w14:textId="77777777"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9" w:type="dxa"/>
          </w:tcPr>
          <w:p w14:paraId="0ED70DE6" w14:textId="77777777"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</w:tcPr>
          <w:p w14:paraId="6B3CEC0C" w14:textId="7C0955CD"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 xml:space="preserve">Кол-во, </w:t>
            </w:r>
          </w:p>
        </w:tc>
      </w:tr>
      <w:tr w:rsidR="003D4C26" w:rsidRPr="00C856A6" w14:paraId="2D6B0E18" w14:textId="77777777" w:rsidTr="00B263A5">
        <w:trPr>
          <w:trHeight w:val="945"/>
        </w:trPr>
        <w:tc>
          <w:tcPr>
            <w:tcW w:w="694" w:type="dxa"/>
          </w:tcPr>
          <w:p w14:paraId="5E63C188" w14:textId="77777777" w:rsidR="003D4C26" w:rsidRPr="00C856A6" w:rsidRDefault="003D4C26" w:rsidP="00C856A6">
            <w:pPr>
              <w:pStyle w:val="a4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</w:tcPr>
          <w:p w14:paraId="34045553" w14:textId="1FE77969"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C856A6">
              <w:rPr>
                <w:rFonts w:eastAsia="Calibri"/>
                <w:sz w:val="22"/>
                <w:szCs w:val="22"/>
              </w:rPr>
              <w:t>Говядина</w:t>
            </w:r>
          </w:p>
        </w:tc>
        <w:tc>
          <w:tcPr>
            <w:tcW w:w="6379" w:type="dxa"/>
          </w:tcPr>
          <w:p w14:paraId="6E80F4EC" w14:textId="1A5B47E6" w:rsidR="003D4C26" w:rsidRDefault="003D4C26" w:rsidP="00C856A6">
            <w:pPr>
              <w:rPr>
                <w:sz w:val="22"/>
                <w:szCs w:val="22"/>
              </w:rPr>
            </w:pPr>
            <w:r w:rsidRPr="00C856A6">
              <w:rPr>
                <w:sz w:val="22"/>
                <w:szCs w:val="22"/>
              </w:rPr>
              <w:t xml:space="preserve">Соответствует требованиям ГОСТ 34120-2017 Крупный рогатый скот для убоя. Говядина и телятина в тушах, полутушах и четвертинах. Технические условия и/или </w:t>
            </w:r>
            <w:r w:rsidR="00B5378A" w:rsidRPr="00B5378A">
              <w:rPr>
                <w:sz w:val="22"/>
                <w:szCs w:val="22"/>
              </w:rPr>
              <w:t>ГОСТ 31797-2012 Мясо. Разделка говядины на отрубы. Технические условия</w:t>
            </w:r>
            <w:r w:rsidR="00B5378A">
              <w:rPr>
                <w:sz w:val="22"/>
                <w:szCs w:val="22"/>
              </w:rPr>
              <w:t xml:space="preserve"> </w:t>
            </w:r>
            <w:r w:rsidR="00B5378A" w:rsidRPr="00C856A6">
              <w:rPr>
                <w:sz w:val="22"/>
                <w:szCs w:val="22"/>
              </w:rPr>
              <w:t xml:space="preserve">и/или </w:t>
            </w:r>
            <w:r w:rsidRPr="00C856A6">
              <w:rPr>
                <w:sz w:val="22"/>
                <w:szCs w:val="22"/>
              </w:rPr>
              <w:t>ГОСТ (всем допустимым) и/или ТУ производителя (изготовителя)</w:t>
            </w:r>
          </w:p>
          <w:p w14:paraId="6B2909D2" w14:textId="77777777" w:rsid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87">
              <w:rPr>
                <w:sz w:val="22"/>
                <w:szCs w:val="22"/>
              </w:rPr>
              <w:t>атегории</w:t>
            </w:r>
            <w:r>
              <w:rPr>
                <w:sz w:val="22"/>
                <w:szCs w:val="22"/>
              </w:rPr>
              <w:t>: не ниже 1</w:t>
            </w:r>
            <w:r w:rsidRPr="00985387">
              <w:rPr>
                <w:sz w:val="22"/>
                <w:szCs w:val="22"/>
              </w:rPr>
              <w:t xml:space="preserve"> </w:t>
            </w:r>
          </w:p>
          <w:p w14:paraId="43CB6B7B" w14:textId="1EE14DE3" w:rsid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Тип: </w:t>
            </w:r>
            <w:r w:rsidRPr="00985387">
              <w:rPr>
                <w:sz w:val="22"/>
                <w:szCs w:val="22"/>
              </w:rPr>
              <w:t xml:space="preserve">бескостное, жиловатое, </w:t>
            </w:r>
          </w:p>
          <w:p w14:paraId="1A2D74D5" w14:textId="72179EF6" w:rsidR="00985387" w:rsidRP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85387">
              <w:rPr>
                <w:sz w:val="22"/>
                <w:szCs w:val="22"/>
              </w:rPr>
              <w:t xml:space="preserve">ассовой долей соединения жировой и соединительной ткани не </w:t>
            </w:r>
            <w:r>
              <w:rPr>
                <w:sz w:val="22"/>
                <w:szCs w:val="22"/>
              </w:rPr>
              <w:t>более</w:t>
            </w:r>
            <w:r w:rsidRPr="00985387">
              <w:rPr>
                <w:sz w:val="22"/>
                <w:szCs w:val="22"/>
              </w:rPr>
              <w:t xml:space="preserve"> 20%</w:t>
            </w:r>
          </w:p>
          <w:p w14:paraId="3AE1F282" w14:textId="1A7F4910" w:rsidR="00985387" w:rsidRPr="00C856A6" w:rsidRDefault="00985387" w:rsidP="00985387">
            <w:pPr>
              <w:rPr>
                <w:sz w:val="22"/>
                <w:szCs w:val="22"/>
              </w:rPr>
            </w:pPr>
            <w:r w:rsidRPr="00985387">
              <w:rPr>
                <w:sz w:val="22"/>
                <w:szCs w:val="22"/>
              </w:rPr>
              <w:t>Подмороженное при t=</w:t>
            </w:r>
            <w:r>
              <w:rPr>
                <w:sz w:val="22"/>
                <w:szCs w:val="22"/>
              </w:rPr>
              <w:t xml:space="preserve"> </w:t>
            </w:r>
            <w:r w:rsidRPr="0098538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8538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º</w:t>
            </w:r>
            <w:r w:rsidRPr="00985387">
              <w:rPr>
                <w:sz w:val="22"/>
                <w:szCs w:val="22"/>
              </w:rPr>
              <w:t>C</w:t>
            </w:r>
          </w:p>
          <w:p w14:paraId="14849061" w14:textId="692776DA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="009B5562">
              <w:rPr>
                <w:i/>
                <w:iCs/>
                <w:color w:val="000000"/>
                <w:sz w:val="22"/>
                <w:szCs w:val="22"/>
              </w:rPr>
              <w:t>заморож</w:t>
            </w:r>
            <w:r w:rsidR="00B5378A">
              <w:rPr>
                <w:i/>
                <w:iCs/>
                <w:color w:val="000000"/>
                <w:sz w:val="22"/>
                <w:szCs w:val="22"/>
              </w:rPr>
              <w:t>енное</w:t>
            </w:r>
          </w:p>
          <w:p w14:paraId="3CA38393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67FB69EE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331BACE6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47C4BA70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61312E15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36C1BBD6" w14:textId="77777777"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07FA282F" w14:textId="61B1E34D" w:rsidR="003D4C26" w:rsidRPr="00A27D6C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</w:tc>
        <w:tc>
          <w:tcPr>
            <w:tcW w:w="709" w:type="dxa"/>
          </w:tcPr>
          <w:p w14:paraId="22E44009" w14:textId="77777777"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8" w:type="dxa"/>
          </w:tcPr>
          <w:p w14:paraId="19A26ED0" w14:textId="77777777" w:rsidR="00B5378A" w:rsidRDefault="00B5378A" w:rsidP="00B5378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1439</w:t>
            </w:r>
          </w:p>
          <w:p w14:paraId="29794C26" w14:textId="2351F14A"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1B3942D" w14:textId="4A4556D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rFonts w:eastAsia="Calibri"/>
          <w:sz w:val="22"/>
          <w:szCs w:val="22"/>
          <w:lang w:eastAsia="en-US"/>
        </w:rPr>
      </w:pPr>
      <w:r w:rsidRPr="00C856A6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Pr="00C856A6">
        <w:rPr>
          <w:rFonts w:eastAsia="Calibri"/>
          <w:sz w:val="22"/>
          <w:szCs w:val="22"/>
          <w:lang w:eastAsia="en-US"/>
        </w:rPr>
        <w:t xml:space="preserve"> </w:t>
      </w:r>
      <w:r w:rsidR="00B5378A" w:rsidRPr="00B5378A">
        <w:rPr>
          <w:color w:val="333333"/>
          <w:sz w:val="21"/>
          <w:szCs w:val="21"/>
          <w:shd w:val="clear" w:color="auto" w:fill="FFFFFF"/>
        </w:rPr>
        <w:t>662501</w:t>
      </w:r>
      <w:r w:rsidR="00B5378A">
        <w:rPr>
          <w:rFonts w:eastAsia="Calibri"/>
          <w:sz w:val="22"/>
          <w:szCs w:val="22"/>
          <w:lang w:eastAsia="en-US"/>
        </w:rPr>
        <w:t xml:space="preserve">, </w:t>
      </w:r>
      <w:r w:rsidR="00B5378A" w:rsidRPr="00B5378A">
        <w:rPr>
          <w:rFonts w:eastAsia="Calibri"/>
          <w:sz w:val="22"/>
          <w:szCs w:val="22"/>
          <w:lang w:eastAsia="en-US"/>
        </w:rPr>
        <w:t>Красноярский край,</w:t>
      </w:r>
      <w:r w:rsidR="00B5378A">
        <w:rPr>
          <w:rFonts w:eastAsia="Calibri"/>
          <w:sz w:val="22"/>
          <w:szCs w:val="22"/>
          <w:lang w:eastAsia="en-US"/>
        </w:rPr>
        <w:t xml:space="preserve"> г</w:t>
      </w:r>
      <w:r w:rsidR="00B5378A" w:rsidRPr="00B5378A">
        <w:rPr>
          <w:rFonts w:eastAsia="Calibri"/>
          <w:sz w:val="22"/>
          <w:szCs w:val="22"/>
          <w:lang w:eastAsia="en-US"/>
        </w:rPr>
        <w:t>.</w:t>
      </w:r>
      <w:r w:rsidR="00B5378A">
        <w:rPr>
          <w:rFonts w:eastAsia="Calibri"/>
          <w:sz w:val="22"/>
          <w:szCs w:val="22"/>
          <w:lang w:eastAsia="en-US"/>
        </w:rPr>
        <w:t xml:space="preserve"> </w:t>
      </w:r>
      <w:r w:rsidR="00B5378A" w:rsidRPr="00B5378A">
        <w:rPr>
          <w:rFonts w:eastAsia="Calibri"/>
          <w:sz w:val="22"/>
          <w:szCs w:val="22"/>
          <w:lang w:eastAsia="en-US"/>
        </w:rPr>
        <w:t>Сосновоборск, ул.</w:t>
      </w:r>
      <w:r w:rsidR="00B5378A">
        <w:rPr>
          <w:rFonts w:eastAsia="Calibri"/>
          <w:sz w:val="22"/>
          <w:szCs w:val="22"/>
          <w:lang w:eastAsia="en-US"/>
        </w:rPr>
        <w:t xml:space="preserve"> </w:t>
      </w:r>
      <w:r w:rsidR="00B5378A" w:rsidRPr="00B5378A">
        <w:rPr>
          <w:rFonts w:eastAsia="Calibri"/>
          <w:sz w:val="22"/>
          <w:szCs w:val="22"/>
          <w:lang w:eastAsia="en-US"/>
        </w:rPr>
        <w:t>Весенняя 24</w:t>
      </w:r>
    </w:p>
    <w:p w14:paraId="44D1873D" w14:textId="723EF131" w:rsidR="00A27D6C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Cs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3. Срок поставки:</w:t>
      </w:r>
      <w:r w:rsidRPr="00C856A6">
        <w:rPr>
          <w:sz w:val="22"/>
          <w:szCs w:val="22"/>
          <w:lang w:eastAsia="ar-SA"/>
        </w:rPr>
        <w:t xml:space="preserve"> </w:t>
      </w:r>
      <w:r w:rsidR="00A27D6C">
        <w:rPr>
          <w:sz w:val="22"/>
          <w:szCs w:val="22"/>
          <w:lang w:eastAsia="ar-SA"/>
        </w:rPr>
        <w:t xml:space="preserve">с момента заключения договора, но не ранее чем </w:t>
      </w:r>
      <w:r w:rsidRPr="00C856A6">
        <w:rPr>
          <w:bCs/>
          <w:sz w:val="22"/>
          <w:szCs w:val="22"/>
          <w:lang w:eastAsia="ar-SA"/>
        </w:rPr>
        <w:t xml:space="preserve">с 01 </w:t>
      </w:r>
      <w:r w:rsidR="00883CEB">
        <w:rPr>
          <w:bCs/>
          <w:sz w:val="22"/>
          <w:szCs w:val="22"/>
          <w:lang w:eastAsia="ar-SA"/>
        </w:rPr>
        <w:t>июля</w:t>
      </w:r>
      <w:r w:rsidRPr="00C856A6">
        <w:rPr>
          <w:bCs/>
          <w:sz w:val="22"/>
          <w:szCs w:val="22"/>
          <w:lang w:eastAsia="ar-SA"/>
        </w:rPr>
        <w:t xml:space="preserve"> 2026 г. по 3</w:t>
      </w:r>
      <w:r w:rsidR="00883CEB">
        <w:rPr>
          <w:bCs/>
          <w:sz w:val="22"/>
          <w:szCs w:val="22"/>
          <w:lang w:eastAsia="ar-SA"/>
        </w:rPr>
        <w:t>1</w:t>
      </w:r>
      <w:r w:rsidRPr="00C856A6">
        <w:rPr>
          <w:bCs/>
          <w:sz w:val="22"/>
          <w:szCs w:val="22"/>
          <w:lang w:eastAsia="ar-SA"/>
        </w:rPr>
        <w:t xml:space="preserve"> </w:t>
      </w:r>
      <w:r w:rsidR="00883CEB">
        <w:rPr>
          <w:bCs/>
          <w:sz w:val="22"/>
          <w:szCs w:val="22"/>
          <w:lang w:eastAsia="ar-SA"/>
        </w:rPr>
        <w:t>декабря</w:t>
      </w:r>
      <w:r w:rsidRPr="00C856A6">
        <w:rPr>
          <w:bCs/>
          <w:sz w:val="22"/>
          <w:szCs w:val="22"/>
          <w:lang w:eastAsia="ar-SA"/>
        </w:rPr>
        <w:t xml:space="preserve"> 2026 г. </w:t>
      </w:r>
    </w:p>
    <w:p w14:paraId="714852D1" w14:textId="4833DD95" w:rsidR="00C856A6" w:rsidRPr="00C856A6" w:rsidRDefault="00A27D6C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3.1. Поставка осуществляется партиями </w:t>
      </w:r>
      <w:r w:rsidR="00C856A6" w:rsidRPr="00C856A6">
        <w:rPr>
          <w:bCs/>
          <w:sz w:val="22"/>
          <w:szCs w:val="22"/>
          <w:lang w:eastAsia="ar-SA"/>
        </w:rPr>
        <w:t>по заявкам Заказчика.</w:t>
      </w:r>
    </w:p>
    <w:p w14:paraId="5AE8287D" w14:textId="296EEB4E" w:rsidR="00883CEB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2</w:t>
      </w:r>
      <w:r>
        <w:rPr>
          <w:iCs/>
          <w:sz w:val="22"/>
          <w:szCs w:val="22"/>
          <w:lang w:eastAsia="ar-SA"/>
        </w:rPr>
        <w:t xml:space="preserve">. </w:t>
      </w:r>
      <w:r w:rsidRPr="00883CEB">
        <w:rPr>
          <w:iCs/>
          <w:sz w:val="22"/>
          <w:szCs w:val="22"/>
          <w:lang w:eastAsia="ar-SA"/>
        </w:rPr>
        <w:t>Доставка товара, погрузочно-разгрузочные работы, производятся силами и за счет Поставщика</w:t>
      </w:r>
    </w:p>
    <w:p w14:paraId="7E9E1F46" w14:textId="56B084CC" w:rsidR="00C856A6" w:rsidRPr="00C856A6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3</w:t>
      </w:r>
      <w:r>
        <w:rPr>
          <w:iCs/>
          <w:sz w:val="22"/>
          <w:szCs w:val="22"/>
          <w:lang w:eastAsia="ar-SA"/>
        </w:rPr>
        <w:t xml:space="preserve">. </w:t>
      </w:r>
      <w:r w:rsidR="00C856A6" w:rsidRPr="00C856A6">
        <w:rPr>
          <w:i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322AA4E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3EC3F23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93F0287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lastRenderedPageBreak/>
        <w:t>- Федеральным законом от 02.01.2000 № 29-ФЗ «О качестве и безопасности пищевых продуктов»;</w:t>
      </w:r>
    </w:p>
    <w:p w14:paraId="51509C3B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1C865D33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69B2383B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75240CF1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3116DC5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4EACC78D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557053C6" w14:textId="77777777" w:rsidR="00C856A6" w:rsidRPr="00C856A6" w:rsidRDefault="00C856A6" w:rsidP="003D4C26">
      <w:pPr>
        <w:widowControl w:val="0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034/2013 «О безопасности мяса и мясной продукции»;</w:t>
      </w:r>
    </w:p>
    <w:p w14:paraId="514AC4D2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005/2011 «О безопасности упаковки»;</w:t>
      </w:r>
    </w:p>
    <w:p w14:paraId="3C6D89BA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1496B74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8AC148A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4C9CABFA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17E785A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BDBE910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1E88F8E2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07C0C96D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9FC0D7A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259DC19C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301951AB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65ED859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F9EB643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6C2D958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C18D6DE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2FF7CA95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 на оплату (оригиналы);</w:t>
      </w:r>
    </w:p>
    <w:p w14:paraId="502377FD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счет-фактура или УПД (оригиналы);</w:t>
      </w:r>
    </w:p>
    <w:p w14:paraId="7BBF1826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6D0E5194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95C8AA2" w14:textId="77777777"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highlight w:val="yellow"/>
          <w:lang w:eastAsia="ar-SA"/>
        </w:rPr>
        <w:lastRenderedPageBreak/>
        <w:t>6.6. Заказчик имеет право на не полную выборку объема товара в связи с производственной необходимостью.</w:t>
      </w:r>
    </w:p>
    <w:p w14:paraId="4E3F4A08" w14:textId="77777777" w:rsidR="00C856A6" w:rsidRPr="00C856A6" w:rsidRDefault="00C856A6" w:rsidP="003D4C26">
      <w:pPr>
        <w:autoSpaceDE w:val="0"/>
        <w:autoSpaceDN w:val="0"/>
        <w:adjustRightInd w:val="0"/>
        <w:spacing w:before="100" w:beforeAutospacing="1"/>
        <w:ind w:right="-284"/>
        <w:rPr>
          <w:sz w:val="22"/>
          <w:szCs w:val="22"/>
        </w:rPr>
      </w:pPr>
    </w:p>
    <w:p w14:paraId="6D08054C" w14:textId="77777777" w:rsidR="00C70C15" w:rsidRPr="00C856A6" w:rsidRDefault="00C70C15" w:rsidP="00C856A6">
      <w:pPr>
        <w:rPr>
          <w:sz w:val="22"/>
          <w:szCs w:val="22"/>
        </w:rPr>
      </w:pPr>
    </w:p>
    <w:sectPr w:rsidR="00C70C15" w:rsidRPr="00C856A6" w:rsidSect="00C856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6165056"/>
    <w:multiLevelType w:val="hybridMultilevel"/>
    <w:tmpl w:val="9F96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0FF3"/>
    <w:multiLevelType w:val="hybridMultilevel"/>
    <w:tmpl w:val="2FD0A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A6"/>
    <w:rsid w:val="003D4C26"/>
    <w:rsid w:val="00522F62"/>
    <w:rsid w:val="00883CEB"/>
    <w:rsid w:val="00985387"/>
    <w:rsid w:val="009B5562"/>
    <w:rsid w:val="00A27D6C"/>
    <w:rsid w:val="00B263A5"/>
    <w:rsid w:val="00B5378A"/>
    <w:rsid w:val="00C70C15"/>
    <w:rsid w:val="00C856A6"/>
    <w:rsid w:val="00E16E9A"/>
    <w:rsid w:val="00EC1600"/>
    <w:rsid w:val="00F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8501"/>
  <w15:chartTrackingRefBased/>
  <w15:docId w15:val="{F9BE00E6-8410-4015-B833-24D8F5ED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Базовый"/>
    <w:rsid w:val="00C856A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6"/>
    <w:qFormat/>
    <w:rsid w:val="003D4C26"/>
    <w:pPr>
      <w:ind w:left="720"/>
      <w:contextualSpacing/>
    </w:pPr>
  </w:style>
  <w:style w:type="paragraph" w:styleId="a7">
    <w:name w:val="No Spacing"/>
    <w:link w:val="a8"/>
    <w:uiPriority w:val="1"/>
    <w:qFormat/>
    <w:rsid w:val="003D4C2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3D4C26"/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5"/>
    <w:rsid w:val="003D4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"/>
    <w:rsid w:val="00B537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DOC-MARKER-JyYNAjMEAiyAwyaOrS7KtA</dc:description>
  <cp:lastModifiedBy>Искандер Мухтаров Равилевич</cp:lastModifiedBy>
  <cp:revision>5</cp:revision>
  <dcterms:created xsi:type="dcterms:W3CDTF">2026-05-13T05:46:00Z</dcterms:created>
  <dcterms:modified xsi:type="dcterms:W3CDTF">2026-06-03T09:22:00Z</dcterms:modified>
</cp:coreProperties>
</file>