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-360"/>
        <w:jc w:val="right"/>
        <w:shd w:val="clear" w:color="auto" w:fill="ffffff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Приложение № 2</w:t>
      </w: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ind w:left="-360"/>
        <w:jc w:val="center"/>
        <w:shd w:val="clear" w:color="auto" w:fill="ffffff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 xml:space="preserve">ОПИСАНИЕ ПРЕДМЕТА ЗАКУПКИ</w:t>
      </w:r>
      <w:r>
        <w:rPr>
          <w:rFonts w:eastAsia="Calibri"/>
          <w:b/>
          <w:lang w:eastAsia="en-US"/>
        </w:rPr>
      </w:r>
      <w:r>
        <w:rPr>
          <w:rFonts w:eastAsia="Calibri"/>
          <w:b/>
          <w:lang w:eastAsia="en-US"/>
        </w:rPr>
      </w:r>
    </w:p>
    <w:p>
      <w:pPr>
        <w:ind w:left="-360"/>
        <w:jc w:val="center"/>
        <w:shd w:val="clear" w:color="auto" w:fill="ffffff"/>
        <w:rPr>
          <w:b/>
        </w:rPr>
      </w:pPr>
      <w:r>
        <w:rPr>
          <w:b/>
        </w:rPr>
        <w:t xml:space="preserve"> </w:t>
      </w:r>
      <w:r>
        <w:rPr>
          <w:b/>
        </w:rPr>
        <w:t xml:space="preserve">Поставка </w:t>
      </w:r>
      <w:r>
        <w:rPr>
          <w:b/>
        </w:rPr>
        <w:t xml:space="preserve">прицепа одноосного автомобильного с аэродинамическим тентом</w:t>
      </w:r>
      <w:r>
        <w:rPr>
          <w:b/>
        </w:rPr>
        <w:t xml:space="preserve"> в комплекте</w:t>
      </w:r>
      <w:r>
        <w:rPr>
          <w:b/>
        </w:rPr>
      </w:r>
      <w:r>
        <w:rPr>
          <w:b/>
        </w:rPr>
      </w:r>
    </w:p>
    <w:p>
      <w:pPr>
        <w:ind w:left="-360"/>
        <w:jc w:val="center"/>
        <w:shd w:val="clear" w:color="auto" w:fill="ffffff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</w:r>
      <w:r>
        <w:rPr>
          <w:rFonts w:eastAsia="Calibri"/>
          <w:b/>
          <w:lang w:eastAsia="en-US"/>
        </w:rPr>
      </w:r>
      <w:r>
        <w:rPr>
          <w:rFonts w:eastAsia="Calibri"/>
          <w:b/>
          <w:lang w:eastAsia="en-US"/>
        </w:rPr>
      </w:r>
    </w:p>
    <w:p>
      <w:pPr>
        <w:pStyle w:val="861"/>
        <w:numPr>
          <w:ilvl w:val="0"/>
          <w:numId w:val="3"/>
        </w:numPr>
        <w:jc w:val="both"/>
        <w:shd w:val="clear" w:color="auto" w:fill="ffffff"/>
        <w:rPr>
          <w:rFonts w:eastAsia="Calibri"/>
          <w:lang w:eastAsia="en-US"/>
        </w:rPr>
      </w:pPr>
      <w:r>
        <w:rPr>
          <w:rFonts w:eastAsia="Calibri"/>
          <w:b/>
          <w:lang w:eastAsia="en-US"/>
        </w:rPr>
        <w:t xml:space="preserve">Место поставки товара:</w:t>
      </w:r>
      <w:r>
        <w:rPr>
          <w:rFonts w:eastAsia="Calibri"/>
          <w:lang w:eastAsia="en-US"/>
        </w:rPr>
        <w:t xml:space="preserve"> </w:t>
      </w:r>
      <w:r>
        <w:rPr>
          <w:bCs/>
          <w:shd w:val="clear" w:color="auto" w:fill="ffffff"/>
          <w:lang w:eastAsia="ru-RU"/>
        </w:rPr>
        <w:t xml:space="preserve">г. Новосибирск</w:t>
      </w: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pStyle w:val="861"/>
        <w:numPr>
          <w:ilvl w:val="0"/>
          <w:numId w:val="3"/>
        </w:numPr>
        <w:jc w:val="both"/>
        <w:shd w:val="clear" w:color="auto" w:fill="ffffff"/>
        <w:rPr>
          <w:rFonts w:eastAsia="Calibri"/>
          <w:lang w:eastAsia="en-US"/>
        </w:rPr>
      </w:pPr>
      <w:r>
        <w:rPr>
          <w:rFonts w:eastAsia="Calibri"/>
          <w:b/>
          <w:lang w:eastAsia="en-US"/>
        </w:rPr>
        <w:t xml:space="preserve">Срок поставки товара:</w:t>
      </w:r>
      <w:r>
        <w:rPr>
          <w:rFonts w:eastAsia="Calibri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 течение 60 (шестидесяти) календарных дней с даты заключения Договора</w:t>
      </w:r>
      <w:r>
        <w:rPr>
          <w:rFonts w:eastAsia="Calibri"/>
          <w:lang w:eastAsia="en-US"/>
        </w:rPr>
        <w:t xml:space="preserve">.</w:t>
      </w: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pStyle w:val="861"/>
        <w:numPr>
          <w:ilvl w:val="0"/>
          <w:numId w:val="3"/>
        </w:numPr>
        <w:jc w:val="both"/>
        <w:shd w:val="clear" w:color="auto" w:fill="ffffff"/>
        <w:rPr>
          <w:rFonts w:eastAsia="Calibri"/>
          <w:lang w:eastAsia="en-US"/>
        </w:rPr>
      </w:pPr>
      <w:r>
        <w:rPr>
          <w:rFonts w:eastAsia="Calibri"/>
          <w:b/>
          <w:lang w:eastAsia="en-US"/>
        </w:rPr>
        <w:t xml:space="preserve">Требования к товару:</w:t>
      </w:r>
      <w:r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contextualSpacing/>
        <w:ind w:left="0" w:right="0" w:firstLine="283"/>
        <w:jc w:val="left"/>
        <w:spacing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Товар поставляется в собранном виде, с установленным оборудование.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contextualSpacing/>
        <w:ind w:left="0" w:right="0" w:firstLine="283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Подтверждени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ем качества поставленного товара являются: сертификаты соответствии, иные документы, подтверждающие качество товара, страну его происхождения и производителя, оформленные в соответствии с законодательством Российской Федерации. Все сопроводительные докумен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ты должны быть представлены на русском языке. Поставщик гарантирует соответствие качества товара условиям Договора, действующим государственным стандартам РФ и иным обязательным условиям, а также иным требованиям, обычно предъявляемым к товару такого рода.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contextualSpacing/>
        <w:ind w:left="0" w:right="0" w:firstLine="283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bCs/>
          <w:shd w:val="clear" w:color="auto" w:fill="ffffff"/>
        </w:rPr>
        <w:t xml:space="preserve">Товар дол</w:t>
      </w:r>
      <w:r>
        <w:rPr>
          <w:rFonts w:ascii="Times New Roman" w:hAnsi="Times New Roman" w:cs="Times New Roman"/>
          <w:bCs/>
          <w:shd w:val="clear" w:color="auto" w:fill="ffffff"/>
        </w:rPr>
        <w:t xml:space="preserve">жен быть новым и удовлетворять требованиям ГОСТ, ТУ и др. нормативных документов, иметь ПТС (действующий ЭПТС) и одобрение типа транспортного средства РФ, подтверждающее качество, а также обладать отметкой об уплате утилизационного сбора (иной показатель)</w:t>
      </w:r>
      <w:r>
        <w:rPr>
          <w:rFonts w:ascii="Times New Roman" w:hAnsi="Times New Roman" w:cs="Times New Roman"/>
          <w:bCs/>
          <w:shd w:val="clear" w:color="auto" w:fill="ffffff"/>
        </w:rPr>
        <w:t xml:space="preserve">, к</w:t>
      </w:r>
      <w:r>
        <w:rPr>
          <w:rFonts w:ascii="Times New Roman" w:hAnsi="Times New Roman" w:eastAsia="Times New Roman" w:cs="Times New Roman"/>
          <w:color w:val="333333"/>
          <w:sz w:val="24"/>
          <w:szCs w:val="24"/>
        </w:rPr>
        <w:t xml:space="preserve">омплект документов для регистрации в ГИБДД (ПТС и ДКП)</w:t>
      </w:r>
      <w:r>
        <w:rPr>
          <w:rFonts w:ascii="Times New Roman" w:hAnsi="Times New Roman" w:eastAsia="Times New Roman" w:cs="Times New Roman"/>
          <w:color w:val="333333"/>
          <w:sz w:val="24"/>
          <w:szCs w:val="24"/>
        </w:rPr>
        <w:t xml:space="preserve">, и</w:t>
      </w:r>
      <w:r>
        <w:rPr>
          <w:rFonts w:ascii="Times New Roman" w:hAnsi="Times New Roman" w:eastAsia="Times New Roman" w:cs="Times New Roman"/>
          <w:color w:val="333333"/>
          <w:sz w:val="24"/>
          <w:szCs w:val="24"/>
        </w:rPr>
        <w:t xml:space="preserve">нструкция по эксплуатации с гарантийной отметкой</w:t>
      </w:r>
      <w:r>
        <w:rPr>
          <w:rFonts w:ascii="Times New Roman" w:hAnsi="Times New Roman" w:eastAsia="Times New Roman" w:cs="Times New Roman"/>
          <w:color w:val="333333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-360"/>
        <w:jc w:val="both"/>
        <w:shd w:val="clear" w:color="auto" w:fill="ffffff"/>
        <w:rPr>
          <w:rFonts w:eastAsia="Calibri"/>
          <w:lang w:eastAsia="en-US"/>
        </w:rPr>
      </w:pPr>
      <w:r>
        <w:rPr>
          <w:rFonts w:eastAsia="Calibri"/>
          <w:b/>
          <w:lang w:eastAsia="en-US"/>
        </w:rPr>
        <w:t xml:space="preserve">4</w:t>
      </w:r>
      <w:r>
        <w:rPr>
          <w:rFonts w:eastAsia="Calibri"/>
          <w:b/>
          <w:lang w:eastAsia="en-US"/>
        </w:rPr>
        <w:t xml:space="preserve">.</w:t>
      </w:r>
      <w:r>
        <w:rPr>
          <w:rFonts w:eastAsia="Calibri"/>
          <w:b/>
          <w:lang w:eastAsia="en-US"/>
        </w:rPr>
        <w:t xml:space="preserve"> </w:t>
      </w:r>
      <w:r>
        <w:rPr>
          <w:rFonts w:eastAsia="Calibri"/>
          <w:b/>
          <w:lang w:eastAsia="en-US"/>
        </w:rPr>
        <w:t xml:space="preserve"> </w:t>
      </w:r>
      <w:r>
        <w:rPr>
          <w:rFonts w:eastAsia="Calibri"/>
          <w:b/>
          <w:lang w:eastAsia="en-US"/>
        </w:rPr>
        <w:t xml:space="preserve">Характеристики поставляемого товара</w:t>
      </w: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ind w:left="-360"/>
        <w:jc w:val="center"/>
        <w:shd w:val="clear" w:color="auto" w:fill="ffffff"/>
        <w:rPr>
          <w:b/>
          <w:lang w:eastAsia="en-US"/>
        </w:rPr>
      </w:pPr>
      <w:r>
        <w:rPr>
          <w:b/>
          <w:lang w:eastAsia="en-US"/>
        </w:rPr>
      </w:r>
      <w:r>
        <w:rPr>
          <w:b/>
          <w:lang w:eastAsia="en-US"/>
        </w:rPr>
      </w:r>
      <w:r>
        <w:rPr>
          <w:b/>
          <w:lang w:eastAsia="en-US"/>
        </w:rPr>
      </w:r>
    </w:p>
    <w:tbl>
      <w:tblPr>
        <w:tblW w:w="5209" w:type="pct"/>
        <w:tblInd w:w="-4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976"/>
        <w:gridCol w:w="6260"/>
        <w:gridCol w:w="682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№ п/п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ind w:left="34"/>
              <w:jc w:val="center"/>
              <w:shd w:val="clear" w:color="auto" w:fill="ffffff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Наименование товара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W w:w="6260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Технические, качественные, функциональные характеристики товара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W w:w="68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Кол-во </w:t>
            </w:r>
            <w:r>
              <w:rPr>
                <w:b/>
                <w:sz w:val="22"/>
                <w:szCs w:val="22"/>
              </w:rPr>
              <w:t xml:space="preserve">(компл.)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</w:tr>
      <w:tr>
        <w:tblPrEx/>
        <w:trPr>
          <w:trHeight w:val="566"/>
        </w:trPr>
        <w:tc>
          <w:tcPr>
            <w:tcW w:w="567" w:type="dxa"/>
            <w:textDirection w:val="lrTb"/>
            <w:noWrap w:val="false"/>
          </w:tcPr>
          <w:p>
            <w:pPr>
              <w:contextualSpacing/>
              <w:ind w:left="0" w:firstLine="0"/>
              <w:jc w:val="center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jc w:val="left"/>
              <w:rPr>
                <w:b/>
                <w:bCs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b/>
              </w:rPr>
              <w:t xml:space="preserve">Прицеп одноосный автомобильный с аэродинамическим тентом</w:t>
            </w:r>
            <w:r>
              <w:rPr>
                <w:b/>
              </w:rPr>
              <w:t xml:space="preserve"> в комплекте.</w:t>
            </w:r>
            <w:r>
              <w:rPr>
                <w:b/>
                <w:bCs/>
                <w:highlight w:val="none"/>
              </w:rPr>
            </w:r>
            <w:r>
              <w:rPr>
                <w:b/>
                <w:bCs/>
                <w:highlight w:val="none"/>
              </w:rPr>
            </w:r>
          </w:p>
          <w:p>
            <w:pPr>
              <w:jc w:val="left"/>
              <w:rPr>
                <w:b/>
                <w:bCs/>
                <w:highlight w:val="none"/>
              </w:rPr>
            </w:pPr>
            <w:r>
              <w:rPr>
                <w:b/>
                <w:highlight w:val="none"/>
              </w:rPr>
              <w:t xml:space="preserve">Состав комплекта:</w:t>
            </w:r>
            <w:r>
              <w:rPr>
                <w:b/>
                <w:highlight w:val="none"/>
              </w:rPr>
            </w:r>
            <w:r>
              <w:rPr>
                <w:b/>
                <w:bCs/>
                <w:highlight w:val="none"/>
              </w:rPr>
            </w:r>
          </w:p>
          <w:p>
            <w:pPr>
              <w:ind w:lef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/>
                <w:i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/>
                <w:iCs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- Каркас тента</w:t>
            </w:r>
            <w:r>
              <w:rPr>
                <w:rFonts w:ascii="Times New Roman" w:hAnsi="Times New Roman" w:eastAsia="Times New Roman" w:cs="Times New Roman"/>
                <w:b w:val="0"/>
                <w:bCs/>
                <w:i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/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</w:p>
          <w:p>
            <w:pPr>
              <w:ind w:left="0" w:firstLine="0"/>
              <w:jc w:val="left"/>
              <w:rPr>
                <w:rFonts w:ascii="Times New Roman" w:hAnsi="Times New Roman" w:eastAsia="Times New Roman" w:cs="Times New Roman"/>
                <w:b w:val="0"/>
                <w:bCs/>
                <w:i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/>
                <w:iCs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- Тент</w:t>
            </w:r>
            <w:r>
              <w:rPr>
                <w:rFonts w:ascii="Times New Roman" w:hAnsi="Times New Roman" w:eastAsia="Times New Roman" w:cs="Times New Roman"/>
                <w:b w:val="0"/>
                <w:i/>
                <w:iCs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/>
                <w:i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  <w:p>
            <w:pPr>
              <w:ind w:left="0" w:firstLine="0"/>
              <w:jc w:val="left"/>
              <w:rPr>
                <w:rFonts w:ascii="Times New Roman" w:hAnsi="Times New Roman" w:eastAsia="Times New Roman" w:cs="Times New Roman"/>
                <w:b w:val="0"/>
                <w:bCs/>
                <w:i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/>
                <w:iCs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- Держатель (кронштейн) запасного колеса</w:t>
            </w:r>
            <w:r>
              <w:rPr>
                <w:rFonts w:ascii="Times New Roman" w:hAnsi="Times New Roman" w:eastAsia="Times New Roman" w:cs="Times New Roman"/>
                <w:b w:val="0"/>
                <w:i/>
                <w:iCs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/>
                <w:i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  <w:p>
            <w:pPr>
              <w:ind w:left="0" w:firstLine="0"/>
              <w:jc w:val="left"/>
              <w:rPr>
                <w:rFonts w:ascii="Times New Roman" w:hAnsi="Times New Roman" w:eastAsia="Times New Roman" w:cs="Times New Roman"/>
                <w:b w:val="0"/>
                <w:bCs/>
                <w:i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/>
                <w:iCs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- Колесо опорное с защитой от проскальзывания</w:t>
            </w:r>
            <w:r>
              <w:rPr>
                <w:rFonts w:ascii="Times New Roman" w:hAnsi="Times New Roman" w:eastAsia="Times New Roman" w:cs="Times New Roman"/>
                <w:b w:val="0"/>
                <w:i/>
                <w:iCs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/>
                <w:i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  <w:p>
            <w:pPr>
              <w:ind w:left="0" w:firstLine="0"/>
              <w:jc w:val="left"/>
              <w:rPr>
                <w:rFonts w:ascii="Times New Roman" w:hAnsi="Times New Roman" w:eastAsia="Times New Roman" w:cs="Times New Roman"/>
                <w:b w:val="0"/>
                <w:bCs/>
                <w:i/>
                <w:strike w:val="0"/>
                <w:color w:val="000000"/>
                <w:sz w:val="22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/>
                <w:iCs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- Запасное колесо в сборе</w:t>
            </w:r>
            <w:r>
              <w:rPr>
                <w:rFonts w:ascii="Times New Roman" w:hAnsi="Times New Roman" w:eastAsia="Times New Roman" w:cs="Times New Roman"/>
                <w:b w:val="0"/>
                <w:i/>
                <w:iCs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/>
                <w:i/>
                <w:strike w:val="0"/>
                <w:color w:val="000000"/>
                <w:sz w:val="22"/>
                <w:u w:val="none"/>
                <w:vertAlign w:val="baseline"/>
              </w:rPr>
            </w:r>
          </w:p>
        </w:tc>
        <w:tc>
          <w:tcPr>
            <w:tcW w:w="626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 w:val="0"/>
                <w:bCs w:val="0"/>
                <w:color w:val="333333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333333"/>
                <w:sz w:val="24"/>
                <w:szCs w:val="24"/>
                <w:highlight w:val="white"/>
              </w:rPr>
              <w:t xml:space="preserve">Вид: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333333"/>
                <w:sz w:val="24"/>
                <w:szCs w:val="24"/>
                <w:highlight w:val="white"/>
              </w:rPr>
              <w:t xml:space="preserve">Бортовой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333333"/>
                <w:sz w:val="24"/>
                <w:szCs w:val="24"/>
                <w:highlight w:val="white"/>
              </w:rPr>
            </w:r>
          </w:p>
          <w:p>
            <w:pPr>
              <w:rPr>
                <w:rFonts w:ascii="Times New Roman" w:hAnsi="Times New Roman" w:eastAsia="Times New Roman" w:cs="Times New Roman"/>
                <w:b w:val="0"/>
                <w:bCs w:val="0"/>
                <w:color w:val="333333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333333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333333"/>
                <w:sz w:val="24"/>
                <w:szCs w:val="24"/>
                <w:highlight w:val="white"/>
              </w:rPr>
              <w:t xml:space="preserve">Внутренняя ширина, см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333333"/>
                <w:sz w:val="24"/>
                <w:szCs w:val="24"/>
                <w:highlight w:val="white"/>
              </w:rPr>
              <w:t xml:space="preserve">: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333333"/>
                <w:sz w:val="24"/>
                <w:szCs w:val="24"/>
                <w:highlight w:val="white"/>
              </w:rPr>
              <w:t xml:space="preserve">137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333333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333333"/>
                <w:sz w:val="24"/>
                <w:szCs w:val="24"/>
                <w:highlight w:val="none"/>
              </w:rPr>
            </w:r>
          </w:p>
          <w:p>
            <w:pPr>
              <w:rPr>
                <w:rFonts w:ascii="Times New Roman" w:hAnsi="Times New Roman" w:eastAsia="Times New Roman" w:cs="Times New Roman"/>
                <w:b w:val="0"/>
                <w:bCs w:val="0"/>
                <w:color w:val="333333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333333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333333"/>
                <w:sz w:val="24"/>
                <w:szCs w:val="24"/>
                <w:highlight w:val="white"/>
              </w:rPr>
              <w:t xml:space="preserve">Внутренняя длина, см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333333"/>
                <w:sz w:val="24"/>
                <w:szCs w:val="24"/>
                <w:highlight w:val="white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333333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333333"/>
                <w:sz w:val="24"/>
                <w:szCs w:val="24"/>
                <w:highlight w:val="white"/>
              </w:rPr>
              <w:t xml:space="preserve">243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333333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333333"/>
                <w:sz w:val="24"/>
                <w:szCs w:val="24"/>
                <w:highlight w:val="none"/>
              </w:rPr>
            </w:r>
          </w:p>
          <w:p>
            <w:pPr>
              <w:rPr>
                <w:rFonts w:ascii="Times New Roman" w:hAnsi="Times New Roman" w:eastAsia="Times New Roman" w:cs="Times New Roman"/>
                <w:b w:val="0"/>
                <w:bCs w:val="0"/>
                <w:color w:val="333333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333333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333333"/>
                <w:sz w:val="24"/>
                <w:szCs w:val="24"/>
                <w:highlight w:val="white"/>
              </w:rPr>
              <w:t xml:space="preserve">Внутренние размеры кузова, мм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333333"/>
                <w:sz w:val="24"/>
                <w:szCs w:val="24"/>
                <w:highlight w:val="white"/>
              </w:rPr>
              <w:t xml:space="preserve">: не менее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333333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333333"/>
                <w:sz w:val="24"/>
                <w:szCs w:val="24"/>
                <w:highlight w:val="white"/>
              </w:rPr>
              <w:t xml:space="preserve">2449x1371x440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333333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333333"/>
                <w:sz w:val="24"/>
                <w:szCs w:val="24"/>
                <w:highlight w:val="none"/>
              </w:rPr>
            </w:r>
          </w:p>
          <w:p>
            <w:pPr>
              <w:rPr>
                <w:rFonts w:ascii="Times New Roman" w:hAnsi="Times New Roman" w:eastAsia="Times New Roman" w:cs="Times New Roman"/>
                <w:b w:val="0"/>
                <w:bCs w:val="0"/>
                <w:color w:val="333333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333333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333333"/>
                <w:sz w:val="24"/>
                <w:szCs w:val="24"/>
                <w:highlight w:val="white"/>
              </w:rPr>
              <w:t xml:space="preserve">Габаритные размеры, мм: не менее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333333"/>
                <w:sz w:val="24"/>
                <w:szCs w:val="24"/>
                <w:highlight w:val="white"/>
              </w:rPr>
              <w:t xml:space="preserve">3777х1852х998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333333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333333"/>
                <w:sz w:val="24"/>
                <w:szCs w:val="24"/>
                <w:highlight w:val="none"/>
              </w:rPr>
            </w:r>
          </w:p>
          <w:p>
            <w:pPr>
              <w:contextualSpacing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color w:val="333333"/>
                <w:sz w:val="24"/>
                <w:szCs w:val="24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333333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333333"/>
                <w:sz w:val="24"/>
                <w:szCs w:val="24"/>
                <w:highlight w:val="white"/>
              </w:rPr>
              <w:t xml:space="preserve">Высота бортов, см: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333333"/>
                <w:sz w:val="24"/>
                <w:szCs w:val="24"/>
                <w:highlight w:val="white"/>
              </w:rPr>
              <w:t xml:space="preserve">44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333333"/>
                <w:sz w:val="24"/>
                <w:szCs w:val="24"/>
                <w:highlight w:val="none"/>
              </w:rPr>
            </w:r>
          </w:p>
          <w:p>
            <w:pPr>
              <w:contextualSpacing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333333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333333"/>
                <w:sz w:val="24"/>
                <w:szCs w:val="24"/>
                <w:highlight w:val="white"/>
              </w:rPr>
              <w:t xml:space="preserve">Материал бортов: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333333"/>
                <w:sz w:val="24"/>
                <w:szCs w:val="24"/>
                <w:highlight w:val="white"/>
              </w:rPr>
              <w:t xml:space="preserve">Алюминий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333333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rPr>
                <w:rFonts w:ascii="Times New Roman" w:hAnsi="Times New Roman" w:eastAsia="Times New Roman" w:cs="Times New Roman"/>
                <w:b w:val="0"/>
                <w:bCs w:val="0"/>
                <w:color w:val="333333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333333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333333"/>
                <w:sz w:val="24"/>
                <w:szCs w:val="24"/>
                <w:highlight w:val="white"/>
              </w:rPr>
              <w:t xml:space="preserve">Полная масса, кг: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333333"/>
                <w:sz w:val="24"/>
                <w:szCs w:val="24"/>
                <w:highlight w:val="white"/>
              </w:rPr>
              <w:t xml:space="preserve">750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333333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333333"/>
                <w:sz w:val="24"/>
                <w:szCs w:val="24"/>
                <w:highlight w:val="none"/>
              </w:rPr>
            </w:r>
          </w:p>
          <w:p>
            <w:pPr>
              <w:rPr>
                <w:rFonts w:ascii="Times New Roman" w:hAnsi="Times New Roman" w:eastAsia="Times New Roman" w:cs="Times New Roman"/>
                <w:b w:val="0"/>
                <w:bCs w:val="0"/>
                <w:color w:val="333333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333333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333333"/>
                <w:sz w:val="24"/>
                <w:szCs w:val="24"/>
                <w:highlight w:val="white"/>
              </w:rPr>
              <w:t xml:space="preserve">Гарантийная грузоподъемность, кг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333333"/>
                <w:sz w:val="24"/>
                <w:szCs w:val="24"/>
                <w:highlight w:val="white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333333"/>
                <w:sz w:val="24"/>
                <w:szCs w:val="24"/>
                <w:highlight w:val="white"/>
              </w:rPr>
              <w:t xml:space="preserve"> н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333333"/>
                <w:sz w:val="24"/>
                <w:szCs w:val="24"/>
                <w:highlight w:val="white"/>
              </w:rPr>
              <w:t xml:space="preserve">е более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333333"/>
                <w:sz w:val="24"/>
                <w:szCs w:val="24"/>
                <w:highlight w:val="white"/>
              </w:rPr>
              <w:t xml:space="preserve">547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333333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333333"/>
                <w:sz w:val="24"/>
                <w:szCs w:val="24"/>
                <w:highlight w:val="none"/>
              </w:rPr>
            </w:r>
          </w:p>
          <w:p>
            <w:pPr>
              <w:rPr>
                <w:rFonts w:ascii="Times New Roman" w:hAnsi="Times New Roman" w:eastAsia="Times New Roman" w:cs="Times New Roman"/>
                <w:b w:val="0"/>
                <w:bCs w:val="0"/>
                <w:color w:val="333333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333333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333333"/>
                <w:sz w:val="24"/>
                <w:szCs w:val="24"/>
                <w:highlight w:val="white"/>
              </w:rPr>
              <w:t xml:space="preserve">Вес, кг: н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333333"/>
                <w:sz w:val="24"/>
                <w:szCs w:val="24"/>
                <w:highlight w:val="white"/>
              </w:rPr>
              <w:t xml:space="preserve">е более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333333"/>
                <w:sz w:val="24"/>
                <w:szCs w:val="24"/>
                <w:highlight w:val="white"/>
              </w:rPr>
              <w:t xml:space="preserve">203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333333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333333"/>
                <w:sz w:val="24"/>
                <w:szCs w:val="24"/>
                <w:highlight w:val="none"/>
              </w:rPr>
            </w:r>
          </w:p>
          <w:p>
            <w:pPr>
              <w:rPr>
                <w:rFonts w:ascii="Times New Roman" w:hAnsi="Times New Roman" w:eastAsia="Times New Roman" w:cs="Times New Roman"/>
                <w:b w:val="0"/>
                <w:bCs w:val="0"/>
                <w:color w:val="333333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333333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333333"/>
                <w:sz w:val="24"/>
                <w:szCs w:val="24"/>
                <w:highlight w:val="white"/>
              </w:rPr>
              <w:t xml:space="preserve">Макс. нагрузка на замковое устройство, кг: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333333"/>
                <w:sz w:val="24"/>
                <w:szCs w:val="24"/>
                <w:highlight w:val="white"/>
              </w:rPr>
              <w:t xml:space="preserve">750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333333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333333"/>
                <w:sz w:val="24"/>
                <w:szCs w:val="24"/>
                <w:highlight w:val="none"/>
              </w:rPr>
            </w:r>
          </w:p>
          <w:p>
            <w:pPr>
              <w:rPr>
                <w:rFonts w:ascii="Times New Roman" w:hAnsi="Times New Roman" w:eastAsia="Times New Roman" w:cs="Times New Roman"/>
                <w:b w:val="0"/>
                <w:bCs w:val="0"/>
                <w:color w:val="333333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333333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333333"/>
                <w:sz w:val="24"/>
                <w:szCs w:val="24"/>
                <w:highlight w:val="white"/>
              </w:rPr>
              <w:t xml:space="preserve">Тип 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333333"/>
                <w:sz w:val="24"/>
                <w:szCs w:val="24"/>
                <w:highlight w:val="white"/>
              </w:rPr>
              <w:t xml:space="preserve">ягово-сцепного устройств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333333"/>
                <w:sz w:val="24"/>
                <w:szCs w:val="24"/>
                <w:highlight w:val="white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333333"/>
                <w:sz w:val="24"/>
                <w:szCs w:val="24"/>
                <w:highlight w:val="white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333333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333333"/>
                <w:sz w:val="24"/>
                <w:szCs w:val="24"/>
                <w:highlight w:val="white"/>
              </w:rPr>
              <w:t xml:space="preserve">шар Ø50 мм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333333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333333"/>
                <w:sz w:val="24"/>
                <w:szCs w:val="24"/>
                <w:highlight w:val="none"/>
              </w:rPr>
            </w:r>
          </w:p>
          <w:p>
            <w:pPr>
              <w:rPr>
                <w:rFonts w:ascii="Times New Roman" w:hAnsi="Times New Roman" w:eastAsia="Times New Roman" w:cs="Times New Roman"/>
                <w:b w:val="0"/>
                <w:bCs w:val="0"/>
                <w:color w:val="333333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333333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333333"/>
                <w:sz w:val="24"/>
                <w:szCs w:val="24"/>
                <w:highlight w:val="white"/>
              </w:rPr>
              <w:t xml:space="preserve">Допустимая нагрузка на одну ось, кг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333333"/>
                <w:sz w:val="24"/>
                <w:szCs w:val="24"/>
                <w:highlight w:val="white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333333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333333"/>
                <w:sz w:val="24"/>
                <w:szCs w:val="24"/>
                <w:highlight w:val="white"/>
              </w:rPr>
              <w:t xml:space="preserve">750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333333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333333"/>
                <w:sz w:val="24"/>
                <w:szCs w:val="24"/>
                <w:highlight w:val="none"/>
              </w:rPr>
            </w:r>
          </w:p>
          <w:p>
            <w:pPr>
              <w:contextualSpacing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color w:val="333333"/>
                <w:sz w:val="24"/>
                <w:szCs w:val="24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333333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333333"/>
                <w:sz w:val="24"/>
                <w:szCs w:val="24"/>
                <w:highlight w:val="white"/>
              </w:rPr>
              <w:t xml:space="preserve">Наличие тормоза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333333"/>
                <w:sz w:val="24"/>
                <w:szCs w:val="24"/>
                <w:highlight w:val="white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333333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333333"/>
                <w:sz w:val="24"/>
                <w:szCs w:val="24"/>
                <w:highlight w:val="white"/>
              </w:rPr>
              <w:t xml:space="preserve">нет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333333"/>
                <w:sz w:val="24"/>
                <w:szCs w:val="24"/>
                <w:highlight w:val="none"/>
              </w:rPr>
            </w:r>
          </w:p>
          <w:p>
            <w:pPr>
              <w:contextualSpacing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color w:val="333333"/>
                <w:sz w:val="24"/>
                <w:szCs w:val="24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333333"/>
                <w:sz w:val="24"/>
                <w:szCs w:val="24"/>
                <w:highlight w:val="white"/>
              </w:rPr>
              <w:t xml:space="preserve">Тип подвески: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333333"/>
                <w:sz w:val="24"/>
                <w:szCs w:val="24"/>
                <w:highlight w:val="white"/>
              </w:rPr>
              <w:t xml:space="preserve">Рессора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333333"/>
                <w:sz w:val="24"/>
                <w:szCs w:val="24"/>
                <w:highlight w:val="none"/>
              </w:rPr>
            </w:r>
          </w:p>
          <w:p>
            <w:pPr>
              <w:contextualSpacing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color w:val="333333"/>
                <w:sz w:val="24"/>
                <w:szCs w:val="24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333333"/>
                <w:sz w:val="24"/>
                <w:szCs w:val="24"/>
                <w:highlight w:val="white"/>
              </w:rPr>
              <w:t xml:space="preserve">Количество листов рессоры: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333333"/>
                <w:sz w:val="24"/>
                <w:szCs w:val="24"/>
                <w:highlight w:val="white"/>
              </w:rPr>
              <w:t xml:space="preserve">4 листа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333333"/>
                <w:sz w:val="24"/>
                <w:szCs w:val="24"/>
                <w:highlight w:val="none"/>
              </w:rPr>
            </w:r>
          </w:p>
          <w:p>
            <w:pPr>
              <w:contextualSpacing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333333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333333"/>
                <w:sz w:val="24"/>
                <w:szCs w:val="24"/>
                <w:highlight w:val="white"/>
              </w:rPr>
              <w:t xml:space="preserve">Кол-во осей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333333"/>
                <w:sz w:val="24"/>
                <w:szCs w:val="24"/>
                <w:highlight w:val="white"/>
              </w:rPr>
              <w:t xml:space="preserve">: не менее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333333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333333"/>
                <w:sz w:val="24"/>
                <w:szCs w:val="24"/>
                <w:highlight w:val="white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333333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contextualSpacing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color w:val="333333"/>
                <w:sz w:val="24"/>
                <w:szCs w:val="24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333333"/>
                <w:sz w:val="24"/>
                <w:szCs w:val="24"/>
                <w:highlight w:val="white"/>
              </w:rPr>
              <w:t xml:space="preserve">Кол-во колес: не менее 2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333333"/>
                <w:sz w:val="24"/>
                <w:szCs w:val="24"/>
                <w:highlight w:val="none"/>
              </w:rPr>
            </w:r>
          </w:p>
          <w:p>
            <w:pPr>
              <w:contextualSpacing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color w:val="333333"/>
                <w:sz w:val="24"/>
                <w:szCs w:val="24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333333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333333"/>
                <w:sz w:val="24"/>
                <w:szCs w:val="24"/>
                <w:highlight w:val="white"/>
              </w:rPr>
              <w:t xml:space="preserve">Размер колеса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333333"/>
                <w:sz w:val="24"/>
                <w:szCs w:val="24"/>
                <w:highlight w:val="white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333333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333333"/>
                <w:sz w:val="24"/>
                <w:szCs w:val="24"/>
                <w:highlight w:val="white"/>
              </w:rPr>
              <w:t xml:space="preserve">R13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333333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333333"/>
                <w:sz w:val="24"/>
                <w:szCs w:val="24"/>
                <w:highlight w:val="none"/>
              </w:rPr>
            </w:r>
          </w:p>
          <w:p>
            <w:pPr>
              <w:contextualSpacing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333333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333333"/>
                <w:sz w:val="24"/>
                <w:szCs w:val="24"/>
                <w:highlight w:val="white"/>
              </w:rPr>
              <w:t xml:space="preserve">Дорожный просвет, мм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333333"/>
                <w:sz w:val="24"/>
                <w:szCs w:val="24"/>
                <w:highlight w:val="white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333333"/>
                <w:sz w:val="24"/>
                <w:szCs w:val="24"/>
                <w:highlight w:val="white"/>
              </w:rPr>
              <w:t xml:space="preserve"> не менее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333333"/>
                <w:sz w:val="24"/>
                <w:szCs w:val="24"/>
                <w:highlight w:val="white"/>
              </w:rPr>
              <w:t xml:space="preserve">234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333333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contextualSpacing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color w:val="333333"/>
                <w:sz w:val="24"/>
                <w:szCs w:val="24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333333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333333"/>
                <w:sz w:val="24"/>
                <w:szCs w:val="24"/>
                <w:highlight w:val="white"/>
              </w:rPr>
              <w:t xml:space="preserve">Колея колес, мм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333333"/>
                <w:sz w:val="24"/>
                <w:szCs w:val="24"/>
                <w:highlight w:val="white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333333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333333"/>
                <w:sz w:val="24"/>
                <w:szCs w:val="24"/>
                <w:highlight w:val="white"/>
              </w:rPr>
              <w:t xml:space="preserve">1662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333333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333333"/>
                <w:sz w:val="24"/>
                <w:szCs w:val="24"/>
                <w:highlight w:val="none"/>
              </w:rPr>
            </w:r>
          </w:p>
          <w:p>
            <w:pPr>
              <w:contextualSpacing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color w:val="333333"/>
                <w:sz w:val="24"/>
                <w:szCs w:val="24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333333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333333"/>
                <w:sz w:val="24"/>
                <w:szCs w:val="24"/>
                <w:highlight w:val="white"/>
              </w:rPr>
              <w:t xml:space="preserve">Погрузочная высота, мм: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333333"/>
                <w:sz w:val="24"/>
                <w:szCs w:val="24"/>
                <w:highlight w:val="white"/>
              </w:rPr>
              <w:t xml:space="preserve">557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333333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333333"/>
                <w:sz w:val="24"/>
                <w:szCs w:val="24"/>
                <w:highlight w:val="none"/>
              </w:rPr>
            </w:r>
          </w:p>
          <w:p>
            <w:pPr>
              <w:contextualSpacing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333333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</w:rPr>
              <w:t xml:space="preserve">Замковое устройство AL-KO</w:t>
            </w:r>
            <w:r/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</w:rPr>
              <w:t xml:space="preserve"> – наличие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333333"/>
                <w:sz w:val="24"/>
                <w:szCs w:val="24"/>
                <w:highlight w:val="none"/>
              </w:rPr>
            </w:r>
          </w:p>
          <w:p>
            <w:pPr>
              <w:contextualSpacing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</w:rPr>
              <w:t xml:space="preserve">Съемная подставка дышла, защищающая замковое устройство - наличие</w:t>
            </w:r>
            <w:r/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highlight w:val="none"/>
              </w:rPr>
            </w:r>
          </w:p>
          <w:p>
            <w:pPr>
              <w:contextualSpacing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</w:rPr>
              <w:t xml:space="preserve">Страховочные цепи, шт. – не менее 2</w:t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highlight w:val="none"/>
              </w:rPr>
            </w:r>
          </w:p>
          <w:p>
            <w:pPr>
              <w:contextualSpacing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</w:rPr>
              <w:t xml:space="preserve">Держатель штекера, фонари и электропроводка с 7-контактным штекером</w:t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</w:rPr>
              <w:t xml:space="preserve"> – наличие</w:t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highlight w:val="none"/>
              </w:rPr>
            </w:r>
          </w:p>
          <w:p>
            <w:pPr>
              <w:contextualSpacing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</w:rPr>
              <w:t xml:space="preserve">Противооткатные упоры – не менее 2</w:t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highlight w:val="none"/>
              </w:rPr>
            </w:r>
          </w:p>
          <w:p>
            <w:pPr>
              <w:contextualSpacing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</w:rPr>
              <w:t xml:space="preserve">Петли крепления груза – не менее 4</w:t>
            </w:r>
            <w:r/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highlight w:val="none"/>
              </w:rPr>
            </w:r>
          </w:p>
          <w:p>
            <w:pPr>
              <w:contextualSpacing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highlight w:val="none"/>
              </w:rPr>
            </w:r>
          </w:p>
          <w:p>
            <w:pPr>
              <w:contextualSpacing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color w:val="333333"/>
                <w:sz w:val="24"/>
                <w:szCs w:val="24"/>
                <w:highlight w:val="non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333333"/>
                <w:sz w:val="24"/>
                <w:szCs w:val="24"/>
                <w:highlight w:val="none"/>
              </w:rPr>
              <w:t xml:space="preserve">Каркас тента:</w:t>
            </w:r>
            <w:r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333333"/>
                <w:sz w:val="24"/>
                <w:szCs w:val="24"/>
                <w:highlight w:val="none"/>
                <w14:ligatures w14:val="none"/>
              </w:rPr>
            </w:r>
          </w:p>
          <w:p>
            <w:pPr>
              <w:contextualSpacing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color w:val="333333"/>
                <w:sz w:val="24"/>
                <w:szCs w:val="24"/>
                <w:highlight w:val="white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333333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333333"/>
                <w:sz w:val="24"/>
                <w:szCs w:val="24"/>
                <w:highlight w:val="white"/>
              </w:rPr>
              <w:t xml:space="preserve">Каркас стальной, крашенный, разборный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333333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333333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contextualSpacing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color w:val="333333"/>
                <w:sz w:val="24"/>
                <w:szCs w:val="24"/>
                <w:highlight w:val="white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333333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333333"/>
                <w:sz w:val="24"/>
                <w:szCs w:val="24"/>
                <w:highlight w:val="white"/>
              </w:rPr>
              <w:t xml:space="preserve">Тент:</w:t>
            </w:r>
            <w:r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333333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contextualSpacing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color w:val="333333"/>
                <w:sz w:val="24"/>
                <w:szCs w:val="24"/>
                <w:highlight w:val="white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333333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333333"/>
                <w:sz w:val="24"/>
                <w:szCs w:val="24"/>
                <w:highlight w:val="white"/>
              </w:rPr>
              <w:t xml:space="preserve">Высота тента,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333333"/>
                <w:sz w:val="24"/>
                <w:szCs w:val="24"/>
                <w:highlight w:val="white"/>
              </w:rPr>
              <w:t xml:space="preserve">(от пола платформы)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333333"/>
                <w:sz w:val="24"/>
                <w:szCs w:val="24"/>
                <w:highlight w:val="white"/>
              </w:rPr>
              <w:t xml:space="preserve">см: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333333"/>
                <w:sz w:val="24"/>
                <w:szCs w:val="24"/>
                <w:highlight w:val="white"/>
              </w:rPr>
              <w:t xml:space="preserve">170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333333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333333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contextualSpacing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color w:val="333333"/>
                <w:sz w:val="24"/>
                <w:szCs w:val="24"/>
                <w:highlight w:val="white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333333"/>
                <w:sz w:val="24"/>
                <w:szCs w:val="24"/>
                <w:highlight w:val="white"/>
              </w:rPr>
              <w:t xml:space="preserve">Тип - Аэродинамический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333333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333333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contextualSpacing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color w:val="333333"/>
                <w:sz w:val="24"/>
                <w:szCs w:val="24"/>
                <w:highlight w:val="whit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333333"/>
                <w:sz w:val="24"/>
                <w:szCs w:val="24"/>
                <w:highlight w:val="white"/>
              </w:rPr>
              <w:t xml:space="preserve">Тент водонепроницаемый с двухсторонней пропиткой ПВХ (плотность 600–630 г/м²), металлическая фурнитура с гальваническим покрытием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333333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333333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contextualSpacing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color w:val="333333"/>
                <w:sz w:val="24"/>
                <w:szCs w:val="24"/>
                <w:highlight w:val="non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333333"/>
                <w:sz w:val="24"/>
                <w:szCs w:val="24"/>
                <w:highlight w:val="white"/>
              </w:rPr>
              <w:t xml:space="preserve">Крепление тента — полипропиленовый шнур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333333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333333"/>
                <w:sz w:val="24"/>
                <w:szCs w:val="24"/>
                <w:highlight w:val="none"/>
                <w14:ligatures w14:val="none"/>
              </w:rPr>
            </w:r>
          </w:p>
          <w:p>
            <w:pPr>
              <w:contextualSpacing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/>
                <w:i/>
                <w:color w:val="333333"/>
                <w:sz w:val="24"/>
                <w:szCs w:val="24"/>
                <w:highlight w:val="non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333333"/>
                <w:sz w:val="24"/>
                <w:szCs w:val="24"/>
                <w:highlight w:val="none"/>
              </w:rPr>
              <w:t xml:space="preserve">Держатель (кронштейн) запасного колеса: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333333"/>
                <w:sz w:val="24"/>
                <w:szCs w:val="24"/>
                <w:highlight w:val="none"/>
              </w:rPr>
            </w:r>
          </w:p>
          <w:p>
            <w:pPr>
              <w:contextualSpacing w:val="0"/>
              <w:ind w:left="0" w:firstLine="0"/>
              <w:jc w:val="left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Кронштейн 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должен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крепиться за переднюю часть рамы прицепа, а к нему на трех болтах 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должно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крепиться запасное колесо.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  <w:p>
            <w:pPr>
              <w:contextualSpacing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Подходит для крепления колес 13"-14″ с разболтовкой 98×4 или R14 112×5</w:t>
            </w:r>
            <w:r/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333333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color w:val="333333"/>
                <w:sz w:val="24"/>
                <w:szCs w:val="24"/>
                <w:highlight w:val="none"/>
                <w14:ligatures w14:val="none"/>
              </w:rPr>
            </w:r>
          </w:p>
          <w:p>
            <w:pPr>
              <w:contextualSpacing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/>
                <w:bCs/>
                <w:i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Колесо опорное с защитой от проскальзывания:</w:t>
            </w:r>
            <w:r/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contextualSpacing w:val="0"/>
              <w:ind w:left="0" w:firstLine="0"/>
              <w:jc w:val="left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Встроенный упорный подшипник ручки - наличие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  <w:p>
            <w:pPr>
              <w:contextualSpacing w:val="0"/>
              <w:ind w:left="0" w:firstLine="0"/>
              <w:jc w:val="left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Встроенный подшипник колеса - наличие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  <w:p>
            <w:pPr>
              <w:contextualSpacing w:val="0"/>
              <w:ind w:left="0" w:firstLine="0"/>
              <w:jc w:val="left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Износостойкая V-образная резина (для меньшей площади соприкосновения с асфальтом и большей площади соприкосновения с мягким грунтом) - наличие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  <w:p>
            <w:pPr>
              <w:contextualSpacing w:val="0"/>
              <w:ind w:left="0" w:firstLine="0"/>
              <w:jc w:val="left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Защита от проскальзывания внутри хомута - наличие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  <w:p>
            <w:pPr>
              <w:contextualSpacing w:val="0"/>
              <w:ind w:left="0" w:firstLine="0"/>
              <w:jc w:val="left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Защита от раскручивания штока опорного колеса во время езды - наличие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  <w:p>
            <w:pPr>
              <w:contextualSpacing w:val="0"/>
              <w:ind w:left="0" w:firstLine="0"/>
              <w:jc w:val="left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Наличие по всей длине внешней трубы углубления-канавки.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  <w:p>
            <w:pPr>
              <w:contextualSpacing w:val="0"/>
              <w:ind w:left="0" w:firstLine="0"/>
              <w:jc w:val="left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Усиленный хомут имеет повторяющие форму этих канавок выступы. В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/>
          </w:p>
          <w:p>
            <w:pPr>
              <w:contextualSpacing w:val="0"/>
              <w:ind w:left="0" w:firstLine="0"/>
              <w:jc w:val="left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Статическая нагрузка: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 300 кг</w:t>
              <w:br/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Динамическая нагрузка: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 180 кг</w:t>
              <w:br/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Диаметр трубы: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 48 мм</w:t>
              <w:br/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Диск: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стальной</w:t>
              <w:br/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Колесо: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 200×50 мм, V-образная резина</w:t>
              <w:br/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Рукоятка: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опорным подшипником</w:t>
              <w:br/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Обработка: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 горячее цинкование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  <w:p>
            <w:pPr>
              <w:contextualSpacing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/>
                <w:bCs/>
                <w:i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Запасное колесо в сборе:</w:t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color w:val="333333"/>
                <w:sz w:val="24"/>
                <w:szCs w:val="24"/>
                <w:highlight w:val="none"/>
                <w14:ligatures w14:val="none"/>
              </w:rPr>
            </w:r>
          </w:p>
          <w:p>
            <w:pPr>
              <w:contextualSpacing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Запасное колесо 165 / 70 R 13 в сборе с такой же покрышкой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color w:val="333333"/>
                <w:sz w:val="24"/>
                <w:szCs w:val="24"/>
                <w:highlight w:val="none"/>
                <w14:ligatures w14:val="none"/>
              </w:rPr>
            </w:r>
          </w:p>
          <w:p>
            <w:pPr>
              <w:contextualSpacing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i w:val="0"/>
                <w:color w:val="333333"/>
                <w:sz w:val="24"/>
                <w:szCs w:val="24"/>
                <w:highlight w:val="non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Диск штампованный, диаметр 13, 4×98.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color w:val="333333"/>
                <w:sz w:val="24"/>
                <w:szCs w:val="24"/>
                <w:highlight w:val="none"/>
                <w14:ligatures w14:val="none"/>
              </w:rPr>
            </w:r>
            <w:r/>
          </w:p>
        </w:tc>
        <w:tc>
          <w:tcPr>
            <w:tcW w:w="68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</w:tbl>
    <w:p>
      <w:pPr>
        <w:pStyle w:val="683"/>
        <w:contextualSpacing/>
        <w:ind w:left="0" w:right="0" w:firstLine="0"/>
        <w:jc w:val="left"/>
        <w:spacing w:before="0" w:after="0" w:line="240" w:lineRule="auto"/>
        <w:shd w:val="clear" w:color="ffffff" w:fill="ffffff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color w:val="333333"/>
          <w:sz w:val="24"/>
          <w:szCs w:val="24"/>
        </w:rPr>
        <w:t xml:space="preserve">Особенности прицепа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1"/>
        <w:numPr>
          <w:ilvl w:val="0"/>
          <w:numId w:val="10"/>
        </w:numPr>
        <w:contextualSpacing/>
        <w:ind w:left="0" w:right="0" w:firstLine="425"/>
        <w:jc w:val="left"/>
        <w:spacing w:before="0" w:after="90" w:line="240" w:lineRule="auto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333333"/>
          <w:sz w:val="24"/>
          <w:szCs w:val="24"/>
        </w:rPr>
        <w:t xml:space="preserve">Герметичные диодные фонари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1"/>
        <w:numPr>
          <w:ilvl w:val="0"/>
          <w:numId w:val="10"/>
        </w:numPr>
        <w:contextualSpacing/>
        <w:ind w:left="0" w:right="0" w:firstLine="425"/>
        <w:jc w:val="left"/>
        <w:spacing w:before="0" w:after="90" w:line="240" w:lineRule="auto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333333"/>
          <w:sz w:val="24"/>
          <w:szCs w:val="24"/>
        </w:rPr>
        <w:t xml:space="preserve">Современные бортовые замки и замки опрокидывания платформы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1"/>
        <w:numPr>
          <w:ilvl w:val="0"/>
          <w:numId w:val="10"/>
        </w:numPr>
        <w:contextualSpacing/>
        <w:ind w:left="0" w:right="0" w:firstLine="425"/>
        <w:jc w:val="left"/>
        <w:spacing w:before="0" w:after="90" w:line="240" w:lineRule="auto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333333"/>
          <w:sz w:val="24"/>
          <w:szCs w:val="24"/>
        </w:rPr>
        <w:t xml:space="preserve">Откидывающийся передний и задний борт 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1"/>
        <w:numPr>
          <w:ilvl w:val="0"/>
          <w:numId w:val="10"/>
        </w:numPr>
        <w:contextualSpacing/>
        <w:ind w:left="0" w:right="0" w:firstLine="425"/>
        <w:jc w:val="left"/>
        <w:spacing w:before="0" w:after="90" w:line="240" w:lineRule="auto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333333"/>
          <w:sz w:val="24"/>
          <w:szCs w:val="24"/>
        </w:rPr>
        <w:t xml:space="preserve">Надежное V-образное дышло, что обеспечивает прицепу большой запас прочности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1"/>
        <w:numPr>
          <w:ilvl w:val="0"/>
          <w:numId w:val="10"/>
        </w:numPr>
        <w:contextualSpacing/>
        <w:ind w:left="0" w:right="0" w:firstLine="425"/>
        <w:jc w:val="left"/>
        <w:spacing w:before="0" w:after="90" w:line="240" w:lineRule="auto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333333"/>
          <w:sz w:val="24"/>
          <w:szCs w:val="24"/>
        </w:rPr>
        <w:t xml:space="preserve">Самосвальная система опрокидывания кузова, облегчающая погрузку-разгрузку различных грузов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1"/>
        <w:numPr>
          <w:ilvl w:val="0"/>
          <w:numId w:val="10"/>
        </w:numPr>
        <w:contextualSpacing/>
        <w:ind w:left="0" w:right="0" w:firstLine="425"/>
        <w:jc w:val="left"/>
        <w:spacing w:before="0" w:after="90" w:line="240" w:lineRule="auto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333333"/>
          <w:sz w:val="24"/>
          <w:szCs w:val="24"/>
        </w:rPr>
        <w:t xml:space="preserve">Практичный размер кузова не менее (2,45×1,37 м) 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1"/>
        <w:numPr>
          <w:ilvl w:val="0"/>
          <w:numId w:val="10"/>
        </w:numPr>
        <w:contextualSpacing/>
        <w:ind w:left="0" w:right="0" w:firstLine="425"/>
        <w:jc w:val="left"/>
        <w:spacing w:before="0" w:after="90" w:line="240" w:lineRule="auto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333333"/>
          <w:sz w:val="24"/>
          <w:szCs w:val="24"/>
        </w:rPr>
        <w:t xml:space="preserve">Тент (высота от пола прицепа H=170 см) позволяет защитить груз от дождя, снега, грязи, пыли, посторонних взглядов. Форма аэродинамическая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1"/>
        <w:numPr>
          <w:ilvl w:val="0"/>
          <w:numId w:val="11"/>
        </w:numPr>
        <w:contextualSpacing/>
        <w:ind w:left="0" w:right="0" w:firstLine="425"/>
        <w:jc w:val="left"/>
        <w:spacing w:before="0" w:after="90" w:line="240" w:lineRule="auto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333333"/>
          <w:sz w:val="24"/>
          <w:szCs w:val="24"/>
        </w:rPr>
        <w:t xml:space="preserve">Наличие  антикоррозийного покрытие (горячее цинкование)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1"/>
        <w:numPr>
          <w:ilvl w:val="0"/>
          <w:numId w:val="11"/>
        </w:numPr>
        <w:contextualSpacing/>
        <w:ind w:left="0" w:right="0" w:firstLine="425"/>
        <w:jc w:val="left"/>
        <w:spacing w:before="0" w:after="90" w:line="240" w:lineRule="auto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333333"/>
          <w:sz w:val="24"/>
          <w:szCs w:val="24"/>
        </w:rPr>
        <w:t xml:space="preserve">Дно прицепа выполнено из многослойной ламинированной фанеры.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1"/>
        <w:numPr>
          <w:ilvl w:val="0"/>
          <w:numId w:val="11"/>
        </w:numPr>
        <w:contextualSpacing/>
        <w:ind w:left="0" w:right="0" w:firstLine="425"/>
        <w:jc w:val="left"/>
        <w:spacing w:before="0" w:after="90" w:line="240" w:lineRule="auto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333333"/>
          <w:sz w:val="24"/>
          <w:szCs w:val="24"/>
        </w:rPr>
        <w:t xml:space="preserve">Петли крепления груза в штатной комплектации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1"/>
        <w:numPr>
          <w:ilvl w:val="0"/>
          <w:numId w:val="11"/>
        </w:numPr>
        <w:contextualSpacing/>
        <w:ind w:left="0" w:right="0" w:firstLine="425"/>
        <w:jc w:val="left"/>
        <w:spacing w:before="0" w:after="90" w:line="240" w:lineRule="auto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333333"/>
          <w:sz w:val="24"/>
          <w:szCs w:val="24"/>
        </w:rPr>
        <w:t xml:space="preserve">Задние фонари надежно герметизированы за счет применения разъемов типа «байонет»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1"/>
        <w:numPr>
          <w:ilvl w:val="0"/>
          <w:numId w:val="11"/>
        </w:numPr>
        <w:contextualSpacing/>
        <w:ind w:left="0" w:right="0" w:firstLine="425"/>
        <w:jc w:val="left"/>
        <w:spacing w:before="0" w:after="90" w:line="240" w:lineRule="auto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333333"/>
          <w:sz w:val="24"/>
          <w:szCs w:val="24"/>
        </w:rPr>
        <w:t xml:space="preserve">Специализированная рессора с прогрессирующей характеристикой (при езде пустого прицепа задействован только один лист рессоры, у загруженного участвуют четыре)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1"/>
        <w:ind w:left="0"/>
        <w:jc w:val="both"/>
        <w:shd w:val="clear" w:color="auto" w:fill="ffffff"/>
        <w:rPr>
          <w:rFonts w:eastAsia="Calibri"/>
          <w:lang w:eastAsia="en-US"/>
        </w:rPr>
      </w:pP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r/>
      <w:r/>
    </w:p>
    <w:p>
      <w:r/>
      <w:r/>
    </w:p>
    <w:p>
      <w:r/>
      <w:r/>
    </w:p>
    <w:p>
      <w:pPr>
        <w:ind w:firstLine="709"/>
      </w:pPr>
      <w:r/>
      <w:r/>
    </w:p>
    <w:sectPr>
      <w:footnotePr/>
      <w:endnotePr/>
      <w:type w:val="nextPage"/>
      <w:pgSz w:w="11906" w:h="16838" w:orient="portrait"/>
      <w:pgMar w:top="568" w:right="424" w:bottom="851" w:left="1418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ans">
    <w:panose1 w:val="020B0604020202020204"/>
  </w:font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Segoe UI">
    <w:panose1 w:val="020B0502040204020203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7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4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1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28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6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3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0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5760" w:hanging="180"/>
      </w:pPr>
    </w:lvl>
  </w:abstractNum>
  <w:abstractNum w:abstractNumId="1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Liberation Sans" w:hAnsi="Liberation Sans" w:eastAsia="Liberation Sans" w:cs="Liberation Sans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5"/>
  </w:num>
  <w:num w:numId="7">
    <w:abstractNumId w:val="6"/>
  </w:num>
  <w:num w:numId="8">
    <w:abstractNumId w:val="3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1">
    <w:name w:val="Heading 1"/>
    <w:basedOn w:val="857"/>
    <w:next w:val="857"/>
    <w:link w:val="682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2">
    <w:name w:val="Heading 1 Char"/>
    <w:basedOn w:val="858"/>
    <w:link w:val="681"/>
    <w:uiPriority w:val="9"/>
    <w:rPr>
      <w:rFonts w:ascii="Arial" w:hAnsi="Arial" w:eastAsia="Arial" w:cs="Arial"/>
      <w:sz w:val="40"/>
      <w:szCs w:val="40"/>
    </w:rPr>
  </w:style>
  <w:style w:type="paragraph" w:styleId="683">
    <w:name w:val="Heading 2"/>
    <w:basedOn w:val="857"/>
    <w:next w:val="857"/>
    <w:link w:val="68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4">
    <w:name w:val="Heading 2 Char"/>
    <w:basedOn w:val="858"/>
    <w:link w:val="683"/>
    <w:uiPriority w:val="9"/>
    <w:rPr>
      <w:rFonts w:ascii="Arial" w:hAnsi="Arial" w:eastAsia="Arial" w:cs="Arial"/>
      <w:sz w:val="34"/>
    </w:rPr>
  </w:style>
  <w:style w:type="paragraph" w:styleId="685">
    <w:name w:val="Heading 3"/>
    <w:basedOn w:val="857"/>
    <w:next w:val="857"/>
    <w:link w:val="68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6">
    <w:name w:val="Heading 3 Char"/>
    <w:basedOn w:val="858"/>
    <w:link w:val="685"/>
    <w:uiPriority w:val="9"/>
    <w:rPr>
      <w:rFonts w:ascii="Arial" w:hAnsi="Arial" w:eastAsia="Arial" w:cs="Arial"/>
      <w:sz w:val="30"/>
      <w:szCs w:val="30"/>
    </w:rPr>
  </w:style>
  <w:style w:type="paragraph" w:styleId="687">
    <w:name w:val="Heading 4"/>
    <w:basedOn w:val="857"/>
    <w:next w:val="857"/>
    <w:link w:val="68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8">
    <w:name w:val="Heading 4 Char"/>
    <w:basedOn w:val="858"/>
    <w:link w:val="687"/>
    <w:uiPriority w:val="9"/>
    <w:rPr>
      <w:rFonts w:ascii="Arial" w:hAnsi="Arial" w:eastAsia="Arial" w:cs="Arial"/>
      <w:b/>
      <w:bCs/>
      <w:sz w:val="26"/>
      <w:szCs w:val="26"/>
    </w:rPr>
  </w:style>
  <w:style w:type="paragraph" w:styleId="689">
    <w:name w:val="Heading 5"/>
    <w:basedOn w:val="857"/>
    <w:next w:val="857"/>
    <w:link w:val="69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0">
    <w:name w:val="Heading 5 Char"/>
    <w:basedOn w:val="858"/>
    <w:link w:val="689"/>
    <w:uiPriority w:val="9"/>
    <w:rPr>
      <w:rFonts w:ascii="Arial" w:hAnsi="Arial" w:eastAsia="Arial" w:cs="Arial"/>
      <w:b/>
      <w:bCs/>
      <w:sz w:val="24"/>
      <w:szCs w:val="24"/>
    </w:rPr>
  </w:style>
  <w:style w:type="paragraph" w:styleId="691">
    <w:name w:val="Heading 6"/>
    <w:basedOn w:val="857"/>
    <w:next w:val="857"/>
    <w:link w:val="69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2">
    <w:name w:val="Heading 6 Char"/>
    <w:basedOn w:val="858"/>
    <w:link w:val="691"/>
    <w:uiPriority w:val="9"/>
    <w:rPr>
      <w:rFonts w:ascii="Arial" w:hAnsi="Arial" w:eastAsia="Arial" w:cs="Arial"/>
      <w:b/>
      <w:bCs/>
      <w:sz w:val="22"/>
      <w:szCs w:val="22"/>
    </w:rPr>
  </w:style>
  <w:style w:type="paragraph" w:styleId="693">
    <w:name w:val="Heading 7"/>
    <w:basedOn w:val="857"/>
    <w:next w:val="857"/>
    <w:link w:val="69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4">
    <w:name w:val="Heading 7 Char"/>
    <w:basedOn w:val="858"/>
    <w:link w:val="69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5">
    <w:name w:val="Heading 8"/>
    <w:basedOn w:val="857"/>
    <w:next w:val="857"/>
    <w:link w:val="69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6">
    <w:name w:val="Heading 8 Char"/>
    <w:basedOn w:val="858"/>
    <w:link w:val="695"/>
    <w:uiPriority w:val="9"/>
    <w:rPr>
      <w:rFonts w:ascii="Arial" w:hAnsi="Arial" w:eastAsia="Arial" w:cs="Arial"/>
      <w:i/>
      <w:iCs/>
      <w:sz w:val="22"/>
      <w:szCs w:val="22"/>
    </w:rPr>
  </w:style>
  <w:style w:type="paragraph" w:styleId="697">
    <w:name w:val="Heading 9"/>
    <w:basedOn w:val="857"/>
    <w:next w:val="857"/>
    <w:link w:val="69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8">
    <w:name w:val="Heading 9 Char"/>
    <w:basedOn w:val="858"/>
    <w:link w:val="697"/>
    <w:uiPriority w:val="9"/>
    <w:rPr>
      <w:rFonts w:ascii="Arial" w:hAnsi="Arial" w:eastAsia="Arial" w:cs="Arial"/>
      <w:i/>
      <w:iCs/>
      <w:sz w:val="21"/>
      <w:szCs w:val="21"/>
    </w:rPr>
  </w:style>
  <w:style w:type="paragraph" w:styleId="699">
    <w:name w:val="No Spacing"/>
    <w:uiPriority w:val="1"/>
    <w:qFormat/>
    <w:pPr>
      <w:spacing w:before="0" w:after="0" w:line="240" w:lineRule="auto"/>
    </w:pPr>
  </w:style>
  <w:style w:type="paragraph" w:styleId="700">
    <w:name w:val="Title"/>
    <w:basedOn w:val="857"/>
    <w:next w:val="857"/>
    <w:link w:val="70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1">
    <w:name w:val="Title Char"/>
    <w:basedOn w:val="858"/>
    <w:link w:val="700"/>
    <w:uiPriority w:val="10"/>
    <w:rPr>
      <w:sz w:val="48"/>
      <w:szCs w:val="48"/>
    </w:rPr>
  </w:style>
  <w:style w:type="paragraph" w:styleId="702">
    <w:name w:val="Subtitle"/>
    <w:basedOn w:val="857"/>
    <w:next w:val="857"/>
    <w:link w:val="703"/>
    <w:uiPriority w:val="11"/>
    <w:qFormat/>
    <w:pPr>
      <w:spacing w:before="200" w:after="200"/>
    </w:pPr>
    <w:rPr>
      <w:sz w:val="24"/>
      <w:szCs w:val="24"/>
    </w:rPr>
  </w:style>
  <w:style w:type="character" w:styleId="703">
    <w:name w:val="Subtitle Char"/>
    <w:basedOn w:val="858"/>
    <w:link w:val="702"/>
    <w:uiPriority w:val="11"/>
    <w:rPr>
      <w:sz w:val="24"/>
      <w:szCs w:val="24"/>
    </w:rPr>
  </w:style>
  <w:style w:type="paragraph" w:styleId="704">
    <w:name w:val="Quote"/>
    <w:basedOn w:val="857"/>
    <w:next w:val="857"/>
    <w:link w:val="705"/>
    <w:uiPriority w:val="29"/>
    <w:qFormat/>
    <w:pPr>
      <w:ind w:left="720" w:right="720"/>
    </w:pPr>
    <w:rPr>
      <w:i/>
    </w:rPr>
  </w:style>
  <w:style w:type="character" w:styleId="705">
    <w:name w:val="Quote Char"/>
    <w:link w:val="704"/>
    <w:uiPriority w:val="29"/>
    <w:rPr>
      <w:i/>
    </w:rPr>
  </w:style>
  <w:style w:type="paragraph" w:styleId="706">
    <w:name w:val="Intense Quote"/>
    <w:basedOn w:val="857"/>
    <w:next w:val="857"/>
    <w:link w:val="70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7">
    <w:name w:val="Intense Quote Char"/>
    <w:link w:val="706"/>
    <w:uiPriority w:val="30"/>
    <w:rPr>
      <w:i/>
    </w:rPr>
  </w:style>
  <w:style w:type="paragraph" w:styleId="708">
    <w:name w:val="Header"/>
    <w:basedOn w:val="857"/>
    <w:link w:val="70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9">
    <w:name w:val="Header Char"/>
    <w:basedOn w:val="858"/>
    <w:link w:val="708"/>
    <w:uiPriority w:val="99"/>
  </w:style>
  <w:style w:type="paragraph" w:styleId="710">
    <w:name w:val="Footer"/>
    <w:basedOn w:val="857"/>
    <w:link w:val="71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1">
    <w:name w:val="Footer Char"/>
    <w:basedOn w:val="858"/>
    <w:link w:val="710"/>
    <w:uiPriority w:val="99"/>
  </w:style>
  <w:style w:type="paragraph" w:styleId="712">
    <w:name w:val="Caption"/>
    <w:basedOn w:val="857"/>
    <w:next w:val="857"/>
    <w:link w:val="71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3">
    <w:name w:val="Caption Char"/>
    <w:basedOn w:val="858"/>
    <w:link w:val="712"/>
    <w:uiPriority w:val="35"/>
    <w:rPr>
      <w:b/>
      <w:bCs/>
      <w:color w:val="4f81bd" w:themeColor="accent1"/>
      <w:sz w:val="18"/>
      <w:szCs w:val="18"/>
    </w:rPr>
  </w:style>
  <w:style w:type="table" w:styleId="714">
    <w:name w:val="Table Grid"/>
    <w:basedOn w:val="85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5">
    <w:name w:val="Table Grid Light"/>
    <w:basedOn w:val="85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6">
    <w:name w:val="Plain Table 1"/>
    <w:basedOn w:val="85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7">
    <w:name w:val="Plain Table 2"/>
    <w:basedOn w:val="85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8">
    <w:name w:val="Plain Table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9">
    <w:name w:val="Plain Table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Plain Table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1">
    <w:name w:val="Grid Table 1 Light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4"/>
    <w:basedOn w:val="8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3">
    <w:name w:val="Grid Table 4 - Accent 1"/>
    <w:basedOn w:val="8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4">
    <w:name w:val="Grid Table 4 - Accent 2"/>
    <w:basedOn w:val="8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5">
    <w:name w:val="Grid Table 4 - Accent 3"/>
    <w:basedOn w:val="8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6">
    <w:name w:val="Grid Table 4 - Accent 4"/>
    <w:basedOn w:val="8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7">
    <w:name w:val="Grid Table 4 - Accent 5"/>
    <w:basedOn w:val="8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8">
    <w:name w:val="Grid Table 4 - Accent 6"/>
    <w:basedOn w:val="8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9">
    <w:name w:val="Grid Table 5 Dark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0">
    <w:name w:val="Grid Table 5 Dark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51">
    <w:name w:val="Grid Table 5 Dark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52">
    <w:name w:val="Grid Table 5 Dark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53">
    <w:name w:val="Grid Table 5 Dark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54">
    <w:name w:val="Grid Table 5 Dark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55">
    <w:name w:val="Grid Table 5 Dark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56">
    <w:name w:val="Grid Table 6 Colorful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7">
    <w:name w:val="Grid Table 6 Colorful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8">
    <w:name w:val="Grid Table 6 Colorful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9">
    <w:name w:val="Grid Table 6 Colorful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0">
    <w:name w:val="Grid Table 6 Colorful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1">
    <w:name w:val="Grid Table 6 Colorful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2">
    <w:name w:val="Grid Table 6 Colorful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3">
    <w:name w:val="Grid Table 7 Colorful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8">
    <w:name w:val="List Table 2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9">
    <w:name w:val="List Table 2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0">
    <w:name w:val="List Table 2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1">
    <w:name w:val="List Table 2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2">
    <w:name w:val="List Table 2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3">
    <w:name w:val="List Table 2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4">
    <w:name w:val="List Table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5 Dark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6 Colorful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6">
    <w:name w:val="List Table 6 Colorful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7">
    <w:name w:val="List Table 6 Colorful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8">
    <w:name w:val="List Table 6 Colorful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9">
    <w:name w:val="List Table 6 Colorful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0">
    <w:name w:val="List Table 6 Colorful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1">
    <w:name w:val="List Table 6 Colorful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2">
    <w:name w:val="List Table 7 Colorful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3">
    <w:name w:val="List Table 7 Colorful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14">
    <w:name w:val="List Table 7 Colorful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15">
    <w:name w:val="List Table 7 Colorful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16">
    <w:name w:val="List Table 7 Colorful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17">
    <w:name w:val="List Table 7 Colorful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18">
    <w:name w:val="List Table 7 Colorful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19">
    <w:name w:val="Lined - Accent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0">
    <w:name w:val="Lined - Accent 1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21">
    <w:name w:val="Lined - Accent 2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2">
    <w:name w:val="Lined - Accent 3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3">
    <w:name w:val="Lined - Accent 4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4">
    <w:name w:val="Lined - Accent 5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25">
    <w:name w:val="Lined - Accent 6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6">
    <w:name w:val="Bordered &amp; Lined - Accent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7">
    <w:name w:val="Bordered &amp; Lined - Accent 1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28">
    <w:name w:val="Bordered &amp; Lined - Accent 2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9">
    <w:name w:val="Bordered &amp; Lined - Accent 3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0">
    <w:name w:val="Bordered &amp; Lined - Accent 4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31">
    <w:name w:val="Bordered &amp; Lined - Accent 5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32">
    <w:name w:val="Bordered &amp; Lined - Accent 6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33">
    <w:name w:val="Bordered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4">
    <w:name w:val="Bordered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5">
    <w:name w:val="Bordered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6">
    <w:name w:val="Bordered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7">
    <w:name w:val="Bordered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8">
    <w:name w:val="Bordered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9">
    <w:name w:val="Bordered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40">
    <w:name w:val="footnote text"/>
    <w:basedOn w:val="857"/>
    <w:link w:val="841"/>
    <w:uiPriority w:val="99"/>
    <w:semiHidden/>
    <w:unhideWhenUsed/>
    <w:pPr>
      <w:spacing w:after="40" w:line="240" w:lineRule="auto"/>
    </w:pPr>
    <w:rPr>
      <w:sz w:val="18"/>
    </w:rPr>
  </w:style>
  <w:style w:type="character" w:styleId="841">
    <w:name w:val="Footnote Text Char"/>
    <w:link w:val="840"/>
    <w:uiPriority w:val="99"/>
    <w:rPr>
      <w:sz w:val="18"/>
    </w:rPr>
  </w:style>
  <w:style w:type="character" w:styleId="842">
    <w:name w:val="footnote reference"/>
    <w:basedOn w:val="858"/>
    <w:uiPriority w:val="99"/>
    <w:unhideWhenUsed/>
    <w:rPr>
      <w:vertAlign w:val="superscript"/>
    </w:rPr>
  </w:style>
  <w:style w:type="paragraph" w:styleId="843">
    <w:name w:val="endnote text"/>
    <w:basedOn w:val="857"/>
    <w:link w:val="844"/>
    <w:uiPriority w:val="99"/>
    <w:semiHidden/>
    <w:unhideWhenUsed/>
    <w:pPr>
      <w:spacing w:after="0" w:line="240" w:lineRule="auto"/>
    </w:pPr>
    <w:rPr>
      <w:sz w:val="20"/>
    </w:rPr>
  </w:style>
  <w:style w:type="character" w:styleId="844">
    <w:name w:val="Endnote Text Char"/>
    <w:link w:val="843"/>
    <w:uiPriority w:val="99"/>
    <w:rPr>
      <w:sz w:val="20"/>
    </w:rPr>
  </w:style>
  <w:style w:type="character" w:styleId="845">
    <w:name w:val="endnote reference"/>
    <w:basedOn w:val="858"/>
    <w:uiPriority w:val="99"/>
    <w:semiHidden/>
    <w:unhideWhenUsed/>
    <w:rPr>
      <w:vertAlign w:val="superscript"/>
    </w:rPr>
  </w:style>
  <w:style w:type="paragraph" w:styleId="846">
    <w:name w:val="toc 1"/>
    <w:basedOn w:val="857"/>
    <w:next w:val="857"/>
    <w:uiPriority w:val="39"/>
    <w:unhideWhenUsed/>
    <w:pPr>
      <w:ind w:left="0" w:right="0" w:firstLine="0"/>
      <w:spacing w:after="57"/>
    </w:pPr>
  </w:style>
  <w:style w:type="paragraph" w:styleId="847">
    <w:name w:val="toc 2"/>
    <w:basedOn w:val="857"/>
    <w:next w:val="857"/>
    <w:uiPriority w:val="39"/>
    <w:unhideWhenUsed/>
    <w:pPr>
      <w:ind w:left="283" w:right="0" w:firstLine="0"/>
      <w:spacing w:after="57"/>
    </w:pPr>
  </w:style>
  <w:style w:type="paragraph" w:styleId="848">
    <w:name w:val="toc 3"/>
    <w:basedOn w:val="857"/>
    <w:next w:val="857"/>
    <w:uiPriority w:val="39"/>
    <w:unhideWhenUsed/>
    <w:pPr>
      <w:ind w:left="567" w:right="0" w:firstLine="0"/>
      <w:spacing w:after="57"/>
    </w:pPr>
  </w:style>
  <w:style w:type="paragraph" w:styleId="849">
    <w:name w:val="toc 4"/>
    <w:basedOn w:val="857"/>
    <w:next w:val="857"/>
    <w:uiPriority w:val="39"/>
    <w:unhideWhenUsed/>
    <w:pPr>
      <w:ind w:left="850" w:right="0" w:firstLine="0"/>
      <w:spacing w:after="57"/>
    </w:pPr>
  </w:style>
  <w:style w:type="paragraph" w:styleId="850">
    <w:name w:val="toc 5"/>
    <w:basedOn w:val="857"/>
    <w:next w:val="857"/>
    <w:uiPriority w:val="39"/>
    <w:unhideWhenUsed/>
    <w:pPr>
      <w:ind w:left="1134" w:right="0" w:firstLine="0"/>
      <w:spacing w:after="57"/>
    </w:pPr>
  </w:style>
  <w:style w:type="paragraph" w:styleId="851">
    <w:name w:val="toc 6"/>
    <w:basedOn w:val="857"/>
    <w:next w:val="857"/>
    <w:uiPriority w:val="39"/>
    <w:unhideWhenUsed/>
    <w:pPr>
      <w:ind w:left="1417" w:right="0" w:firstLine="0"/>
      <w:spacing w:after="57"/>
    </w:pPr>
  </w:style>
  <w:style w:type="paragraph" w:styleId="852">
    <w:name w:val="toc 7"/>
    <w:basedOn w:val="857"/>
    <w:next w:val="857"/>
    <w:uiPriority w:val="39"/>
    <w:unhideWhenUsed/>
    <w:pPr>
      <w:ind w:left="1701" w:right="0" w:firstLine="0"/>
      <w:spacing w:after="57"/>
    </w:pPr>
  </w:style>
  <w:style w:type="paragraph" w:styleId="853">
    <w:name w:val="toc 8"/>
    <w:basedOn w:val="857"/>
    <w:next w:val="857"/>
    <w:uiPriority w:val="39"/>
    <w:unhideWhenUsed/>
    <w:pPr>
      <w:ind w:left="1984" w:right="0" w:firstLine="0"/>
      <w:spacing w:after="57"/>
    </w:pPr>
  </w:style>
  <w:style w:type="paragraph" w:styleId="854">
    <w:name w:val="toc 9"/>
    <w:basedOn w:val="857"/>
    <w:next w:val="857"/>
    <w:uiPriority w:val="39"/>
    <w:unhideWhenUsed/>
    <w:pPr>
      <w:ind w:left="2268" w:right="0" w:firstLine="0"/>
      <w:spacing w:after="57"/>
    </w:pPr>
  </w:style>
  <w:style w:type="paragraph" w:styleId="855">
    <w:name w:val="TOC Heading"/>
    <w:uiPriority w:val="39"/>
    <w:unhideWhenUsed/>
  </w:style>
  <w:style w:type="paragraph" w:styleId="856">
    <w:name w:val="table of figures"/>
    <w:basedOn w:val="857"/>
    <w:next w:val="857"/>
    <w:uiPriority w:val="99"/>
    <w:unhideWhenUsed/>
    <w:pPr>
      <w:spacing w:after="0" w:afterAutospacing="0"/>
    </w:pPr>
  </w:style>
  <w:style w:type="paragraph" w:styleId="857" w:default="1">
    <w:name w:val="Normal"/>
    <w:qFormat/>
    <w:rPr>
      <w:rFonts w:eastAsia="Times New Roman"/>
      <w:sz w:val="24"/>
      <w:szCs w:val="24"/>
      <w:lang w:eastAsia="ar-SA"/>
    </w:rPr>
  </w:style>
  <w:style w:type="character" w:styleId="858" w:default="1">
    <w:name w:val="Default Paragraph Font"/>
    <w:uiPriority w:val="1"/>
    <w:semiHidden/>
    <w:unhideWhenUsed/>
  </w:style>
  <w:style w:type="table" w:styleId="85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60" w:default="1">
    <w:name w:val="No List"/>
    <w:uiPriority w:val="99"/>
    <w:semiHidden/>
    <w:unhideWhenUsed/>
  </w:style>
  <w:style w:type="paragraph" w:styleId="861">
    <w:name w:val="List Paragraph"/>
    <w:basedOn w:val="857"/>
    <w:uiPriority w:val="34"/>
    <w:qFormat/>
    <w:pPr>
      <w:contextualSpacing/>
      <w:ind w:left="720"/>
    </w:pPr>
  </w:style>
  <w:style w:type="character" w:styleId="862">
    <w:name w:val="Hyperlink"/>
    <w:uiPriority w:val="99"/>
    <w:semiHidden/>
    <w:unhideWhenUsed/>
    <w:rPr>
      <w:color w:val="c42a21"/>
      <w:u w:val="single"/>
    </w:rPr>
  </w:style>
  <w:style w:type="paragraph" w:styleId="863">
    <w:name w:val="Balloon Text"/>
    <w:basedOn w:val="857"/>
    <w:link w:val="864"/>
    <w:uiPriority w:val="99"/>
    <w:semiHidden/>
    <w:unhideWhenUsed/>
    <w:rPr>
      <w:rFonts w:ascii="Segoe UI" w:hAnsi="Segoe UI"/>
      <w:sz w:val="18"/>
      <w:szCs w:val="18"/>
    </w:rPr>
  </w:style>
  <w:style w:type="character" w:styleId="864" w:customStyle="1">
    <w:name w:val="Текст выноски Знак"/>
    <w:link w:val="863"/>
    <w:uiPriority w:val="99"/>
    <w:semiHidden/>
    <w:rPr>
      <w:rFonts w:ascii="Segoe UI" w:hAnsi="Segoe UI" w:eastAsia="Times New Roman" w:cs="Segoe UI"/>
      <w:sz w:val="18"/>
      <w:szCs w:val="18"/>
      <w:lang w:eastAsia="ar-SA"/>
    </w:rPr>
  </w:style>
  <w:style w:type="character" w:styleId="865" w:customStyle="1">
    <w:name w:val="product-details-overview-specification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22965E-E48F-4CC1-BC15-079B19617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11</cp:revision>
  <dcterms:created xsi:type="dcterms:W3CDTF">2024-02-19T10:13:00Z</dcterms:created>
  <dcterms:modified xsi:type="dcterms:W3CDTF">2026-06-02T05:44:38Z</dcterms:modified>
</cp:coreProperties>
</file>