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E78C32" w14:textId="77777777" w:rsidR="00CC330E" w:rsidRPr="00FA2A55" w:rsidRDefault="00CC330E" w:rsidP="00437315">
      <w:pPr>
        <w:jc w:val="center"/>
        <w:rPr>
          <w:b/>
          <w:color w:val="000000" w:themeColor="text1"/>
          <w:sz w:val="22"/>
          <w:szCs w:val="22"/>
        </w:rPr>
      </w:pPr>
      <w:r w:rsidRPr="00FA2A55">
        <w:rPr>
          <w:b/>
          <w:color w:val="000000" w:themeColor="text1"/>
          <w:sz w:val="22"/>
          <w:szCs w:val="22"/>
        </w:rPr>
        <w:t xml:space="preserve">Техническое задание </w:t>
      </w:r>
    </w:p>
    <w:p w14:paraId="09FA5ECA" w14:textId="703C9788" w:rsidR="00CC330E" w:rsidRPr="00FA2A55" w:rsidRDefault="00CC330E" w:rsidP="00437315">
      <w:pPr>
        <w:jc w:val="center"/>
        <w:rPr>
          <w:b/>
          <w:color w:val="000000" w:themeColor="text1"/>
          <w:sz w:val="22"/>
          <w:szCs w:val="22"/>
        </w:rPr>
      </w:pPr>
      <w:r w:rsidRPr="00FA2A55">
        <w:rPr>
          <w:b/>
          <w:color w:val="000000" w:themeColor="text1"/>
          <w:sz w:val="22"/>
          <w:szCs w:val="22"/>
        </w:rPr>
        <w:t xml:space="preserve">на </w:t>
      </w:r>
      <w:r w:rsidR="00175EE6" w:rsidRPr="00FA2A55">
        <w:rPr>
          <w:b/>
          <w:color w:val="000000" w:themeColor="text1"/>
          <w:sz w:val="22"/>
          <w:szCs w:val="22"/>
        </w:rPr>
        <w:t>поставку теневых навесов</w:t>
      </w:r>
    </w:p>
    <w:p w14:paraId="65133257" w14:textId="2EF75C90" w:rsidR="00CC330E" w:rsidRPr="00FA2A55" w:rsidRDefault="00CC330E" w:rsidP="00437315">
      <w:pPr>
        <w:jc w:val="center"/>
        <w:rPr>
          <w:b/>
          <w:color w:val="000000" w:themeColor="text1"/>
          <w:sz w:val="22"/>
          <w:szCs w:val="22"/>
        </w:rPr>
      </w:pPr>
    </w:p>
    <w:p w14:paraId="1535D4E7" w14:textId="1D2F76D5" w:rsidR="00BB275C" w:rsidRDefault="00BB275C" w:rsidP="00437315">
      <w:pPr>
        <w:jc w:val="center"/>
        <w:rPr>
          <w:b/>
          <w:i/>
          <w:iCs/>
          <w:color w:val="000000" w:themeColor="text1"/>
          <w:sz w:val="22"/>
          <w:szCs w:val="22"/>
        </w:rPr>
      </w:pPr>
    </w:p>
    <w:tbl>
      <w:tblPr>
        <w:tblStyle w:val="a7"/>
        <w:tblW w:w="0" w:type="auto"/>
        <w:tblLook w:val="04A0" w:firstRow="1" w:lastRow="0" w:firstColumn="1" w:lastColumn="0" w:noHBand="0" w:noVBand="1"/>
      </w:tblPr>
      <w:tblGrid>
        <w:gridCol w:w="728"/>
        <w:gridCol w:w="1549"/>
        <w:gridCol w:w="1922"/>
        <w:gridCol w:w="1348"/>
        <w:gridCol w:w="2085"/>
        <w:gridCol w:w="2280"/>
      </w:tblGrid>
      <w:tr w:rsidR="00991336" w:rsidRPr="00991336" w14:paraId="141C7538" w14:textId="77777777" w:rsidTr="00991336">
        <w:trPr>
          <w:trHeight w:val="345"/>
        </w:trPr>
        <w:tc>
          <w:tcPr>
            <w:tcW w:w="1980" w:type="dxa"/>
            <w:vMerge w:val="restart"/>
            <w:hideMark/>
          </w:tcPr>
          <w:p w14:paraId="4C142BC4" w14:textId="0FC95779" w:rsidR="00991336" w:rsidRPr="00991336" w:rsidRDefault="00991336">
            <w:pPr>
              <w:jc w:val="center"/>
              <w:rPr>
                <w:b/>
                <w:bCs/>
                <w:color w:val="000000" w:themeColor="text1"/>
                <w:sz w:val="22"/>
                <w:szCs w:val="22"/>
              </w:rPr>
            </w:pPr>
            <w:r>
              <w:rPr>
                <w:b/>
                <w:bCs/>
                <w:color w:val="000000" w:themeColor="text1"/>
                <w:sz w:val="22"/>
                <w:szCs w:val="22"/>
              </w:rPr>
              <w:t>№ п/п</w:t>
            </w:r>
          </w:p>
        </w:tc>
        <w:tc>
          <w:tcPr>
            <w:tcW w:w="2680" w:type="dxa"/>
            <w:vMerge w:val="restart"/>
            <w:hideMark/>
          </w:tcPr>
          <w:p w14:paraId="3CDFDB7D" w14:textId="77777777" w:rsidR="00991336" w:rsidRPr="00991336" w:rsidRDefault="00991336">
            <w:pPr>
              <w:jc w:val="center"/>
              <w:rPr>
                <w:b/>
                <w:bCs/>
                <w:color w:val="000000" w:themeColor="text1"/>
                <w:sz w:val="22"/>
                <w:szCs w:val="22"/>
              </w:rPr>
            </w:pPr>
            <w:r w:rsidRPr="00991336">
              <w:rPr>
                <w:b/>
                <w:bCs/>
                <w:color w:val="000000" w:themeColor="text1"/>
                <w:sz w:val="22"/>
                <w:szCs w:val="22"/>
              </w:rPr>
              <w:t>Код</w:t>
            </w:r>
          </w:p>
        </w:tc>
        <w:tc>
          <w:tcPr>
            <w:tcW w:w="3400" w:type="dxa"/>
            <w:vMerge w:val="restart"/>
            <w:hideMark/>
          </w:tcPr>
          <w:p w14:paraId="72F429B7" w14:textId="77777777" w:rsidR="00991336" w:rsidRPr="00991336" w:rsidRDefault="00991336">
            <w:pPr>
              <w:jc w:val="center"/>
              <w:rPr>
                <w:b/>
                <w:bCs/>
                <w:color w:val="000000" w:themeColor="text1"/>
                <w:sz w:val="22"/>
                <w:szCs w:val="22"/>
              </w:rPr>
            </w:pPr>
            <w:r w:rsidRPr="00991336">
              <w:rPr>
                <w:b/>
                <w:bCs/>
                <w:color w:val="000000" w:themeColor="text1"/>
                <w:sz w:val="22"/>
                <w:szCs w:val="22"/>
              </w:rPr>
              <w:t>Наименование</w:t>
            </w:r>
          </w:p>
        </w:tc>
        <w:tc>
          <w:tcPr>
            <w:tcW w:w="12820" w:type="dxa"/>
            <w:gridSpan w:val="3"/>
            <w:hideMark/>
          </w:tcPr>
          <w:p w14:paraId="1BF1537C" w14:textId="77777777" w:rsidR="00991336" w:rsidRPr="00991336" w:rsidRDefault="00991336">
            <w:pPr>
              <w:jc w:val="center"/>
              <w:rPr>
                <w:b/>
                <w:bCs/>
                <w:color w:val="000000" w:themeColor="text1"/>
                <w:sz w:val="22"/>
                <w:szCs w:val="22"/>
              </w:rPr>
            </w:pPr>
            <w:r w:rsidRPr="00991336">
              <w:rPr>
                <w:b/>
                <w:bCs/>
                <w:color w:val="000000" w:themeColor="text1"/>
                <w:sz w:val="22"/>
                <w:szCs w:val="22"/>
              </w:rPr>
              <w:t>Национальный режим</w:t>
            </w:r>
          </w:p>
        </w:tc>
      </w:tr>
      <w:tr w:rsidR="00991336" w:rsidRPr="00991336" w14:paraId="4857038E" w14:textId="77777777" w:rsidTr="00991336">
        <w:trPr>
          <w:trHeight w:val="345"/>
        </w:trPr>
        <w:tc>
          <w:tcPr>
            <w:tcW w:w="1980" w:type="dxa"/>
            <w:vMerge/>
            <w:hideMark/>
          </w:tcPr>
          <w:p w14:paraId="22C9AF86" w14:textId="77777777" w:rsidR="00991336" w:rsidRPr="00991336" w:rsidRDefault="00991336" w:rsidP="00991336">
            <w:pPr>
              <w:jc w:val="center"/>
              <w:rPr>
                <w:b/>
                <w:bCs/>
                <w:color w:val="000000" w:themeColor="text1"/>
                <w:sz w:val="22"/>
                <w:szCs w:val="22"/>
              </w:rPr>
            </w:pPr>
          </w:p>
        </w:tc>
        <w:tc>
          <w:tcPr>
            <w:tcW w:w="2680" w:type="dxa"/>
            <w:vMerge/>
            <w:hideMark/>
          </w:tcPr>
          <w:p w14:paraId="2E5F7AC7" w14:textId="77777777" w:rsidR="00991336" w:rsidRPr="00991336" w:rsidRDefault="00991336" w:rsidP="00991336">
            <w:pPr>
              <w:jc w:val="center"/>
              <w:rPr>
                <w:b/>
                <w:bCs/>
                <w:color w:val="000000" w:themeColor="text1"/>
                <w:sz w:val="22"/>
                <w:szCs w:val="22"/>
              </w:rPr>
            </w:pPr>
          </w:p>
        </w:tc>
        <w:tc>
          <w:tcPr>
            <w:tcW w:w="3400" w:type="dxa"/>
            <w:vMerge/>
            <w:hideMark/>
          </w:tcPr>
          <w:p w14:paraId="1FF5E8A1" w14:textId="77777777" w:rsidR="00991336" w:rsidRPr="00991336" w:rsidRDefault="00991336" w:rsidP="00991336">
            <w:pPr>
              <w:jc w:val="center"/>
              <w:rPr>
                <w:b/>
                <w:bCs/>
                <w:color w:val="000000" w:themeColor="text1"/>
                <w:sz w:val="22"/>
                <w:szCs w:val="22"/>
              </w:rPr>
            </w:pPr>
          </w:p>
        </w:tc>
        <w:tc>
          <w:tcPr>
            <w:tcW w:w="3280" w:type="dxa"/>
            <w:hideMark/>
          </w:tcPr>
          <w:p w14:paraId="37EA3524" w14:textId="77777777" w:rsidR="00991336" w:rsidRPr="00991336" w:rsidRDefault="00991336">
            <w:pPr>
              <w:jc w:val="center"/>
              <w:rPr>
                <w:b/>
                <w:bCs/>
                <w:color w:val="000000" w:themeColor="text1"/>
                <w:sz w:val="22"/>
                <w:szCs w:val="22"/>
              </w:rPr>
            </w:pPr>
            <w:r w:rsidRPr="00991336">
              <w:rPr>
                <w:b/>
                <w:bCs/>
                <w:color w:val="000000" w:themeColor="text1"/>
                <w:sz w:val="22"/>
                <w:szCs w:val="22"/>
              </w:rPr>
              <w:t>1875 (Запрет)</w:t>
            </w:r>
          </w:p>
        </w:tc>
        <w:tc>
          <w:tcPr>
            <w:tcW w:w="4580" w:type="dxa"/>
            <w:hideMark/>
          </w:tcPr>
          <w:p w14:paraId="2F0578F3" w14:textId="77777777" w:rsidR="00991336" w:rsidRPr="00991336" w:rsidRDefault="00991336">
            <w:pPr>
              <w:jc w:val="center"/>
              <w:rPr>
                <w:b/>
                <w:bCs/>
                <w:color w:val="000000" w:themeColor="text1"/>
                <w:sz w:val="22"/>
                <w:szCs w:val="22"/>
              </w:rPr>
            </w:pPr>
            <w:r w:rsidRPr="00991336">
              <w:rPr>
                <w:b/>
                <w:bCs/>
                <w:color w:val="000000" w:themeColor="text1"/>
                <w:sz w:val="22"/>
                <w:szCs w:val="22"/>
              </w:rPr>
              <w:t>1875 (Ограничение)</w:t>
            </w:r>
          </w:p>
        </w:tc>
        <w:tc>
          <w:tcPr>
            <w:tcW w:w="4960" w:type="dxa"/>
            <w:hideMark/>
          </w:tcPr>
          <w:p w14:paraId="7FFDD811" w14:textId="77777777" w:rsidR="00991336" w:rsidRPr="00991336" w:rsidRDefault="00991336">
            <w:pPr>
              <w:jc w:val="center"/>
              <w:rPr>
                <w:b/>
                <w:bCs/>
                <w:color w:val="000000" w:themeColor="text1"/>
                <w:sz w:val="22"/>
                <w:szCs w:val="22"/>
              </w:rPr>
            </w:pPr>
            <w:r w:rsidRPr="00991336">
              <w:rPr>
                <w:b/>
                <w:bCs/>
                <w:color w:val="000000" w:themeColor="text1"/>
                <w:sz w:val="22"/>
                <w:szCs w:val="22"/>
              </w:rPr>
              <w:t>1875 (Преимущество)</w:t>
            </w:r>
          </w:p>
        </w:tc>
      </w:tr>
      <w:tr w:rsidR="00991336" w:rsidRPr="00991336" w14:paraId="23410A36" w14:textId="77777777" w:rsidTr="00991336">
        <w:trPr>
          <w:trHeight w:val="315"/>
        </w:trPr>
        <w:tc>
          <w:tcPr>
            <w:tcW w:w="1980" w:type="dxa"/>
            <w:hideMark/>
          </w:tcPr>
          <w:p w14:paraId="4D303055" w14:textId="77777777" w:rsidR="00991336" w:rsidRPr="00991336" w:rsidRDefault="00991336" w:rsidP="00991336">
            <w:pPr>
              <w:jc w:val="center"/>
              <w:rPr>
                <w:bCs/>
                <w:color w:val="000000" w:themeColor="text1"/>
                <w:sz w:val="22"/>
                <w:szCs w:val="22"/>
              </w:rPr>
            </w:pPr>
            <w:r w:rsidRPr="00991336">
              <w:rPr>
                <w:bCs/>
                <w:color w:val="000000" w:themeColor="text1"/>
                <w:sz w:val="22"/>
                <w:szCs w:val="22"/>
              </w:rPr>
              <w:t>1</w:t>
            </w:r>
          </w:p>
        </w:tc>
        <w:tc>
          <w:tcPr>
            <w:tcW w:w="2680" w:type="dxa"/>
            <w:hideMark/>
          </w:tcPr>
          <w:p w14:paraId="4CBB0D3C" w14:textId="77777777" w:rsidR="00991336" w:rsidRPr="00991336" w:rsidRDefault="00991336" w:rsidP="00991336">
            <w:pPr>
              <w:jc w:val="center"/>
              <w:rPr>
                <w:bCs/>
                <w:color w:val="000000" w:themeColor="text1"/>
                <w:sz w:val="22"/>
                <w:szCs w:val="22"/>
              </w:rPr>
            </w:pPr>
            <w:r w:rsidRPr="00991336">
              <w:rPr>
                <w:bCs/>
                <w:color w:val="000000" w:themeColor="text1"/>
                <w:sz w:val="22"/>
                <w:szCs w:val="22"/>
              </w:rPr>
              <w:t>25.11.10.000</w:t>
            </w:r>
          </w:p>
        </w:tc>
        <w:tc>
          <w:tcPr>
            <w:tcW w:w="3400" w:type="dxa"/>
            <w:hideMark/>
          </w:tcPr>
          <w:p w14:paraId="3EF7A744" w14:textId="77777777" w:rsidR="00991336" w:rsidRPr="00991336" w:rsidRDefault="00991336" w:rsidP="00991336">
            <w:pPr>
              <w:jc w:val="center"/>
              <w:rPr>
                <w:bCs/>
                <w:color w:val="000000" w:themeColor="text1"/>
                <w:sz w:val="22"/>
                <w:szCs w:val="22"/>
              </w:rPr>
            </w:pPr>
            <w:r w:rsidRPr="00991336">
              <w:rPr>
                <w:bCs/>
                <w:color w:val="000000" w:themeColor="text1"/>
                <w:sz w:val="22"/>
                <w:szCs w:val="22"/>
              </w:rPr>
              <w:t xml:space="preserve">Теневой навес </w:t>
            </w:r>
          </w:p>
        </w:tc>
        <w:tc>
          <w:tcPr>
            <w:tcW w:w="3280" w:type="dxa"/>
            <w:hideMark/>
          </w:tcPr>
          <w:p w14:paraId="3DD8A7D5" w14:textId="77777777" w:rsidR="00991336" w:rsidRPr="00991336" w:rsidRDefault="00991336" w:rsidP="00991336">
            <w:pPr>
              <w:jc w:val="center"/>
              <w:rPr>
                <w:bCs/>
                <w:color w:val="000000" w:themeColor="text1"/>
                <w:sz w:val="22"/>
                <w:szCs w:val="22"/>
              </w:rPr>
            </w:pPr>
          </w:p>
        </w:tc>
        <w:tc>
          <w:tcPr>
            <w:tcW w:w="4580" w:type="dxa"/>
            <w:hideMark/>
          </w:tcPr>
          <w:p w14:paraId="3BAB5ED6" w14:textId="77777777" w:rsidR="00991336" w:rsidRPr="00991336" w:rsidRDefault="00991336" w:rsidP="00991336">
            <w:pPr>
              <w:jc w:val="center"/>
              <w:rPr>
                <w:bCs/>
                <w:color w:val="000000" w:themeColor="text1"/>
                <w:sz w:val="22"/>
                <w:szCs w:val="22"/>
              </w:rPr>
            </w:pPr>
          </w:p>
        </w:tc>
        <w:tc>
          <w:tcPr>
            <w:tcW w:w="4960" w:type="dxa"/>
            <w:hideMark/>
          </w:tcPr>
          <w:p w14:paraId="38620405" w14:textId="77777777" w:rsidR="00991336" w:rsidRPr="00991336" w:rsidRDefault="00991336" w:rsidP="00991336">
            <w:pPr>
              <w:jc w:val="center"/>
              <w:rPr>
                <w:bCs/>
                <w:color w:val="000000" w:themeColor="text1"/>
                <w:sz w:val="22"/>
                <w:szCs w:val="22"/>
              </w:rPr>
            </w:pPr>
            <w:r w:rsidRPr="00991336">
              <w:rPr>
                <w:rFonts w:ascii="Segoe UI Symbol" w:hAnsi="Segoe UI Symbol" w:cs="Segoe UI Symbol"/>
                <w:bCs/>
                <w:color w:val="000000" w:themeColor="text1"/>
                <w:sz w:val="22"/>
                <w:szCs w:val="22"/>
              </w:rPr>
              <w:t>✓</w:t>
            </w:r>
          </w:p>
        </w:tc>
      </w:tr>
    </w:tbl>
    <w:p w14:paraId="40EE8DF0" w14:textId="77777777" w:rsidR="00991336" w:rsidRPr="00991336" w:rsidRDefault="00991336" w:rsidP="00437315">
      <w:pPr>
        <w:jc w:val="center"/>
        <w:rPr>
          <w:bCs/>
          <w:color w:val="000000" w:themeColor="text1"/>
          <w:sz w:val="22"/>
          <w:szCs w:val="22"/>
        </w:rPr>
      </w:pPr>
    </w:p>
    <w:p w14:paraId="246004ED" w14:textId="77777777" w:rsidR="00BB275C" w:rsidRPr="00FA2A55" w:rsidRDefault="00BB275C" w:rsidP="00BB275C">
      <w:pPr>
        <w:jc w:val="both"/>
        <w:rPr>
          <w:b/>
          <w:i/>
          <w:iCs/>
          <w:color w:val="000000" w:themeColor="text1"/>
          <w:sz w:val="22"/>
          <w:szCs w:val="22"/>
          <w:highlight w:val="yellow"/>
          <w:shd w:val="clear" w:color="auto" w:fill="F9FAFB"/>
        </w:rPr>
      </w:pPr>
      <w:r w:rsidRPr="00FA2A55">
        <w:rPr>
          <w:b/>
          <w:i/>
          <w:iCs/>
          <w:color w:val="000000" w:themeColor="text1"/>
          <w:sz w:val="22"/>
          <w:szCs w:val="22"/>
          <w:shd w:val="clear" w:color="auto" w:fill="F9FAFB"/>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p w14:paraId="74560DE5" w14:textId="77777777" w:rsidR="00BB275C" w:rsidRPr="00FA2A55" w:rsidRDefault="00BB275C" w:rsidP="00437315">
      <w:pPr>
        <w:jc w:val="center"/>
        <w:rPr>
          <w:b/>
          <w:color w:val="000000" w:themeColor="text1"/>
          <w:sz w:val="22"/>
          <w:szCs w:val="22"/>
        </w:rPr>
      </w:pPr>
    </w:p>
    <w:p w14:paraId="2C7F0DF8" w14:textId="4D88A629" w:rsidR="00CC330E" w:rsidRPr="00FA2A55" w:rsidRDefault="00CC330E" w:rsidP="00437315">
      <w:pPr>
        <w:pStyle w:val="a3"/>
        <w:numPr>
          <w:ilvl w:val="0"/>
          <w:numId w:val="1"/>
        </w:numPr>
        <w:spacing w:after="0" w:line="240" w:lineRule="auto"/>
        <w:ind w:left="0" w:firstLine="0"/>
        <w:jc w:val="both"/>
        <w:rPr>
          <w:rFonts w:ascii="Times New Roman" w:hAnsi="Times New Roman" w:cs="Times New Roman"/>
          <w:b/>
          <w:color w:val="000000" w:themeColor="text1"/>
        </w:rPr>
      </w:pPr>
      <w:r w:rsidRPr="00FA2A55">
        <w:rPr>
          <w:rFonts w:ascii="Times New Roman" w:hAnsi="Times New Roman" w:cs="Times New Roman"/>
          <w:b/>
          <w:color w:val="000000" w:themeColor="text1"/>
        </w:rPr>
        <w:t>Объект⁠</w:t>
      </w:r>
      <w:r w:rsidR="008E4D25" w:rsidRPr="00FA2A55">
        <w:rPr>
          <w:rFonts w:ascii="Times New Roman" w:hAnsi="Times New Roman" w:cs="Times New Roman"/>
          <w:b/>
          <w:color w:val="000000" w:themeColor="text1"/>
        </w:rPr>
        <w:t xml:space="preserve"> </w:t>
      </w:r>
      <w:r w:rsidRPr="00FA2A55">
        <w:rPr>
          <w:rFonts w:ascii="Times New Roman" w:hAnsi="Times New Roman" w:cs="Times New Roman"/>
          <w:b/>
          <w:color w:val="000000" w:themeColor="text1"/>
        </w:rPr>
        <w:t>закупки:</w:t>
      </w:r>
    </w:p>
    <w:tbl>
      <w:tblPr>
        <w:tblW w:w="10206" w:type="dxa"/>
        <w:tblInd w:w="-147" w:type="dxa"/>
        <w:tblLayout w:type="fixed"/>
        <w:tblCellMar>
          <w:left w:w="10" w:type="dxa"/>
          <w:right w:w="10" w:type="dxa"/>
        </w:tblCellMar>
        <w:tblLook w:val="04A0" w:firstRow="1" w:lastRow="0" w:firstColumn="1" w:lastColumn="0" w:noHBand="0" w:noVBand="1"/>
      </w:tblPr>
      <w:tblGrid>
        <w:gridCol w:w="567"/>
        <w:gridCol w:w="2127"/>
        <w:gridCol w:w="6095"/>
        <w:gridCol w:w="708"/>
        <w:gridCol w:w="709"/>
      </w:tblGrid>
      <w:tr w:rsidR="00280AD4" w:rsidRPr="00FA2A55" w14:paraId="1A7D0427" w14:textId="77777777" w:rsidTr="00280AD4">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hideMark/>
          </w:tcPr>
          <w:p w14:paraId="2147BF2F" w14:textId="77777777" w:rsidR="00280AD4" w:rsidRPr="00FA2A55" w:rsidRDefault="00280AD4" w:rsidP="00437315">
            <w:pPr>
              <w:widowControl w:val="0"/>
              <w:tabs>
                <w:tab w:val="left" w:pos="284"/>
              </w:tabs>
              <w:suppressAutoHyphens/>
              <w:autoSpaceDN w:val="0"/>
              <w:jc w:val="center"/>
              <w:rPr>
                <w:b/>
                <w:bCs/>
                <w:color w:val="000000" w:themeColor="text1"/>
                <w:kern w:val="3"/>
                <w:sz w:val="22"/>
                <w:szCs w:val="22"/>
                <w:lang w:val="de-DE" w:eastAsia="ar-SA" w:bidi="fa-IR"/>
              </w:rPr>
            </w:pPr>
            <w:r w:rsidRPr="00FA2A55">
              <w:rPr>
                <w:b/>
                <w:bCs/>
                <w:color w:val="000000" w:themeColor="text1"/>
                <w:kern w:val="3"/>
                <w:sz w:val="22"/>
                <w:szCs w:val="22"/>
                <w:lang w:val="de-DE" w:eastAsia="ar-SA" w:bidi="fa-IR"/>
              </w:rPr>
              <w:t>№</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hideMark/>
          </w:tcPr>
          <w:p w14:paraId="273378A2" w14:textId="77777777" w:rsidR="00280AD4" w:rsidRPr="00FA2A55" w:rsidRDefault="00280AD4" w:rsidP="00437315">
            <w:pPr>
              <w:widowControl w:val="0"/>
              <w:tabs>
                <w:tab w:val="left" w:pos="284"/>
              </w:tabs>
              <w:suppressAutoHyphens/>
              <w:autoSpaceDN w:val="0"/>
              <w:jc w:val="center"/>
              <w:rPr>
                <w:b/>
                <w:bCs/>
                <w:color w:val="000000" w:themeColor="text1"/>
                <w:kern w:val="3"/>
                <w:sz w:val="22"/>
                <w:szCs w:val="22"/>
                <w:lang w:eastAsia="ar-SA" w:bidi="fa-IR"/>
              </w:rPr>
            </w:pPr>
            <w:proofErr w:type="spellStart"/>
            <w:r w:rsidRPr="00FA2A55">
              <w:rPr>
                <w:b/>
                <w:bCs/>
                <w:color w:val="000000" w:themeColor="text1"/>
                <w:kern w:val="3"/>
                <w:sz w:val="22"/>
                <w:szCs w:val="22"/>
                <w:lang w:val="de-DE" w:eastAsia="ar-SA" w:bidi="fa-IR"/>
              </w:rPr>
              <w:t>Наименование</w:t>
            </w:r>
            <w:proofErr w:type="spellEnd"/>
            <w:r w:rsidRPr="00FA2A55">
              <w:rPr>
                <w:b/>
                <w:bCs/>
                <w:color w:val="000000" w:themeColor="text1"/>
                <w:kern w:val="3"/>
                <w:sz w:val="22"/>
                <w:szCs w:val="22"/>
                <w:lang w:eastAsia="ar-SA" w:bidi="fa-IR"/>
              </w:rPr>
              <w:t xml:space="preserve">, </w:t>
            </w:r>
          </w:p>
          <w:p w14:paraId="587E2A9D" w14:textId="33F52A24" w:rsidR="00280AD4" w:rsidRPr="00E55CBC" w:rsidRDefault="00280AD4" w:rsidP="00437315">
            <w:pPr>
              <w:widowControl w:val="0"/>
              <w:tabs>
                <w:tab w:val="left" w:pos="284"/>
              </w:tabs>
              <w:suppressAutoHyphens/>
              <w:autoSpaceDN w:val="0"/>
              <w:jc w:val="center"/>
              <w:rPr>
                <w:i/>
                <w:iCs/>
                <w:color w:val="000000" w:themeColor="text1"/>
                <w:kern w:val="3"/>
                <w:sz w:val="16"/>
                <w:szCs w:val="16"/>
                <w:lang w:eastAsia="ar-SA" w:bidi="fa-IR"/>
              </w:rPr>
            </w:pPr>
            <w:r w:rsidRPr="00E55CBC">
              <w:rPr>
                <w:i/>
                <w:iCs/>
                <w:color w:val="000000" w:themeColor="text1"/>
                <w:kern w:val="3"/>
                <w:sz w:val="16"/>
                <w:szCs w:val="16"/>
                <w:lang w:eastAsia="ar-SA" w:bidi="fa-IR"/>
              </w:rPr>
              <w:t>Фотография, макет, эскиз (носят информативный характер – допускается изменение внешнего вида по согласованию с Заказчиком)</w:t>
            </w:r>
          </w:p>
        </w:tc>
        <w:tc>
          <w:tcPr>
            <w:tcW w:w="6095" w:type="dxa"/>
            <w:tcBorders>
              <w:top w:val="single" w:sz="4" w:space="0" w:color="00000A"/>
              <w:left w:val="single" w:sz="4" w:space="0" w:color="00000A"/>
              <w:bottom w:val="single" w:sz="4" w:space="0" w:color="00000A"/>
              <w:right w:val="single" w:sz="4" w:space="0" w:color="00000A"/>
            </w:tcBorders>
            <w:shd w:val="clear" w:color="auto" w:fill="auto"/>
            <w:hideMark/>
          </w:tcPr>
          <w:p w14:paraId="581D0A5A" w14:textId="4A1A2504" w:rsidR="00280AD4" w:rsidRPr="00FA2A55" w:rsidRDefault="00280AD4" w:rsidP="00437315">
            <w:pPr>
              <w:widowControl w:val="0"/>
              <w:tabs>
                <w:tab w:val="left" w:pos="284"/>
              </w:tabs>
              <w:suppressAutoHyphens/>
              <w:autoSpaceDN w:val="0"/>
              <w:jc w:val="center"/>
              <w:rPr>
                <w:b/>
                <w:bCs/>
                <w:color w:val="000000" w:themeColor="text1"/>
                <w:kern w:val="3"/>
                <w:sz w:val="22"/>
                <w:szCs w:val="22"/>
                <w:lang w:eastAsia="ar-SA" w:bidi="fa-IR"/>
              </w:rPr>
            </w:pPr>
            <w:r w:rsidRPr="00FA2A55">
              <w:rPr>
                <w:b/>
                <w:bCs/>
                <w:color w:val="000000" w:themeColor="text1"/>
                <w:kern w:val="3"/>
                <w:sz w:val="22"/>
                <w:szCs w:val="22"/>
                <w:lang w:eastAsia="ar-SA" w:bidi="fa-IR"/>
              </w:rPr>
              <w:t xml:space="preserve">Характеристика </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hideMark/>
          </w:tcPr>
          <w:p w14:paraId="6D22F409" w14:textId="77777777" w:rsidR="00280AD4" w:rsidRPr="00FA2A55" w:rsidRDefault="00280AD4" w:rsidP="00437315">
            <w:pPr>
              <w:widowControl w:val="0"/>
              <w:tabs>
                <w:tab w:val="left" w:pos="284"/>
              </w:tabs>
              <w:suppressAutoHyphens/>
              <w:autoSpaceDN w:val="0"/>
              <w:jc w:val="center"/>
              <w:rPr>
                <w:b/>
                <w:bCs/>
                <w:color w:val="000000" w:themeColor="text1"/>
                <w:kern w:val="3"/>
                <w:sz w:val="22"/>
                <w:szCs w:val="22"/>
                <w:lang w:val="de-DE" w:eastAsia="ar-SA" w:bidi="fa-IR"/>
              </w:rPr>
            </w:pPr>
            <w:proofErr w:type="spellStart"/>
            <w:r w:rsidRPr="00FA2A55">
              <w:rPr>
                <w:b/>
                <w:bCs/>
                <w:color w:val="000000" w:themeColor="text1"/>
                <w:kern w:val="3"/>
                <w:sz w:val="22"/>
                <w:szCs w:val="22"/>
                <w:lang w:val="de-DE" w:eastAsia="ar-SA" w:bidi="fa-IR"/>
              </w:rPr>
              <w:t>Ед</w:t>
            </w:r>
            <w:proofErr w:type="spellEnd"/>
            <w:r w:rsidRPr="00FA2A55">
              <w:rPr>
                <w:b/>
                <w:bCs/>
                <w:color w:val="000000" w:themeColor="text1"/>
                <w:kern w:val="3"/>
                <w:sz w:val="22"/>
                <w:szCs w:val="22"/>
                <w:lang w:val="de-DE" w:eastAsia="ar-SA" w:bidi="fa-IR"/>
              </w:rPr>
              <w:t xml:space="preserve">. </w:t>
            </w:r>
            <w:proofErr w:type="spellStart"/>
            <w:r w:rsidRPr="00FA2A55">
              <w:rPr>
                <w:b/>
                <w:bCs/>
                <w:color w:val="000000" w:themeColor="text1"/>
                <w:kern w:val="3"/>
                <w:sz w:val="22"/>
                <w:szCs w:val="22"/>
                <w:lang w:val="de-DE" w:eastAsia="ar-SA" w:bidi="fa-IR"/>
              </w:rPr>
              <w:t>изм</w:t>
            </w:r>
            <w:proofErr w:type="spellEnd"/>
            <w:r w:rsidRPr="00FA2A55">
              <w:rPr>
                <w:b/>
                <w:bCs/>
                <w:color w:val="000000" w:themeColor="text1"/>
                <w:kern w:val="3"/>
                <w:sz w:val="22"/>
                <w:szCs w:val="22"/>
                <w:lang w:val="de-DE" w:eastAsia="ar-SA" w:bidi="fa-IR"/>
              </w:rPr>
              <w:t>.</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hideMark/>
          </w:tcPr>
          <w:p w14:paraId="70F8F933" w14:textId="77777777" w:rsidR="00280AD4" w:rsidRPr="00FA2A55" w:rsidRDefault="00280AD4" w:rsidP="00437315">
            <w:pPr>
              <w:widowControl w:val="0"/>
              <w:tabs>
                <w:tab w:val="left" w:pos="284"/>
              </w:tabs>
              <w:suppressAutoHyphens/>
              <w:autoSpaceDN w:val="0"/>
              <w:jc w:val="center"/>
              <w:rPr>
                <w:b/>
                <w:bCs/>
                <w:color w:val="000000" w:themeColor="text1"/>
                <w:kern w:val="3"/>
                <w:sz w:val="22"/>
                <w:szCs w:val="22"/>
                <w:lang w:val="de-DE" w:eastAsia="ar-SA" w:bidi="fa-IR"/>
              </w:rPr>
            </w:pPr>
            <w:proofErr w:type="spellStart"/>
            <w:r w:rsidRPr="00FA2A55">
              <w:rPr>
                <w:b/>
                <w:bCs/>
                <w:color w:val="000000" w:themeColor="text1"/>
                <w:kern w:val="3"/>
                <w:sz w:val="22"/>
                <w:szCs w:val="22"/>
                <w:lang w:val="de-DE" w:eastAsia="ar-SA" w:bidi="fa-IR"/>
              </w:rPr>
              <w:t>Кол-во</w:t>
            </w:r>
            <w:proofErr w:type="spellEnd"/>
          </w:p>
        </w:tc>
      </w:tr>
      <w:tr w:rsidR="00280AD4" w:rsidRPr="00FA2A55" w14:paraId="7B16350B" w14:textId="77777777" w:rsidTr="00280AD4">
        <w:trPr>
          <w:trHeight w:val="385"/>
        </w:trPr>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1511ED" w14:textId="77777777" w:rsidR="00280AD4" w:rsidRPr="00FA2A55" w:rsidRDefault="00280AD4" w:rsidP="00437315">
            <w:pPr>
              <w:pStyle w:val="a3"/>
              <w:widowControl w:val="0"/>
              <w:numPr>
                <w:ilvl w:val="0"/>
                <w:numId w:val="5"/>
              </w:numPr>
              <w:tabs>
                <w:tab w:val="left" w:pos="284"/>
              </w:tabs>
              <w:suppressAutoHyphens/>
              <w:autoSpaceDN w:val="0"/>
              <w:spacing w:after="0" w:line="240" w:lineRule="auto"/>
              <w:ind w:left="0" w:firstLine="0"/>
              <w:jc w:val="center"/>
              <w:rPr>
                <w:rFonts w:ascii="Times New Roman" w:eastAsia="Times New Roman" w:hAnsi="Times New Roman" w:cs="Times New Roman"/>
                <w:color w:val="000000" w:themeColor="text1"/>
                <w:kern w:val="3"/>
                <w:lang w:eastAsia="ar-SA" w:bidi="fa-IR"/>
              </w:rPr>
            </w:pPr>
          </w:p>
        </w:tc>
        <w:tc>
          <w:tcPr>
            <w:tcW w:w="21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340EF8" w14:textId="77777777" w:rsidR="00280AD4" w:rsidRDefault="00280AD4" w:rsidP="00BB275C">
            <w:pPr>
              <w:rPr>
                <w:color w:val="000000" w:themeColor="text1"/>
                <w:sz w:val="22"/>
                <w:szCs w:val="22"/>
              </w:rPr>
            </w:pPr>
            <w:r w:rsidRPr="00FA2A55">
              <w:rPr>
                <w:color w:val="000000" w:themeColor="text1"/>
                <w:sz w:val="22"/>
                <w:szCs w:val="22"/>
              </w:rPr>
              <w:t xml:space="preserve">Теневой навес </w:t>
            </w:r>
          </w:p>
          <w:p w14:paraId="485D8F0F" w14:textId="4101E749" w:rsidR="00991336" w:rsidRPr="00FA2A55" w:rsidRDefault="00991336" w:rsidP="00BB275C">
            <w:pPr>
              <w:rPr>
                <w:color w:val="000000" w:themeColor="text1"/>
                <w:sz w:val="22"/>
                <w:szCs w:val="22"/>
              </w:rPr>
            </w:pPr>
            <w:r w:rsidRPr="00991336">
              <w:rPr>
                <w:noProof/>
                <w:color w:val="000000" w:themeColor="text1"/>
                <w:sz w:val="22"/>
                <w:szCs w:val="22"/>
              </w:rPr>
              <w:drawing>
                <wp:inline distT="0" distB="0" distL="0" distR="0" wp14:anchorId="394BEFED" wp14:editId="5FC85BED">
                  <wp:extent cx="1242666" cy="1076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9901" cy="1082591"/>
                          </a:xfrm>
                          <a:prstGeom prst="rect">
                            <a:avLst/>
                          </a:prstGeom>
                          <a:noFill/>
                          <a:ln>
                            <a:noFill/>
                          </a:ln>
                        </pic:spPr>
                      </pic:pic>
                    </a:graphicData>
                  </a:graphic>
                </wp:inline>
              </w:drawing>
            </w:r>
          </w:p>
        </w:tc>
        <w:tc>
          <w:tcPr>
            <w:tcW w:w="6095" w:type="dxa"/>
            <w:tcBorders>
              <w:top w:val="single" w:sz="4" w:space="0" w:color="00000A"/>
              <w:left w:val="single" w:sz="4" w:space="0" w:color="00000A"/>
              <w:bottom w:val="single" w:sz="4" w:space="0" w:color="00000A"/>
              <w:right w:val="single" w:sz="4" w:space="0" w:color="00000A"/>
            </w:tcBorders>
            <w:shd w:val="clear" w:color="auto" w:fill="FFFFFF"/>
          </w:tcPr>
          <w:p w14:paraId="60825123"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2.1. Габаритные размеры</w:t>
            </w:r>
          </w:p>
          <w:p w14:paraId="026F8EC6"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Длина</w:t>
            </w:r>
            <w:r w:rsidRPr="00E55CBC">
              <w:rPr>
                <w:color w:val="000000" w:themeColor="text1"/>
                <w:kern w:val="3"/>
                <w:sz w:val="22"/>
                <w:szCs w:val="22"/>
                <w:lang w:eastAsia="ar-SA" w:bidi="fa-IR"/>
              </w:rPr>
              <w:tab/>
              <w:t>6000 мм (± 100 мм)</w:t>
            </w:r>
          </w:p>
          <w:p w14:paraId="0CC4FA5B" w14:textId="430708E4"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Ширина</w:t>
            </w:r>
            <w:r w:rsidR="004C2F76">
              <w:rPr>
                <w:color w:val="000000" w:themeColor="text1"/>
                <w:kern w:val="3"/>
                <w:sz w:val="22"/>
                <w:szCs w:val="22"/>
                <w:lang w:eastAsia="ar-SA" w:bidi="fa-IR"/>
              </w:rPr>
              <w:t xml:space="preserve">: </w:t>
            </w:r>
            <w:r w:rsidRPr="00E55CBC">
              <w:rPr>
                <w:color w:val="000000" w:themeColor="text1"/>
                <w:kern w:val="3"/>
                <w:sz w:val="22"/>
                <w:szCs w:val="22"/>
                <w:lang w:eastAsia="ar-SA" w:bidi="fa-IR"/>
              </w:rPr>
              <w:t>3000 мм (± 100 мм)</w:t>
            </w:r>
          </w:p>
          <w:p w14:paraId="7BC51FEB" w14:textId="77777777" w:rsidR="00E55CBC" w:rsidRPr="00E55CBC" w:rsidRDefault="00E55CBC" w:rsidP="00E55CBC">
            <w:pPr>
              <w:textAlignment w:val="baseline"/>
              <w:rPr>
                <w:color w:val="000000" w:themeColor="text1"/>
                <w:kern w:val="3"/>
                <w:sz w:val="22"/>
                <w:szCs w:val="22"/>
                <w:lang w:eastAsia="ar-SA" w:bidi="fa-IR"/>
              </w:rPr>
            </w:pPr>
          </w:p>
          <w:p w14:paraId="5466674E" w14:textId="3FDB04B8"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Высота (макс. со стороны высокого края крыши)</w:t>
            </w:r>
            <w:r w:rsidR="004C2F76">
              <w:rPr>
                <w:color w:val="000000" w:themeColor="text1"/>
                <w:kern w:val="3"/>
                <w:sz w:val="22"/>
                <w:szCs w:val="22"/>
                <w:lang w:eastAsia="ar-SA" w:bidi="fa-IR"/>
              </w:rPr>
              <w:t xml:space="preserve">: </w:t>
            </w:r>
            <w:r w:rsidRPr="00E55CBC">
              <w:rPr>
                <w:color w:val="000000" w:themeColor="text1"/>
                <w:kern w:val="3"/>
                <w:sz w:val="22"/>
                <w:szCs w:val="22"/>
                <w:lang w:eastAsia="ar-SA" w:bidi="fa-IR"/>
              </w:rPr>
              <w:t>2500 мм (± 100 мм)</w:t>
            </w:r>
          </w:p>
          <w:p w14:paraId="77961072" w14:textId="4298C412"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Высота (мин. со стороны низкого края крыши)</w:t>
            </w:r>
            <w:r w:rsidR="004C2F76">
              <w:rPr>
                <w:color w:val="000000" w:themeColor="text1"/>
                <w:kern w:val="3"/>
                <w:sz w:val="22"/>
                <w:szCs w:val="22"/>
                <w:lang w:eastAsia="ar-SA" w:bidi="fa-IR"/>
              </w:rPr>
              <w:t xml:space="preserve">: </w:t>
            </w:r>
            <w:r w:rsidRPr="00E55CBC">
              <w:rPr>
                <w:color w:val="000000" w:themeColor="text1"/>
                <w:kern w:val="3"/>
                <w:sz w:val="22"/>
                <w:szCs w:val="22"/>
                <w:lang w:eastAsia="ar-SA" w:bidi="fa-IR"/>
              </w:rPr>
              <w:t>2000 мм (± 100 мм)</w:t>
            </w:r>
          </w:p>
          <w:p w14:paraId="5301E1F2"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Тип крыши</w:t>
            </w:r>
            <w:r w:rsidRPr="00E55CBC">
              <w:rPr>
                <w:color w:val="000000" w:themeColor="text1"/>
                <w:kern w:val="3"/>
                <w:sz w:val="22"/>
                <w:szCs w:val="22"/>
                <w:lang w:eastAsia="ar-SA" w:bidi="fa-IR"/>
              </w:rPr>
              <w:tab/>
              <w:t>Односкатная</w:t>
            </w:r>
          </w:p>
          <w:p w14:paraId="0A45D690"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2.2. Каркас (несущая конструкция)</w:t>
            </w:r>
          </w:p>
          <w:p w14:paraId="3444F707"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Материал</w:t>
            </w:r>
            <w:r w:rsidRPr="00E55CBC">
              <w:rPr>
                <w:color w:val="000000" w:themeColor="text1"/>
                <w:kern w:val="3"/>
                <w:sz w:val="22"/>
                <w:szCs w:val="22"/>
                <w:lang w:eastAsia="ar-SA" w:bidi="fa-IR"/>
              </w:rPr>
              <w:tab/>
              <w:t>Профильная стальная труба</w:t>
            </w:r>
          </w:p>
          <w:p w14:paraId="54C5A188" w14:textId="2C71E71D"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Сечение опорных стоек</w:t>
            </w:r>
            <w:r w:rsidR="004C2F76">
              <w:rPr>
                <w:color w:val="000000" w:themeColor="text1"/>
                <w:kern w:val="3"/>
                <w:sz w:val="22"/>
                <w:szCs w:val="22"/>
                <w:lang w:eastAsia="ar-SA" w:bidi="fa-IR"/>
              </w:rPr>
              <w:t xml:space="preserve">: </w:t>
            </w:r>
            <w:r w:rsidRPr="00E55CBC">
              <w:rPr>
                <w:color w:val="000000" w:themeColor="text1"/>
                <w:kern w:val="3"/>
                <w:sz w:val="22"/>
                <w:szCs w:val="22"/>
                <w:lang w:eastAsia="ar-SA" w:bidi="fa-IR"/>
              </w:rPr>
              <w:t>Не менее 60×60 мм, толщина стенки не менее 2,0 мм</w:t>
            </w:r>
          </w:p>
          <w:p w14:paraId="3CD2BE04"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Сечение прогонов, обвязки, стропил</w:t>
            </w:r>
            <w:r w:rsidRPr="00E55CBC">
              <w:rPr>
                <w:color w:val="000000" w:themeColor="text1"/>
                <w:kern w:val="3"/>
                <w:sz w:val="22"/>
                <w:szCs w:val="22"/>
                <w:lang w:eastAsia="ar-SA" w:bidi="fa-IR"/>
              </w:rPr>
              <w:tab/>
            </w:r>
            <w:proofErr w:type="gramStart"/>
            <w:r w:rsidRPr="00E55CBC">
              <w:rPr>
                <w:color w:val="000000" w:themeColor="text1"/>
                <w:kern w:val="3"/>
                <w:sz w:val="22"/>
                <w:szCs w:val="22"/>
                <w:lang w:eastAsia="ar-SA" w:bidi="fa-IR"/>
              </w:rPr>
              <w:t>Не</w:t>
            </w:r>
            <w:proofErr w:type="gramEnd"/>
            <w:r w:rsidRPr="00E55CBC">
              <w:rPr>
                <w:color w:val="000000" w:themeColor="text1"/>
                <w:kern w:val="3"/>
                <w:sz w:val="22"/>
                <w:szCs w:val="22"/>
                <w:lang w:eastAsia="ar-SA" w:bidi="fa-IR"/>
              </w:rPr>
              <w:t xml:space="preserve"> менее 40×20 мм, толщина стенки не менее 1,5 мм</w:t>
            </w:r>
          </w:p>
          <w:p w14:paraId="7BD07099"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Соединение элементов</w:t>
            </w:r>
            <w:r w:rsidRPr="00E55CBC">
              <w:rPr>
                <w:color w:val="000000" w:themeColor="text1"/>
                <w:kern w:val="3"/>
                <w:sz w:val="22"/>
                <w:szCs w:val="22"/>
                <w:lang w:eastAsia="ar-SA" w:bidi="fa-IR"/>
              </w:rPr>
              <w:tab/>
              <w:t>Сварное (ручная дуговая сварка с зачисткой швов) либо болтовое — по выбору Исполнителя при условии обеспечения прочности конструкции</w:t>
            </w:r>
          </w:p>
          <w:p w14:paraId="067C92EC"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Защита металла</w:t>
            </w:r>
            <w:r w:rsidRPr="00E55CBC">
              <w:rPr>
                <w:color w:val="000000" w:themeColor="text1"/>
                <w:kern w:val="3"/>
                <w:sz w:val="22"/>
                <w:szCs w:val="22"/>
                <w:lang w:eastAsia="ar-SA" w:bidi="fa-IR"/>
              </w:rPr>
              <w:tab/>
            </w:r>
            <w:proofErr w:type="gramStart"/>
            <w:r w:rsidRPr="00E55CBC">
              <w:rPr>
                <w:color w:val="000000" w:themeColor="text1"/>
                <w:kern w:val="3"/>
                <w:sz w:val="22"/>
                <w:szCs w:val="22"/>
                <w:lang w:eastAsia="ar-SA" w:bidi="fa-IR"/>
              </w:rPr>
              <w:t>Перед</w:t>
            </w:r>
            <w:proofErr w:type="gramEnd"/>
            <w:r w:rsidRPr="00E55CBC">
              <w:rPr>
                <w:color w:val="000000" w:themeColor="text1"/>
                <w:kern w:val="3"/>
                <w:sz w:val="22"/>
                <w:szCs w:val="22"/>
                <w:lang w:eastAsia="ar-SA" w:bidi="fa-IR"/>
              </w:rPr>
              <w:t xml:space="preserve"> окраской поверхности очищены от ржавчины и окалины, обезжирены, загрунтованы. Финишное покрытие — порошково-полимерная краска любого цвета по согласованию с Заказчиком</w:t>
            </w:r>
          </w:p>
          <w:p w14:paraId="741D2C97"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Требования к окраске</w:t>
            </w:r>
            <w:r w:rsidRPr="00E55CBC">
              <w:rPr>
                <w:color w:val="000000" w:themeColor="text1"/>
                <w:kern w:val="3"/>
                <w:sz w:val="22"/>
                <w:szCs w:val="22"/>
                <w:lang w:eastAsia="ar-SA" w:bidi="fa-IR"/>
              </w:rPr>
              <w:tab/>
              <w:t>Сплошное покрытие без пропусков, подтеков, пузырей и сколов. Сварные швы окрашены дополнительно</w:t>
            </w:r>
          </w:p>
          <w:p w14:paraId="1E449A4A"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2.3. Кровля (крыша)</w:t>
            </w:r>
          </w:p>
          <w:p w14:paraId="48DFBF0E"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Материал</w:t>
            </w:r>
            <w:r w:rsidRPr="00E55CBC">
              <w:rPr>
                <w:color w:val="000000" w:themeColor="text1"/>
                <w:kern w:val="3"/>
                <w:sz w:val="22"/>
                <w:szCs w:val="22"/>
                <w:lang w:eastAsia="ar-SA" w:bidi="fa-IR"/>
              </w:rPr>
              <w:tab/>
              <w:t>Профилированный стальной лист (профнастил) оцинкованный с полимерным покрытием</w:t>
            </w:r>
          </w:p>
          <w:p w14:paraId="4AB16270"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Марка</w:t>
            </w:r>
            <w:r w:rsidRPr="00E55CBC">
              <w:rPr>
                <w:color w:val="000000" w:themeColor="text1"/>
                <w:kern w:val="3"/>
                <w:sz w:val="22"/>
                <w:szCs w:val="22"/>
                <w:lang w:eastAsia="ar-SA" w:bidi="fa-IR"/>
              </w:rPr>
              <w:tab/>
              <w:t>МП-20 (или аналог с аналогичными несущими свойствами)</w:t>
            </w:r>
          </w:p>
          <w:p w14:paraId="121A412D" w14:textId="6076548A"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Толщина металла</w:t>
            </w:r>
            <w:r w:rsidR="004C2F76">
              <w:rPr>
                <w:color w:val="000000" w:themeColor="text1"/>
                <w:kern w:val="3"/>
                <w:sz w:val="22"/>
                <w:szCs w:val="22"/>
                <w:lang w:eastAsia="ar-SA" w:bidi="fa-IR"/>
              </w:rPr>
              <w:t xml:space="preserve">: </w:t>
            </w:r>
            <w:r w:rsidRPr="00E55CBC">
              <w:rPr>
                <w:color w:val="000000" w:themeColor="text1"/>
                <w:kern w:val="3"/>
                <w:sz w:val="22"/>
                <w:szCs w:val="22"/>
                <w:lang w:eastAsia="ar-SA" w:bidi="fa-IR"/>
              </w:rPr>
              <w:t>Не менее 0,45 мм</w:t>
            </w:r>
          </w:p>
          <w:p w14:paraId="144310B3"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lastRenderedPageBreak/>
              <w:t>Цвет</w:t>
            </w:r>
            <w:r w:rsidRPr="00E55CBC">
              <w:rPr>
                <w:color w:val="000000" w:themeColor="text1"/>
                <w:kern w:val="3"/>
                <w:sz w:val="22"/>
                <w:szCs w:val="22"/>
                <w:lang w:eastAsia="ar-SA" w:bidi="fa-IR"/>
              </w:rPr>
              <w:tab/>
            </w:r>
            <w:proofErr w:type="gramStart"/>
            <w:r w:rsidRPr="00E55CBC">
              <w:rPr>
                <w:color w:val="000000" w:themeColor="text1"/>
                <w:kern w:val="3"/>
                <w:sz w:val="22"/>
                <w:szCs w:val="22"/>
                <w:lang w:eastAsia="ar-SA" w:bidi="fa-IR"/>
              </w:rPr>
              <w:t>По</w:t>
            </w:r>
            <w:proofErr w:type="gramEnd"/>
            <w:r w:rsidRPr="00E55CBC">
              <w:rPr>
                <w:color w:val="000000" w:themeColor="text1"/>
                <w:kern w:val="3"/>
                <w:sz w:val="22"/>
                <w:szCs w:val="22"/>
                <w:lang w:eastAsia="ar-SA" w:bidi="fa-IR"/>
              </w:rPr>
              <w:t xml:space="preserve"> согласованию с Заказчиком</w:t>
            </w:r>
          </w:p>
          <w:p w14:paraId="6BE46317"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Уклон крыши</w:t>
            </w:r>
            <w:r w:rsidRPr="00E55CBC">
              <w:rPr>
                <w:color w:val="000000" w:themeColor="text1"/>
                <w:kern w:val="3"/>
                <w:sz w:val="22"/>
                <w:szCs w:val="22"/>
                <w:lang w:eastAsia="ar-SA" w:bidi="fa-IR"/>
              </w:rPr>
              <w:tab/>
              <w:t>Односкатный, с перепадом высот 500 мм (от 2000 до 2500 мм). Обеспечивает естественный сход осадков</w:t>
            </w:r>
          </w:p>
          <w:p w14:paraId="33BA4ECF"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Крепление</w:t>
            </w:r>
            <w:r w:rsidRPr="00E55CBC">
              <w:rPr>
                <w:color w:val="000000" w:themeColor="text1"/>
                <w:kern w:val="3"/>
                <w:sz w:val="22"/>
                <w:szCs w:val="22"/>
                <w:lang w:eastAsia="ar-SA" w:bidi="fa-IR"/>
              </w:rPr>
              <w:tab/>
              <w:t>Саморезы с ЭПДМ-прокладкой (в цвет кровли) с шагом не более 2 волн</w:t>
            </w:r>
          </w:p>
          <w:p w14:paraId="0D6E32F2"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Свесы</w:t>
            </w:r>
            <w:r w:rsidRPr="00E55CBC">
              <w:rPr>
                <w:color w:val="000000" w:themeColor="text1"/>
                <w:kern w:val="3"/>
                <w:sz w:val="22"/>
                <w:szCs w:val="22"/>
                <w:lang w:eastAsia="ar-SA" w:bidi="fa-IR"/>
              </w:rPr>
              <w:tab/>
              <w:t>Передний и боковые свесы — не менее 200 мм для защиты от косого дождя</w:t>
            </w:r>
          </w:p>
          <w:p w14:paraId="57A515ED"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2.4. Стены (боковые и задняя)</w:t>
            </w:r>
          </w:p>
          <w:p w14:paraId="7346FEC9" w14:textId="3EBE41F3"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Высота задней стенки</w:t>
            </w:r>
            <w:r w:rsidR="004C2F76">
              <w:rPr>
                <w:color w:val="000000" w:themeColor="text1"/>
                <w:kern w:val="3"/>
                <w:sz w:val="22"/>
                <w:szCs w:val="22"/>
                <w:lang w:eastAsia="ar-SA" w:bidi="fa-IR"/>
              </w:rPr>
              <w:t xml:space="preserve">: не менее </w:t>
            </w:r>
            <w:r w:rsidRPr="00E55CBC">
              <w:rPr>
                <w:color w:val="000000" w:themeColor="text1"/>
                <w:kern w:val="3"/>
                <w:sz w:val="22"/>
                <w:szCs w:val="22"/>
                <w:lang w:eastAsia="ar-SA" w:bidi="fa-IR"/>
              </w:rPr>
              <w:t>2000 мм</w:t>
            </w:r>
          </w:p>
          <w:p w14:paraId="05A94F1F" w14:textId="201A8742"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Высота боковых стенок</w:t>
            </w:r>
            <w:r w:rsidR="004C2F76">
              <w:rPr>
                <w:color w:val="000000" w:themeColor="text1"/>
                <w:kern w:val="3"/>
                <w:sz w:val="22"/>
                <w:szCs w:val="22"/>
                <w:lang w:eastAsia="ar-SA" w:bidi="fa-IR"/>
              </w:rPr>
              <w:t xml:space="preserve">: не менее </w:t>
            </w:r>
            <w:r w:rsidRPr="00E55CBC">
              <w:rPr>
                <w:color w:val="000000" w:themeColor="text1"/>
                <w:kern w:val="3"/>
                <w:sz w:val="22"/>
                <w:szCs w:val="22"/>
                <w:lang w:eastAsia="ar-SA" w:bidi="fa-IR"/>
              </w:rPr>
              <w:t>1500 мм</w:t>
            </w:r>
          </w:p>
          <w:p w14:paraId="4B4D1388"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Материал</w:t>
            </w:r>
            <w:r w:rsidRPr="00E55CBC">
              <w:rPr>
                <w:color w:val="000000" w:themeColor="text1"/>
                <w:kern w:val="3"/>
                <w:sz w:val="22"/>
                <w:szCs w:val="22"/>
                <w:lang w:eastAsia="ar-SA" w:bidi="fa-IR"/>
              </w:rPr>
              <w:tab/>
              <w:t>Профилированный лист С-8 (либо аналог)</w:t>
            </w:r>
          </w:p>
          <w:p w14:paraId="66F315E1" w14:textId="6A517CB8"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Толщина металла</w:t>
            </w:r>
            <w:r w:rsidR="004C2F76">
              <w:rPr>
                <w:color w:val="000000" w:themeColor="text1"/>
                <w:kern w:val="3"/>
                <w:sz w:val="22"/>
                <w:szCs w:val="22"/>
                <w:lang w:eastAsia="ar-SA" w:bidi="fa-IR"/>
              </w:rPr>
              <w:t>: н</w:t>
            </w:r>
            <w:r w:rsidRPr="00E55CBC">
              <w:rPr>
                <w:color w:val="000000" w:themeColor="text1"/>
                <w:kern w:val="3"/>
                <w:sz w:val="22"/>
                <w:szCs w:val="22"/>
                <w:lang w:eastAsia="ar-SA" w:bidi="fa-IR"/>
              </w:rPr>
              <w:t>е менее 0,45 мм</w:t>
            </w:r>
          </w:p>
          <w:p w14:paraId="169B51E6"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Крепление</w:t>
            </w:r>
            <w:r w:rsidRPr="00E55CBC">
              <w:rPr>
                <w:color w:val="000000" w:themeColor="text1"/>
                <w:kern w:val="3"/>
                <w:sz w:val="22"/>
                <w:szCs w:val="22"/>
                <w:lang w:eastAsia="ar-SA" w:bidi="fa-IR"/>
              </w:rPr>
              <w:tab/>
              <w:t>К каркасу саморезами с ЭПДМ-прокладкой. Зазоры между листами не допускаются</w:t>
            </w:r>
          </w:p>
          <w:p w14:paraId="5FA1B361"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Цвет</w:t>
            </w:r>
            <w:r w:rsidRPr="00E55CBC">
              <w:rPr>
                <w:color w:val="000000" w:themeColor="text1"/>
                <w:kern w:val="3"/>
                <w:sz w:val="22"/>
                <w:szCs w:val="22"/>
                <w:lang w:eastAsia="ar-SA" w:bidi="fa-IR"/>
              </w:rPr>
              <w:tab/>
              <w:t>по согласованию с Заказчиком</w:t>
            </w:r>
          </w:p>
          <w:p w14:paraId="596B6D5F"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2.5. Пол</w:t>
            </w:r>
          </w:p>
          <w:p w14:paraId="094FCD40" w14:textId="48B6C003"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Материал</w:t>
            </w:r>
            <w:r w:rsidR="004C2F76">
              <w:rPr>
                <w:color w:val="000000" w:themeColor="text1"/>
                <w:kern w:val="3"/>
                <w:sz w:val="22"/>
                <w:szCs w:val="22"/>
                <w:lang w:eastAsia="ar-SA" w:bidi="fa-IR"/>
              </w:rPr>
              <w:t xml:space="preserve">: </w:t>
            </w:r>
            <w:r w:rsidRPr="00E55CBC">
              <w:rPr>
                <w:color w:val="000000" w:themeColor="text1"/>
                <w:kern w:val="3"/>
                <w:sz w:val="22"/>
                <w:szCs w:val="22"/>
                <w:lang w:eastAsia="ar-SA" w:bidi="fa-IR"/>
              </w:rPr>
              <w:t>Доска сухая строганная (влажность не более 12-14%)</w:t>
            </w:r>
          </w:p>
          <w:p w14:paraId="5581CDC4"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Сорт</w:t>
            </w:r>
            <w:r w:rsidRPr="00E55CBC">
              <w:rPr>
                <w:color w:val="000000" w:themeColor="text1"/>
                <w:kern w:val="3"/>
                <w:sz w:val="22"/>
                <w:szCs w:val="22"/>
                <w:lang w:eastAsia="ar-SA" w:bidi="fa-IR"/>
              </w:rPr>
              <w:tab/>
            </w:r>
            <w:proofErr w:type="gramStart"/>
            <w:r w:rsidRPr="00E55CBC">
              <w:rPr>
                <w:color w:val="000000" w:themeColor="text1"/>
                <w:kern w:val="3"/>
                <w:sz w:val="22"/>
                <w:szCs w:val="22"/>
                <w:lang w:eastAsia="ar-SA" w:bidi="fa-IR"/>
              </w:rPr>
              <w:t>Не</w:t>
            </w:r>
            <w:proofErr w:type="gramEnd"/>
            <w:r w:rsidRPr="00E55CBC">
              <w:rPr>
                <w:color w:val="000000" w:themeColor="text1"/>
                <w:kern w:val="3"/>
                <w:sz w:val="22"/>
                <w:szCs w:val="22"/>
                <w:lang w:eastAsia="ar-SA" w:bidi="fa-IR"/>
              </w:rPr>
              <w:t xml:space="preserve"> ниже сорта В (без обзола, гнили, глубоких трещин, выпадающих сучков)</w:t>
            </w:r>
          </w:p>
          <w:p w14:paraId="6FBFB6E9" w14:textId="13FAE60F"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Размер доски</w:t>
            </w:r>
            <w:r w:rsidR="004C2F76">
              <w:rPr>
                <w:color w:val="000000" w:themeColor="text1"/>
                <w:kern w:val="3"/>
                <w:sz w:val="22"/>
                <w:szCs w:val="22"/>
                <w:lang w:eastAsia="ar-SA" w:bidi="fa-IR"/>
              </w:rPr>
              <w:t xml:space="preserve">: не менее </w:t>
            </w:r>
            <w:r w:rsidRPr="00E55CBC">
              <w:rPr>
                <w:color w:val="000000" w:themeColor="text1"/>
                <w:kern w:val="3"/>
                <w:sz w:val="22"/>
                <w:szCs w:val="22"/>
                <w:lang w:eastAsia="ar-SA" w:bidi="fa-IR"/>
              </w:rPr>
              <w:t>105 × 30 мм</w:t>
            </w:r>
          </w:p>
          <w:p w14:paraId="28D8F943" w14:textId="3D593324"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Обработка</w:t>
            </w:r>
            <w:r w:rsidRPr="00E55CBC">
              <w:rPr>
                <w:color w:val="000000" w:themeColor="text1"/>
                <w:kern w:val="3"/>
                <w:sz w:val="22"/>
                <w:szCs w:val="22"/>
                <w:lang w:eastAsia="ar-SA" w:bidi="fa-IR"/>
              </w:rPr>
              <w:tab/>
              <w:t xml:space="preserve">Состав </w:t>
            </w:r>
            <w:proofErr w:type="spellStart"/>
            <w:r w:rsidRPr="00E55CBC">
              <w:rPr>
                <w:color w:val="000000" w:themeColor="text1"/>
                <w:kern w:val="3"/>
                <w:sz w:val="22"/>
                <w:szCs w:val="22"/>
                <w:lang w:eastAsia="ar-SA" w:bidi="fa-IR"/>
              </w:rPr>
              <w:t>деревозащитный</w:t>
            </w:r>
            <w:proofErr w:type="spellEnd"/>
            <w:r w:rsidRPr="00E55CBC">
              <w:rPr>
                <w:color w:val="000000" w:themeColor="text1"/>
                <w:kern w:val="3"/>
                <w:sz w:val="22"/>
                <w:szCs w:val="22"/>
                <w:lang w:eastAsia="ar-SA" w:bidi="fa-IR"/>
              </w:rPr>
              <w:t xml:space="preserve"> алкидный, тик на</w:t>
            </w:r>
            <w:r w:rsidR="004C2F76">
              <w:rPr>
                <w:color w:val="000000" w:themeColor="text1"/>
                <w:kern w:val="3"/>
                <w:sz w:val="22"/>
                <w:szCs w:val="22"/>
                <w:lang w:eastAsia="ar-SA" w:bidi="fa-IR"/>
              </w:rPr>
              <w:t xml:space="preserve"> не менее</w:t>
            </w:r>
            <w:r w:rsidRPr="00E55CBC">
              <w:rPr>
                <w:color w:val="000000" w:themeColor="text1"/>
                <w:kern w:val="3"/>
                <w:sz w:val="22"/>
                <w:szCs w:val="22"/>
                <w:lang w:eastAsia="ar-SA" w:bidi="fa-IR"/>
              </w:rPr>
              <w:t xml:space="preserve"> 2 слоя. Цвет орех</w:t>
            </w:r>
          </w:p>
          <w:p w14:paraId="26DF597B" w14:textId="444D52F6"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Укладка</w:t>
            </w:r>
            <w:r w:rsidR="004C2F76">
              <w:rPr>
                <w:color w:val="000000" w:themeColor="text1"/>
                <w:kern w:val="3"/>
                <w:sz w:val="22"/>
                <w:szCs w:val="22"/>
                <w:lang w:eastAsia="ar-SA" w:bidi="fa-IR"/>
              </w:rPr>
              <w:t xml:space="preserve">: </w:t>
            </w:r>
            <w:r w:rsidRPr="00E55CBC">
              <w:rPr>
                <w:color w:val="000000" w:themeColor="text1"/>
                <w:kern w:val="3"/>
                <w:sz w:val="22"/>
                <w:szCs w:val="22"/>
                <w:lang w:eastAsia="ar-SA" w:bidi="fa-IR"/>
              </w:rPr>
              <w:t>По лагам из профильной трубы (</w:t>
            </w:r>
            <w:r w:rsidR="004C2F76">
              <w:rPr>
                <w:color w:val="000000" w:themeColor="text1"/>
                <w:kern w:val="3"/>
                <w:sz w:val="22"/>
                <w:szCs w:val="22"/>
                <w:lang w:eastAsia="ar-SA" w:bidi="fa-IR"/>
              </w:rPr>
              <w:t xml:space="preserve">не менее </w:t>
            </w:r>
            <w:r w:rsidRPr="00E55CBC">
              <w:rPr>
                <w:color w:val="000000" w:themeColor="text1"/>
                <w:kern w:val="3"/>
                <w:sz w:val="22"/>
                <w:szCs w:val="22"/>
                <w:lang w:eastAsia="ar-SA" w:bidi="fa-IR"/>
              </w:rPr>
              <w:t xml:space="preserve">40×20 мм) с шагом не более 400 мм. Зазор между досками </w:t>
            </w:r>
            <w:r w:rsidR="004C2F76">
              <w:rPr>
                <w:color w:val="000000" w:themeColor="text1"/>
                <w:kern w:val="3"/>
                <w:sz w:val="22"/>
                <w:szCs w:val="22"/>
                <w:lang w:eastAsia="ar-SA" w:bidi="fa-IR"/>
              </w:rPr>
              <w:t xml:space="preserve">не более </w:t>
            </w:r>
            <w:r w:rsidRPr="00E55CBC">
              <w:rPr>
                <w:color w:val="000000" w:themeColor="text1"/>
                <w:kern w:val="3"/>
                <w:sz w:val="22"/>
                <w:szCs w:val="22"/>
                <w:lang w:eastAsia="ar-SA" w:bidi="fa-IR"/>
              </w:rPr>
              <w:t>3–5 мм (для вентиляции и стока воды)</w:t>
            </w:r>
          </w:p>
          <w:p w14:paraId="61788ADD"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Крепление</w:t>
            </w:r>
            <w:r w:rsidRPr="00E55CBC">
              <w:rPr>
                <w:color w:val="000000" w:themeColor="text1"/>
                <w:kern w:val="3"/>
                <w:sz w:val="22"/>
                <w:szCs w:val="22"/>
                <w:lang w:eastAsia="ar-SA" w:bidi="fa-IR"/>
              </w:rPr>
              <w:tab/>
              <w:t>Саморезы с потайной головкой (нержавейка или оцинковка). Шляпки саморезов утоплены в тело доски</w:t>
            </w:r>
          </w:p>
          <w:p w14:paraId="68742F8D"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Обработка торцов</w:t>
            </w:r>
            <w:r w:rsidRPr="00E55CBC">
              <w:rPr>
                <w:color w:val="000000" w:themeColor="text1"/>
                <w:kern w:val="3"/>
                <w:sz w:val="22"/>
                <w:szCs w:val="22"/>
                <w:lang w:eastAsia="ar-SA" w:bidi="fa-IR"/>
              </w:rPr>
              <w:tab/>
              <w:t xml:space="preserve">Состав </w:t>
            </w:r>
            <w:proofErr w:type="spellStart"/>
            <w:r w:rsidRPr="00E55CBC">
              <w:rPr>
                <w:color w:val="000000" w:themeColor="text1"/>
                <w:kern w:val="3"/>
                <w:sz w:val="22"/>
                <w:szCs w:val="22"/>
                <w:lang w:eastAsia="ar-SA" w:bidi="fa-IR"/>
              </w:rPr>
              <w:t>деревозащитный</w:t>
            </w:r>
            <w:proofErr w:type="spellEnd"/>
            <w:r w:rsidRPr="00E55CBC">
              <w:rPr>
                <w:color w:val="000000" w:themeColor="text1"/>
                <w:kern w:val="3"/>
                <w:sz w:val="22"/>
                <w:szCs w:val="22"/>
                <w:lang w:eastAsia="ar-SA" w:bidi="fa-IR"/>
              </w:rPr>
              <w:t xml:space="preserve"> алкидный, тик на 2 слоя. Цвет орех</w:t>
            </w:r>
          </w:p>
          <w:p w14:paraId="4C512A4F"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2.6. Скамейки</w:t>
            </w:r>
          </w:p>
          <w:p w14:paraId="60D0FCBA" w14:textId="657482ED"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Материал каркаса</w:t>
            </w:r>
            <w:r w:rsidRPr="00E55CBC">
              <w:rPr>
                <w:color w:val="000000" w:themeColor="text1"/>
                <w:kern w:val="3"/>
                <w:sz w:val="22"/>
                <w:szCs w:val="22"/>
                <w:lang w:eastAsia="ar-SA" w:bidi="fa-IR"/>
              </w:rPr>
              <w:tab/>
              <w:t>Профильная стальная труба (</w:t>
            </w:r>
            <w:r w:rsidR="004C2F76">
              <w:rPr>
                <w:color w:val="000000" w:themeColor="text1"/>
                <w:kern w:val="3"/>
                <w:sz w:val="22"/>
                <w:szCs w:val="22"/>
                <w:lang w:eastAsia="ar-SA" w:bidi="fa-IR"/>
              </w:rPr>
              <w:t xml:space="preserve">не менее </w:t>
            </w:r>
            <w:r w:rsidRPr="00E55CBC">
              <w:rPr>
                <w:color w:val="000000" w:themeColor="text1"/>
                <w:kern w:val="3"/>
                <w:sz w:val="22"/>
                <w:szCs w:val="22"/>
                <w:lang w:eastAsia="ar-SA" w:bidi="fa-IR"/>
              </w:rPr>
              <w:t>20х20мм)</w:t>
            </w:r>
          </w:p>
          <w:p w14:paraId="5990A3F9" w14:textId="77777777" w:rsidR="004C2F76"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Материал спинки и сидений</w:t>
            </w:r>
            <w:r w:rsidRPr="00E55CBC">
              <w:rPr>
                <w:color w:val="000000" w:themeColor="text1"/>
                <w:kern w:val="3"/>
                <w:sz w:val="22"/>
                <w:szCs w:val="22"/>
                <w:lang w:eastAsia="ar-SA" w:bidi="fa-IR"/>
              </w:rPr>
              <w:tab/>
            </w:r>
          </w:p>
          <w:p w14:paraId="4C7C5837" w14:textId="41CFBCF4"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Доска сухая строганная (влажность не более 12-14%) не ниже сорта В (без обзола, гнили, глубоких трещин, выпадающих сучков)</w:t>
            </w:r>
          </w:p>
          <w:p w14:paraId="59511E5B"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Конструкция</w:t>
            </w:r>
            <w:r w:rsidRPr="00E55CBC">
              <w:rPr>
                <w:color w:val="000000" w:themeColor="text1"/>
                <w:kern w:val="3"/>
                <w:sz w:val="22"/>
                <w:szCs w:val="22"/>
                <w:lang w:eastAsia="ar-SA" w:bidi="fa-IR"/>
              </w:rPr>
              <w:tab/>
              <w:t>Сиденье шириной не менее 315 мм.</w:t>
            </w:r>
          </w:p>
          <w:p w14:paraId="180663E0"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2.7. Пандус</w:t>
            </w:r>
          </w:p>
          <w:p w14:paraId="4832418C"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Количество</w:t>
            </w:r>
            <w:r w:rsidRPr="00E55CBC">
              <w:rPr>
                <w:color w:val="000000" w:themeColor="text1"/>
                <w:kern w:val="3"/>
                <w:sz w:val="22"/>
                <w:szCs w:val="22"/>
                <w:lang w:eastAsia="ar-SA" w:bidi="fa-IR"/>
              </w:rPr>
              <w:tab/>
              <w:t>1 шт. на каждый навес (входная зона, напротив проёма)</w:t>
            </w:r>
          </w:p>
          <w:p w14:paraId="4B09620A" w14:textId="47A4EC02"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Ширина пандуса</w:t>
            </w:r>
            <w:r>
              <w:rPr>
                <w:color w:val="000000" w:themeColor="text1"/>
                <w:kern w:val="3"/>
                <w:sz w:val="22"/>
                <w:szCs w:val="22"/>
                <w:lang w:eastAsia="ar-SA" w:bidi="fa-IR"/>
              </w:rPr>
              <w:t xml:space="preserve">: </w:t>
            </w:r>
            <w:r w:rsidRPr="00E55CBC">
              <w:rPr>
                <w:color w:val="000000" w:themeColor="text1"/>
                <w:kern w:val="3"/>
                <w:sz w:val="22"/>
                <w:szCs w:val="22"/>
                <w:lang w:eastAsia="ar-SA" w:bidi="fa-IR"/>
              </w:rPr>
              <w:t>Не менее 1000 мм</w:t>
            </w:r>
          </w:p>
          <w:p w14:paraId="4202ECBA" w14:textId="6CFF5848"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Длина пандуса</w:t>
            </w:r>
            <w:r>
              <w:rPr>
                <w:color w:val="000000" w:themeColor="text1"/>
                <w:kern w:val="3"/>
                <w:sz w:val="22"/>
                <w:szCs w:val="22"/>
                <w:lang w:eastAsia="ar-SA" w:bidi="fa-IR"/>
              </w:rPr>
              <w:t xml:space="preserve">: </w:t>
            </w:r>
            <w:r w:rsidRPr="00E55CBC">
              <w:rPr>
                <w:color w:val="000000" w:themeColor="text1"/>
                <w:kern w:val="3"/>
                <w:sz w:val="22"/>
                <w:szCs w:val="22"/>
                <w:lang w:eastAsia="ar-SA" w:bidi="fa-IR"/>
              </w:rPr>
              <w:t>Обеспечивает уклон не более 5% (1:20) — оптимально для колясок и соответствует СП 59.13330.2020 (доступная среда)</w:t>
            </w:r>
          </w:p>
          <w:p w14:paraId="05408646"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Уклон продольный</w:t>
            </w:r>
            <w:r w:rsidRPr="00E55CBC">
              <w:rPr>
                <w:color w:val="000000" w:themeColor="text1"/>
                <w:kern w:val="3"/>
                <w:sz w:val="22"/>
                <w:szCs w:val="22"/>
                <w:lang w:eastAsia="ar-SA" w:bidi="fa-IR"/>
              </w:rPr>
              <w:tab/>
            </w:r>
            <w:proofErr w:type="gramStart"/>
            <w:r w:rsidRPr="00E55CBC">
              <w:rPr>
                <w:color w:val="000000" w:themeColor="text1"/>
                <w:kern w:val="3"/>
                <w:sz w:val="22"/>
                <w:szCs w:val="22"/>
                <w:lang w:eastAsia="ar-SA" w:bidi="fa-IR"/>
              </w:rPr>
              <w:t>Не</w:t>
            </w:r>
            <w:proofErr w:type="gramEnd"/>
            <w:r w:rsidRPr="00E55CBC">
              <w:rPr>
                <w:color w:val="000000" w:themeColor="text1"/>
                <w:kern w:val="3"/>
                <w:sz w:val="22"/>
                <w:szCs w:val="22"/>
                <w:lang w:eastAsia="ar-SA" w:bidi="fa-IR"/>
              </w:rPr>
              <w:t xml:space="preserve"> более 5% (или 1:20)</w:t>
            </w:r>
          </w:p>
          <w:p w14:paraId="176BD1B9" w14:textId="2894F9FA"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Материал настила</w:t>
            </w:r>
            <w:r w:rsidR="004C2F76">
              <w:rPr>
                <w:color w:val="000000" w:themeColor="text1"/>
                <w:kern w:val="3"/>
                <w:sz w:val="22"/>
                <w:szCs w:val="22"/>
                <w:lang w:eastAsia="ar-SA" w:bidi="fa-IR"/>
              </w:rPr>
              <w:t xml:space="preserve">: </w:t>
            </w:r>
            <w:r w:rsidRPr="00E55CBC">
              <w:rPr>
                <w:color w:val="000000" w:themeColor="text1"/>
                <w:kern w:val="3"/>
                <w:sz w:val="22"/>
                <w:szCs w:val="22"/>
                <w:lang w:eastAsia="ar-SA" w:bidi="fa-IR"/>
              </w:rPr>
              <w:t xml:space="preserve">Фанера влагостойкая ламинированная толщиной </w:t>
            </w:r>
            <w:r w:rsidR="004C2F76">
              <w:rPr>
                <w:color w:val="000000" w:themeColor="text1"/>
                <w:kern w:val="3"/>
                <w:sz w:val="22"/>
                <w:szCs w:val="22"/>
                <w:lang w:eastAsia="ar-SA" w:bidi="fa-IR"/>
              </w:rPr>
              <w:t xml:space="preserve">не менее </w:t>
            </w:r>
            <w:r w:rsidRPr="00E55CBC">
              <w:rPr>
                <w:color w:val="000000" w:themeColor="text1"/>
                <w:kern w:val="3"/>
                <w:sz w:val="22"/>
                <w:szCs w:val="22"/>
                <w:lang w:eastAsia="ar-SA" w:bidi="fa-IR"/>
              </w:rPr>
              <w:t>15мм с противоскользящим покрытием</w:t>
            </w:r>
          </w:p>
          <w:p w14:paraId="1E5952B8" w14:textId="7A891D7F"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Обработка торцов настила пола</w:t>
            </w:r>
            <w:r w:rsidR="004C2F76">
              <w:rPr>
                <w:color w:val="000000" w:themeColor="text1"/>
                <w:kern w:val="3"/>
                <w:sz w:val="22"/>
                <w:szCs w:val="22"/>
                <w:lang w:eastAsia="ar-SA" w:bidi="fa-IR"/>
              </w:rPr>
              <w:t xml:space="preserve">: </w:t>
            </w:r>
            <w:r w:rsidRPr="00E55CBC">
              <w:rPr>
                <w:color w:val="000000" w:themeColor="text1"/>
                <w:kern w:val="3"/>
                <w:sz w:val="22"/>
                <w:szCs w:val="22"/>
                <w:lang w:eastAsia="ar-SA" w:bidi="fa-IR"/>
              </w:rPr>
              <w:t xml:space="preserve">Торцовочный грунт на </w:t>
            </w:r>
            <w:r w:rsidR="004C2F76">
              <w:rPr>
                <w:color w:val="000000" w:themeColor="text1"/>
                <w:kern w:val="3"/>
                <w:sz w:val="22"/>
                <w:szCs w:val="22"/>
                <w:lang w:eastAsia="ar-SA" w:bidi="fa-IR"/>
              </w:rPr>
              <w:t xml:space="preserve">не менее </w:t>
            </w:r>
            <w:r w:rsidRPr="00E55CBC">
              <w:rPr>
                <w:color w:val="000000" w:themeColor="text1"/>
                <w:kern w:val="3"/>
                <w:sz w:val="22"/>
                <w:szCs w:val="22"/>
                <w:lang w:eastAsia="ar-SA" w:bidi="fa-IR"/>
              </w:rPr>
              <w:t>2 слоя, Краска по дереву (цвет коричневый)</w:t>
            </w:r>
          </w:p>
          <w:p w14:paraId="63C70C46" w14:textId="793D988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Основание (каркас пандуса)</w:t>
            </w:r>
            <w:r w:rsidRPr="00E55CBC">
              <w:rPr>
                <w:color w:val="000000" w:themeColor="text1"/>
                <w:kern w:val="3"/>
                <w:sz w:val="22"/>
                <w:szCs w:val="22"/>
                <w:lang w:eastAsia="ar-SA" w:bidi="fa-IR"/>
              </w:rPr>
              <w:tab/>
              <w:t xml:space="preserve">Профильная труба </w:t>
            </w:r>
            <w:r w:rsidR="004C2F76">
              <w:rPr>
                <w:color w:val="000000" w:themeColor="text1"/>
                <w:kern w:val="3"/>
                <w:sz w:val="22"/>
                <w:szCs w:val="22"/>
                <w:lang w:eastAsia="ar-SA" w:bidi="fa-IR"/>
              </w:rPr>
              <w:t xml:space="preserve">не менее </w:t>
            </w:r>
            <w:r w:rsidRPr="00E55CBC">
              <w:rPr>
                <w:color w:val="000000" w:themeColor="text1"/>
                <w:kern w:val="3"/>
                <w:sz w:val="22"/>
                <w:szCs w:val="22"/>
                <w:lang w:eastAsia="ar-SA" w:bidi="fa-IR"/>
              </w:rPr>
              <w:t>40×20 мм с толщиной стенки не менее 1,5 мм, соединённая с общим каркасом навеса или установленная на отдельные опоры</w:t>
            </w:r>
          </w:p>
          <w:p w14:paraId="662EB271"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Покрытие металла</w:t>
            </w:r>
            <w:r w:rsidRPr="00E55CBC">
              <w:rPr>
                <w:color w:val="000000" w:themeColor="text1"/>
                <w:kern w:val="3"/>
                <w:sz w:val="22"/>
                <w:szCs w:val="22"/>
                <w:lang w:eastAsia="ar-SA" w:bidi="fa-IR"/>
              </w:rPr>
              <w:tab/>
              <w:t>Порошково-полимерная краска (в цвет основного каркаса)</w:t>
            </w:r>
          </w:p>
          <w:p w14:paraId="2880912A"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Безопасность</w:t>
            </w:r>
            <w:r w:rsidRPr="00E55CBC">
              <w:rPr>
                <w:color w:val="000000" w:themeColor="text1"/>
                <w:kern w:val="3"/>
                <w:sz w:val="22"/>
                <w:szCs w:val="22"/>
                <w:lang w:eastAsia="ar-SA" w:bidi="fa-IR"/>
              </w:rPr>
              <w:tab/>
              <w:t>Боковые бортики (бордюры) высотой не менее 50 мм по всей длине пандуса для предотвращения съезда коляски. Поверхность — нескользящая (продольные планки или противоскользящее покрытие)</w:t>
            </w:r>
          </w:p>
          <w:p w14:paraId="674DB240" w14:textId="495BFD56"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 xml:space="preserve">Поручни (при высоте </w:t>
            </w:r>
            <w:r w:rsidR="00A40D75" w:rsidRPr="00E55CBC">
              <w:rPr>
                <w:color w:val="000000" w:themeColor="text1"/>
                <w:kern w:val="3"/>
                <w:sz w:val="22"/>
                <w:szCs w:val="22"/>
                <w:lang w:eastAsia="ar-SA" w:bidi="fa-IR"/>
              </w:rPr>
              <w:t>подъёма&gt;</w:t>
            </w:r>
            <w:r w:rsidRPr="00E55CBC">
              <w:rPr>
                <w:color w:val="000000" w:themeColor="text1"/>
                <w:kern w:val="3"/>
                <w:sz w:val="22"/>
                <w:szCs w:val="22"/>
                <w:lang w:eastAsia="ar-SA" w:bidi="fa-IR"/>
              </w:rPr>
              <w:t xml:space="preserve"> 150 мм)</w:t>
            </w:r>
            <w:r>
              <w:rPr>
                <w:color w:val="000000" w:themeColor="text1"/>
                <w:kern w:val="3"/>
                <w:sz w:val="22"/>
                <w:szCs w:val="22"/>
                <w:lang w:eastAsia="ar-SA" w:bidi="fa-IR"/>
              </w:rPr>
              <w:t xml:space="preserve">: </w:t>
            </w:r>
            <w:r w:rsidRPr="00E55CBC">
              <w:rPr>
                <w:color w:val="000000" w:themeColor="text1"/>
                <w:kern w:val="3"/>
                <w:sz w:val="22"/>
                <w:szCs w:val="22"/>
                <w:lang w:eastAsia="ar-SA" w:bidi="fa-IR"/>
              </w:rPr>
              <w:t xml:space="preserve">Двусторонние поручни на высоте 700 и 900 мм из трубы </w:t>
            </w:r>
            <w:r w:rsidR="004C2F76">
              <w:rPr>
                <w:color w:val="000000" w:themeColor="text1"/>
                <w:kern w:val="3"/>
                <w:sz w:val="22"/>
                <w:szCs w:val="22"/>
                <w:lang w:eastAsia="ar-SA" w:bidi="fa-IR"/>
              </w:rPr>
              <w:t xml:space="preserve">не менее </w:t>
            </w:r>
            <w:r w:rsidRPr="00E55CBC">
              <w:rPr>
                <w:color w:val="000000" w:themeColor="text1"/>
                <w:kern w:val="3"/>
                <w:sz w:val="22"/>
                <w:szCs w:val="22"/>
                <w:lang w:eastAsia="ar-SA" w:bidi="fa-IR"/>
              </w:rPr>
              <w:t>40×20 мм, окрашенные порошково-полимерной краской</w:t>
            </w:r>
          </w:p>
          <w:p w14:paraId="40B87F1C" w14:textId="2ABC31B8" w:rsidR="00280AD4"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Примыкание к полу</w:t>
            </w:r>
            <w:r w:rsidRPr="00E55CBC">
              <w:rPr>
                <w:color w:val="000000" w:themeColor="text1"/>
                <w:kern w:val="3"/>
                <w:sz w:val="22"/>
                <w:szCs w:val="22"/>
                <w:lang w:eastAsia="ar-SA" w:bidi="fa-IR"/>
              </w:rPr>
              <w:tab/>
              <w:t>Верхний край пандуса находится в одной плоскости с полом навеса (без порога, перепад не более 5 мм)</w:t>
            </w:r>
          </w:p>
          <w:p w14:paraId="7739EF7E" w14:textId="77777777" w:rsidR="00E55CBC" w:rsidRPr="00FA2A55" w:rsidRDefault="00E55CBC" w:rsidP="00175EE6">
            <w:pPr>
              <w:textAlignment w:val="baseline"/>
              <w:rPr>
                <w:color w:val="000000" w:themeColor="text1"/>
                <w:kern w:val="3"/>
                <w:sz w:val="22"/>
                <w:szCs w:val="22"/>
                <w:lang w:eastAsia="ar-SA" w:bidi="fa-IR"/>
              </w:rPr>
            </w:pPr>
          </w:p>
          <w:p w14:paraId="702CB243" w14:textId="68F52FE9" w:rsidR="00280AD4" w:rsidRPr="00FA2A55" w:rsidRDefault="00280AD4" w:rsidP="00175EE6">
            <w:pPr>
              <w:textAlignment w:val="baseline"/>
              <w:rPr>
                <w:b/>
                <w:bCs/>
                <w:i/>
                <w:iCs/>
                <w:color w:val="000000" w:themeColor="text1"/>
                <w:kern w:val="3"/>
                <w:sz w:val="22"/>
                <w:szCs w:val="22"/>
                <w:lang w:eastAsia="ar-SA" w:bidi="fa-IR"/>
              </w:rPr>
            </w:pPr>
            <w:r w:rsidRPr="00FA2A55">
              <w:rPr>
                <w:b/>
                <w:bCs/>
                <w:i/>
                <w:iCs/>
                <w:color w:val="000000" w:themeColor="text1"/>
                <w:kern w:val="3"/>
                <w:sz w:val="22"/>
                <w:szCs w:val="22"/>
                <w:lang w:eastAsia="ar-SA" w:bidi="fa-IR"/>
              </w:rPr>
              <w:t>Дополнительно:</w:t>
            </w:r>
          </w:p>
          <w:p w14:paraId="0F85D67A" w14:textId="77777777" w:rsidR="00280AD4" w:rsidRDefault="00200E48" w:rsidP="00175EE6">
            <w:pPr>
              <w:textAlignment w:val="baseline"/>
            </w:pPr>
            <w:r w:rsidRPr="00725AFA">
              <w:t>Шкаф для хранения игрушек</w:t>
            </w:r>
            <w:r>
              <w:t>:</w:t>
            </w:r>
          </w:p>
          <w:p w14:paraId="6F2D20D7" w14:textId="77777777" w:rsidR="00200E48" w:rsidRDefault="00200E48" w:rsidP="00175EE6">
            <w:pPr>
              <w:textAlignment w:val="baseline"/>
              <w:rPr>
                <w:color w:val="000000" w:themeColor="text1"/>
                <w:kern w:val="3"/>
                <w:sz w:val="22"/>
                <w:szCs w:val="22"/>
                <w:lang w:eastAsia="ar-SA" w:bidi="fa-IR"/>
              </w:rPr>
            </w:pPr>
            <w:r w:rsidRPr="00200E48">
              <w:rPr>
                <w:b/>
                <w:color w:val="000000" w:themeColor="text1"/>
                <w:kern w:val="3"/>
                <w:sz w:val="22"/>
                <w:szCs w:val="22"/>
                <w:lang w:eastAsia="ar-SA" w:bidi="fa-IR"/>
              </w:rPr>
              <w:t>Количество</w:t>
            </w:r>
            <w:r>
              <w:rPr>
                <w:color w:val="000000" w:themeColor="text1"/>
                <w:kern w:val="3"/>
                <w:sz w:val="22"/>
                <w:szCs w:val="22"/>
                <w:lang w:eastAsia="ar-SA" w:bidi="fa-IR"/>
              </w:rPr>
              <w:t>- 1 шт. на каждый навес;</w:t>
            </w:r>
          </w:p>
          <w:p w14:paraId="78B8EE0F" w14:textId="77777777" w:rsidR="00200E48" w:rsidRDefault="00200E48" w:rsidP="00175EE6">
            <w:pPr>
              <w:textAlignment w:val="baseline"/>
            </w:pPr>
            <w:r w:rsidRPr="00200E48">
              <w:rPr>
                <w:b/>
                <w:color w:val="000000" w:themeColor="text1"/>
                <w:kern w:val="3"/>
                <w:sz w:val="22"/>
                <w:szCs w:val="22"/>
                <w:lang w:eastAsia="ar-SA" w:bidi="fa-IR"/>
              </w:rPr>
              <w:t>Материал</w:t>
            </w:r>
            <w:r>
              <w:rPr>
                <w:color w:val="000000" w:themeColor="text1"/>
                <w:kern w:val="3"/>
                <w:sz w:val="22"/>
                <w:szCs w:val="22"/>
                <w:lang w:eastAsia="ar-SA" w:bidi="fa-IR"/>
              </w:rPr>
              <w:t xml:space="preserve"> - </w:t>
            </w:r>
            <w:r>
              <w:t>Фанера ФСФ влагостойкая</w:t>
            </w:r>
            <w:r>
              <w:t xml:space="preserve"> толщиной не менее </w:t>
            </w:r>
            <w:r w:rsidRPr="00725AFA">
              <w:t>15 мм (основные детали: боковины, дверцы, задняя стенка)</w:t>
            </w:r>
            <w:r>
              <w:t>;</w:t>
            </w:r>
          </w:p>
          <w:p w14:paraId="6C9A5684" w14:textId="77777777" w:rsidR="00200E48" w:rsidRDefault="00200E48" w:rsidP="00175EE6">
            <w:pPr>
              <w:textAlignment w:val="baseline"/>
            </w:pPr>
            <w:r w:rsidRPr="00200E48">
              <w:rPr>
                <w:b/>
              </w:rPr>
              <w:t>Габаритные размеры (Ш×Г×В)</w:t>
            </w:r>
            <w:r>
              <w:t xml:space="preserve"> - </w:t>
            </w:r>
            <w:r w:rsidRPr="00925869">
              <w:t>700 × 400 × 1000 мм (± 15 мм допустимо)</w:t>
            </w:r>
          </w:p>
          <w:p w14:paraId="36EDB91F" w14:textId="77777777" w:rsidR="00200E48" w:rsidRDefault="00200E48" w:rsidP="00200E48">
            <w:r w:rsidRPr="00200E48">
              <w:rPr>
                <w:b/>
              </w:rPr>
              <w:t>Конструкция</w:t>
            </w:r>
            <w:r>
              <w:t xml:space="preserve">: </w:t>
            </w:r>
          </w:p>
          <w:p w14:paraId="6002A63F" w14:textId="2074ABC0" w:rsidR="00200E48" w:rsidRDefault="00200E48" w:rsidP="00200E48">
            <w:r>
              <w:t>- Распашная дверца (две створки) на металлических петлях</w:t>
            </w:r>
          </w:p>
          <w:p w14:paraId="60B0AC21" w14:textId="77777777" w:rsidR="00200E48" w:rsidRDefault="00200E48" w:rsidP="00200E48">
            <w:r>
              <w:t>- Замок / защёлка — магнитная или механическая, без острого ключа (предотвращает случайное запирание ребёнка внутри)</w:t>
            </w:r>
          </w:p>
          <w:p w14:paraId="74C867BE" w14:textId="77777777" w:rsidR="00200E48" w:rsidRDefault="00200E48" w:rsidP="00200E48">
            <w:r>
              <w:t>- Вентиляционные отверстия (2–3 шт. диаметром 10–15 мм) в нижней части фасада или задней стенке</w:t>
            </w:r>
          </w:p>
          <w:p w14:paraId="2FC97A6A" w14:textId="77777777" w:rsidR="00200E48" w:rsidRDefault="00200E48" w:rsidP="00200E48">
            <w:pPr>
              <w:textAlignment w:val="baseline"/>
            </w:pPr>
            <w:r>
              <w:t>- Нижние ножки или опорная планка с зазором от пола 30–50 мм (для вентиляции и мытья)</w:t>
            </w:r>
          </w:p>
          <w:p w14:paraId="65E51570" w14:textId="77777777" w:rsidR="00200E48" w:rsidRDefault="00200E48" w:rsidP="00200E48">
            <w:pPr>
              <w:textAlignment w:val="baseline"/>
            </w:pPr>
            <w:r w:rsidRPr="00200E48">
              <w:rPr>
                <w:b/>
              </w:rPr>
              <w:t xml:space="preserve">Безопасность </w:t>
            </w:r>
            <w:r>
              <w:t xml:space="preserve">- </w:t>
            </w:r>
            <w:r w:rsidRPr="00925869">
              <w:t xml:space="preserve">Все углы скруглены (радиус 3–5 мм), кромки отшлифованы. Крепление шкафа к стене или каркасу навеса — анкерными болтами или </w:t>
            </w:r>
            <w:proofErr w:type="spellStart"/>
            <w:r w:rsidRPr="00925869">
              <w:t>саморезами</w:t>
            </w:r>
            <w:proofErr w:type="spellEnd"/>
            <w:r w:rsidRPr="00925869">
              <w:t xml:space="preserve"> (надёжная фиксация от опрокидывания)</w:t>
            </w:r>
            <w:r>
              <w:t>;</w:t>
            </w:r>
          </w:p>
          <w:p w14:paraId="72001E09" w14:textId="77777777" w:rsidR="00200E48" w:rsidRDefault="00200E48" w:rsidP="00200E48">
            <w:pPr>
              <w:textAlignment w:val="baseline"/>
            </w:pPr>
            <w:r w:rsidRPr="00200E48">
              <w:rPr>
                <w:b/>
              </w:rPr>
              <w:t>Покрытие материала</w:t>
            </w:r>
            <w:r>
              <w:t xml:space="preserve"> - </w:t>
            </w:r>
            <w:r>
              <w:t xml:space="preserve">Торцы фанеры покрыты торцовочным грунтом на 2 слоя. Фанера окрашена краской </w:t>
            </w:r>
            <w:r w:rsidRPr="00925869">
              <w:t>D</w:t>
            </w:r>
            <w:r>
              <w:t>-042 профессиональной для игрового уличного оборудования</w:t>
            </w:r>
            <w:r w:rsidRPr="00925869">
              <w:t xml:space="preserve"> </w:t>
            </w:r>
            <w:r>
              <w:t>на водной основе безопасной для детей</w:t>
            </w:r>
            <w:r>
              <w:t>;</w:t>
            </w:r>
          </w:p>
          <w:p w14:paraId="410A934C" w14:textId="225E893A" w:rsidR="00200E48" w:rsidRPr="00200E48" w:rsidRDefault="00200E48" w:rsidP="00200E48">
            <w:pPr>
              <w:textAlignment w:val="baseline"/>
              <w:rPr>
                <w:b/>
                <w:color w:val="000000" w:themeColor="text1"/>
                <w:kern w:val="3"/>
                <w:sz w:val="22"/>
                <w:szCs w:val="22"/>
                <w:lang w:eastAsia="ar-SA" w:bidi="fa-IR"/>
              </w:rPr>
            </w:pPr>
            <w:r w:rsidRPr="00200E48">
              <w:rPr>
                <w:b/>
              </w:rPr>
              <w:t>Цвет</w:t>
            </w:r>
            <w:r>
              <w:rPr>
                <w:b/>
              </w:rPr>
              <w:t xml:space="preserve"> - </w:t>
            </w:r>
            <w:r w:rsidRPr="00925869">
              <w:t>По согласованию с Заказчиком</w:t>
            </w:r>
            <w:bookmarkStart w:id="0" w:name="_GoBack"/>
            <w:bookmarkEnd w:id="0"/>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C1AD70" w14:textId="463174BA" w:rsidR="00280AD4" w:rsidRPr="00FA2A55" w:rsidRDefault="00280AD4" w:rsidP="00437315">
            <w:pPr>
              <w:widowControl w:val="0"/>
              <w:tabs>
                <w:tab w:val="left" w:pos="284"/>
              </w:tabs>
              <w:suppressAutoHyphens/>
              <w:autoSpaceDN w:val="0"/>
              <w:jc w:val="center"/>
              <w:rPr>
                <w:color w:val="000000" w:themeColor="text1"/>
                <w:kern w:val="3"/>
                <w:sz w:val="22"/>
                <w:szCs w:val="22"/>
                <w:lang w:eastAsia="ar-SA" w:bidi="fa-IR"/>
              </w:rPr>
            </w:pPr>
            <w:proofErr w:type="spellStart"/>
            <w:r w:rsidRPr="00FA2A55">
              <w:rPr>
                <w:color w:val="000000" w:themeColor="text1"/>
                <w:kern w:val="3"/>
                <w:sz w:val="22"/>
                <w:szCs w:val="22"/>
                <w:lang w:eastAsia="ar-SA" w:bidi="fa-IR"/>
              </w:rPr>
              <w:lastRenderedPageBreak/>
              <w:t>шт</w:t>
            </w:r>
            <w:proofErr w:type="spellEnd"/>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2791EF" w14:textId="09FF49FE" w:rsidR="00280AD4" w:rsidRPr="00FA2A55" w:rsidRDefault="00280AD4" w:rsidP="00437315">
            <w:pPr>
              <w:widowControl w:val="0"/>
              <w:tabs>
                <w:tab w:val="left" w:pos="284"/>
              </w:tabs>
              <w:suppressAutoHyphens/>
              <w:autoSpaceDN w:val="0"/>
              <w:jc w:val="center"/>
              <w:rPr>
                <w:color w:val="000000" w:themeColor="text1"/>
                <w:kern w:val="3"/>
                <w:sz w:val="22"/>
                <w:szCs w:val="22"/>
                <w:lang w:eastAsia="ar-SA" w:bidi="fa-IR"/>
              </w:rPr>
            </w:pPr>
            <w:r w:rsidRPr="00FA2A55">
              <w:rPr>
                <w:color w:val="000000" w:themeColor="text1"/>
                <w:kern w:val="3"/>
                <w:sz w:val="22"/>
                <w:szCs w:val="22"/>
                <w:lang w:eastAsia="ar-SA" w:bidi="fa-IR"/>
              </w:rPr>
              <w:t>6</w:t>
            </w:r>
          </w:p>
        </w:tc>
      </w:tr>
    </w:tbl>
    <w:p w14:paraId="6BB6A9F9" w14:textId="77777777" w:rsidR="00280AD4" w:rsidRDefault="00280AD4" w:rsidP="00280AD4">
      <w:pPr>
        <w:shd w:val="clear" w:color="auto" w:fill="FFFFFF"/>
        <w:rPr>
          <w:b/>
          <w:bCs/>
          <w:i/>
          <w:iCs/>
          <w:color w:val="282828"/>
          <w:sz w:val="22"/>
          <w:szCs w:val="22"/>
        </w:rPr>
      </w:pPr>
      <w:r>
        <w:rPr>
          <w:b/>
          <w:bCs/>
          <w:i/>
          <w:iCs/>
          <w:color w:val="282828"/>
          <w:sz w:val="22"/>
          <w:szCs w:val="22"/>
        </w:rPr>
        <w:lastRenderedPageBreak/>
        <w:t xml:space="preserve">В стоимость поставки Товара входит: </w:t>
      </w:r>
      <w:r>
        <w:rPr>
          <w:b/>
          <w:bCs/>
          <w:i/>
          <w:iCs/>
          <w:color w:val="282828"/>
          <w:sz w:val="22"/>
          <w:szCs w:val="22"/>
          <w:u w:val="single"/>
        </w:rPr>
        <w:t xml:space="preserve">демонтаж и утилизация демонтированных старых </w:t>
      </w:r>
      <w:r>
        <w:rPr>
          <w:b/>
          <w:bCs/>
          <w:i/>
          <w:iCs/>
          <w:color w:val="282828"/>
          <w:sz w:val="22"/>
          <w:szCs w:val="22"/>
        </w:rPr>
        <w:t>теневых навесов, монтаж установка и иные расходы, связанные с поставкой Товара.</w:t>
      </w:r>
    </w:p>
    <w:p w14:paraId="59A3B2F6" w14:textId="77777777" w:rsidR="00280AD4" w:rsidRDefault="00280AD4" w:rsidP="00280AD4">
      <w:pPr>
        <w:widowControl w:val="0"/>
        <w:tabs>
          <w:tab w:val="left" w:pos="708"/>
        </w:tabs>
        <w:jc w:val="both"/>
        <w:rPr>
          <w:rFonts w:eastAsia="NSimSun"/>
          <w:i/>
          <w:iCs/>
          <w:sz w:val="22"/>
          <w:szCs w:val="22"/>
          <w:lang w:eastAsia="zh-CN" w:bidi="hi-IN"/>
        </w:rPr>
      </w:pPr>
    </w:p>
    <w:p w14:paraId="78156ACB" w14:textId="30CB182C" w:rsidR="00280AD4" w:rsidRDefault="00280AD4" w:rsidP="00280AD4">
      <w:pPr>
        <w:widowControl w:val="0"/>
        <w:tabs>
          <w:tab w:val="left" w:pos="708"/>
        </w:tabs>
        <w:jc w:val="both"/>
        <w:rPr>
          <w:rFonts w:eastAsia="NSimSun"/>
          <w:i/>
          <w:iCs/>
          <w:sz w:val="22"/>
          <w:szCs w:val="22"/>
          <w:lang w:eastAsia="zh-CN" w:bidi="hi-IN"/>
        </w:rPr>
      </w:pPr>
      <w:r>
        <w:rPr>
          <w:rFonts w:eastAsia="NSimSun"/>
          <w:i/>
          <w:iCs/>
          <w:sz w:val="22"/>
          <w:szCs w:val="22"/>
          <w:lang w:eastAsia="zh-CN" w:bidi="hi-IN"/>
        </w:rPr>
        <w:t>После подписания договора Поставщику необходимо произвести контрольные замеры подготовленного места, на которое планируется установка навесов.</w:t>
      </w:r>
    </w:p>
    <w:p w14:paraId="5A9AFAD0" w14:textId="77777777" w:rsidR="00280AD4" w:rsidRDefault="00280AD4" w:rsidP="00437315">
      <w:pPr>
        <w:jc w:val="both"/>
        <w:rPr>
          <w:b/>
          <w:color w:val="000000" w:themeColor="text1"/>
          <w:sz w:val="22"/>
          <w:szCs w:val="22"/>
          <w:highlight w:val="yellow"/>
          <w:shd w:val="clear" w:color="auto" w:fill="F9FAFB"/>
        </w:rPr>
      </w:pPr>
    </w:p>
    <w:p w14:paraId="0F0C4247" w14:textId="436025E8" w:rsidR="00CC330E" w:rsidRPr="00FA2A55" w:rsidRDefault="00CC330E" w:rsidP="00437315">
      <w:pPr>
        <w:jc w:val="both"/>
        <w:rPr>
          <w:bCs/>
          <w:color w:val="000000" w:themeColor="text1"/>
          <w:sz w:val="22"/>
          <w:szCs w:val="22"/>
          <w:highlight w:val="yellow"/>
          <w:shd w:val="clear" w:color="auto" w:fill="F9FAFB"/>
        </w:rPr>
      </w:pPr>
      <w:r w:rsidRPr="00FA2A55">
        <w:rPr>
          <w:b/>
          <w:color w:val="000000" w:themeColor="text1"/>
          <w:sz w:val="22"/>
          <w:szCs w:val="22"/>
          <w:highlight w:val="yellow"/>
          <w:shd w:val="clear" w:color="auto" w:fill="F9FAFB"/>
        </w:rPr>
        <w:t>2. Место поставки</w:t>
      </w:r>
      <w:r w:rsidR="009E17B1" w:rsidRPr="00FA2A55">
        <w:rPr>
          <w:b/>
          <w:color w:val="000000" w:themeColor="text1"/>
          <w:sz w:val="22"/>
          <w:szCs w:val="22"/>
          <w:highlight w:val="yellow"/>
          <w:shd w:val="clear" w:color="auto" w:fill="F9FAFB"/>
        </w:rPr>
        <w:t xml:space="preserve">, сборки, </w:t>
      </w:r>
      <w:r w:rsidR="00FA2A55" w:rsidRPr="00FA2A55">
        <w:rPr>
          <w:b/>
          <w:color w:val="000000" w:themeColor="text1"/>
          <w:sz w:val="22"/>
          <w:szCs w:val="22"/>
          <w:highlight w:val="yellow"/>
          <w:shd w:val="clear" w:color="auto" w:fill="F9FAFB"/>
        </w:rPr>
        <w:t xml:space="preserve">демонтажа и </w:t>
      </w:r>
      <w:r w:rsidR="009E17B1" w:rsidRPr="00FA2A55">
        <w:rPr>
          <w:b/>
          <w:color w:val="000000" w:themeColor="text1"/>
          <w:sz w:val="22"/>
          <w:szCs w:val="22"/>
          <w:highlight w:val="yellow"/>
          <w:shd w:val="clear" w:color="auto" w:fill="F9FAFB"/>
        </w:rPr>
        <w:t>установки</w:t>
      </w:r>
      <w:r w:rsidRPr="00FA2A55">
        <w:rPr>
          <w:b/>
          <w:color w:val="000000" w:themeColor="text1"/>
          <w:sz w:val="22"/>
          <w:szCs w:val="22"/>
          <w:highlight w:val="yellow"/>
          <w:shd w:val="clear" w:color="auto" w:fill="F9FAFB"/>
        </w:rPr>
        <w:t>:</w:t>
      </w:r>
      <w:r w:rsidRPr="00FA2A55">
        <w:rPr>
          <w:bCs/>
          <w:color w:val="000000" w:themeColor="text1"/>
          <w:sz w:val="22"/>
          <w:szCs w:val="22"/>
          <w:highlight w:val="yellow"/>
          <w:shd w:val="clear" w:color="auto" w:fill="F9FAFB"/>
        </w:rPr>
        <w:t xml:space="preserve"> </w:t>
      </w:r>
      <w:r w:rsidR="00BB275C" w:rsidRPr="00FA2A55">
        <w:rPr>
          <w:bCs/>
          <w:color w:val="000000" w:themeColor="text1"/>
          <w:sz w:val="22"/>
          <w:szCs w:val="22"/>
          <w:highlight w:val="yellow"/>
          <w:shd w:val="clear" w:color="auto" w:fill="F9FAFB"/>
        </w:rPr>
        <w:t>628301, Российская Федерация, Тюменская область, Ханты-Мансийский автономный округ – Югра, город Нефтеюганск, 5 микрорайон, строение № 15 Корпус 1.</w:t>
      </w:r>
    </w:p>
    <w:p w14:paraId="64576772" w14:textId="25FF6BB2" w:rsidR="00CC330E" w:rsidRPr="00FA2A55" w:rsidRDefault="00CC330E" w:rsidP="00437315">
      <w:pPr>
        <w:jc w:val="both"/>
        <w:rPr>
          <w:color w:val="000000" w:themeColor="text1"/>
          <w:sz w:val="22"/>
          <w:szCs w:val="22"/>
        </w:rPr>
      </w:pPr>
      <w:r w:rsidRPr="00FA2A55">
        <w:rPr>
          <w:b/>
          <w:color w:val="000000" w:themeColor="text1"/>
          <w:sz w:val="22"/>
          <w:szCs w:val="22"/>
          <w:highlight w:val="yellow"/>
          <w:shd w:val="clear" w:color="auto" w:fill="F9FAFB"/>
        </w:rPr>
        <w:t xml:space="preserve">3. Срок </w:t>
      </w:r>
      <w:r w:rsidR="009E17B1" w:rsidRPr="00FA2A55">
        <w:rPr>
          <w:b/>
          <w:color w:val="000000" w:themeColor="text1"/>
          <w:sz w:val="22"/>
          <w:szCs w:val="22"/>
          <w:highlight w:val="yellow"/>
          <w:shd w:val="clear" w:color="auto" w:fill="F9FAFB"/>
        </w:rPr>
        <w:t xml:space="preserve">поставки, сборки, </w:t>
      </w:r>
      <w:r w:rsidR="008E4D25" w:rsidRPr="00FA2A55">
        <w:rPr>
          <w:b/>
          <w:color w:val="000000" w:themeColor="text1"/>
          <w:sz w:val="22"/>
          <w:szCs w:val="22"/>
          <w:highlight w:val="yellow"/>
          <w:shd w:val="clear" w:color="auto" w:fill="F9FAFB"/>
        </w:rPr>
        <w:t xml:space="preserve">демонтажа и </w:t>
      </w:r>
      <w:r w:rsidR="009E17B1" w:rsidRPr="00FA2A55">
        <w:rPr>
          <w:b/>
          <w:color w:val="000000" w:themeColor="text1"/>
          <w:sz w:val="22"/>
          <w:szCs w:val="22"/>
          <w:highlight w:val="yellow"/>
          <w:shd w:val="clear" w:color="auto" w:fill="F9FAFB"/>
        </w:rPr>
        <w:t>установки</w:t>
      </w:r>
      <w:r w:rsidRPr="00FA2A55">
        <w:rPr>
          <w:b/>
          <w:color w:val="000000" w:themeColor="text1"/>
          <w:sz w:val="22"/>
          <w:szCs w:val="22"/>
          <w:highlight w:val="yellow"/>
          <w:shd w:val="clear" w:color="auto" w:fill="F9FAFB"/>
        </w:rPr>
        <w:t xml:space="preserve">: </w:t>
      </w:r>
      <w:r w:rsidR="00175EE6" w:rsidRPr="00FA2A55">
        <w:rPr>
          <w:bCs/>
          <w:color w:val="000000" w:themeColor="text1"/>
          <w:sz w:val="22"/>
          <w:szCs w:val="22"/>
          <w:highlight w:val="yellow"/>
          <w:shd w:val="clear" w:color="auto" w:fill="F9FAFB"/>
        </w:rPr>
        <w:t xml:space="preserve">в течение </w:t>
      </w:r>
      <w:r w:rsidR="00BB275C" w:rsidRPr="00FA2A55">
        <w:rPr>
          <w:bCs/>
          <w:color w:val="000000" w:themeColor="text1"/>
          <w:sz w:val="22"/>
          <w:szCs w:val="22"/>
          <w:highlight w:val="yellow"/>
          <w:shd w:val="clear" w:color="auto" w:fill="F9FAFB"/>
        </w:rPr>
        <w:t>40 календарных</w:t>
      </w:r>
      <w:r w:rsidR="00175EE6" w:rsidRPr="00FA2A55">
        <w:rPr>
          <w:bCs/>
          <w:color w:val="000000" w:themeColor="text1"/>
          <w:sz w:val="22"/>
          <w:szCs w:val="22"/>
          <w:highlight w:val="yellow"/>
          <w:shd w:val="clear" w:color="auto" w:fill="F9FAFB"/>
        </w:rPr>
        <w:t xml:space="preserve"> дней с даты заключения договора</w:t>
      </w:r>
      <w:r w:rsidR="008E4D25" w:rsidRPr="00FA2A55">
        <w:rPr>
          <w:bCs/>
          <w:color w:val="000000" w:themeColor="text1"/>
          <w:sz w:val="22"/>
          <w:szCs w:val="22"/>
          <w:shd w:val="clear" w:color="auto" w:fill="F9FAFB"/>
        </w:rPr>
        <w:t>.</w:t>
      </w:r>
      <w:r w:rsidR="00175EE6" w:rsidRPr="00FA2A55">
        <w:rPr>
          <w:bCs/>
          <w:color w:val="000000" w:themeColor="text1"/>
          <w:sz w:val="22"/>
          <w:szCs w:val="22"/>
          <w:shd w:val="clear" w:color="auto" w:fill="F9FAFB"/>
        </w:rPr>
        <w:t xml:space="preserve"> </w:t>
      </w:r>
    </w:p>
    <w:p w14:paraId="30D7FBFA" w14:textId="11B0A1AD" w:rsidR="00437315" w:rsidRPr="00FA2A55" w:rsidRDefault="00437315" w:rsidP="00437315">
      <w:pPr>
        <w:widowControl w:val="0"/>
        <w:suppressAutoHyphens/>
        <w:contextualSpacing/>
        <w:jc w:val="both"/>
        <w:rPr>
          <w:sz w:val="22"/>
          <w:szCs w:val="22"/>
        </w:rPr>
      </w:pPr>
      <w:r w:rsidRPr="00FA2A55">
        <w:rPr>
          <w:sz w:val="22"/>
          <w:szCs w:val="22"/>
        </w:rPr>
        <w:t xml:space="preserve">3.1. Доставка товара, погрузочно-разгрузочные работы, </w:t>
      </w:r>
      <w:r w:rsidR="009E17B1" w:rsidRPr="00FA2A55">
        <w:rPr>
          <w:sz w:val="22"/>
          <w:szCs w:val="22"/>
        </w:rPr>
        <w:t>сборки,</w:t>
      </w:r>
      <w:r w:rsidR="008E4D25" w:rsidRPr="00FA2A55">
        <w:rPr>
          <w:sz w:val="22"/>
          <w:szCs w:val="22"/>
        </w:rPr>
        <w:t xml:space="preserve"> демонтажа и</w:t>
      </w:r>
      <w:r w:rsidR="009E17B1" w:rsidRPr="00FA2A55">
        <w:rPr>
          <w:sz w:val="22"/>
          <w:szCs w:val="22"/>
        </w:rPr>
        <w:t xml:space="preserve"> установки </w:t>
      </w:r>
      <w:r w:rsidRPr="00FA2A55">
        <w:rPr>
          <w:sz w:val="22"/>
          <w:szCs w:val="22"/>
        </w:rPr>
        <w:t xml:space="preserve">производится силами Поставщика. </w:t>
      </w:r>
    </w:p>
    <w:p w14:paraId="68EA849A" w14:textId="77777777" w:rsidR="00437315" w:rsidRPr="00FA2A55" w:rsidRDefault="00437315" w:rsidP="00437315">
      <w:pPr>
        <w:widowControl w:val="0"/>
        <w:suppressAutoHyphens/>
        <w:contextualSpacing/>
        <w:jc w:val="both"/>
        <w:rPr>
          <w:b/>
          <w:bCs/>
          <w:sz w:val="22"/>
          <w:szCs w:val="22"/>
        </w:rPr>
      </w:pPr>
      <w:r w:rsidRPr="00FA2A55">
        <w:rPr>
          <w:b/>
          <w:bCs/>
          <w:sz w:val="22"/>
          <w:szCs w:val="22"/>
        </w:rPr>
        <w:t>4. Требования к качеству, безопасности поставляемого товара:</w:t>
      </w:r>
    </w:p>
    <w:p w14:paraId="07EDFF89" w14:textId="77777777" w:rsidR="00437315" w:rsidRPr="00FA2A55" w:rsidRDefault="00437315" w:rsidP="00437315">
      <w:pPr>
        <w:widowControl w:val="0"/>
        <w:suppressAutoHyphens/>
        <w:contextualSpacing/>
        <w:jc w:val="both"/>
        <w:rPr>
          <w:sz w:val="22"/>
          <w:szCs w:val="22"/>
        </w:rPr>
      </w:pPr>
      <w:r w:rsidRPr="00FA2A55">
        <w:rPr>
          <w:sz w:val="22"/>
          <w:szCs w:val="22"/>
        </w:rPr>
        <w:t xml:space="preserve">4.1. Поставляемый товар должен соответствовать заданным функциональным и качественным характеристикам; </w:t>
      </w:r>
    </w:p>
    <w:p w14:paraId="289ECA0F" w14:textId="2AE0E992" w:rsidR="0053366C" w:rsidRPr="00FA2A55" w:rsidRDefault="00437315" w:rsidP="00FA2A55">
      <w:pPr>
        <w:jc w:val="both"/>
        <w:rPr>
          <w:rFonts w:eastAsia="Calibri"/>
          <w:sz w:val="22"/>
          <w:szCs w:val="22"/>
        </w:rPr>
      </w:pPr>
      <w:r w:rsidRPr="00FA2A55">
        <w:rPr>
          <w:sz w:val="22"/>
          <w:szCs w:val="22"/>
        </w:rPr>
        <w:t>4.2. Поставляемый товар должен быть разрешен к использованию на территории Российской Федерации, иметь торговую 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паспорт товара, декларациям о соответствии и (или) другим документам, подтверждающим качество товара)</w:t>
      </w:r>
      <w:r w:rsidR="00FA2A55" w:rsidRPr="00FA2A55">
        <w:rPr>
          <w:rFonts w:eastAsia="Calibri"/>
          <w:sz w:val="22"/>
          <w:szCs w:val="22"/>
        </w:rPr>
        <w:t>.</w:t>
      </w:r>
    </w:p>
    <w:p w14:paraId="14756F49" w14:textId="77777777" w:rsidR="00437315" w:rsidRPr="00FA2A55" w:rsidRDefault="00437315" w:rsidP="00437315">
      <w:pPr>
        <w:widowControl w:val="0"/>
        <w:suppressAutoHyphens/>
        <w:contextualSpacing/>
        <w:jc w:val="both"/>
        <w:rPr>
          <w:sz w:val="22"/>
          <w:szCs w:val="22"/>
        </w:rPr>
      </w:pPr>
      <w:r w:rsidRPr="00FA2A55">
        <w:rPr>
          <w:sz w:val="22"/>
          <w:szCs w:val="22"/>
        </w:rPr>
        <w:t>4.3. Поставляемый Товар должен являться новым, ранее не использованным (все составные части Товара должны быть новыми), не должен иметь дефектов;</w:t>
      </w:r>
    </w:p>
    <w:p w14:paraId="783B0D05" w14:textId="77777777" w:rsidR="00437315" w:rsidRPr="00FA2A55" w:rsidRDefault="00437315" w:rsidP="00437315">
      <w:pPr>
        <w:widowControl w:val="0"/>
        <w:suppressAutoHyphens/>
        <w:contextualSpacing/>
        <w:jc w:val="both"/>
        <w:rPr>
          <w:sz w:val="22"/>
          <w:szCs w:val="22"/>
        </w:rPr>
      </w:pPr>
      <w:r w:rsidRPr="00FA2A55">
        <w:rPr>
          <w:sz w:val="22"/>
          <w:szCs w:val="22"/>
        </w:rPr>
        <w:t>4.4.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14:paraId="0C6F804A" w14:textId="77777777" w:rsidR="00437315" w:rsidRPr="00FA2A55" w:rsidRDefault="00437315" w:rsidP="00437315">
      <w:pPr>
        <w:widowControl w:val="0"/>
        <w:suppressAutoHyphens/>
        <w:contextualSpacing/>
        <w:jc w:val="both"/>
        <w:rPr>
          <w:sz w:val="22"/>
          <w:szCs w:val="22"/>
        </w:rPr>
      </w:pPr>
      <w:r w:rsidRPr="00FA2A55">
        <w:rPr>
          <w:sz w:val="22"/>
          <w:szCs w:val="22"/>
        </w:rPr>
        <w:t>4.5.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14:paraId="2C9959F2" w14:textId="77777777" w:rsidR="00437315" w:rsidRPr="00FA2A55" w:rsidRDefault="00437315" w:rsidP="00437315">
      <w:pPr>
        <w:widowControl w:val="0"/>
        <w:suppressAutoHyphens/>
        <w:contextualSpacing/>
        <w:jc w:val="both"/>
        <w:rPr>
          <w:b/>
          <w:bCs/>
          <w:sz w:val="22"/>
          <w:szCs w:val="22"/>
        </w:rPr>
      </w:pPr>
      <w:r w:rsidRPr="00FA2A55">
        <w:rPr>
          <w:b/>
          <w:bCs/>
          <w:sz w:val="22"/>
          <w:szCs w:val="22"/>
        </w:rPr>
        <w:t>5. Требования к упаковке и маркировке поставляемого товара:</w:t>
      </w:r>
    </w:p>
    <w:p w14:paraId="121C6232" w14:textId="77777777" w:rsidR="00437315" w:rsidRPr="00FA2A55" w:rsidRDefault="00437315" w:rsidP="00437315">
      <w:pPr>
        <w:widowControl w:val="0"/>
        <w:suppressAutoHyphens/>
        <w:contextualSpacing/>
        <w:jc w:val="both"/>
        <w:rPr>
          <w:sz w:val="22"/>
          <w:szCs w:val="22"/>
        </w:rPr>
      </w:pPr>
      <w:r w:rsidRPr="00FA2A55">
        <w:rPr>
          <w:sz w:val="22"/>
          <w:szCs w:val="22"/>
        </w:rPr>
        <w:t>5.1. Товар поставляется в таре и упаковке, соответствующей государственным стандартам, техническим условиям, предъявляемым к поставке данного вида товара, другой нормативно-технической документации. На таре и упаковке должна содержаться отчетливая информация на русском языке;</w:t>
      </w:r>
    </w:p>
    <w:p w14:paraId="65EFE45D" w14:textId="77777777" w:rsidR="00437315" w:rsidRPr="00FA2A55" w:rsidRDefault="00437315" w:rsidP="00437315">
      <w:pPr>
        <w:widowControl w:val="0"/>
        <w:suppressAutoHyphens/>
        <w:contextualSpacing/>
        <w:jc w:val="both"/>
        <w:rPr>
          <w:sz w:val="22"/>
          <w:szCs w:val="22"/>
        </w:rPr>
      </w:pPr>
      <w:r w:rsidRPr="00FA2A55">
        <w:rPr>
          <w:sz w:val="22"/>
          <w:szCs w:val="22"/>
        </w:rPr>
        <w:t>5.2.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и упаковка должны быть прочными, сухими, без нарушения целостности со специальной маркировкой;</w:t>
      </w:r>
    </w:p>
    <w:p w14:paraId="3F18B993" w14:textId="77777777" w:rsidR="00437315" w:rsidRPr="00FA2A55" w:rsidRDefault="00437315" w:rsidP="00437315">
      <w:pPr>
        <w:widowControl w:val="0"/>
        <w:suppressAutoHyphens/>
        <w:contextualSpacing/>
        <w:jc w:val="both"/>
        <w:rPr>
          <w:sz w:val="22"/>
          <w:szCs w:val="22"/>
        </w:rPr>
      </w:pPr>
      <w:r w:rsidRPr="00FA2A55">
        <w:rPr>
          <w:sz w:val="22"/>
          <w:szCs w:val="22"/>
        </w:rPr>
        <w:t>5.3. Поставщик несет ответственность за ненадлежащую упаковку, не обеспечивающую сохранность товара при его хранении и транспортировании;</w:t>
      </w:r>
    </w:p>
    <w:p w14:paraId="3294048F" w14:textId="77777777" w:rsidR="00437315" w:rsidRPr="00FA2A55" w:rsidRDefault="00437315" w:rsidP="00437315">
      <w:pPr>
        <w:widowControl w:val="0"/>
        <w:suppressAutoHyphens/>
        <w:contextualSpacing/>
        <w:jc w:val="both"/>
        <w:rPr>
          <w:sz w:val="22"/>
          <w:szCs w:val="22"/>
        </w:rPr>
      </w:pPr>
      <w:r w:rsidRPr="00FA2A55">
        <w:rPr>
          <w:sz w:val="22"/>
          <w:szCs w:val="22"/>
        </w:rPr>
        <w:t>5.4. Упаковка и маркировка товара должна соответствовать требованиям ГОСТ, импортный товар – международным стандартам упаковки. Маркировка товара должна содержать: наименование товара, наименование фирмы-изготовителя, юридический адрес изготовителя, дату выпуска. Маркировка упаковки должна строго соответствовать маркировке товара.</w:t>
      </w:r>
    </w:p>
    <w:p w14:paraId="737FB8B7" w14:textId="77777777" w:rsidR="00437315" w:rsidRPr="00FA2A55" w:rsidRDefault="00437315" w:rsidP="00437315">
      <w:pPr>
        <w:widowControl w:val="0"/>
        <w:suppressAutoHyphens/>
        <w:contextualSpacing/>
        <w:jc w:val="both"/>
        <w:rPr>
          <w:b/>
          <w:bCs/>
          <w:sz w:val="22"/>
          <w:szCs w:val="22"/>
        </w:rPr>
      </w:pPr>
      <w:r w:rsidRPr="00FA2A55">
        <w:rPr>
          <w:b/>
          <w:bCs/>
          <w:sz w:val="22"/>
          <w:szCs w:val="22"/>
        </w:rPr>
        <w:t>6. Требования к гарантийному сроку товара и (или) объему предоставления гарантий качества товара:</w:t>
      </w:r>
    </w:p>
    <w:p w14:paraId="05DE2B5C" w14:textId="77777777" w:rsidR="00437315" w:rsidRPr="00FA2A55" w:rsidRDefault="00437315" w:rsidP="00437315">
      <w:pPr>
        <w:widowControl w:val="0"/>
        <w:suppressAutoHyphens/>
        <w:contextualSpacing/>
        <w:jc w:val="both"/>
        <w:rPr>
          <w:sz w:val="22"/>
          <w:szCs w:val="22"/>
        </w:rPr>
      </w:pPr>
      <w:r w:rsidRPr="00FA2A55">
        <w:rPr>
          <w:sz w:val="22"/>
          <w:szCs w:val="22"/>
        </w:rPr>
        <w:t xml:space="preserve">6.1. Гарантия качества товара - в соответствии с гарантийным сроком, установленным производителем. </w:t>
      </w:r>
    </w:p>
    <w:p w14:paraId="37322B09" w14:textId="77777777" w:rsidR="00437315" w:rsidRPr="00FA2A55" w:rsidRDefault="00437315" w:rsidP="00437315">
      <w:pPr>
        <w:widowControl w:val="0"/>
        <w:suppressAutoHyphens/>
        <w:contextualSpacing/>
        <w:jc w:val="both"/>
        <w:rPr>
          <w:sz w:val="22"/>
          <w:szCs w:val="22"/>
        </w:rPr>
      </w:pPr>
      <w:r w:rsidRPr="00FA2A55">
        <w:rPr>
          <w:sz w:val="22"/>
          <w:szCs w:val="22"/>
        </w:rPr>
        <w:t>6.2. Гарантийные обязательства должны распространяться на каждую единицу товара с момента приемки товара Заказчиком.</w:t>
      </w:r>
    </w:p>
    <w:p w14:paraId="1AA9BE1B" w14:textId="77777777" w:rsidR="00437315" w:rsidRPr="00FA2A55" w:rsidRDefault="00437315" w:rsidP="00437315">
      <w:pPr>
        <w:widowControl w:val="0"/>
        <w:suppressAutoHyphens/>
        <w:contextualSpacing/>
        <w:jc w:val="both"/>
        <w:rPr>
          <w:sz w:val="22"/>
          <w:szCs w:val="22"/>
        </w:rPr>
      </w:pPr>
      <w:r w:rsidRPr="00FA2A55">
        <w:rPr>
          <w:sz w:val="22"/>
          <w:szCs w:val="22"/>
        </w:rPr>
        <w:t>6.3. Поставщик обязан при обнаружении недостатков у поставляемого товара заменить товар ненадлежащего качества, при обнаружении некомплектности/недопоставки произвести доукомплектование/допоставку, при несоответствии товара установленному ассортименту, заменить товар на соответствующий, своим транспортом и за свой счет, в сроки, определенные договором.</w:t>
      </w:r>
    </w:p>
    <w:p w14:paraId="04EC4C3F" w14:textId="77777777" w:rsidR="009E17B1" w:rsidRPr="00FA2A55" w:rsidRDefault="009E17B1" w:rsidP="009E17B1">
      <w:pPr>
        <w:pStyle w:val="a6"/>
        <w:spacing w:before="0" w:beforeAutospacing="0" w:after="0" w:afterAutospacing="0"/>
        <w:jc w:val="both"/>
        <w:rPr>
          <w:b/>
          <w:bCs/>
          <w:sz w:val="22"/>
          <w:szCs w:val="22"/>
        </w:rPr>
      </w:pPr>
      <w:bookmarkStart w:id="1" w:name="_Hlk199492794"/>
      <w:r w:rsidRPr="00FA2A55">
        <w:rPr>
          <w:b/>
          <w:bCs/>
          <w:sz w:val="22"/>
          <w:szCs w:val="22"/>
        </w:rPr>
        <w:t>7. Порядок выполнения монтажных работ.</w:t>
      </w:r>
    </w:p>
    <w:p w14:paraId="7835B246" w14:textId="3B44C5E5" w:rsidR="009E17B1" w:rsidRPr="00FA2A55" w:rsidRDefault="009E17B1" w:rsidP="009E17B1">
      <w:pPr>
        <w:pStyle w:val="a6"/>
        <w:spacing w:before="0" w:beforeAutospacing="0" w:after="0" w:afterAutospacing="0"/>
        <w:jc w:val="both"/>
        <w:rPr>
          <w:sz w:val="22"/>
          <w:szCs w:val="22"/>
        </w:rPr>
      </w:pPr>
      <w:r w:rsidRPr="00FA2A55">
        <w:rPr>
          <w:sz w:val="22"/>
          <w:szCs w:val="22"/>
        </w:rPr>
        <w:t>7.1. Работы по сборке, установке Товара выполняются в полном объеме силами и за счет Поставщика, материалами и техническими средствами Поставщика и входят в стоимость договора.</w:t>
      </w:r>
    </w:p>
    <w:p w14:paraId="3F0519C5" w14:textId="10106010" w:rsidR="009E17B1" w:rsidRPr="00FA2A55" w:rsidRDefault="009E17B1" w:rsidP="009E17B1">
      <w:pPr>
        <w:pStyle w:val="a6"/>
        <w:spacing w:before="0" w:beforeAutospacing="0" w:after="0" w:afterAutospacing="0"/>
        <w:jc w:val="both"/>
        <w:rPr>
          <w:sz w:val="22"/>
          <w:szCs w:val="22"/>
        </w:rPr>
      </w:pPr>
      <w:r w:rsidRPr="00FA2A55">
        <w:rPr>
          <w:sz w:val="22"/>
          <w:szCs w:val="22"/>
        </w:rPr>
        <w:t>7.2. Заделка отверстий и устранение повреждений строительных конструкций, возникающих при монтаже Товара, Поставщик производит своими силами и за свой счет. Урон, нанесенный зданию Заказчика, возмещается Поставщиком. Отходы и строительный мусор, накапливаемые в процессе монтажа, подлежат уборке и вывозу Поставщиком и за его счет.</w:t>
      </w:r>
    </w:p>
    <w:p w14:paraId="41BA7B99" w14:textId="77777777" w:rsidR="009E17B1" w:rsidRPr="00FA2A55" w:rsidRDefault="009E17B1" w:rsidP="009E17B1">
      <w:pPr>
        <w:spacing w:line="252" w:lineRule="auto"/>
        <w:jc w:val="both"/>
        <w:rPr>
          <w:b/>
          <w:bCs/>
          <w:sz w:val="22"/>
          <w:szCs w:val="22"/>
        </w:rPr>
      </w:pPr>
      <w:r w:rsidRPr="00FA2A55">
        <w:rPr>
          <w:b/>
          <w:bCs/>
          <w:sz w:val="22"/>
          <w:szCs w:val="22"/>
        </w:rPr>
        <w:t>8. Требования к выполнению работы:</w:t>
      </w:r>
    </w:p>
    <w:p w14:paraId="2A247F0A" w14:textId="77777777" w:rsidR="009E17B1" w:rsidRPr="00FA2A55" w:rsidRDefault="009E17B1" w:rsidP="009E17B1">
      <w:pPr>
        <w:spacing w:line="252" w:lineRule="auto"/>
        <w:jc w:val="both"/>
        <w:rPr>
          <w:sz w:val="22"/>
          <w:szCs w:val="22"/>
        </w:rPr>
      </w:pPr>
      <w:r w:rsidRPr="00FA2A55">
        <w:rPr>
          <w:sz w:val="22"/>
          <w:szCs w:val="22"/>
        </w:rPr>
        <w:t>8.1. 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14:paraId="552A7008" w14:textId="77777777" w:rsidR="009E17B1" w:rsidRPr="00FA2A55" w:rsidRDefault="009E17B1" w:rsidP="009E17B1">
      <w:pPr>
        <w:spacing w:line="252" w:lineRule="auto"/>
        <w:jc w:val="both"/>
        <w:rPr>
          <w:sz w:val="22"/>
          <w:szCs w:val="22"/>
        </w:rPr>
      </w:pPr>
      <w:r w:rsidRPr="00FA2A55">
        <w:rPr>
          <w:sz w:val="22"/>
          <w:szCs w:val="22"/>
        </w:rPr>
        <w:t>8.2. Поставщик обязан соблюдать технологию и последовательность выполнения работ в соответствии с действующими нормами и правилами на данные виды работ.</w:t>
      </w:r>
    </w:p>
    <w:p w14:paraId="5818D519" w14:textId="77777777" w:rsidR="009E17B1" w:rsidRPr="00FA2A55" w:rsidRDefault="009E17B1" w:rsidP="009E17B1">
      <w:pPr>
        <w:spacing w:line="252" w:lineRule="auto"/>
        <w:jc w:val="both"/>
        <w:rPr>
          <w:sz w:val="22"/>
          <w:szCs w:val="22"/>
        </w:rPr>
      </w:pPr>
      <w:r w:rsidRPr="00FA2A55">
        <w:rPr>
          <w:sz w:val="22"/>
          <w:szCs w:val="22"/>
        </w:rPr>
        <w:t>8.3. До начала производства работ должен быть назначен ответственный за организацию производства монтажных работ на объекте, их качество, соблюдение правил и требований СНиП и технических регламентов, а также ответственные по объекту за пожарную безопасность и технику безопасности. До начала производства работ должны быть представлены Заказчику копии приказов о назначении ответственных лиц по объекту и списки специалистов-ремонтников.</w:t>
      </w:r>
    </w:p>
    <w:p w14:paraId="4BB3F307" w14:textId="77777777" w:rsidR="009E17B1" w:rsidRPr="00FA2A55" w:rsidRDefault="009E17B1" w:rsidP="009E17B1">
      <w:pPr>
        <w:spacing w:line="252" w:lineRule="auto"/>
        <w:jc w:val="both"/>
        <w:rPr>
          <w:sz w:val="22"/>
          <w:szCs w:val="22"/>
        </w:rPr>
      </w:pPr>
      <w:r w:rsidRPr="00FA2A55">
        <w:rPr>
          <w:sz w:val="22"/>
          <w:szCs w:val="22"/>
        </w:rPr>
        <w:t>8.4. Закупка, доставка, разгрузка, складирование оборудования, материалов и другого имущества осуществляется силами Поставщика. Места складирования согласовывают с Заказчиком.</w:t>
      </w:r>
    </w:p>
    <w:p w14:paraId="517F304E" w14:textId="77777777" w:rsidR="009E17B1" w:rsidRPr="00FA2A55" w:rsidRDefault="009E17B1" w:rsidP="009E17B1">
      <w:pPr>
        <w:spacing w:line="252" w:lineRule="auto"/>
        <w:jc w:val="both"/>
        <w:rPr>
          <w:b/>
          <w:bCs/>
          <w:sz w:val="22"/>
          <w:szCs w:val="22"/>
        </w:rPr>
      </w:pPr>
      <w:r w:rsidRPr="00FA2A55">
        <w:rPr>
          <w:b/>
          <w:bCs/>
          <w:sz w:val="22"/>
          <w:szCs w:val="22"/>
        </w:rPr>
        <w:t>9. Требования к безопасности выполняемых работ:</w:t>
      </w:r>
    </w:p>
    <w:p w14:paraId="176CF53C" w14:textId="77777777" w:rsidR="009E17B1" w:rsidRPr="00FA2A55" w:rsidRDefault="009E17B1" w:rsidP="009E17B1">
      <w:pPr>
        <w:spacing w:line="252" w:lineRule="auto"/>
        <w:jc w:val="both"/>
        <w:rPr>
          <w:sz w:val="22"/>
          <w:szCs w:val="22"/>
        </w:rPr>
      </w:pPr>
      <w:r w:rsidRPr="00FA2A55">
        <w:rPr>
          <w:sz w:val="22"/>
          <w:szCs w:val="22"/>
        </w:rPr>
        <w:t>9.1. Обеспечить контроль своих действий в целях сохранения здоровья, создания безопасных условий труда, создание безопасных условий окружающим, сбережения окружающей среды, безопасности работающих.</w:t>
      </w:r>
    </w:p>
    <w:p w14:paraId="4A08AA8E" w14:textId="77777777" w:rsidR="009E17B1" w:rsidRPr="00FA2A55" w:rsidRDefault="009E17B1" w:rsidP="009E17B1">
      <w:pPr>
        <w:spacing w:line="252" w:lineRule="auto"/>
        <w:jc w:val="both"/>
        <w:rPr>
          <w:sz w:val="22"/>
          <w:szCs w:val="22"/>
        </w:rPr>
      </w:pPr>
      <w:r w:rsidRPr="00FA2A55">
        <w:rPr>
          <w:sz w:val="22"/>
          <w:szCs w:val="22"/>
        </w:rPr>
        <w:t>9.2. Обеспечить необходимые противопожарные мероприятия, мероприятия по технике безопасности во время выполнения работ.</w:t>
      </w:r>
    </w:p>
    <w:p w14:paraId="4983E66C" w14:textId="77777777" w:rsidR="009E17B1" w:rsidRPr="00FA2A55" w:rsidRDefault="009E17B1" w:rsidP="009E17B1">
      <w:pPr>
        <w:spacing w:line="252" w:lineRule="auto"/>
        <w:jc w:val="both"/>
        <w:rPr>
          <w:sz w:val="22"/>
          <w:szCs w:val="22"/>
        </w:rPr>
      </w:pPr>
      <w:r w:rsidRPr="00FA2A55">
        <w:rPr>
          <w:sz w:val="22"/>
          <w:szCs w:val="22"/>
        </w:rPr>
        <w:t>9.3. Обеспечить безопасность работ для третьих лиц и окружающей среды, выполнять работы с соблюдением требований безопасности труда, норм пожарной безопасности.</w:t>
      </w:r>
    </w:p>
    <w:bookmarkEnd w:id="1"/>
    <w:p w14:paraId="349E9621" w14:textId="77777777" w:rsidR="00FA2A55" w:rsidRPr="00FA2A55" w:rsidRDefault="00FA2A55" w:rsidP="00FA2A55">
      <w:pPr>
        <w:jc w:val="both"/>
        <w:rPr>
          <w:rFonts w:eastAsia="SimSun"/>
          <w:sz w:val="22"/>
          <w:szCs w:val="22"/>
        </w:rPr>
      </w:pPr>
      <w:r w:rsidRPr="00FA2A55">
        <w:rPr>
          <w:color w:val="000000" w:themeColor="text1"/>
          <w:sz w:val="22"/>
          <w:szCs w:val="22"/>
        </w:rPr>
        <w:t xml:space="preserve">9.4. </w:t>
      </w:r>
      <w:r w:rsidRPr="00FA2A55">
        <w:rPr>
          <w:rFonts w:eastAsia="SimSun"/>
          <w:sz w:val="22"/>
          <w:szCs w:val="22"/>
        </w:rPr>
        <w:t>Работы должны быть выполнены в соответствии Техническим заданием, в полном соответствии с требованиями государственных стандартов, действующих строительных норм и правил, НПБ, технических регламентов, санитарных норм и правил, в том числе:</w:t>
      </w:r>
    </w:p>
    <w:p w14:paraId="7C55E79A" w14:textId="77777777" w:rsidR="00FA2A55" w:rsidRDefault="00FA2A55" w:rsidP="00FA2A55">
      <w:pPr>
        <w:jc w:val="both"/>
        <w:rPr>
          <w:rFonts w:eastAsia="SimSun"/>
          <w:sz w:val="22"/>
          <w:szCs w:val="22"/>
        </w:rPr>
      </w:pPr>
      <w:r w:rsidRPr="00FA2A55">
        <w:rPr>
          <w:rFonts w:eastAsia="SimSun"/>
          <w:sz w:val="22"/>
          <w:szCs w:val="22"/>
        </w:rPr>
        <w:t>- Федеральный закон №52-ФЗ от 30.03.99г. «О санитарно-эпидемиологическом благополучии населения (с изменениями)»;</w:t>
      </w:r>
    </w:p>
    <w:p w14:paraId="64168C1B" w14:textId="77777777" w:rsidR="00FA2A55" w:rsidRDefault="00FA2A55" w:rsidP="00FA2A55">
      <w:pPr>
        <w:jc w:val="both"/>
        <w:rPr>
          <w:rFonts w:eastAsia="SimSun"/>
          <w:sz w:val="22"/>
          <w:szCs w:val="22"/>
        </w:rPr>
      </w:pPr>
      <w:r w:rsidRPr="00FA2A55">
        <w:rPr>
          <w:rFonts w:eastAsia="SimSun"/>
          <w:sz w:val="22"/>
          <w:szCs w:val="22"/>
        </w:rPr>
        <w:t>- Градостроительный кодекс Российской Федерации (с изменениями);</w:t>
      </w:r>
    </w:p>
    <w:p w14:paraId="3EEE87DA" w14:textId="77777777" w:rsidR="00FA2A55" w:rsidRDefault="00FA2A55" w:rsidP="00FA2A55">
      <w:pPr>
        <w:jc w:val="both"/>
        <w:rPr>
          <w:rFonts w:eastAsia="SimSun"/>
          <w:sz w:val="22"/>
          <w:szCs w:val="22"/>
        </w:rPr>
      </w:pPr>
      <w:r w:rsidRPr="00FA2A55">
        <w:rPr>
          <w:rFonts w:eastAsia="SimSun"/>
          <w:sz w:val="22"/>
          <w:szCs w:val="22"/>
        </w:rPr>
        <w:t>- Организация и выполнение Работ должны соответствовать требованиям безопасности, установленным в следующих документах:</w:t>
      </w:r>
    </w:p>
    <w:p w14:paraId="58E78132" w14:textId="5FDE89D0" w:rsidR="00FA2A55" w:rsidRDefault="00FA2A55" w:rsidP="00FA2A55">
      <w:pPr>
        <w:jc w:val="both"/>
        <w:rPr>
          <w:rFonts w:eastAsia="SimSun"/>
          <w:sz w:val="22"/>
          <w:szCs w:val="22"/>
        </w:rPr>
      </w:pPr>
      <w:r w:rsidRPr="00FA2A55">
        <w:rPr>
          <w:rFonts w:eastAsia="SimSun"/>
          <w:sz w:val="22"/>
          <w:szCs w:val="22"/>
        </w:rPr>
        <w:t>- Федеральный закон от 22.07.2008 № 123-ФЗ «Технический регламент о требованиях пожарной безопасности (последняя редакция)»;</w:t>
      </w:r>
    </w:p>
    <w:p w14:paraId="4B8E838B" w14:textId="4454457D" w:rsidR="00FA2A55" w:rsidRDefault="00FA2A55" w:rsidP="00FA2A55">
      <w:pPr>
        <w:jc w:val="both"/>
        <w:rPr>
          <w:rFonts w:eastAsia="SimSun"/>
          <w:sz w:val="22"/>
          <w:szCs w:val="22"/>
        </w:rPr>
      </w:pPr>
      <w:r w:rsidRPr="00FA2A55">
        <w:rPr>
          <w:rFonts w:eastAsia="SimSun"/>
          <w:sz w:val="22"/>
          <w:szCs w:val="22"/>
        </w:rPr>
        <w:t>- СНиП 12-03-2001 «Безопасность труда в строительстве Часть 1. Общие требования»;</w:t>
      </w:r>
    </w:p>
    <w:p w14:paraId="39CFE894" w14:textId="35594AF5" w:rsidR="00FA2A55" w:rsidRDefault="00FA2A55" w:rsidP="00FA2A55">
      <w:pPr>
        <w:jc w:val="both"/>
        <w:rPr>
          <w:rFonts w:eastAsia="SimSun"/>
          <w:sz w:val="22"/>
          <w:szCs w:val="22"/>
        </w:rPr>
      </w:pPr>
      <w:r w:rsidRPr="00FA2A55">
        <w:rPr>
          <w:rFonts w:eastAsia="SimSun"/>
          <w:sz w:val="22"/>
          <w:szCs w:val="22"/>
        </w:rPr>
        <w:t>- СНиП 12-04-2002 «Безопасность труда в строительстве Часть 2. Строительное производство»;</w:t>
      </w:r>
    </w:p>
    <w:p w14:paraId="6E841945" w14:textId="781A530C" w:rsidR="00FA2A55" w:rsidRDefault="00FA2A55" w:rsidP="00FA2A55">
      <w:pPr>
        <w:jc w:val="both"/>
        <w:rPr>
          <w:rFonts w:eastAsia="SimSun"/>
          <w:sz w:val="22"/>
          <w:szCs w:val="22"/>
        </w:rPr>
      </w:pPr>
      <w:r w:rsidRPr="00FA2A55">
        <w:rPr>
          <w:rFonts w:eastAsia="SimSun"/>
          <w:sz w:val="22"/>
          <w:szCs w:val="22"/>
        </w:rPr>
        <w:t>- Федеральный закон от 21.12.1994 № 69-ФЗ «О пожарной безопасности» (с Изменениями);</w:t>
      </w:r>
    </w:p>
    <w:p w14:paraId="0DEDE054" w14:textId="5CCA59E9" w:rsidR="00FA2A55" w:rsidRDefault="00FA2A55" w:rsidP="00FA2A55">
      <w:pPr>
        <w:jc w:val="both"/>
        <w:rPr>
          <w:rFonts w:eastAsia="SimSun"/>
          <w:sz w:val="22"/>
          <w:szCs w:val="22"/>
        </w:rPr>
      </w:pPr>
      <w:r w:rsidRPr="00FA2A55">
        <w:rPr>
          <w:rFonts w:eastAsia="SimSun"/>
          <w:sz w:val="22"/>
          <w:szCs w:val="22"/>
        </w:rPr>
        <w:t>- Федеральный закон от 27.12.2002 № 184-ФЗ «О техническом регулировании» (с Изменениями);</w:t>
      </w:r>
    </w:p>
    <w:p w14:paraId="148E419B" w14:textId="79C3A8A4" w:rsidR="00FA2A55" w:rsidRDefault="00FA2A55" w:rsidP="00FA2A55">
      <w:pPr>
        <w:jc w:val="both"/>
        <w:rPr>
          <w:rFonts w:eastAsia="SimSun"/>
          <w:sz w:val="22"/>
          <w:szCs w:val="22"/>
        </w:rPr>
      </w:pPr>
      <w:r w:rsidRPr="00FA2A55">
        <w:rPr>
          <w:rFonts w:eastAsia="SimSun"/>
          <w:sz w:val="22"/>
          <w:szCs w:val="22"/>
        </w:rPr>
        <w:t>- Федеральным законом от 30.12.2009 № 384-ФЗ «Технический регламент о безопасности зданий и сооружений (с изменениями)»;</w:t>
      </w:r>
    </w:p>
    <w:p w14:paraId="062C8B4B" w14:textId="30779C2B" w:rsidR="00FA2A55" w:rsidRDefault="00FA2A55" w:rsidP="00FA2A55">
      <w:pPr>
        <w:jc w:val="both"/>
        <w:rPr>
          <w:rFonts w:eastAsia="SimSun"/>
          <w:sz w:val="22"/>
          <w:szCs w:val="22"/>
        </w:rPr>
      </w:pPr>
      <w:r w:rsidRPr="00FA2A55">
        <w:rPr>
          <w:rFonts w:eastAsia="SimSun"/>
          <w:sz w:val="22"/>
          <w:szCs w:val="22"/>
        </w:rPr>
        <w:t>- ГОСТ 12.1.004-91 «Система стандартов безопасности труда. Пожарная безопасность. Общие требования»;</w:t>
      </w:r>
    </w:p>
    <w:p w14:paraId="2704B3C9" w14:textId="77777777" w:rsidR="00FA2A55" w:rsidRDefault="00FA2A55" w:rsidP="00FA2A55">
      <w:pPr>
        <w:jc w:val="both"/>
        <w:rPr>
          <w:rFonts w:eastAsia="SimSun"/>
          <w:sz w:val="22"/>
          <w:szCs w:val="22"/>
        </w:rPr>
      </w:pPr>
      <w:r w:rsidRPr="00FA2A55">
        <w:rPr>
          <w:rFonts w:eastAsia="SimSun"/>
          <w:sz w:val="22"/>
          <w:szCs w:val="22"/>
        </w:rPr>
        <w:t>- СП 118.13330.2022 «Свод правил. Общественные здания и сооружения. Актуализированная редакция СНиП 31-06-2009»;</w:t>
      </w:r>
    </w:p>
    <w:p w14:paraId="58AA1950" w14:textId="77777777" w:rsidR="00FA2A55" w:rsidRDefault="00FA2A55" w:rsidP="00FA2A55">
      <w:pPr>
        <w:jc w:val="both"/>
        <w:rPr>
          <w:rFonts w:eastAsia="SimSun"/>
          <w:sz w:val="22"/>
          <w:szCs w:val="22"/>
        </w:rPr>
      </w:pPr>
      <w:r w:rsidRPr="00FA2A55">
        <w:rPr>
          <w:rFonts w:eastAsia="SimSun"/>
          <w:sz w:val="22"/>
          <w:szCs w:val="22"/>
        </w:rPr>
        <w:t>- СП 71.13330.2017 «Свод правил. Изоляционные и отделочные покрытия. Актуализированная редакция СНиП 3.04.01-87»;</w:t>
      </w:r>
    </w:p>
    <w:p w14:paraId="11FAC8D8" w14:textId="27C4BDA8" w:rsidR="00FA2A55" w:rsidRDefault="00FA2A55" w:rsidP="00FA2A55">
      <w:pPr>
        <w:jc w:val="both"/>
        <w:rPr>
          <w:rFonts w:eastAsia="SimSun"/>
          <w:sz w:val="22"/>
          <w:szCs w:val="22"/>
        </w:rPr>
      </w:pPr>
      <w:r w:rsidRPr="00FA2A55">
        <w:rPr>
          <w:rFonts w:eastAsia="SimSun"/>
          <w:sz w:val="22"/>
          <w:szCs w:val="22"/>
        </w:rPr>
        <w:t>- СП 82.13330.2016 "СНиП III-10-75 Благоустройство территорий"</w:t>
      </w:r>
      <w:r>
        <w:rPr>
          <w:rFonts w:eastAsia="SimSun"/>
          <w:sz w:val="22"/>
          <w:szCs w:val="22"/>
        </w:rPr>
        <w:t>;</w:t>
      </w:r>
    </w:p>
    <w:p w14:paraId="42F22FE7" w14:textId="5CF7C170" w:rsidR="00FA2A55" w:rsidRPr="00FA2A55" w:rsidRDefault="00FA2A55" w:rsidP="00FA2A55">
      <w:pPr>
        <w:jc w:val="both"/>
        <w:rPr>
          <w:rFonts w:eastAsia="SimSun"/>
          <w:sz w:val="22"/>
          <w:szCs w:val="22"/>
        </w:rPr>
      </w:pPr>
      <w:r w:rsidRPr="00FA2A55">
        <w:rPr>
          <w:rFonts w:eastAsia="SimSun"/>
          <w:sz w:val="22"/>
          <w:szCs w:val="22"/>
        </w:rPr>
        <w:t>- ГОСТ Р 52025-2021 «Услуги физкультурно-оздоровительные и спортивные. Требования безопасности потребителей»;</w:t>
      </w:r>
      <w:r w:rsidRPr="00FA2A55">
        <w:rPr>
          <w:rFonts w:eastAsia="SimSun"/>
          <w:sz w:val="22"/>
          <w:szCs w:val="22"/>
        </w:rPr>
        <w:br/>
        <w:t>- ГОСТ Р 52169-2012 Оборудование и покрытия детских игровых площадок. Безопасность конструкции и методы испытаний. Общие требования.</w:t>
      </w:r>
    </w:p>
    <w:p w14:paraId="6024886F" w14:textId="77777777" w:rsidR="00FA2A55" w:rsidRPr="00FA2A55" w:rsidRDefault="00FA2A55" w:rsidP="00FA2A55">
      <w:pPr>
        <w:jc w:val="both"/>
        <w:rPr>
          <w:rFonts w:eastAsia="SimSun"/>
          <w:sz w:val="22"/>
          <w:szCs w:val="22"/>
        </w:rPr>
      </w:pPr>
      <w:r w:rsidRPr="00FA2A55">
        <w:rPr>
          <w:rFonts w:eastAsia="SimSun"/>
          <w:sz w:val="22"/>
          <w:szCs w:val="22"/>
        </w:rPr>
        <w:t>- И иные требования государственных стандартов, действующих строительных норм и правил, НПБ, технических регламентов, санитарных норм и правил, предназначенных для выполнения данных видов работ.</w:t>
      </w:r>
    </w:p>
    <w:p w14:paraId="1F463F10" w14:textId="7492EA28" w:rsidR="004F6E7A" w:rsidRPr="00FA2A55" w:rsidRDefault="004F6E7A" w:rsidP="00437315">
      <w:pPr>
        <w:jc w:val="both"/>
        <w:rPr>
          <w:color w:val="000000" w:themeColor="text1"/>
          <w:sz w:val="22"/>
          <w:szCs w:val="22"/>
        </w:rPr>
      </w:pPr>
    </w:p>
    <w:sectPr w:rsidR="004F6E7A" w:rsidRPr="00FA2A55" w:rsidSect="00437315">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32DCE"/>
    <w:multiLevelType w:val="hybridMultilevel"/>
    <w:tmpl w:val="F7867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C71D65"/>
    <w:multiLevelType w:val="hybridMultilevel"/>
    <w:tmpl w:val="EA685F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48D15003"/>
    <w:multiLevelType w:val="multilevel"/>
    <w:tmpl w:val="80B08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1A7A7F"/>
    <w:multiLevelType w:val="multilevel"/>
    <w:tmpl w:val="5858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6756C9"/>
    <w:multiLevelType w:val="hybridMultilevel"/>
    <w:tmpl w:val="EA685F98"/>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num w:numId="1">
    <w:abstractNumId w:val="1"/>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30E"/>
    <w:rsid w:val="0008470B"/>
    <w:rsid w:val="0009409D"/>
    <w:rsid w:val="000E5D43"/>
    <w:rsid w:val="00100E30"/>
    <w:rsid w:val="001223CF"/>
    <w:rsid w:val="00123F70"/>
    <w:rsid w:val="00175EE6"/>
    <w:rsid w:val="001A47F1"/>
    <w:rsid w:val="001D403A"/>
    <w:rsid w:val="00200E48"/>
    <w:rsid w:val="00251438"/>
    <w:rsid w:val="00251DC5"/>
    <w:rsid w:val="00260D89"/>
    <w:rsid w:val="002633DA"/>
    <w:rsid w:val="00280AD4"/>
    <w:rsid w:val="00312366"/>
    <w:rsid w:val="00336B5D"/>
    <w:rsid w:val="0035330B"/>
    <w:rsid w:val="003C2F1C"/>
    <w:rsid w:val="003C5F52"/>
    <w:rsid w:val="003F28C3"/>
    <w:rsid w:val="0042184A"/>
    <w:rsid w:val="00437315"/>
    <w:rsid w:val="00465768"/>
    <w:rsid w:val="00465FEE"/>
    <w:rsid w:val="004B3201"/>
    <w:rsid w:val="004C2F76"/>
    <w:rsid w:val="004F6E7A"/>
    <w:rsid w:val="00501B0A"/>
    <w:rsid w:val="005052CD"/>
    <w:rsid w:val="00527FEE"/>
    <w:rsid w:val="0053366C"/>
    <w:rsid w:val="0055083B"/>
    <w:rsid w:val="005B6D88"/>
    <w:rsid w:val="005C7A3F"/>
    <w:rsid w:val="006171BA"/>
    <w:rsid w:val="00635242"/>
    <w:rsid w:val="006850AD"/>
    <w:rsid w:val="006A087F"/>
    <w:rsid w:val="006B25FA"/>
    <w:rsid w:val="007004E0"/>
    <w:rsid w:val="0072094C"/>
    <w:rsid w:val="007418B0"/>
    <w:rsid w:val="00771608"/>
    <w:rsid w:val="00772F11"/>
    <w:rsid w:val="007875ED"/>
    <w:rsid w:val="007902DB"/>
    <w:rsid w:val="007B4A97"/>
    <w:rsid w:val="007C7472"/>
    <w:rsid w:val="007D3CF7"/>
    <w:rsid w:val="00803D4E"/>
    <w:rsid w:val="00834145"/>
    <w:rsid w:val="00890331"/>
    <w:rsid w:val="008B34D8"/>
    <w:rsid w:val="008D7D3A"/>
    <w:rsid w:val="008E28E0"/>
    <w:rsid w:val="008E4D25"/>
    <w:rsid w:val="008F40BA"/>
    <w:rsid w:val="0091132C"/>
    <w:rsid w:val="00926B06"/>
    <w:rsid w:val="009420A4"/>
    <w:rsid w:val="00967FCD"/>
    <w:rsid w:val="00983621"/>
    <w:rsid w:val="00991336"/>
    <w:rsid w:val="009E17B1"/>
    <w:rsid w:val="009E57B4"/>
    <w:rsid w:val="009E5927"/>
    <w:rsid w:val="009F6D93"/>
    <w:rsid w:val="00A40D75"/>
    <w:rsid w:val="00A7102A"/>
    <w:rsid w:val="00AB17F3"/>
    <w:rsid w:val="00AB68C9"/>
    <w:rsid w:val="00AC3334"/>
    <w:rsid w:val="00AC3A95"/>
    <w:rsid w:val="00AD49FF"/>
    <w:rsid w:val="00AF54C1"/>
    <w:rsid w:val="00B4133E"/>
    <w:rsid w:val="00B64270"/>
    <w:rsid w:val="00B90361"/>
    <w:rsid w:val="00B93D1F"/>
    <w:rsid w:val="00BB275C"/>
    <w:rsid w:val="00C16F0D"/>
    <w:rsid w:val="00C57193"/>
    <w:rsid w:val="00C6038E"/>
    <w:rsid w:val="00C63D43"/>
    <w:rsid w:val="00C80A53"/>
    <w:rsid w:val="00C8781A"/>
    <w:rsid w:val="00CA4FBD"/>
    <w:rsid w:val="00CB161D"/>
    <w:rsid w:val="00CC330E"/>
    <w:rsid w:val="00D55640"/>
    <w:rsid w:val="00D77319"/>
    <w:rsid w:val="00D86F1F"/>
    <w:rsid w:val="00DA7026"/>
    <w:rsid w:val="00DB4882"/>
    <w:rsid w:val="00E43369"/>
    <w:rsid w:val="00E46B1B"/>
    <w:rsid w:val="00E55CBC"/>
    <w:rsid w:val="00E76D75"/>
    <w:rsid w:val="00EA655D"/>
    <w:rsid w:val="00EB1156"/>
    <w:rsid w:val="00F07FB0"/>
    <w:rsid w:val="00F31A61"/>
    <w:rsid w:val="00F5324C"/>
    <w:rsid w:val="00F62835"/>
    <w:rsid w:val="00F70BF3"/>
    <w:rsid w:val="00F8278C"/>
    <w:rsid w:val="00F97BF7"/>
    <w:rsid w:val="00FA2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B6D5F"/>
  <w15:docId w15:val="{2D556F21-BEF5-4BCC-8126-A771DF383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0AD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330E"/>
    <w:pPr>
      <w:spacing w:after="160" w:line="256" w:lineRule="auto"/>
      <w:ind w:left="720"/>
      <w:contextualSpacing/>
    </w:pPr>
    <w:rPr>
      <w:rFonts w:asciiTheme="minorHAnsi" w:eastAsiaTheme="minorHAnsi" w:hAnsiTheme="minorHAnsi" w:cstheme="minorBidi"/>
      <w:sz w:val="22"/>
      <w:szCs w:val="22"/>
      <w:lang w:eastAsia="en-US"/>
    </w:rPr>
  </w:style>
  <w:style w:type="character" w:styleId="a4">
    <w:name w:val="Hyperlink"/>
    <w:basedOn w:val="a0"/>
    <w:uiPriority w:val="99"/>
    <w:semiHidden/>
    <w:unhideWhenUsed/>
    <w:rsid w:val="002633DA"/>
    <w:rPr>
      <w:color w:val="0000FF"/>
      <w:u w:val="single"/>
    </w:rPr>
  </w:style>
  <w:style w:type="character" w:styleId="a5">
    <w:name w:val="Strong"/>
    <w:basedOn w:val="a0"/>
    <w:uiPriority w:val="22"/>
    <w:qFormat/>
    <w:rsid w:val="00B93D1F"/>
    <w:rPr>
      <w:b/>
      <w:bCs/>
    </w:rPr>
  </w:style>
  <w:style w:type="paragraph" w:styleId="a6">
    <w:name w:val="Normal (Web)"/>
    <w:basedOn w:val="a"/>
    <w:uiPriority w:val="99"/>
    <w:rsid w:val="009E17B1"/>
    <w:pPr>
      <w:spacing w:before="100" w:beforeAutospacing="1" w:after="100" w:afterAutospacing="1"/>
    </w:pPr>
  </w:style>
  <w:style w:type="table" w:styleId="a7">
    <w:name w:val="Table Grid"/>
    <w:basedOn w:val="a1"/>
    <w:uiPriority w:val="59"/>
    <w:rsid w:val="00991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910">
      <w:bodyDiv w:val="1"/>
      <w:marLeft w:val="0"/>
      <w:marRight w:val="0"/>
      <w:marTop w:val="0"/>
      <w:marBottom w:val="0"/>
      <w:divBdr>
        <w:top w:val="none" w:sz="0" w:space="0" w:color="auto"/>
        <w:left w:val="none" w:sz="0" w:space="0" w:color="auto"/>
        <w:bottom w:val="none" w:sz="0" w:space="0" w:color="auto"/>
        <w:right w:val="none" w:sz="0" w:space="0" w:color="auto"/>
      </w:divBdr>
    </w:div>
    <w:div w:id="24211191">
      <w:bodyDiv w:val="1"/>
      <w:marLeft w:val="0"/>
      <w:marRight w:val="0"/>
      <w:marTop w:val="0"/>
      <w:marBottom w:val="0"/>
      <w:divBdr>
        <w:top w:val="none" w:sz="0" w:space="0" w:color="auto"/>
        <w:left w:val="none" w:sz="0" w:space="0" w:color="auto"/>
        <w:bottom w:val="none" w:sz="0" w:space="0" w:color="auto"/>
        <w:right w:val="none" w:sz="0" w:space="0" w:color="auto"/>
      </w:divBdr>
    </w:div>
    <w:div w:id="80030186">
      <w:bodyDiv w:val="1"/>
      <w:marLeft w:val="0"/>
      <w:marRight w:val="0"/>
      <w:marTop w:val="0"/>
      <w:marBottom w:val="0"/>
      <w:divBdr>
        <w:top w:val="none" w:sz="0" w:space="0" w:color="auto"/>
        <w:left w:val="none" w:sz="0" w:space="0" w:color="auto"/>
        <w:bottom w:val="none" w:sz="0" w:space="0" w:color="auto"/>
        <w:right w:val="none" w:sz="0" w:space="0" w:color="auto"/>
      </w:divBdr>
    </w:div>
    <w:div w:id="146097013">
      <w:bodyDiv w:val="1"/>
      <w:marLeft w:val="0"/>
      <w:marRight w:val="0"/>
      <w:marTop w:val="0"/>
      <w:marBottom w:val="0"/>
      <w:divBdr>
        <w:top w:val="none" w:sz="0" w:space="0" w:color="auto"/>
        <w:left w:val="none" w:sz="0" w:space="0" w:color="auto"/>
        <w:bottom w:val="none" w:sz="0" w:space="0" w:color="auto"/>
        <w:right w:val="none" w:sz="0" w:space="0" w:color="auto"/>
      </w:divBdr>
    </w:div>
    <w:div w:id="323975163">
      <w:bodyDiv w:val="1"/>
      <w:marLeft w:val="0"/>
      <w:marRight w:val="0"/>
      <w:marTop w:val="0"/>
      <w:marBottom w:val="0"/>
      <w:divBdr>
        <w:top w:val="none" w:sz="0" w:space="0" w:color="auto"/>
        <w:left w:val="none" w:sz="0" w:space="0" w:color="auto"/>
        <w:bottom w:val="none" w:sz="0" w:space="0" w:color="auto"/>
        <w:right w:val="none" w:sz="0" w:space="0" w:color="auto"/>
      </w:divBdr>
      <w:divsChild>
        <w:div w:id="504902444">
          <w:marLeft w:val="0"/>
          <w:marRight w:val="0"/>
          <w:marTop w:val="0"/>
          <w:marBottom w:val="0"/>
          <w:divBdr>
            <w:top w:val="none" w:sz="0" w:space="0" w:color="auto"/>
            <w:left w:val="none" w:sz="0" w:space="0" w:color="auto"/>
            <w:bottom w:val="none" w:sz="0" w:space="0" w:color="auto"/>
            <w:right w:val="none" w:sz="0" w:space="0" w:color="auto"/>
          </w:divBdr>
        </w:div>
      </w:divsChild>
    </w:div>
    <w:div w:id="463930728">
      <w:bodyDiv w:val="1"/>
      <w:marLeft w:val="0"/>
      <w:marRight w:val="0"/>
      <w:marTop w:val="0"/>
      <w:marBottom w:val="0"/>
      <w:divBdr>
        <w:top w:val="none" w:sz="0" w:space="0" w:color="auto"/>
        <w:left w:val="none" w:sz="0" w:space="0" w:color="auto"/>
        <w:bottom w:val="none" w:sz="0" w:space="0" w:color="auto"/>
        <w:right w:val="none" w:sz="0" w:space="0" w:color="auto"/>
      </w:divBdr>
    </w:div>
    <w:div w:id="734548765">
      <w:bodyDiv w:val="1"/>
      <w:marLeft w:val="0"/>
      <w:marRight w:val="0"/>
      <w:marTop w:val="0"/>
      <w:marBottom w:val="0"/>
      <w:divBdr>
        <w:top w:val="none" w:sz="0" w:space="0" w:color="auto"/>
        <w:left w:val="none" w:sz="0" w:space="0" w:color="auto"/>
        <w:bottom w:val="none" w:sz="0" w:space="0" w:color="auto"/>
        <w:right w:val="none" w:sz="0" w:space="0" w:color="auto"/>
      </w:divBdr>
    </w:div>
    <w:div w:id="824080315">
      <w:bodyDiv w:val="1"/>
      <w:marLeft w:val="0"/>
      <w:marRight w:val="0"/>
      <w:marTop w:val="0"/>
      <w:marBottom w:val="0"/>
      <w:divBdr>
        <w:top w:val="none" w:sz="0" w:space="0" w:color="auto"/>
        <w:left w:val="none" w:sz="0" w:space="0" w:color="auto"/>
        <w:bottom w:val="none" w:sz="0" w:space="0" w:color="auto"/>
        <w:right w:val="none" w:sz="0" w:space="0" w:color="auto"/>
      </w:divBdr>
    </w:div>
    <w:div w:id="1090346079">
      <w:bodyDiv w:val="1"/>
      <w:marLeft w:val="0"/>
      <w:marRight w:val="0"/>
      <w:marTop w:val="0"/>
      <w:marBottom w:val="0"/>
      <w:divBdr>
        <w:top w:val="none" w:sz="0" w:space="0" w:color="auto"/>
        <w:left w:val="none" w:sz="0" w:space="0" w:color="auto"/>
        <w:bottom w:val="none" w:sz="0" w:space="0" w:color="auto"/>
        <w:right w:val="none" w:sz="0" w:space="0" w:color="auto"/>
      </w:divBdr>
    </w:div>
    <w:div w:id="1610967542">
      <w:bodyDiv w:val="1"/>
      <w:marLeft w:val="0"/>
      <w:marRight w:val="0"/>
      <w:marTop w:val="0"/>
      <w:marBottom w:val="0"/>
      <w:divBdr>
        <w:top w:val="none" w:sz="0" w:space="0" w:color="auto"/>
        <w:left w:val="none" w:sz="0" w:space="0" w:color="auto"/>
        <w:bottom w:val="none" w:sz="0" w:space="0" w:color="auto"/>
        <w:right w:val="none" w:sz="0" w:space="0" w:color="auto"/>
      </w:divBdr>
    </w:div>
    <w:div w:id="1692678531">
      <w:bodyDiv w:val="1"/>
      <w:marLeft w:val="0"/>
      <w:marRight w:val="0"/>
      <w:marTop w:val="0"/>
      <w:marBottom w:val="0"/>
      <w:divBdr>
        <w:top w:val="none" w:sz="0" w:space="0" w:color="auto"/>
        <w:left w:val="none" w:sz="0" w:space="0" w:color="auto"/>
        <w:bottom w:val="none" w:sz="0" w:space="0" w:color="auto"/>
        <w:right w:val="none" w:sz="0" w:space="0" w:color="auto"/>
      </w:divBdr>
    </w:div>
    <w:div w:id="1919707968">
      <w:bodyDiv w:val="1"/>
      <w:marLeft w:val="0"/>
      <w:marRight w:val="0"/>
      <w:marTop w:val="0"/>
      <w:marBottom w:val="0"/>
      <w:divBdr>
        <w:top w:val="none" w:sz="0" w:space="0" w:color="auto"/>
        <w:left w:val="none" w:sz="0" w:space="0" w:color="auto"/>
        <w:bottom w:val="none" w:sz="0" w:space="0" w:color="auto"/>
        <w:right w:val="none" w:sz="0" w:space="0" w:color="auto"/>
      </w:divBdr>
      <w:divsChild>
        <w:div w:id="745683531">
          <w:marLeft w:val="0"/>
          <w:marRight w:val="0"/>
          <w:marTop w:val="0"/>
          <w:marBottom w:val="0"/>
          <w:divBdr>
            <w:top w:val="none" w:sz="0" w:space="0" w:color="auto"/>
            <w:left w:val="none" w:sz="0" w:space="0" w:color="auto"/>
            <w:bottom w:val="none" w:sz="0" w:space="0" w:color="auto"/>
            <w:right w:val="none" w:sz="0" w:space="0" w:color="auto"/>
          </w:divBdr>
        </w:div>
      </w:divsChild>
    </w:div>
    <w:div w:id="1937327738">
      <w:bodyDiv w:val="1"/>
      <w:marLeft w:val="0"/>
      <w:marRight w:val="0"/>
      <w:marTop w:val="0"/>
      <w:marBottom w:val="0"/>
      <w:divBdr>
        <w:top w:val="none" w:sz="0" w:space="0" w:color="auto"/>
        <w:left w:val="none" w:sz="0" w:space="0" w:color="auto"/>
        <w:bottom w:val="none" w:sz="0" w:space="0" w:color="auto"/>
        <w:right w:val="none" w:sz="0" w:space="0" w:color="auto"/>
      </w:divBdr>
    </w:div>
    <w:div w:id="1975523311">
      <w:bodyDiv w:val="1"/>
      <w:marLeft w:val="0"/>
      <w:marRight w:val="0"/>
      <w:marTop w:val="0"/>
      <w:marBottom w:val="0"/>
      <w:divBdr>
        <w:top w:val="none" w:sz="0" w:space="0" w:color="auto"/>
        <w:left w:val="none" w:sz="0" w:space="0" w:color="auto"/>
        <w:bottom w:val="none" w:sz="0" w:space="0" w:color="auto"/>
        <w:right w:val="none" w:sz="0" w:space="0" w:color="auto"/>
      </w:divBdr>
    </w:div>
    <w:div w:id="204925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4A0CDD-62B0-4EA2-81A1-476C81D4A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2038</Words>
  <Characters>11618</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DOC-MARKER-prM48XgBvEg8cQjIax0PsA</dc:description>
  <cp:lastModifiedBy>8</cp:lastModifiedBy>
  <cp:revision>6</cp:revision>
  <cp:lastPrinted>2025-07-08T10:41:00Z</cp:lastPrinted>
  <dcterms:created xsi:type="dcterms:W3CDTF">2026-06-02T12:10:00Z</dcterms:created>
  <dcterms:modified xsi:type="dcterms:W3CDTF">2026-06-03T11:05:00Z</dcterms:modified>
</cp:coreProperties>
</file>