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04C77" w14:textId="78DB6ECD" w:rsidR="00027B29" w:rsidRDefault="00D259E0" w:rsidP="00027B29">
      <w:pPr>
        <w:tabs>
          <w:tab w:val="left" w:pos="1701"/>
        </w:tabs>
        <w:suppressAutoHyphens/>
        <w:autoSpaceDE w:val="0"/>
        <w:spacing w:after="120" w:line="240" w:lineRule="auto"/>
        <w:jc w:val="center"/>
        <w:rPr>
          <w:rFonts w:ascii="Times New Roman" w:eastAsia="Times New Roman" w:hAnsi="Times New Roman" w:cs="Times New Roman"/>
          <w:b/>
          <w:sz w:val="24"/>
          <w:szCs w:val="24"/>
        </w:rPr>
      </w:pPr>
      <w:r w:rsidRPr="00E74C0B">
        <w:rPr>
          <w:rFonts w:ascii="Times New Roman" w:eastAsia="Times New Roman" w:hAnsi="Times New Roman" w:cs="Times New Roman"/>
          <w:b/>
          <w:sz w:val="24"/>
          <w:szCs w:val="24"/>
        </w:rPr>
        <w:t>Техническое задание</w:t>
      </w:r>
    </w:p>
    <w:p w14:paraId="1536A490" w14:textId="7676A0DE" w:rsidR="00153866" w:rsidRDefault="00153866" w:rsidP="00EB69A6">
      <w:pPr>
        <w:tabs>
          <w:tab w:val="left" w:pos="1701"/>
        </w:tabs>
        <w:suppressAutoHyphens/>
        <w:autoSpaceDE w:val="0"/>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 поставку </w:t>
      </w:r>
      <w:r w:rsidR="00EB69A6">
        <w:rPr>
          <w:rFonts w:ascii="Times New Roman" w:eastAsia="Times New Roman" w:hAnsi="Times New Roman" w:cs="Times New Roman"/>
          <w:b/>
          <w:sz w:val="24"/>
          <w:szCs w:val="24"/>
        </w:rPr>
        <w:t>мото‍﻿‍​﻿﻿‌​⁠⁠‍‌‍﻿​⁠​﻿‌‍​​‌﻿﻿‌﻿﻿​​‌﻿﻿⁠﻿⁠﻿﻿⁠‍‌‌‍‌цикла</w:t>
      </w:r>
      <w:r>
        <w:rPr>
          <w:rFonts w:ascii="Times New Roman" w:eastAsia="Times New Roman" w:hAnsi="Times New Roman" w:cs="Times New Roman"/>
          <w:b/>
          <w:sz w:val="24"/>
          <w:szCs w:val="24"/>
        </w:rPr>
        <w:t xml:space="preserve"> для нужд </w:t>
      </w:r>
      <w:r w:rsidR="00EB69A6" w:rsidRPr="00EB69A6">
        <w:rPr>
          <w:rFonts w:ascii="Times New Roman" w:eastAsia="Times New Roman" w:hAnsi="Times New Roman" w:cs="Times New Roman"/>
          <w:b/>
          <w:sz w:val="24"/>
          <w:szCs w:val="24"/>
        </w:rPr>
        <w:t>МАУДО "УЧЕБНО-ПРОИЗВОДСТВЕННЫЙ ЦЕНТР" МР "МЕГИНО-КАНГАЛАССКИЙ УЛУС"</w:t>
      </w:r>
    </w:p>
    <w:p w14:paraId="7EF60B5B" w14:textId="0801118D" w:rsidR="00E74C0B" w:rsidRDefault="00E74C0B" w:rsidP="00027B29">
      <w:pPr>
        <w:tabs>
          <w:tab w:val="left" w:pos="1701"/>
        </w:tabs>
        <w:suppressAutoHyphens/>
        <w:autoSpaceDE w:val="0"/>
        <w:spacing w:after="120" w:line="240" w:lineRule="auto"/>
        <w:jc w:val="center"/>
        <w:rPr>
          <w:rFonts w:ascii="Times New Roman" w:eastAsia="Times New Roman" w:hAnsi="Times New Roman" w:cs="Times New Roman"/>
          <w:b/>
          <w:bCs/>
          <w:sz w:val="24"/>
          <w:szCs w:val="24"/>
        </w:rPr>
      </w:pPr>
      <w:r w:rsidRPr="00153866">
        <w:rPr>
          <w:rFonts w:ascii="Times New Roman" w:eastAsia="Times New Roman" w:hAnsi="Times New Roman" w:cs="Times New Roman"/>
          <w:b/>
          <w:bCs/>
          <w:sz w:val="24"/>
          <w:szCs w:val="24"/>
          <w:highlight w:val="yellow"/>
        </w:rPr>
        <w:t>ОКПД 2</w:t>
      </w:r>
      <w:r w:rsidRPr="00EB69A6">
        <w:rPr>
          <w:rFonts w:ascii="Times New Roman" w:eastAsia="Times New Roman" w:hAnsi="Times New Roman" w:cs="Times New Roman"/>
          <w:b/>
          <w:bCs/>
          <w:sz w:val="24"/>
          <w:szCs w:val="24"/>
          <w:highlight w:val="yellow"/>
        </w:rPr>
        <w:t xml:space="preserve">: </w:t>
      </w:r>
      <w:r w:rsidR="00EB69A6" w:rsidRPr="00EB69A6">
        <w:rPr>
          <w:rFonts w:ascii="Times New Roman" w:eastAsia="Times New Roman" w:hAnsi="Times New Roman" w:cs="Times New Roman"/>
          <w:b/>
          <w:bCs/>
          <w:sz w:val="24"/>
          <w:szCs w:val="24"/>
          <w:highlight w:val="yellow"/>
        </w:rPr>
        <w:t>30.91.13.119</w:t>
      </w:r>
      <w:r w:rsidR="00153866" w:rsidRPr="00EB69A6">
        <w:rPr>
          <w:rFonts w:ascii="Times New Roman" w:eastAsia="Times New Roman" w:hAnsi="Times New Roman" w:cs="Times New Roman"/>
          <w:b/>
          <w:bCs/>
          <w:sz w:val="24"/>
          <w:szCs w:val="24"/>
          <w:highlight w:val="yellow"/>
        </w:rPr>
        <w:t>-</w:t>
      </w:r>
      <w:r w:rsidR="00EB69A6" w:rsidRPr="00EB69A6">
        <w:rPr>
          <w:rFonts w:ascii="Times New Roman" w:eastAsia="Times New Roman" w:hAnsi="Times New Roman" w:cs="Times New Roman"/>
          <w:b/>
          <w:bCs/>
          <w:sz w:val="24"/>
          <w:szCs w:val="24"/>
          <w:highlight w:val="yellow"/>
        </w:rPr>
        <w:t>Преимущество</w:t>
      </w:r>
    </w:p>
    <w:p w14:paraId="3FCE04DC" w14:textId="77777777" w:rsidR="00EB69A6" w:rsidRPr="00265651" w:rsidRDefault="00EB69A6" w:rsidP="00EB69A6">
      <w:pPr>
        <w:widowControl w:val="0"/>
        <w:autoSpaceDE w:val="0"/>
        <w:autoSpaceDN w:val="0"/>
        <w:adjustRightInd w:val="0"/>
        <w:spacing w:after="0" w:line="240" w:lineRule="auto"/>
        <w:contextualSpacing/>
        <w:jc w:val="both"/>
        <w:rPr>
          <w:rFonts w:ascii="Times New Roman" w:eastAsia="Times New Roman" w:hAnsi="Times New Roman" w:cs="Times New Roman"/>
          <w:i/>
          <w:iCs/>
          <w:lang w:eastAsia="en-US"/>
        </w:rPr>
      </w:pPr>
      <w:r w:rsidRPr="00265651">
        <w:rPr>
          <w:rFonts w:ascii="Times New Roman" w:eastAsia="Times New Roman" w:hAnsi="Times New Roman" w:cs="Times New Roman"/>
          <w:i/>
          <w:iCs/>
          <w:lang w:eastAsia="en-U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C0B1269" w14:textId="77777777" w:rsidR="00EB69A6" w:rsidRPr="00E74C0B" w:rsidRDefault="00EB69A6" w:rsidP="00027B29">
      <w:pPr>
        <w:tabs>
          <w:tab w:val="left" w:pos="1701"/>
        </w:tabs>
        <w:suppressAutoHyphens/>
        <w:autoSpaceDE w:val="0"/>
        <w:spacing w:after="120" w:line="240" w:lineRule="auto"/>
        <w:jc w:val="center"/>
        <w:rPr>
          <w:rFonts w:ascii="Times New Roman" w:eastAsia="Times New Roman" w:hAnsi="Times New Roman" w:cs="Times New Roman"/>
          <w:b/>
          <w:bCs/>
          <w:sz w:val="24"/>
          <w:szCs w:val="24"/>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4433"/>
        <w:gridCol w:w="5211"/>
      </w:tblGrid>
      <w:tr w:rsidR="00DC5142" w:rsidRPr="00AB1770" w14:paraId="2B7A48B5" w14:textId="77777777" w:rsidTr="00DC5142">
        <w:trPr>
          <w:trHeight w:val="170"/>
          <w:tblHeader/>
        </w:trPr>
        <w:tc>
          <w:tcPr>
            <w:tcW w:w="388" w:type="pct"/>
            <w:vMerge w:val="restart"/>
            <w:tcBorders>
              <w:top w:val="single" w:sz="4" w:space="0" w:color="auto"/>
              <w:left w:val="single" w:sz="4" w:space="0" w:color="auto"/>
              <w:right w:val="single" w:sz="4" w:space="0" w:color="auto"/>
            </w:tcBorders>
          </w:tcPr>
          <w:p w14:paraId="4442526A" w14:textId="77777777" w:rsidR="00DC5142" w:rsidRPr="00AB1770" w:rsidRDefault="00DC5142" w:rsidP="002160C2">
            <w:pPr>
              <w:spacing w:after="0" w:line="240" w:lineRule="auto"/>
              <w:jc w:val="center"/>
              <w:rPr>
                <w:rFonts w:ascii="Times New Roman" w:eastAsia="Times New Roman" w:hAnsi="Times New Roman" w:cs="Times New Roman"/>
                <w:b/>
              </w:rPr>
            </w:pPr>
            <w:r w:rsidRPr="00AB1770">
              <w:rPr>
                <w:rFonts w:ascii="Times New Roman" w:eastAsia="Times New Roman" w:hAnsi="Times New Roman" w:cs="Times New Roman"/>
                <w:b/>
                <w:bCs/>
                <w:color w:val="000000"/>
                <w:lang w:eastAsia="ar-SA"/>
              </w:rPr>
              <w:t>№ п/n</w:t>
            </w:r>
          </w:p>
        </w:tc>
        <w:tc>
          <w:tcPr>
            <w:tcW w:w="4612" w:type="pct"/>
            <w:gridSpan w:val="2"/>
            <w:tcBorders>
              <w:top w:val="single" w:sz="4" w:space="0" w:color="auto"/>
              <w:left w:val="single" w:sz="4" w:space="0" w:color="auto"/>
              <w:bottom w:val="single" w:sz="4" w:space="0" w:color="auto"/>
              <w:right w:val="single" w:sz="4" w:space="0" w:color="auto"/>
            </w:tcBorders>
          </w:tcPr>
          <w:p w14:paraId="3F60768A" w14:textId="77777777" w:rsidR="00DC5142" w:rsidRPr="00AB1770" w:rsidRDefault="00DC5142" w:rsidP="002160C2">
            <w:pPr>
              <w:suppressAutoHyphens/>
              <w:spacing w:after="0" w:line="240" w:lineRule="auto"/>
              <w:jc w:val="center"/>
              <w:rPr>
                <w:rFonts w:ascii="Times New Roman" w:eastAsia="Times New Roman" w:hAnsi="Times New Roman" w:cs="Times New Roman"/>
                <w:b/>
                <w:lang w:eastAsia="en-US"/>
              </w:rPr>
            </w:pPr>
            <w:r w:rsidRPr="00AB1770">
              <w:rPr>
                <w:rFonts w:ascii="Times New Roman" w:eastAsia="Times New Roman" w:hAnsi="Times New Roman" w:cs="Times New Roman"/>
                <w:b/>
                <w:lang w:eastAsia="en-US"/>
              </w:rPr>
              <w:t>Спецификация Товара:</w:t>
            </w:r>
          </w:p>
          <w:p w14:paraId="72B0514A" w14:textId="77777777" w:rsidR="00DC5142" w:rsidRPr="00AB1770" w:rsidRDefault="00DC5142" w:rsidP="002160C2">
            <w:pPr>
              <w:spacing w:after="0" w:line="240" w:lineRule="auto"/>
              <w:jc w:val="center"/>
              <w:rPr>
                <w:rFonts w:ascii="Times New Roman" w:eastAsia="Times New Roman" w:hAnsi="Times New Roman" w:cs="Times New Roman"/>
                <w:b/>
              </w:rPr>
            </w:pPr>
            <w:r w:rsidRPr="00AB1770">
              <w:rPr>
                <w:rFonts w:ascii="Times New Roman" w:eastAsia="Times New Roman" w:hAnsi="Times New Roman" w:cs="Times New Roman"/>
                <w:b/>
                <w:lang w:eastAsia="en-US"/>
              </w:rPr>
              <w:t>требования к транспортному средству (ТС)</w:t>
            </w:r>
          </w:p>
        </w:tc>
      </w:tr>
      <w:tr w:rsidR="00DC5142" w:rsidRPr="00AB1770" w14:paraId="767321DF" w14:textId="77777777" w:rsidTr="00DC5142">
        <w:trPr>
          <w:trHeight w:val="170"/>
          <w:tblHeader/>
        </w:trPr>
        <w:tc>
          <w:tcPr>
            <w:tcW w:w="388" w:type="pct"/>
            <w:vMerge/>
            <w:tcBorders>
              <w:left w:val="single" w:sz="4" w:space="0" w:color="auto"/>
              <w:bottom w:val="single" w:sz="4" w:space="0" w:color="auto"/>
              <w:right w:val="single" w:sz="4" w:space="0" w:color="auto"/>
            </w:tcBorders>
          </w:tcPr>
          <w:p w14:paraId="0D440952" w14:textId="77777777" w:rsidR="00DC5142" w:rsidRPr="00AB1770" w:rsidRDefault="00DC5142" w:rsidP="002160C2">
            <w:pPr>
              <w:spacing w:after="0" w:line="240" w:lineRule="auto"/>
              <w:jc w:val="center"/>
              <w:rPr>
                <w:rFonts w:ascii="Times New Roman" w:eastAsia="Times New Roman" w:hAnsi="Times New Roman" w:cs="Times New Roman"/>
                <w:b/>
              </w:rPr>
            </w:pPr>
          </w:p>
        </w:tc>
        <w:tc>
          <w:tcPr>
            <w:tcW w:w="4612" w:type="pct"/>
            <w:gridSpan w:val="2"/>
            <w:tcBorders>
              <w:top w:val="single" w:sz="4" w:space="0" w:color="auto"/>
              <w:left w:val="single" w:sz="4" w:space="0" w:color="auto"/>
              <w:bottom w:val="single" w:sz="4" w:space="0" w:color="auto"/>
              <w:right w:val="single" w:sz="4" w:space="0" w:color="auto"/>
            </w:tcBorders>
          </w:tcPr>
          <w:p w14:paraId="06263FCC" w14:textId="77777777" w:rsidR="00DC5142" w:rsidRPr="00AB1770" w:rsidRDefault="00DC5142" w:rsidP="002160C2">
            <w:pPr>
              <w:spacing w:after="0" w:line="240" w:lineRule="auto"/>
              <w:jc w:val="center"/>
              <w:rPr>
                <w:rFonts w:ascii="Times New Roman" w:eastAsia="Times New Roman" w:hAnsi="Times New Roman" w:cs="Times New Roman"/>
              </w:rPr>
            </w:pPr>
            <w:r w:rsidRPr="00AB1770">
              <w:rPr>
                <w:rFonts w:ascii="Times New Roman" w:eastAsia="Times New Roman" w:hAnsi="Times New Roman" w:cs="Times New Roman"/>
              </w:rPr>
              <w:t>1</w:t>
            </w:r>
          </w:p>
        </w:tc>
      </w:tr>
      <w:tr w:rsidR="00DC5142" w:rsidRPr="00AB1770" w14:paraId="05D35E78" w14:textId="77777777" w:rsidTr="00DC5142">
        <w:trPr>
          <w:trHeight w:val="170"/>
        </w:trPr>
        <w:tc>
          <w:tcPr>
            <w:tcW w:w="388" w:type="pct"/>
            <w:tcBorders>
              <w:top w:val="single" w:sz="4" w:space="0" w:color="auto"/>
              <w:left w:val="single" w:sz="4" w:space="0" w:color="auto"/>
              <w:bottom w:val="single" w:sz="4" w:space="0" w:color="auto"/>
              <w:right w:val="single" w:sz="4" w:space="0" w:color="auto"/>
            </w:tcBorders>
          </w:tcPr>
          <w:p w14:paraId="39E7503D" w14:textId="77777777" w:rsidR="00DC5142" w:rsidRPr="00AB1770" w:rsidRDefault="00DC5142" w:rsidP="00027B29">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14:paraId="79FE011C" w14:textId="0D92F484" w:rsidR="00DC5142" w:rsidRPr="00AB1770" w:rsidRDefault="00EB69A6" w:rsidP="00027B29">
            <w:pPr>
              <w:spacing w:after="0" w:line="240" w:lineRule="auto"/>
              <w:jc w:val="both"/>
              <w:rPr>
                <w:rFonts w:ascii="Times New Roman" w:eastAsia="Times New Roman" w:hAnsi="Times New Roman" w:cs="Times New Roman"/>
                <w:bCs/>
                <w:color w:val="000000"/>
              </w:rPr>
            </w:pPr>
            <w:r w:rsidRPr="00EB69A6">
              <w:rPr>
                <w:rFonts w:ascii="Times New Roman" w:eastAsia="Times New Roman" w:hAnsi="Times New Roman" w:cs="Times New Roman"/>
                <w:bCs/>
                <w:color w:val="000000"/>
              </w:rPr>
              <w:t xml:space="preserve">Мотоцикл </w:t>
            </w:r>
            <w:proofErr w:type="spellStart"/>
            <w:r w:rsidRPr="00EB69A6">
              <w:rPr>
                <w:rFonts w:ascii="Times New Roman" w:eastAsia="Times New Roman" w:hAnsi="Times New Roman" w:cs="Times New Roman"/>
                <w:bCs/>
                <w:color w:val="000000"/>
              </w:rPr>
              <w:t>Regulmoto</w:t>
            </w:r>
            <w:proofErr w:type="spellEnd"/>
            <w:r w:rsidRPr="00EB69A6">
              <w:rPr>
                <w:rFonts w:ascii="Times New Roman" w:eastAsia="Times New Roman" w:hAnsi="Times New Roman" w:cs="Times New Roman"/>
                <w:bCs/>
                <w:color w:val="000000"/>
              </w:rPr>
              <w:t xml:space="preserve"> SK 200</w:t>
            </w:r>
          </w:p>
        </w:tc>
        <w:tc>
          <w:tcPr>
            <w:tcW w:w="2492" w:type="pct"/>
            <w:tcBorders>
              <w:top w:val="single" w:sz="4" w:space="0" w:color="auto"/>
              <w:left w:val="single" w:sz="4" w:space="0" w:color="auto"/>
              <w:bottom w:val="single" w:sz="4" w:space="0" w:color="auto"/>
              <w:right w:val="single" w:sz="4" w:space="0" w:color="auto"/>
            </w:tcBorders>
          </w:tcPr>
          <w:p w14:paraId="207D7DEB" w14:textId="22E7FD6A" w:rsidR="00DC5142" w:rsidRPr="00FE3A33" w:rsidRDefault="00EB69A6" w:rsidP="000D40AF">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1 </w:t>
            </w:r>
            <w:proofErr w:type="spellStart"/>
            <w:r>
              <w:rPr>
                <w:rFonts w:ascii="Times New Roman" w:eastAsia="Times New Roman" w:hAnsi="Times New Roman" w:cs="Times New Roman"/>
                <w:b/>
                <w:bCs/>
              </w:rPr>
              <w:t>шт</w:t>
            </w:r>
            <w:proofErr w:type="spellEnd"/>
          </w:p>
        </w:tc>
      </w:tr>
      <w:tr w:rsidR="00EB69A6" w:rsidRPr="00AB1770" w14:paraId="230FC217" w14:textId="3A7D39DE"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252E2611"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7677131E" w14:textId="3228EFA0" w:rsidR="00EB69A6" w:rsidRPr="00EB69A6" w:rsidRDefault="00EB69A6" w:rsidP="00EB69A6">
            <w:pPr>
              <w:spacing w:after="0" w:line="240" w:lineRule="auto"/>
              <w:rPr>
                <w:rFonts w:ascii="Times New Roman" w:hAnsi="Times New Roman" w:cs="Times New Roman"/>
                <w:spacing w:val="-2"/>
                <w:w w:val="105"/>
              </w:rPr>
            </w:pPr>
            <w:r w:rsidRPr="00EB69A6">
              <w:rPr>
                <w:rFonts w:ascii="Times New Roman" w:hAnsi="Times New Roman" w:cs="Times New Roman"/>
                <w:shd w:val="clear" w:color="auto" w:fill="FFFFFF"/>
              </w:rPr>
              <w:t>Класс:</w:t>
            </w:r>
          </w:p>
        </w:tc>
        <w:tc>
          <w:tcPr>
            <w:tcW w:w="2492" w:type="pct"/>
            <w:shd w:val="clear" w:color="auto" w:fill="FFFFFF"/>
          </w:tcPr>
          <w:p w14:paraId="512567E6" w14:textId="677D8AF0" w:rsidR="00EB69A6" w:rsidRPr="00EB69A6" w:rsidRDefault="00EB69A6" w:rsidP="00EB69A6">
            <w:pPr>
              <w:pStyle w:val="TableParagraph"/>
              <w:ind w:right="111"/>
              <w:jc w:val="center"/>
              <w:rPr>
                <w:rFonts w:ascii="Times New Roman" w:hAnsi="Times New Roman" w:cs="Times New Roman"/>
                <w:w w:val="105"/>
              </w:rPr>
            </w:pPr>
            <w:r w:rsidRPr="00EB69A6">
              <w:rPr>
                <w:rFonts w:ascii="Times New Roman" w:hAnsi="Times New Roman" w:cs="Times New Roman"/>
                <w:shd w:val="clear" w:color="auto" w:fill="FFFFFF"/>
              </w:rPr>
              <w:t>Дорожный</w:t>
            </w:r>
          </w:p>
        </w:tc>
      </w:tr>
      <w:tr w:rsidR="00EB69A6" w:rsidRPr="00AB1770" w14:paraId="2B8FB0FA" w14:textId="716A5D44"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5E10A56F"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3FA789DC" w14:textId="564813C5" w:rsidR="00EB69A6" w:rsidRPr="00EB69A6" w:rsidRDefault="00EB69A6" w:rsidP="00EB69A6">
            <w:pPr>
              <w:spacing w:after="0" w:line="240" w:lineRule="auto"/>
              <w:rPr>
                <w:rFonts w:ascii="Times New Roman" w:eastAsia="Times New Roman" w:hAnsi="Times New Roman" w:cs="Times New Roman"/>
                <w:bCs/>
              </w:rPr>
            </w:pPr>
            <w:r w:rsidRPr="00EB69A6">
              <w:rPr>
                <w:rFonts w:ascii="Times New Roman" w:hAnsi="Times New Roman" w:cs="Times New Roman"/>
                <w:shd w:val="clear" w:color="auto" w:fill="FFFFFF"/>
              </w:rPr>
              <w:t xml:space="preserve">Объем двигателя, </w:t>
            </w:r>
            <w:proofErr w:type="spellStart"/>
            <w:r w:rsidRPr="00EB69A6">
              <w:rPr>
                <w:rFonts w:ascii="Times New Roman" w:hAnsi="Times New Roman" w:cs="Times New Roman"/>
                <w:shd w:val="clear" w:color="auto" w:fill="FFFFFF"/>
              </w:rPr>
              <w:t>куб.см</w:t>
            </w:r>
            <w:proofErr w:type="spellEnd"/>
            <w:r w:rsidRPr="00EB69A6">
              <w:rPr>
                <w:rFonts w:ascii="Times New Roman" w:hAnsi="Times New Roman" w:cs="Times New Roman"/>
                <w:shd w:val="clear" w:color="auto" w:fill="FFFFFF"/>
              </w:rPr>
              <w:t>.:</w:t>
            </w:r>
          </w:p>
        </w:tc>
        <w:tc>
          <w:tcPr>
            <w:tcW w:w="2492" w:type="pct"/>
            <w:shd w:val="clear" w:color="auto" w:fill="FFFFFF"/>
          </w:tcPr>
          <w:p w14:paraId="1960A467" w14:textId="26F935A8" w:rsidR="00EB69A6" w:rsidRPr="00EB69A6" w:rsidRDefault="00EB69A6" w:rsidP="00EB69A6">
            <w:pPr>
              <w:spacing w:after="0" w:line="240" w:lineRule="auto"/>
              <w:jc w:val="center"/>
              <w:rPr>
                <w:rFonts w:ascii="Times New Roman" w:eastAsia="Times New Roman" w:hAnsi="Times New Roman" w:cs="Times New Roman"/>
              </w:rPr>
            </w:pPr>
            <w:r>
              <w:rPr>
                <w:rFonts w:ascii="Times New Roman" w:hAnsi="Times New Roman" w:cs="Times New Roman"/>
                <w:shd w:val="clear" w:color="auto" w:fill="FFFFFF"/>
              </w:rPr>
              <w:t xml:space="preserve">Не менее </w:t>
            </w:r>
            <w:r w:rsidRPr="00EB69A6">
              <w:rPr>
                <w:rFonts w:ascii="Times New Roman" w:hAnsi="Times New Roman" w:cs="Times New Roman"/>
                <w:shd w:val="clear" w:color="auto" w:fill="FFFFFF"/>
              </w:rPr>
              <w:t>200</w:t>
            </w:r>
          </w:p>
        </w:tc>
      </w:tr>
      <w:tr w:rsidR="00EB69A6" w:rsidRPr="00AB1770" w14:paraId="74A08CE4" w14:textId="563A01A8"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12202F23"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77BD1CA4" w14:textId="662A4A96" w:rsidR="00EB69A6" w:rsidRPr="00EB69A6" w:rsidRDefault="00EB69A6" w:rsidP="00EB69A6">
            <w:pPr>
              <w:spacing w:after="0" w:line="240" w:lineRule="auto"/>
              <w:rPr>
                <w:rFonts w:ascii="Times New Roman" w:eastAsia="Times New Roman" w:hAnsi="Times New Roman" w:cs="Times New Roman"/>
                <w:bCs/>
              </w:rPr>
            </w:pPr>
            <w:r w:rsidRPr="00EB69A6">
              <w:rPr>
                <w:rFonts w:ascii="Times New Roman" w:hAnsi="Times New Roman" w:cs="Times New Roman"/>
                <w:shd w:val="clear" w:color="auto" w:fill="FFFFFF"/>
              </w:rPr>
              <w:t>Количество цилиндров:</w:t>
            </w:r>
          </w:p>
        </w:tc>
        <w:tc>
          <w:tcPr>
            <w:tcW w:w="2492" w:type="pct"/>
            <w:shd w:val="clear" w:color="auto" w:fill="FFFFFF"/>
          </w:tcPr>
          <w:p w14:paraId="2D00B1FF" w14:textId="7F7C5B58" w:rsidR="00EB69A6" w:rsidRPr="00EB69A6" w:rsidRDefault="00EB69A6" w:rsidP="00EB69A6">
            <w:pPr>
              <w:spacing w:after="0" w:line="240" w:lineRule="auto"/>
              <w:jc w:val="center"/>
              <w:rPr>
                <w:rFonts w:ascii="Times New Roman" w:eastAsia="Times New Roman" w:hAnsi="Times New Roman" w:cs="Times New Roman"/>
              </w:rPr>
            </w:pPr>
            <w:r w:rsidRPr="00EB69A6">
              <w:rPr>
                <w:rFonts w:ascii="Times New Roman" w:hAnsi="Times New Roman" w:cs="Times New Roman"/>
                <w:shd w:val="clear" w:color="auto" w:fill="FFFFFF"/>
              </w:rPr>
              <w:t>1</w:t>
            </w:r>
          </w:p>
        </w:tc>
      </w:tr>
      <w:tr w:rsidR="00EB69A6" w:rsidRPr="00AB1770" w14:paraId="07FAA147" w14:textId="17FF691E"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265BD4C8"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2BFEB1B5" w14:textId="60C92CA9" w:rsidR="00EB69A6" w:rsidRPr="00EB69A6" w:rsidRDefault="00EB69A6" w:rsidP="00EB69A6">
            <w:pPr>
              <w:spacing w:after="0" w:line="240" w:lineRule="auto"/>
              <w:jc w:val="both"/>
              <w:rPr>
                <w:rFonts w:ascii="Times New Roman" w:eastAsia="Times New Roman" w:hAnsi="Times New Roman" w:cs="Times New Roman"/>
                <w:bCs/>
              </w:rPr>
            </w:pPr>
            <w:r w:rsidRPr="00EB69A6">
              <w:rPr>
                <w:rFonts w:ascii="Times New Roman" w:hAnsi="Times New Roman" w:cs="Times New Roman"/>
                <w:shd w:val="clear" w:color="auto" w:fill="FFFFFF"/>
              </w:rPr>
              <w:t xml:space="preserve">Мощность, </w:t>
            </w:r>
            <w:proofErr w:type="spellStart"/>
            <w:r w:rsidRPr="00EB69A6">
              <w:rPr>
                <w:rFonts w:ascii="Times New Roman" w:hAnsi="Times New Roman" w:cs="Times New Roman"/>
                <w:shd w:val="clear" w:color="auto" w:fill="FFFFFF"/>
              </w:rPr>
              <w:t>л.с</w:t>
            </w:r>
            <w:proofErr w:type="spellEnd"/>
            <w:r w:rsidRPr="00EB69A6">
              <w:rPr>
                <w:rFonts w:ascii="Times New Roman" w:hAnsi="Times New Roman" w:cs="Times New Roman"/>
                <w:shd w:val="clear" w:color="auto" w:fill="FFFFFF"/>
              </w:rPr>
              <w:t>.:</w:t>
            </w:r>
          </w:p>
        </w:tc>
        <w:tc>
          <w:tcPr>
            <w:tcW w:w="2492" w:type="pct"/>
            <w:shd w:val="clear" w:color="auto" w:fill="FFFFFF"/>
          </w:tcPr>
          <w:p w14:paraId="64F4374E" w14:textId="4CACF4F3" w:rsidR="00EB69A6" w:rsidRPr="00EB69A6" w:rsidRDefault="00EB69A6" w:rsidP="00EB69A6">
            <w:pPr>
              <w:spacing w:after="0" w:line="240" w:lineRule="auto"/>
              <w:jc w:val="center"/>
              <w:rPr>
                <w:rFonts w:ascii="Times New Roman" w:eastAsia="Times New Roman" w:hAnsi="Times New Roman" w:cs="Times New Roman"/>
              </w:rPr>
            </w:pPr>
            <w:r>
              <w:rPr>
                <w:rFonts w:ascii="Times New Roman" w:hAnsi="Times New Roman" w:cs="Times New Roman"/>
                <w:shd w:val="clear" w:color="auto" w:fill="FFFFFF"/>
              </w:rPr>
              <w:t xml:space="preserve">Не менее </w:t>
            </w:r>
            <w:r w:rsidRPr="00EB69A6">
              <w:rPr>
                <w:rFonts w:ascii="Times New Roman" w:hAnsi="Times New Roman" w:cs="Times New Roman"/>
                <w:shd w:val="clear" w:color="auto" w:fill="FFFFFF"/>
              </w:rPr>
              <w:t>11</w:t>
            </w:r>
          </w:p>
        </w:tc>
      </w:tr>
      <w:tr w:rsidR="00EB69A6" w:rsidRPr="00AB1770" w14:paraId="7E81537E" w14:textId="6FE985FF"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1574DB21"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3F0732F7" w14:textId="7F5E776C" w:rsidR="00EB69A6" w:rsidRPr="00EB69A6" w:rsidRDefault="00EB69A6" w:rsidP="00EB69A6">
            <w:pPr>
              <w:spacing w:after="0" w:line="240" w:lineRule="auto"/>
              <w:jc w:val="both"/>
              <w:rPr>
                <w:rFonts w:ascii="Times New Roman" w:eastAsia="Times New Roman" w:hAnsi="Times New Roman" w:cs="Times New Roman"/>
                <w:bCs/>
              </w:rPr>
            </w:pPr>
            <w:proofErr w:type="spellStart"/>
            <w:r w:rsidRPr="00EB69A6">
              <w:rPr>
                <w:rFonts w:ascii="Times New Roman" w:hAnsi="Times New Roman" w:cs="Times New Roman"/>
                <w:shd w:val="clear" w:color="auto" w:fill="FFFFFF"/>
              </w:rPr>
              <w:t>Тактность</w:t>
            </w:r>
            <w:proofErr w:type="spellEnd"/>
            <w:r w:rsidRPr="00EB69A6">
              <w:rPr>
                <w:rFonts w:ascii="Times New Roman" w:hAnsi="Times New Roman" w:cs="Times New Roman"/>
                <w:shd w:val="clear" w:color="auto" w:fill="FFFFFF"/>
              </w:rPr>
              <w:t>:</w:t>
            </w:r>
          </w:p>
        </w:tc>
        <w:tc>
          <w:tcPr>
            <w:tcW w:w="2492" w:type="pct"/>
            <w:shd w:val="clear" w:color="auto" w:fill="FFFFFF"/>
          </w:tcPr>
          <w:p w14:paraId="123B0D7E" w14:textId="300BD2EF" w:rsidR="00EB69A6" w:rsidRPr="00EB69A6" w:rsidRDefault="00EB69A6" w:rsidP="00EB69A6">
            <w:pPr>
              <w:spacing w:after="0" w:line="240" w:lineRule="auto"/>
              <w:jc w:val="center"/>
              <w:rPr>
                <w:rFonts w:ascii="Times New Roman" w:eastAsia="Times New Roman" w:hAnsi="Times New Roman" w:cs="Times New Roman"/>
              </w:rPr>
            </w:pPr>
            <w:r>
              <w:rPr>
                <w:rFonts w:ascii="Times New Roman" w:hAnsi="Times New Roman" w:cs="Times New Roman"/>
                <w:shd w:val="clear" w:color="auto" w:fill="FFFFFF"/>
              </w:rPr>
              <w:t xml:space="preserve">Не менее </w:t>
            </w:r>
            <w:r w:rsidRPr="00EB69A6">
              <w:rPr>
                <w:rFonts w:ascii="Times New Roman" w:hAnsi="Times New Roman" w:cs="Times New Roman"/>
                <w:shd w:val="clear" w:color="auto" w:fill="FFFFFF"/>
              </w:rPr>
              <w:t>4-x тактный</w:t>
            </w:r>
          </w:p>
        </w:tc>
      </w:tr>
      <w:tr w:rsidR="00EB69A6" w:rsidRPr="00AB1770" w14:paraId="38C3EF87" w14:textId="1C320C3D"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57B1D26C"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5BE255FF" w14:textId="535BC98D" w:rsidR="00EB69A6" w:rsidRPr="00EB69A6" w:rsidRDefault="00EB69A6" w:rsidP="00EB69A6">
            <w:pPr>
              <w:spacing w:after="0" w:line="240" w:lineRule="auto"/>
              <w:jc w:val="both"/>
              <w:rPr>
                <w:rFonts w:ascii="Times New Roman" w:eastAsia="Times New Roman" w:hAnsi="Times New Roman" w:cs="Times New Roman"/>
                <w:bCs/>
              </w:rPr>
            </w:pPr>
            <w:r w:rsidRPr="00EB69A6">
              <w:rPr>
                <w:rFonts w:ascii="Times New Roman" w:hAnsi="Times New Roman" w:cs="Times New Roman"/>
                <w:shd w:val="clear" w:color="auto" w:fill="FFFFFF"/>
              </w:rPr>
              <w:t>Балансировочный вал:</w:t>
            </w:r>
          </w:p>
        </w:tc>
        <w:tc>
          <w:tcPr>
            <w:tcW w:w="2492" w:type="pct"/>
            <w:shd w:val="clear" w:color="auto" w:fill="FFFFFF"/>
          </w:tcPr>
          <w:p w14:paraId="1509EC89" w14:textId="567B9A59" w:rsidR="00EB69A6" w:rsidRPr="00EB69A6" w:rsidRDefault="00EB69A6" w:rsidP="00EB69A6">
            <w:pPr>
              <w:spacing w:after="0" w:line="240" w:lineRule="auto"/>
              <w:jc w:val="center"/>
              <w:rPr>
                <w:rFonts w:ascii="Times New Roman" w:eastAsia="Times New Roman" w:hAnsi="Times New Roman" w:cs="Times New Roman"/>
              </w:rPr>
            </w:pPr>
            <w:r>
              <w:rPr>
                <w:rFonts w:ascii="Times New Roman" w:hAnsi="Times New Roman" w:cs="Times New Roman"/>
                <w:shd w:val="clear" w:color="auto" w:fill="FFFFFF"/>
              </w:rPr>
              <w:t>наличие</w:t>
            </w:r>
          </w:p>
        </w:tc>
      </w:tr>
      <w:tr w:rsidR="00EB69A6" w:rsidRPr="00AB1770" w14:paraId="643032EE" w14:textId="6EFE20CA"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06E94A3C"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3ED19752" w14:textId="31EAF749" w:rsidR="00EB69A6" w:rsidRPr="00EB69A6" w:rsidRDefault="00EB69A6" w:rsidP="00EB69A6">
            <w:pPr>
              <w:spacing w:after="0" w:line="240" w:lineRule="auto"/>
              <w:jc w:val="both"/>
              <w:rPr>
                <w:rFonts w:ascii="Times New Roman" w:eastAsia="Times New Roman" w:hAnsi="Times New Roman" w:cs="Times New Roman"/>
                <w:bCs/>
              </w:rPr>
            </w:pPr>
            <w:r w:rsidRPr="00EB69A6">
              <w:rPr>
                <w:rFonts w:ascii="Times New Roman" w:hAnsi="Times New Roman" w:cs="Times New Roman"/>
                <w:shd w:val="clear" w:color="auto" w:fill="FFFFFF"/>
              </w:rPr>
              <w:t>Система охлаждения:</w:t>
            </w:r>
          </w:p>
        </w:tc>
        <w:tc>
          <w:tcPr>
            <w:tcW w:w="2492" w:type="pct"/>
            <w:shd w:val="clear" w:color="auto" w:fill="FFFFFF"/>
          </w:tcPr>
          <w:p w14:paraId="09A6EF1F" w14:textId="1E1D6837" w:rsidR="00EB69A6" w:rsidRPr="00EB69A6" w:rsidRDefault="00EB69A6" w:rsidP="00EB69A6">
            <w:pPr>
              <w:spacing w:after="0" w:line="240" w:lineRule="auto"/>
              <w:jc w:val="center"/>
              <w:rPr>
                <w:rFonts w:ascii="Times New Roman" w:eastAsia="Times New Roman" w:hAnsi="Times New Roman" w:cs="Times New Roman"/>
              </w:rPr>
            </w:pPr>
            <w:r w:rsidRPr="00EB69A6">
              <w:rPr>
                <w:rFonts w:ascii="Times New Roman" w:hAnsi="Times New Roman" w:cs="Times New Roman"/>
                <w:shd w:val="clear" w:color="auto" w:fill="FFFFFF"/>
              </w:rPr>
              <w:t>Воздушная</w:t>
            </w:r>
          </w:p>
        </w:tc>
      </w:tr>
      <w:tr w:rsidR="00EB69A6" w:rsidRPr="00AB1770" w14:paraId="04646DBA" w14:textId="0E5BAA14"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10C77ADA"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4FC0AA4D" w14:textId="6933D567" w:rsidR="00EB69A6" w:rsidRPr="00EB69A6" w:rsidRDefault="00EB69A6" w:rsidP="00EB69A6">
            <w:pPr>
              <w:spacing w:after="0" w:line="240" w:lineRule="auto"/>
              <w:jc w:val="both"/>
              <w:rPr>
                <w:rFonts w:ascii="Times New Roman" w:eastAsia="Times New Roman" w:hAnsi="Times New Roman" w:cs="Times New Roman"/>
                <w:bCs/>
              </w:rPr>
            </w:pPr>
            <w:r w:rsidRPr="00EB69A6">
              <w:rPr>
                <w:rFonts w:ascii="Times New Roman" w:hAnsi="Times New Roman" w:cs="Times New Roman"/>
                <w:shd w:val="clear" w:color="auto" w:fill="FFFFFF"/>
              </w:rPr>
              <w:t>Количество скоростей:</w:t>
            </w:r>
          </w:p>
        </w:tc>
        <w:tc>
          <w:tcPr>
            <w:tcW w:w="2492" w:type="pct"/>
            <w:shd w:val="clear" w:color="auto" w:fill="FFFFFF"/>
          </w:tcPr>
          <w:p w14:paraId="2D523326" w14:textId="048EBEF1" w:rsidR="00EB69A6" w:rsidRPr="00EB69A6" w:rsidRDefault="00EB69A6" w:rsidP="00EB69A6">
            <w:pPr>
              <w:spacing w:after="0" w:line="240" w:lineRule="auto"/>
              <w:jc w:val="center"/>
              <w:rPr>
                <w:rFonts w:ascii="Times New Roman" w:eastAsia="Times New Roman" w:hAnsi="Times New Roman" w:cs="Times New Roman"/>
              </w:rPr>
            </w:pPr>
            <w:r w:rsidRPr="00EB69A6">
              <w:rPr>
                <w:rFonts w:ascii="Times New Roman" w:hAnsi="Times New Roman" w:cs="Times New Roman"/>
                <w:shd w:val="clear" w:color="auto" w:fill="FFFFFF"/>
              </w:rPr>
              <w:t>5</w:t>
            </w:r>
          </w:p>
        </w:tc>
      </w:tr>
      <w:tr w:rsidR="00EB69A6" w:rsidRPr="00AB1770" w14:paraId="543EB3C8" w14:textId="79D25DD4"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1BD23CC2"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6B719D30" w14:textId="733FD3F4" w:rsidR="00EB69A6" w:rsidRPr="00EB69A6" w:rsidRDefault="00EB69A6" w:rsidP="00EB69A6">
            <w:pPr>
              <w:spacing w:after="0" w:line="240" w:lineRule="auto"/>
              <w:jc w:val="both"/>
              <w:rPr>
                <w:rFonts w:ascii="Times New Roman" w:eastAsia="Times New Roman" w:hAnsi="Times New Roman" w:cs="Times New Roman"/>
                <w:bCs/>
              </w:rPr>
            </w:pPr>
            <w:r w:rsidRPr="00EB69A6">
              <w:rPr>
                <w:rFonts w:ascii="Times New Roman" w:hAnsi="Times New Roman" w:cs="Times New Roman"/>
                <w:shd w:val="clear" w:color="auto" w:fill="FFFFFF"/>
              </w:rPr>
              <w:t>Система запуска:</w:t>
            </w:r>
          </w:p>
        </w:tc>
        <w:tc>
          <w:tcPr>
            <w:tcW w:w="2492" w:type="pct"/>
            <w:shd w:val="clear" w:color="auto" w:fill="FFFFFF"/>
          </w:tcPr>
          <w:p w14:paraId="00A83BEB" w14:textId="72B31E84" w:rsidR="00EB69A6" w:rsidRPr="00EB69A6" w:rsidRDefault="00EB69A6" w:rsidP="00EB69A6">
            <w:pPr>
              <w:spacing w:after="0" w:line="240" w:lineRule="auto"/>
              <w:jc w:val="center"/>
              <w:rPr>
                <w:rFonts w:ascii="Times New Roman" w:eastAsia="Times New Roman" w:hAnsi="Times New Roman" w:cs="Times New Roman"/>
              </w:rPr>
            </w:pPr>
            <w:proofErr w:type="spellStart"/>
            <w:r w:rsidRPr="00EB69A6">
              <w:rPr>
                <w:rFonts w:ascii="Times New Roman" w:hAnsi="Times New Roman" w:cs="Times New Roman"/>
                <w:shd w:val="clear" w:color="auto" w:fill="FFFFFF"/>
              </w:rPr>
              <w:t>Электро</w:t>
            </w:r>
            <w:proofErr w:type="spellEnd"/>
            <w:r w:rsidRPr="00EB69A6">
              <w:rPr>
                <w:rFonts w:ascii="Times New Roman" w:hAnsi="Times New Roman" w:cs="Times New Roman"/>
                <w:shd w:val="clear" w:color="auto" w:fill="FFFFFF"/>
              </w:rPr>
              <w:t>/</w:t>
            </w:r>
            <w:proofErr w:type="spellStart"/>
            <w:r w:rsidRPr="00EB69A6">
              <w:rPr>
                <w:rFonts w:ascii="Times New Roman" w:hAnsi="Times New Roman" w:cs="Times New Roman"/>
                <w:shd w:val="clear" w:color="auto" w:fill="FFFFFF"/>
              </w:rPr>
              <w:t>кикстартер</w:t>
            </w:r>
            <w:proofErr w:type="spellEnd"/>
          </w:p>
        </w:tc>
      </w:tr>
      <w:tr w:rsidR="00EB69A6" w:rsidRPr="00AB1770" w14:paraId="0A9B3B26" w14:textId="3E10626F"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6B9F44D0"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581FC277" w14:textId="5CA696ED" w:rsidR="00EB69A6" w:rsidRPr="00EB69A6" w:rsidRDefault="00EB69A6" w:rsidP="00EB69A6">
            <w:pPr>
              <w:spacing w:after="0" w:line="240" w:lineRule="auto"/>
              <w:jc w:val="both"/>
              <w:rPr>
                <w:rFonts w:ascii="Times New Roman" w:eastAsia="Times New Roman" w:hAnsi="Times New Roman" w:cs="Times New Roman"/>
                <w:bCs/>
              </w:rPr>
            </w:pPr>
            <w:r w:rsidRPr="00EB69A6">
              <w:rPr>
                <w:rFonts w:ascii="Times New Roman" w:hAnsi="Times New Roman" w:cs="Times New Roman"/>
                <w:shd w:val="clear" w:color="auto" w:fill="FFFFFF"/>
              </w:rPr>
              <w:t>Трансмиссия:</w:t>
            </w:r>
          </w:p>
        </w:tc>
        <w:tc>
          <w:tcPr>
            <w:tcW w:w="2492" w:type="pct"/>
            <w:shd w:val="clear" w:color="auto" w:fill="FFFFFF"/>
          </w:tcPr>
          <w:p w14:paraId="55744671" w14:textId="7DF8EE5E" w:rsidR="00EB69A6" w:rsidRPr="00EB69A6" w:rsidRDefault="00EB69A6" w:rsidP="00EB69A6">
            <w:pPr>
              <w:spacing w:after="0" w:line="240" w:lineRule="auto"/>
              <w:jc w:val="center"/>
              <w:rPr>
                <w:rFonts w:ascii="Times New Roman" w:eastAsia="Times New Roman" w:hAnsi="Times New Roman" w:cs="Times New Roman"/>
              </w:rPr>
            </w:pPr>
            <w:r w:rsidRPr="00EB69A6">
              <w:rPr>
                <w:rFonts w:ascii="Times New Roman" w:hAnsi="Times New Roman" w:cs="Times New Roman"/>
                <w:shd w:val="clear" w:color="auto" w:fill="FFFFFF"/>
              </w:rPr>
              <w:t>Механическая</w:t>
            </w:r>
          </w:p>
        </w:tc>
      </w:tr>
      <w:tr w:rsidR="00EB69A6" w:rsidRPr="00AB1770" w14:paraId="124CCAE9" w14:textId="018FE7EA"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0038E871"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2239DD0B" w14:textId="51DD780B" w:rsidR="00EB69A6" w:rsidRPr="00EB69A6" w:rsidRDefault="00EB69A6" w:rsidP="00EB69A6">
            <w:pPr>
              <w:spacing w:after="0" w:line="240" w:lineRule="auto"/>
              <w:jc w:val="both"/>
              <w:rPr>
                <w:rFonts w:ascii="Times New Roman" w:eastAsia="Times New Roman" w:hAnsi="Times New Roman" w:cs="Times New Roman"/>
                <w:bCs/>
              </w:rPr>
            </w:pPr>
            <w:r w:rsidRPr="00EB69A6">
              <w:rPr>
                <w:rFonts w:ascii="Times New Roman" w:hAnsi="Times New Roman" w:cs="Times New Roman"/>
                <w:shd w:val="clear" w:color="auto" w:fill="FFFFFF"/>
              </w:rPr>
              <w:t>Зажигание:</w:t>
            </w:r>
          </w:p>
        </w:tc>
        <w:tc>
          <w:tcPr>
            <w:tcW w:w="2492" w:type="pct"/>
            <w:shd w:val="clear" w:color="auto" w:fill="FFFFFF"/>
          </w:tcPr>
          <w:p w14:paraId="20E1A5FF" w14:textId="38532D6A" w:rsidR="00EB69A6" w:rsidRPr="00EB69A6" w:rsidRDefault="00EB69A6" w:rsidP="00EB69A6">
            <w:pPr>
              <w:spacing w:after="0" w:line="240" w:lineRule="auto"/>
              <w:jc w:val="center"/>
              <w:rPr>
                <w:rFonts w:ascii="Times New Roman" w:eastAsia="Times New Roman" w:hAnsi="Times New Roman" w:cs="Times New Roman"/>
              </w:rPr>
            </w:pPr>
            <w:r w:rsidRPr="00EB69A6">
              <w:rPr>
                <w:rFonts w:ascii="Times New Roman" w:hAnsi="Times New Roman" w:cs="Times New Roman"/>
                <w:shd w:val="clear" w:color="auto" w:fill="FFFFFF"/>
              </w:rPr>
              <w:t>CDI</w:t>
            </w:r>
          </w:p>
        </w:tc>
      </w:tr>
      <w:tr w:rsidR="00EB69A6" w:rsidRPr="00AB1770" w14:paraId="56D57BAF" w14:textId="71DC51FE"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75F9BEC3"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09183694" w14:textId="6A02192A" w:rsidR="00EB69A6" w:rsidRPr="00EB69A6" w:rsidRDefault="00EB69A6" w:rsidP="00EB69A6">
            <w:pPr>
              <w:spacing w:after="0" w:line="240" w:lineRule="auto"/>
              <w:jc w:val="both"/>
              <w:rPr>
                <w:rFonts w:ascii="Times New Roman" w:eastAsia="Times New Roman" w:hAnsi="Times New Roman" w:cs="Times New Roman"/>
                <w:bCs/>
              </w:rPr>
            </w:pPr>
            <w:r w:rsidRPr="00EB69A6">
              <w:rPr>
                <w:rFonts w:ascii="Times New Roman" w:hAnsi="Times New Roman" w:cs="Times New Roman"/>
                <w:shd w:val="clear" w:color="auto" w:fill="FFFFFF"/>
              </w:rPr>
              <w:t>Передние тормоза:</w:t>
            </w:r>
          </w:p>
        </w:tc>
        <w:tc>
          <w:tcPr>
            <w:tcW w:w="2492" w:type="pct"/>
            <w:shd w:val="clear" w:color="auto" w:fill="FFFFFF"/>
          </w:tcPr>
          <w:p w14:paraId="00F28970" w14:textId="5F0A2334" w:rsidR="00EB69A6" w:rsidRPr="00EB69A6" w:rsidRDefault="00EB69A6" w:rsidP="00EB69A6">
            <w:pPr>
              <w:spacing w:after="0" w:line="240" w:lineRule="auto"/>
              <w:jc w:val="center"/>
              <w:rPr>
                <w:rFonts w:ascii="Times New Roman" w:eastAsia="Times New Roman" w:hAnsi="Times New Roman" w:cs="Times New Roman"/>
              </w:rPr>
            </w:pPr>
            <w:r w:rsidRPr="00EB69A6">
              <w:rPr>
                <w:rFonts w:ascii="Times New Roman" w:hAnsi="Times New Roman" w:cs="Times New Roman"/>
                <w:shd w:val="clear" w:color="auto" w:fill="FFFFFF"/>
              </w:rPr>
              <w:t xml:space="preserve">Два тормозных диска </w:t>
            </w:r>
            <w:r>
              <w:rPr>
                <w:rFonts w:ascii="Times New Roman" w:hAnsi="Times New Roman" w:cs="Times New Roman"/>
                <w:shd w:val="clear" w:color="auto" w:fill="FFFFFF"/>
              </w:rPr>
              <w:t xml:space="preserve">не менее </w:t>
            </w:r>
            <w:r w:rsidRPr="00EB69A6">
              <w:rPr>
                <w:rFonts w:ascii="Times New Roman" w:hAnsi="Times New Roman" w:cs="Times New Roman"/>
                <w:shd w:val="clear" w:color="auto" w:fill="FFFFFF"/>
              </w:rPr>
              <w:t>300мм</w:t>
            </w:r>
          </w:p>
        </w:tc>
      </w:tr>
      <w:tr w:rsidR="00EB69A6" w:rsidRPr="00AB1770" w14:paraId="27BBB16C" w14:textId="1CDF719F"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56F6CF00"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4866F1BB" w14:textId="3DA81D2D" w:rsidR="00EB69A6" w:rsidRPr="00EB69A6" w:rsidRDefault="00EB69A6" w:rsidP="00EB69A6">
            <w:pPr>
              <w:spacing w:after="0" w:line="240" w:lineRule="auto"/>
              <w:jc w:val="both"/>
              <w:rPr>
                <w:rFonts w:ascii="Times New Roman" w:eastAsia="Times New Roman" w:hAnsi="Times New Roman" w:cs="Times New Roman"/>
                <w:bCs/>
              </w:rPr>
            </w:pPr>
            <w:r w:rsidRPr="00EB69A6">
              <w:rPr>
                <w:rFonts w:ascii="Times New Roman" w:hAnsi="Times New Roman" w:cs="Times New Roman"/>
                <w:shd w:val="clear" w:color="auto" w:fill="FFFFFF"/>
              </w:rPr>
              <w:t>Задние тормоза:</w:t>
            </w:r>
          </w:p>
        </w:tc>
        <w:tc>
          <w:tcPr>
            <w:tcW w:w="2492" w:type="pct"/>
            <w:shd w:val="clear" w:color="auto" w:fill="FFFFFF"/>
          </w:tcPr>
          <w:p w14:paraId="305479BD" w14:textId="757428AD" w:rsidR="00EB69A6" w:rsidRPr="00EB69A6" w:rsidRDefault="00EB69A6" w:rsidP="00EB69A6">
            <w:pPr>
              <w:spacing w:after="0" w:line="240" w:lineRule="auto"/>
              <w:jc w:val="center"/>
              <w:rPr>
                <w:rFonts w:ascii="Times New Roman" w:eastAsia="Times New Roman" w:hAnsi="Times New Roman" w:cs="Times New Roman"/>
              </w:rPr>
            </w:pPr>
            <w:r w:rsidRPr="00EB69A6">
              <w:rPr>
                <w:rFonts w:ascii="Times New Roman" w:hAnsi="Times New Roman" w:cs="Times New Roman"/>
                <w:shd w:val="clear" w:color="auto" w:fill="FFFFFF"/>
              </w:rPr>
              <w:t>Барабанные</w:t>
            </w:r>
          </w:p>
        </w:tc>
      </w:tr>
      <w:tr w:rsidR="00EB69A6" w:rsidRPr="00AB1770" w14:paraId="31060F59" w14:textId="64C3627D"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66923E8B"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13765130" w14:textId="0449732E" w:rsidR="00EB69A6" w:rsidRPr="00EB69A6" w:rsidRDefault="00EB69A6" w:rsidP="00EB69A6">
            <w:pPr>
              <w:spacing w:after="0" w:line="240" w:lineRule="auto"/>
              <w:jc w:val="both"/>
              <w:rPr>
                <w:rFonts w:ascii="Times New Roman" w:eastAsia="Times New Roman" w:hAnsi="Times New Roman" w:cs="Times New Roman"/>
                <w:bCs/>
              </w:rPr>
            </w:pPr>
            <w:r w:rsidRPr="00EB69A6">
              <w:rPr>
                <w:rFonts w:ascii="Times New Roman" w:hAnsi="Times New Roman" w:cs="Times New Roman"/>
                <w:shd w:val="clear" w:color="auto" w:fill="FFFFFF"/>
              </w:rPr>
              <w:t>Передняя подвеска:</w:t>
            </w:r>
          </w:p>
        </w:tc>
        <w:tc>
          <w:tcPr>
            <w:tcW w:w="2492" w:type="pct"/>
            <w:shd w:val="clear" w:color="auto" w:fill="FFFFFF"/>
          </w:tcPr>
          <w:p w14:paraId="3D154720" w14:textId="10D468C8" w:rsidR="00EB69A6" w:rsidRPr="00EB69A6" w:rsidRDefault="00EB69A6" w:rsidP="00EB69A6">
            <w:pPr>
              <w:spacing w:after="0" w:line="240" w:lineRule="auto"/>
              <w:jc w:val="center"/>
              <w:rPr>
                <w:rFonts w:ascii="Times New Roman" w:eastAsia="Times New Roman" w:hAnsi="Times New Roman" w:cs="Times New Roman"/>
              </w:rPr>
            </w:pPr>
            <w:r w:rsidRPr="00EB69A6">
              <w:rPr>
                <w:rFonts w:ascii="Times New Roman" w:hAnsi="Times New Roman" w:cs="Times New Roman"/>
                <w:shd w:val="clear" w:color="auto" w:fill="FFFFFF"/>
              </w:rPr>
              <w:t>Телескопическая</w:t>
            </w:r>
          </w:p>
        </w:tc>
      </w:tr>
      <w:tr w:rsidR="00EB69A6" w:rsidRPr="00AB1770" w14:paraId="2DC98DEA" w14:textId="4891D4AC"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5087880C"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7A7B0F78" w14:textId="3FC4758E" w:rsidR="00EB69A6" w:rsidRPr="00EB69A6" w:rsidRDefault="00EB69A6" w:rsidP="00EB69A6">
            <w:pPr>
              <w:spacing w:after="0" w:line="240" w:lineRule="auto"/>
              <w:jc w:val="both"/>
              <w:rPr>
                <w:rFonts w:ascii="Times New Roman" w:eastAsia="Times New Roman" w:hAnsi="Times New Roman" w:cs="Times New Roman"/>
                <w:bCs/>
              </w:rPr>
            </w:pPr>
            <w:r w:rsidRPr="00EB69A6">
              <w:rPr>
                <w:rFonts w:ascii="Times New Roman" w:hAnsi="Times New Roman" w:cs="Times New Roman"/>
                <w:shd w:val="clear" w:color="auto" w:fill="FFFFFF"/>
              </w:rPr>
              <w:t>Задняя подвеска:</w:t>
            </w:r>
          </w:p>
        </w:tc>
        <w:tc>
          <w:tcPr>
            <w:tcW w:w="2492" w:type="pct"/>
            <w:shd w:val="clear" w:color="auto" w:fill="FFFFFF"/>
          </w:tcPr>
          <w:p w14:paraId="5E0D6A00" w14:textId="0AE46F55" w:rsidR="00EB69A6" w:rsidRPr="00EB69A6" w:rsidRDefault="00EB69A6" w:rsidP="00EB69A6">
            <w:pPr>
              <w:spacing w:after="0" w:line="240" w:lineRule="auto"/>
              <w:jc w:val="center"/>
              <w:rPr>
                <w:rFonts w:ascii="Times New Roman" w:eastAsia="Times New Roman" w:hAnsi="Times New Roman" w:cs="Times New Roman"/>
              </w:rPr>
            </w:pPr>
            <w:r>
              <w:rPr>
                <w:rFonts w:ascii="Times New Roman" w:hAnsi="Times New Roman" w:cs="Times New Roman"/>
                <w:shd w:val="clear" w:color="auto" w:fill="FFFFFF"/>
              </w:rPr>
              <w:t xml:space="preserve">Не менее </w:t>
            </w:r>
            <w:r w:rsidRPr="00EB69A6">
              <w:rPr>
                <w:rFonts w:ascii="Times New Roman" w:hAnsi="Times New Roman" w:cs="Times New Roman"/>
                <w:shd w:val="clear" w:color="auto" w:fill="FFFFFF"/>
              </w:rPr>
              <w:t xml:space="preserve">2 </w:t>
            </w:r>
            <w:proofErr w:type="spellStart"/>
            <w:r w:rsidRPr="00EB69A6">
              <w:rPr>
                <w:rFonts w:ascii="Times New Roman" w:hAnsi="Times New Roman" w:cs="Times New Roman"/>
                <w:shd w:val="clear" w:color="auto" w:fill="FFFFFF"/>
              </w:rPr>
              <w:t>моноамортизатора</w:t>
            </w:r>
            <w:proofErr w:type="spellEnd"/>
            <w:r w:rsidRPr="00EB69A6">
              <w:rPr>
                <w:rFonts w:ascii="Times New Roman" w:hAnsi="Times New Roman" w:cs="Times New Roman"/>
                <w:shd w:val="clear" w:color="auto" w:fill="FFFFFF"/>
              </w:rPr>
              <w:t xml:space="preserve"> </w:t>
            </w:r>
            <w:proofErr w:type="spellStart"/>
            <w:r w:rsidRPr="00EB69A6">
              <w:rPr>
                <w:rFonts w:ascii="Times New Roman" w:hAnsi="Times New Roman" w:cs="Times New Roman"/>
                <w:shd w:val="clear" w:color="auto" w:fill="FFFFFF"/>
              </w:rPr>
              <w:t>Nitrogen</w:t>
            </w:r>
            <w:proofErr w:type="spellEnd"/>
            <w:r w:rsidRPr="00EB69A6">
              <w:rPr>
                <w:rFonts w:ascii="Times New Roman" w:hAnsi="Times New Roman" w:cs="Times New Roman"/>
                <w:shd w:val="clear" w:color="auto" w:fill="FFFFFF"/>
              </w:rPr>
              <w:t xml:space="preserve"> c ходом </w:t>
            </w:r>
            <w:r>
              <w:rPr>
                <w:rFonts w:ascii="Times New Roman" w:hAnsi="Times New Roman" w:cs="Times New Roman"/>
                <w:shd w:val="clear" w:color="auto" w:fill="FFFFFF"/>
              </w:rPr>
              <w:t xml:space="preserve">не менее </w:t>
            </w:r>
            <w:r w:rsidRPr="00EB69A6">
              <w:rPr>
                <w:rFonts w:ascii="Times New Roman" w:hAnsi="Times New Roman" w:cs="Times New Roman"/>
                <w:shd w:val="clear" w:color="auto" w:fill="FFFFFF"/>
              </w:rPr>
              <w:t>65мм</w:t>
            </w:r>
          </w:p>
        </w:tc>
      </w:tr>
      <w:tr w:rsidR="00EB69A6" w:rsidRPr="00AB1770" w14:paraId="75717DB5" w14:textId="736964B8"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66347757"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05D33A52" w14:textId="6F68B17D" w:rsidR="00EB69A6" w:rsidRPr="00EB69A6" w:rsidRDefault="00EB69A6" w:rsidP="00EB69A6">
            <w:pPr>
              <w:spacing w:after="0" w:line="240" w:lineRule="auto"/>
              <w:jc w:val="both"/>
              <w:rPr>
                <w:rFonts w:ascii="Times New Roman" w:eastAsia="Times New Roman" w:hAnsi="Times New Roman" w:cs="Times New Roman"/>
                <w:bCs/>
              </w:rPr>
            </w:pPr>
            <w:r w:rsidRPr="00EB69A6">
              <w:rPr>
                <w:rFonts w:ascii="Times New Roman" w:hAnsi="Times New Roman" w:cs="Times New Roman"/>
                <w:shd w:val="clear" w:color="auto" w:fill="FFFFFF"/>
              </w:rPr>
              <w:t>Переднее колесо:</w:t>
            </w:r>
          </w:p>
        </w:tc>
        <w:tc>
          <w:tcPr>
            <w:tcW w:w="2492" w:type="pct"/>
            <w:shd w:val="clear" w:color="auto" w:fill="FFFFFF"/>
          </w:tcPr>
          <w:p w14:paraId="13711CFB" w14:textId="7D39D0B1" w:rsidR="00EB69A6" w:rsidRPr="00EB69A6" w:rsidRDefault="00EB69A6" w:rsidP="00EB69A6">
            <w:pPr>
              <w:spacing w:after="0" w:line="240" w:lineRule="auto"/>
              <w:jc w:val="center"/>
              <w:rPr>
                <w:rFonts w:ascii="Times New Roman" w:eastAsia="Times New Roman" w:hAnsi="Times New Roman" w:cs="Times New Roman"/>
              </w:rPr>
            </w:pPr>
            <w:r>
              <w:rPr>
                <w:rFonts w:ascii="Times New Roman" w:hAnsi="Times New Roman" w:cs="Times New Roman"/>
                <w:shd w:val="clear" w:color="auto" w:fill="FFFFFF"/>
              </w:rPr>
              <w:t xml:space="preserve">Не менее </w:t>
            </w:r>
            <w:r w:rsidRPr="00EB69A6">
              <w:rPr>
                <w:rFonts w:ascii="Times New Roman" w:hAnsi="Times New Roman" w:cs="Times New Roman"/>
                <w:shd w:val="clear" w:color="auto" w:fill="FFFFFF"/>
              </w:rPr>
              <w:t>18</w:t>
            </w:r>
          </w:p>
        </w:tc>
      </w:tr>
      <w:tr w:rsidR="00EB69A6" w:rsidRPr="00AB1770" w14:paraId="13DB24AD" w14:textId="3B5156DA"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31CAE04C"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4F0B8D57" w14:textId="7DA0C88A" w:rsidR="00EB69A6" w:rsidRPr="00EB69A6" w:rsidRDefault="00EB69A6" w:rsidP="00EB69A6">
            <w:pPr>
              <w:spacing w:after="0" w:line="240" w:lineRule="auto"/>
              <w:jc w:val="both"/>
              <w:rPr>
                <w:rFonts w:ascii="Times New Roman" w:eastAsia="Times New Roman" w:hAnsi="Times New Roman" w:cs="Times New Roman"/>
                <w:bCs/>
              </w:rPr>
            </w:pPr>
            <w:r w:rsidRPr="00EB69A6">
              <w:rPr>
                <w:rFonts w:ascii="Times New Roman" w:hAnsi="Times New Roman" w:cs="Times New Roman"/>
                <w:shd w:val="clear" w:color="auto" w:fill="FFFFFF"/>
              </w:rPr>
              <w:t>Заднее колесо:</w:t>
            </w:r>
          </w:p>
        </w:tc>
        <w:tc>
          <w:tcPr>
            <w:tcW w:w="2492" w:type="pct"/>
            <w:shd w:val="clear" w:color="auto" w:fill="FFFFFF"/>
          </w:tcPr>
          <w:p w14:paraId="093A1242" w14:textId="4A05B7E2" w:rsidR="00EB69A6" w:rsidRPr="00EB69A6" w:rsidRDefault="00EB69A6" w:rsidP="00EB69A6">
            <w:pPr>
              <w:spacing w:after="0" w:line="240" w:lineRule="auto"/>
              <w:jc w:val="center"/>
              <w:rPr>
                <w:rFonts w:ascii="Times New Roman" w:eastAsia="Times New Roman" w:hAnsi="Times New Roman" w:cs="Times New Roman"/>
              </w:rPr>
            </w:pPr>
            <w:r>
              <w:rPr>
                <w:rFonts w:ascii="Times New Roman" w:hAnsi="Times New Roman" w:cs="Times New Roman"/>
                <w:shd w:val="clear" w:color="auto" w:fill="FFFFFF"/>
              </w:rPr>
              <w:t xml:space="preserve">Не менее </w:t>
            </w:r>
            <w:r w:rsidRPr="00EB69A6">
              <w:rPr>
                <w:rFonts w:ascii="Times New Roman" w:hAnsi="Times New Roman" w:cs="Times New Roman"/>
                <w:shd w:val="clear" w:color="auto" w:fill="FFFFFF"/>
              </w:rPr>
              <w:t>18</w:t>
            </w:r>
          </w:p>
        </w:tc>
      </w:tr>
      <w:tr w:rsidR="00EB69A6" w:rsidRPr="00AB1770" w14:paraId="661D4B32" w14:textId="135F0AA9"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75A34264"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1336FC27" w14:textId="02D8AC8C" w:rsidR="00EB69A6" w:rsidRPr="00EB69A6" w:rsidRDefault="00EB69A6" w:rsidP="00EB69A6">
            <w:pPr>
              <w:spacing w:after="0" w:line="240" w:lineRule="auto"/>
              <w:jc w:val="both"/>
              <w:rPr>
                <w:rFonts w:ascii="Times New Roman" w:hAnsi="Times New Roman" w:cs="Times New Roman"/>
              </w:rPr>
            </w:pPr>
            <w:r w:rsidRPr="00EB69A6">
              <w:rPr>
                <w:rFonts w:ascii="Times New Roman" w:hAnsi="Times New Roman" w:cs="Times New Roman"/>
                <w:shd w:val="clear" w:color="auto" w:fill="FFFFFF"/>
              </w:rPr>
              <w:t>Объем топливного бака, л.:</w:t>
            </w:r>
          </w:p>
        </w:tc>
        <w:tc>
          <w:tcPr>
            <w:tcW w:w="2492" w:type="pct"/>
            <w:shd w:val="clear" w:color="auto" w:fill="FFFFFF"/>
          </w:tcPr>
          <w:p w14:paraId="3F742787" w14:textId="3C4513BD" w:rsidR="00EB69A6" w:rsidRPr="00EB69A6" w:rsidRDefault="00EB69A6" w:rsidP="00EB69A6">
            <w:pPr>
              <w:spacing w:after="0" w:line="240" w:lineRule="auto"/>
              <w:jc w:val="center"/>
              <w:rPr>
                <w:rFonts w:ascii="Times New Roman" w:eastAsia="Times New Roman" w:hAnsi="Times New Roman" w:cs="Times New Roman"/>
              </w:rPr>
            </w:pPr>
            <w:r>
              <w:rPr>
                <w:rFonts w:ascii="Times New Roman" w:hAnsi="Times New Roman" w:cs="Times New Roman"/>
                <w:shd w:val="clear" w:color="auto" w:fill="FFFFFF"/>
              </w:rPr>
              <w:t xml:space="preserve">Не менее </w:t>
            </w:r>
            <w:r w:rsidRPr="00EB69A6">
              <w:rPr>
                <w:rFonts w:ascii="Times New Roman" w:hAnsi="Times New Roman" w:cs="Times New Roman"/>
                <w:shd w:val="clear" w:color="auto" w:fill="FFFFFF"/>
              </w:rPr>
              <w:t>12</w:t>
            </w:r>
          </w:p>
        </w:tc>
      </w:tr>
      <w:tr w:rsidR="00EB69A6" w:rsidRPr="00AB1770" w14:paraId="6BA7B55D" w14:textId="3722D614"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71CF7B8C"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3FC3A32B" w14:textId="7A79371E" w:rsidR="00EB69A6" w:rsidRPr="00EB69A6" w:rsidRDefault="00EB69A6" w:rsidP="00EB69A6">
            <w:pPr>
              <w:spacing w:after="0" w:line="240" w:lineRule="auto"/>
              <w:jc w:val="both"/>
              <w:rPr>
                <w:rFonts w:ascii="Times New Roman" w:hAnsi="Times New Roman" w:cs="Times New Roman"/>
              </w:rPr>
            </w:pPr>
            <w:r w:rsidRPr="00EB69A6">
              <w:rPr>
                <w:rFonts w:ascii="Times New Roman" w:hAnsi="Times New Roman" w:cs="Times New Roman"/>
                <w:shd w:val="clear" w:color="auto" w:fill="FFFFFF"/>
              </w:rPr>
              <w:t>Расход топлива, л.:</w:t>
            </w:r>
          </w:p>
        </w:tc>
        <w:tc>
          <w:tcPr>
            <w:tcW w:w="2492" w:type="pct"/>
            <w:shd w:val="clear" w:color="auto" w:fill="FFFFFF"/>
          </w:tcPr>
          <w:p w14:paraId="4F578575" w14:textId="379C8999" w:rsidR="00EB69A6" w:rsidRPr="00EB69A6" w:rsidRDefault="00EB69A6" w:rsidP="00EB69A6">
            <w:pPr>
              <w:spacing w:after="0" w:line="240" w:lineRule="auto"/>
              <w:jc w:val="center"/>
              <w:rPr>
                <w:rFonts w:ascii="Times New Roman" w:eastAsia="Times New Roman" w:hAnsi="Times New Roman" w:cs="Times New Roman"/>
              </w:rPr>
            </w:pPr>
            <w:r>
              <w:rPr>
                <w:rFonts w:ascii="Times New Roman" w:hAnsi="Times New Roman" w:cs="Times New Roman"/>
                <w:shd w:val="clear" w:color="auto" w:fill="FFFFFF"/>
              </w:rPr>
              <w:t xml:space="preserve">Не менее </w:t>
            </w:r>
            <w:r w:rsidRPr="00EB69A6">
              <w:rPr>
                <w:rFonts w:ascii="Times New Roman" w:hAnsi="Times New Roman" w:cs="Times New Roman"/>
                <w:shd w:val="clear" w:color="auto" w:fill="FFFFFF"/>
              </w:rPr>
              <w:t>3,7</w:t>
            </w:r>
          </w:p>
        </w:tc>
      </w:tr>
      <w:tr w:rsidR="00EB69A6" w:rsidRPr="00AB1770" w14:paraId="5D01A9F9" w14:textId="56C0868F"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3FEB7DF2"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484B7FBE" w14:textId="353BB52A" w:rsidR="00EB69A6" w:rsidRPr="00EB69A6" w:rsidRDefault="00EB69A6" w:rsidP="00EB69A6">
            <w:pPr>
              <w:spacing w:after="0" w:line="240" w:lineRule="auto"/>
              <w:jc w:val="both"/>
              <w:rPr>
                <w:rFonts w:ascii="Times New Roman" w:hAnsi="Times New Roman" w:cs="Times New Roman"/>
              </w:rPr>
            </w:pPr>
            <w:r w:rsidRPr="00EB69A6">
              <w:rPr>
                <w:rFonts w:ascii="Times New Roman" w:hAnsi="Times New Roman" w:cs="Times New Roman"/>
                <w:shd w:val="clear" w:color="auto" w:fill="FFFFFF"/>
              </w:rPr>
              <w:t>Максимальная скорость, км/ч.:</w:t>
            </w:r>
          </w:p>
        </w:tc>
        <w:tc>
          <w:tcPr>
            <w:tcW w:w="2492" w:type="pct"/>
            <w:shd w:val="clear" w:color="auto" w:fill="FFFFFF"/>
          </w:tcPr>
          <w:p w14:paraId="137079E9" w14:textId="42503B4C" w:rsidR="00EB69A6" w:rsidRPr="00EB69A6" w:rsidRDefault="00EB69A6" w:rsidP="00EB69A6">
            <w:pPr>
              <w:spacing w:after="0" w:line="240" w:lineRule="auto"/>
              <w:jc w:val="center"/>
              <w:rPr>
                <w:rFonts w:ascii="Times New Roman" w:eastAsia="Times New Roman" w:hAnsi="Times New Roman" w:cs="Times New Roman"/>
              </w:rPr>
            </w:pPr>
            <w:r>
              <w:rPr>
                <w:rFonts w:ascii="Times New Roman" w:hAnsi="Times New Roman" w:cs="Times New Roman"/>
                <w:shd w:val="clear" w:color="auto" w:fill="FFFFFF"/>
              </w:rPr>
              <w:t xml:space="preserve">Не менее </w:t>
            </w:r>
            <w:r w:rsidRPr="00EB69A6">
              <w:rPr>
                <w:rFonts w:ascii="Times New Roman" w:hAnsi="Times New Roman" w:cs="Times New Roman"/>
                <w:shd w:val="clear" w:color="auto" w:fill="FFFFFF"/>
              </w:rPr>
              <w:t>120</w:t>
            </w:r>
          </w:p>
        </w:tc>
      </w:tr>
      <w:tr w:rsidR="00EB69A6" w:rsidRPr="00AB1770" w14:paraId="67809339" w14:textId="39C317D3"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04902F10"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2A6A2D7D" w14:textId="3241D30F" w:rsidR="00EB69A6" w:rsidRPr="00EB69A6" w:rsidRDefault="00EB69A6" w:rsidP="00EB69A6">
            <w:pPr>
              <w:spacing w:after="0" w:line="240" w:lineRule="auto"/>
              <w:jc w:val="both"/>
              <w:rPr>
                <w:rFonts w:ascii="Times New Roman" w:hAnsi="Times New Roman" w:cs="Times New Roman"/>
              </w:rPr>
            </w:pPr>
            <w:r w:rsidRPr="00EB69A6">
              <w:rPr>
                <w:rFonts w:ascii="Times New Roman" w:hAnsi="Times New Roman" w:cs="Times New Roman"/>
                <w:shd w:val="clear" w:color="auto" w:fill="FFFFFF"/>
              </w:rPr>
              <w:t>Максимальная нагрузка, кг.:</w:t>
            </w:r>
          </w:p>
        </w:tc>
        <w:tc>
          <w:tcPr>
            <w:tcW w:w="2492" w:type="pct"/>
            <w:shd w:val="clear" w:color="auto" w:fill="FFFFFF"/>
          </w:tcPr>
          <w:p w14:paraId="465FE27C" w14:textId="6DB2F672" w:rsidR="00EB69A6" w:rsidRPr="00EB69A6" w:rsidRDefault="00EB69A6" w:rsidP="00EB69A6">
            <w:pPr>
              <w:spacing w:after="0" w:line="240" w:lineRule="auto"/>
              <w:jc w:val="center"/>
              <w:rPr>
                <w:rFonts w:ascii="Times New Roman" w:eastAsia="Times New Roman" w:hAnsi="Times New Roman" w:cs="Times New Roman"/>
              </w:rPr>
            </w:pPr>
            <w:r>
              <w:rPr>
                <w:rFonts w:ascii="Times New Roman" w:hAnsi="Times New Roman" w:cs="Times New Roman"/>
                <w:shd w:val="clear" w:color="auto" w:fill="FFFFFF"/>
              </w:rPr>
              <w:t xml:space="preserve">Не менее </w:t>
            </w:r>
            <w:r w:rsidRPr="00EB69A6">
              <w:rPr>
                <w:rFonts w:ascii="Times New Roman" w:hAnsi="Times New Roman" w:cs="Times New Roman"/>
                <w:shd w:val="clear" w:color="auto" w:fill="FFFFFF"/>
              </w:rPr>
              <w:t>160</w:t>
            </w:r>
          </w:p>
        </w:tc>
      </w:tr>
      <w:tr w:rsidR="00EB69A6" w:rsidRPr="00AB1770" w14:paraId="36611478" w14:textId="04981160"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6AFAC4C3"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315B62B4" w14:textId="27E81242" w:rsidR="00EB69A6" w:rsidRPr="00EB69A6" w:rsidRDefault="00EB69A6" w:rsidP="00EB69A6">
            <w:pPr>
              <w:spacing w:after="0" w:line="240" w:lineRule="auto"/>
              <w:jc w:val="both"/>
              <w:rPr>
                <w:rFonts w:ascii="Times New Roman" w:hAnsi="Times New Roman" w:cs="Times New Roman"/>
              </w:rPr>
            </w:pPr>
            <w:r w:rsidRPr="00EB69A6">
              <w:rPr>
                <w:rFonts w:ascii="Times New Roman" w:hAnsi="Times New Roman" w:cs="Times New Roman"/>
                <w:shd w:val="clear" w:color="auto" w:fill="FFFFFF"/>
              </w:rPr>
              <w:t>Колесная база, мм.:</w:t>
            </w:r>
          </w:p>
        </w:tc>
        <w:tc>
          <w:tcPr>
            <w:tcW w:w="2492" w:type="pct"/>
            <w:shd w:val="clear" w:color="auto" w:fill="FFFFFF"/>
          </w:tcPr>
          <w:p w14:paraId="19E66298" w14:textId="00DF42BA" w:rsidR="00EB69A6" w:rsidRPr="00EB69A6" w:rsidRDefault="00EB69A6" w:rsidP="00EB69A6">
            <w:pPr>
              <w:spacing w:after="0" w:line="240" w:lineRule="auto"/>
              <w:jc w:val="center"/>
              <w:rPr>
                <w:rFonts w:ascii="Times New Roman" w:eastAsia="Times New Roman" w:hAnsi="Times New Roman" w:cs="Times New Roman"/>
              </w:rPr>
            </w:pPr>
            <w:r>
              <w:rPr>
                <w:rFonts w:ascii="Times New Roman" w:hAnsi="Times New Roman" w:cs="Times New Roman"/>
                <w:shd w:val="clear" w:color="auto" w:fill="FFFFFF"/>
              </w:rPr>
              <w:t xml:space="preserve">Не менее </w:t>
            </w:r>
            <w:r w:rsidRPr="00EB69A6">
              <w:rPr>
                <w:rFonts w:ascii="Times New Roman" w:hAnsi="Times New Roman" w:cs="Times New Roman"/>
                <w:shd w:val="clear" w:color="auto" w:fill="FFFFFF"/>
              </w:rPr>
              <w:t>1300</w:t>
            </w:r>
          </w:p>
        </w:tc>
      </w:tr>
      <w:tr w:rsidR="00EB69A6" w:rsidRPr="00AB1770" w14:paraId="5402C835" w14:textId="407BC80F"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0991491B"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25AE44F6" w14:textId="657F4DD6" w:rsidR="00EB69A6" w:rsidRPr="00EB69A6" w:rsidRDefault="00EB69A6" w:rsidP="00EB69A6">
            <w:pPr>
              <w:spacing w:after="0" w:line="240" w:lineRule="auto"/>
              <w:jc w:val="both"/>
              <w:rPr>
                <w:rFonts w:ascii="Times New Roman" w:hAnsi="Times New Roman" w:cs="Times New Roman"/>
              </w:rPr>
            </w:pPr>
            <w:r w:rsidRPr="00EB69A6">
              <w:rPr>
                <w:rFonts w:ascii="Times New Roman" w:hAnsi="Times New Roman" w:cs="Times New Roman"/>
                <w:shd w:val="clear" w:color="auto" w:fill="FFFFFF"/>
              </w:rPr>
              <w:t>Высота по седлу, мм.:</w:t>
            </w:r>
          </w:p>
        </w:tc>
        <w:tc>
          <w:tcPr>
            <w:tcW w:w="2492" w:type="pct"/>
            <w:shd w:val="clear" w:color="auto" w:fill="FFFFFF"/>
          </w:tcPr>
          <w:p w14:paraId="29985507" w14:textId="080FFB1F" w:rsidR="00EB69A6" w:rsidRPr="00EB69A6" w:rsidRDefault="00EB69A6" w:rsidP="00EB69A6">
            <w:pPr>
              <w:spacing w:after="0" w:line="240" w:lineRule="auto"/>
              <w:jc w:val="center"/>
              <w:rPr>
                <w:rFonts w:ascii="Times New Roman" w:eastAsia="Times New Roman" w:hAnsi="Times New Roman" w:cs="Times New Roman"/>
              </w:rPr>
            </w:pPr>
            <w:r>
              <w:rPr>
                <w:rFonts w:ascii="Times New Roman" w:hAnsi="Times New Roman" w:cs="Times New Roman"/>
                <w:shd w:val="clear" w:color="auto" w:fill="FFFFFF"/>
              </w:rPr>
              <w:t xml:space="preserve">Не менее </w:t>
            </w:r>
            <w:r w:rsidRPr="00EB69A6">
              <w:rPr>
                <w:rFonts w:ascii="Times New Roman" w:hAnsi="Times New Roman" w:cs="Times New Roman"/>
                <w:shd w:val="clear" w:color="auto" w:fill="FFFFFF"/>
              </w:rPr>
              <w:t>820</w:t>
            </w:r>
          </w:p>
        </w:tc>
      </w:tr>
      <w:tr w:rsidR="00EB69A6" w:rsidRPr="00AB1770" w14:paraId="7F7DC679" w14:textId="06319284"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06F01BB7"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4463DCF9" w14:textId="481CB787" w:rsidR="00EB69A6" w:rsidRPr="00EB69A6" w:rsidRDefault="00EB69A6" w:rsidP="00EB69A6">
            <w:pPr>
              <w:spacing w:after="0" w:line="240" w:lineRule="auto"/>
              <w:jc w:val="both"/>
              <w:rPr>
                <w:rFonts w:ascii="Times New Roman" w:hAnsi="Times New Roman" w:cs="Times New Roman"/>
              </w:rPr>
            </w:pPr>
            <w:r w:rsidRPr="00EB69A6">
              <w:rPr>
                <w:rFonts w:ascii="Times New Roman" w:hAnsi="Times New Roman" w:cs="Times New Roman"/>
                <w:shd w:val="clear" w:color="auto" w:fill="FFFFFF"/>
              </w:rPr>
              <w:t>Габариты, Длина*Ширина*Высота, мм:</w:t>
            </w:r>
          </w:p>
        </w:tc>
        <w:tc>
          <w:tcPr>
            <w:tcW w:w="2492" w:type="pct"/>
            <w:shd w:val="clear" w:color="auto" w:fill="FFFFFF"/>
          </w:tcPr>
          <w:p w14:paraId="46211DB7" w14:textId="29D6F056" w:rsidR="00EB69A6" w:rsidRPr="00EB69A6" w:rsidRDefault="00EB69A6" w:rsidP="00EB69A6">
            <w:pPr>
              <w:spacing w:after="0" w:line="240" w:lineRule="auto"/>
              <w:jc w:val="center"/>
              <w:rPr>
                <w:rFonts w:ascii="Times New Roman" w:eastAsia="Times New Roman" w:hAnsi="Times New Roman" w:cs="Times New Roman"/>
              </w:rPr>
            </w:pPr>
            <w:r>
              <w:rPr>
                <w:rFonts w:ascii="Times New Roman" w:hAnsi="Times New Roman" w:cs="Times New Roman"/>
                <w:shd w:val="clear" w:color="auto" w:fill="FFFFFF"/>
              </w:rPr>
              <w:t xml:space="preserve">Не менее </w:t>
            </w:r>
            <w:r w:rsidRPr="00EB69A6">
              <w:rPr>
                <w:rFonts w:ascii="Times New Roman" w:hAnsi="Times New Roman" w:cs="Times New Roman"/>
                <w:shd w:val="clear" w:color="auto" w:fill="FFFFFF"/>
              </w:rPr>
              <w:t>1680х860х450</w:t>
            </w:r>
          </w:p>
        </w:tc>
      </w:tr>
      <w:tr w:rsidR="00EB69A6" w:rsidRPr="00AB1770" w14:paraId="29DA3954" w14:textId="77777777" w:rsidTr="004046ED">
        <w:trPr>
          <w:trHeight w:val="170"/>
        </w:trPr>
        <w:tc>
          <w:tcPr>
            <w:tcW w:w="388" w:type="pct"/>
            <w:tcBorders>
              <w:top w:val="single" w:sz="4" w:space="0" w:color="auto"/>
              <w:left w:val="single" w:sz="4" w:space="0" w:color="auto"/>
              <w:bottom w:val="single" w:sz="4" w:space="0" w:color="auto"/>
              <w:right w:val="single" w:sz="4" w:space="0" w:color="auto"/>
            </w:tcBorders>
          </w:tcPr>
          <w:p w14:paraId="1AB55929" w14:textId="77777777" w:rsidR="00EB69A6" w:rsidRPr="00AB1770" w:rsidRDefault="00EB69A6" w:rsidP="00EB69A6">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shd w:val="clear" w:color="auto" w:fill="FFFFFF"/>
          </w:tcPr>
          <w:p w14:paraId="3A2A35B0" w14:textId="7BCC384D" w:rsidR="00EB69A6" w:rsidRPr="00EB69A6" w:rsidRDefault="00EB69A6" w:rsidP="00EB69A6">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цвет</w:t>
            </w:r>
          </w:p>
        </w:tc>
        <w:tc>
          <w:tcPr>
            <w:tcW w:w="2492" w:type="pct"/>
            <w:shd w:val="clear" w:color="auto" w:fill="FFFFFF"/>
          </w:tcPr>
          <w:p w14:paraId="005A78D5" w14:textId="7072D7BB" w:rsidR="00EB69A6" w:rsidRDefault="00EB69A6" w:rsidP="00EB69A6">
            <w:pPr>
              <w:spacing w:after="0" w:line="240" w:lineRule="auto"/>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По согласованию </w:t>
            </w:r>
            <w:proofErr w:type="gramStart"/>
            <w:r>
              <w:rPr>
                <w:rFonts w:ascii="Times New Roman" w:hAnsi="Times New Roman" w:cs="Times New Roman"/>
                <w:shd w:val="clear" w:color="auto" w:fill="FFFFFF"/>
              </w:rPr>
              <w:t>с  заказчиком</w:t>
            </w:r>
            <w:proofErr w:type="gramEnd"/>
          </w:p>
        </w:tc>
      </w:tr>
    </w:tbl>
    <w:p w14:paraId="11DCA5BB" w14:textId="66D4D699" w:rsidR="00770597" w:rsidRDefault="00040D64" w:rsidP="00040D64">
      <w:pPr>
        <w:widowControl w:val="0"/>
        <w:autoSpaceDE w:val="0"/>
        <w:autoSpaceDN w:val="0"/>
        <w:adjustRightInd w:val="0"/>
        <w:spacing w:after="0" w:line="240" w:lineRule="auto"/>
        <w:contextualSpacing/>
        <w:rPr>
          <w:rFonts w:ascii="Times New Roman" w:eastAsia="Times New Roman" w:hAnsi="Times New Roman" w:cs="Times New Roman"/>
        </w:rPr>
      </w:pPr>
      <w:r w:rsidRPr="00265651">
        <w:rPr>
          <w:rFonts w:ascii="Times New Roman" w:eastAsia="Times New Roman" w:hAnsi="Times New Roman" w:cs="Times New Roman"/>
          <w:b/>
          <w:highlight w:val="yellow"/>
        </w:rPr>
        <w:t>2</w:t>
      </w:r>
      <w:r w:rsidRPr="00265651">
        <w:rPr>
          <w:rFonts w:ascii="Times New Roman" w:eastAsia="Times New Roman" w:hAnsi="Times New Roman" w:cs="Times New Roman"/>
          <w:highlight w:val="yellow"/>
        </w:rPr>
        <w:t xml:space="preserve">. </w:t>
      </w:r>
      <w:r w:rsidRPr="00265651">
        <w:rPr>
          <w:rFonts w:ascii="Times New Roman" w:eastAsia="Times New Roman" w:hAnsi="Times New Roman" w:cs="Times New Roman"/>
          <w:b/>
          <w:highlight w:val="yellow"/>
        </w:rPr>
        <w:t>Место поставки товара</w:t>
      </w:r>
      <w:r w:rsidRPr="00770597">
        <w:rPr>
          <w:rFonts w:ascii="Times New Roman" w:eastAsia="Times New Roman" w:hAnsi="Times New Roman" w:cs="Times New Roman"/>
          <w:b/>
          <w:highlight w:val="yellow"/>
        </w:rPr>
        <w:t>:</w:t>
      </w:r>
      <w:r w:rsidRPr="00770597">
        <w:rPr>
          <w:rFonts w:ascii="Times New Roman" w:eastAsia="Times New Roman" w:hAnsi="Times New Roman" w:cs="Times New Roman"/>
          <w:highlight w:val="yellow"/>
        </w:rPr>
        <w:t xml:space="preserve"> </w:t>
      </w:r>
      <w:bookmarkStart w:id="0" w:name="_Hlk231392315"/>
      <w:r w:rsidR="00EB69A6" w:rsidRPr="00EB69A6">
        <w:rPr>
          <w:rFonts w:ascii="Times New Roman" w:eastAsia="Times New Roman" w:hAnsi="Times New Roman" w:cs="Times New Roman"/>
          <w:highlight w:val="yellow"/>
        </w:rPr>
        <w:t xml:space="preserve">678070, Россия, Саха (Якутия) </w:t>
      </w:r>
      <w:proofErr w:type="spellStart"/>
      <w:r w:rsidR="00EB69A6" w:rsidRPr="00EB69A6">
        <w:rPr>
          <w:rFonts w:ascii="Times New Roman" w:eastAsia="Times New Roman" w:hAnsi="Times New Roman" w:cs="Times New Roman"/>
          <w:highlight w:val="yellow"/>
        </w:rPr>
        <w:t>Респ</w:t>
      </w:r>
      <w:proofErr w:type="spellEnd"/>
      <w:r w:rsidR="00EB69A6" w:rsidRPr="00EB69A6">
        <w:rPr>
          <w:rFonts w:ascii="Times New Roman" w:eastAsia="Times New Roman" w:hAnsi="Times New Roman" w:cs="Times New Roman"/>
          <w:highlight w:val="yellow"/>
        </w:rPr>
        <w:t xml:space="preserve">., </w:t>
      </w:r>
      <w:proofErr w:type="spellStart"/>
      <w:r w:rsidR="00EB69A6" w:rsidRPr="00EB69A6">
        <w:rPr>
          <w:rFonts w:ascii="Times New Roman" w:eastAsia="Times New Roman" w:hAnsi="Times New Roman" w:cs="Times New Roman"/>
          <w:highlight w:val="yellow"/>
        </w:rPr>
        <w:t>Мегино-Кангаласский</w:t>
      </w:r>
      <w:proofErr w:type="spellEnd"/>
      <w:r w:rsidR="00EB69A6" w:rsidRPr="00EB69A6">
        <w:rPr>
          <w:rFonts w:ascii="Times New Roman" w:eastAsia="Times New Roman" w:hAnsi="Times New Roman" w:cs="Times New Roman"/>
          <w:highlight w:val="yellow"/>
        </w:rPr>
        <w:t xml:space="preserve"> у., с. Майя, ул. </w:t>
      </w:r>
      <w:proofErr w:type="spellStart"/>
      <w:r w:rsidR="00EB69A6" w:rsidRPr="00EB69A6">
        <w:rPr>
          <w:rFonts w:ascii="Times New Roman" w:eastAsia="Times New Roman" w:hAnsi="Times New Roman" w:cs="Times New Roman"/>
          <w:highlight w:val="yellow"/>
        </w:rPr>
        <w:t>Г.Попова</w:t>
      </w:r>
      <w:proofErr w:type="spellEnd"/>
      <w:r w:rsidR="00EB69A6" w:rsidRPr="00EB69A6">
        <w:rPr>
          <w:rFonts w:ascii="Times New Roman" w:eastAsia="Times New Roman" w:hAnsi="Times New Roman" w:cs="Times New Roman"/>
          <w:highlight w:val="yellow"/>
        </w:rPr>
        <w:t>, 65к5</w:t>
      </w:r>
    </w:p>
    <w:bookmarkEnd w:id="0"/>
    <w:p w14:paraId="4FE1A620" w14:textId="591897EF" w:rsidR="00040D64" w:rsidRPr="006B66E7" w:rsidRDefault="00040D64" w:rsidP="00040D64">
      <w:pPr>
        <w:widowControl w:val="0"/>
        <w:autoSpaceDE w:val="0"/>
        <w:autoSpaceDN w:val="0"/>
        <w:adjustRightInd w:val="0"/>
        <w:spacing w:after="0" w:line="240" w:lineRule="auto"/>
        <w:contextualSpacing/>
        <w:rPr>
          <w:rFonts w:ascii="Times New Roman" w:eastAsia="Times New Roman" w:hAnsi="Times New Roman" w:cs="Times New Roman"/>
          <w:bCs/>
        </w:rPr>
      </w:pPr>
      <w:r w:rsidRPr="00265651">
        <w:rPr>
          <w:rFonts w:ascii="Times New Roman" w:eastAsia="Times New Roman" w:hAnsi="Times New Roman" w:cs="Times New Roman"/>
          <w:b/>
          <w:highlight w:val="yellow"/>
        </w:rPr>
        <w:t>3. Срок и условия поставки:</w:t>
      </w:r>
      <w:r w:rsidR="001416BF" w:rsidRPr="00265651">
        <w:rPr>
          <w:rFonts w:ascii="Times New Roman" w:eastAsia="Times New Roman" w:hAnsi="Times New Roman" w:cs="Times New Roman"/>
          <w:b/>
          <w:highlight w:val="yellow"/>
        </w:rPr>
        <w:t xml:space="preserve"> </w:t>
      </w:r>
      <w:bookmarkStart w:id="1" w:name="_Hlk231392307"/>
      <w:r w:rsidR="006B66E7" w:rsidRPr="00265651">
        <w:rPr>
          <w:rFonts w:ascii="Times New Roman" w:eastAsia="Times New Roman" w:hAnsi="Times New Roman" w:cs="Times New Roman"/>
          <w:bCs/>
          <w:highlight w:val="yellow"/>
        </w:rPr>
        <w:t>с момента заключения договора</w:t>
      </w:r>
      <w:r w:rsidR="00B85EEB">
        <w:rPr>
          <w:rFonts w:ascii="Times New Roman" w:eastAsia="Times New Roman" w:hAnsi="Times New Roman" w:cs="Times New Roman"/>
          <w:bCs/>
          <w:highlight w:val="yellow"/>
        </w:rPr>
        <w:t xml:space="preserve"> до 01.</w:t>
      </w:r>
      <w:r w:rsidR="00EB69A6">
        <w:rPr>
          <w:rFonts w:ascii="Times New Roman" w:eastAsia="Times New Roman" w:hAnsi="Times New Roman" w:cs="Times New Roman"/>
          <w:bCs/>
          <w:highlight w:val="yellow"/>
        </w:rPr>
        <w:t>07</w:t>
      </w:r>
      <w:r w:rsidR="00B85EEB">
        <w:rPr>
          <w:rFonts w:ascii="Times New Roman" w:eastAsia="Times New Roman" w:hAnsi="Times New Roman" w:cs="Times New Roman"/>
          <w:bCs/>
          <w:highlight w:val="yellow"/>
        </w:rPr>
        <w:t>.202</w:t>
      </w:r>
      <w:r w:rsidR="00EB69A6">
        <w:rPr>
          <w:rFonts w:ascii="Times New Roman" w:eastAsia="Times New Roman" w:hAnsi="Times New Roman" w:cs="Times New Roman"/>
          <w:bCs/>
          <w:highlight w:val="yellow"/>
        </w:rPr>
        <w:t>6</w:t>
      </w:r>
      <w:r w:rsidR="00B85EEB">
        <w:rPr>
          <w:rFonts w:ascii="Times New Roman" w:eastAsia="Times New Roman" w:hAnsi="Times New Roman" w:cs="Times New Roman"/>
          <w:bCs/>
          <w:highlight w:val="yellow"/>
        </w:rPr>
        <w:t>г</w:t>
      </w:r>
      <w:bookmarkEnd w:id="1"/>
      <w:r w:rsidR="00B85EEB">
        <w:rPr>
          <w:rFonts w:ascii="Times New Roman" w:eastAsia="Times New Roman" w:hAnsi="Times New Roman" w:cs="Times New Roman"/>
          <w:bCs/>
          <w:highlight w:val="yellow"/>
        </w:rPr>
        <w:t>.</w:t>
      </w:r>
      <w:r w:rsidR="006B66E7">
        <w:rPr>
          <w:rFonts w:ascii="Times New Roman" w:eastAsia="Times New Roman" w:hAnsi="Times New Roman" w:cs="Times New Roman"/>
          <w:bCs/>
        </w:rPr>
        <w:t xml:space="preserve"> </w:t>
      </w:r>
    </w:p>
    <w:p w14:paraId="3B1A92BF" w14:textId="1236A74E" w:rsidR="00040D64" w:rsidRPr="00040D64" w:rsidRDefault="00040D64" w:rsidP="00265651">
      <w:pPr>
        <w:widowControl w:val="0"/>
        <w:autoSpaceDE w:val="0"/>
        <w:autoSpaceDN w:val="0"/>
        <w:adjustRightInd w:val="0"/>
        <w:spacing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3.1.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p w14:paraId="057C6D5A" w14:textId="77777777"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3.2. Поставщик обязан известить Заказчика о времени и дате поставки товара телефонограммой или по факсимильной связи.</w:t>
      </w:r>
    </w:p>
    <w:p w14:paraId="117BBF82" w14:textId="77777777"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b/>
        </w:rPr>
      </w:pPr>
      <w:r w:rsidRPr="00040D64">
        <w:rPr>
          <w:rFonts w:ascii="Times New Roman" w:eastAsia="Times New Roman" w:hAnsi="Times New Roman" w:cs="Times New Roman"/>
          <w:b/>
        </w:rPr>
        <w:t>4. Общие требования к качеству товара:</w:t>
      </w:r>
    </w:p>
    <w:p w14:paraId="536E9F57" w14:textId="207E45CA"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 xml:space="preserve">4.1. Товар должен пройти предпродажную подготовку, а именно: все приборы должны быть установлены на </w:t>
      </w:r>
      <w:r w:rsidR="00C21492">
        <w:rPr>
          <w:rFonts w:ascii="Times New Roman" w:eastAsia="Times New Roman" w:hAnsi="Times New Roman" w:cs="Times New Roman"/>
        </w:rPr>
        <w:t>мотоцикл</w:t>
      </w:r>
      <w:r w:rsidRPr="00040D64">
        <w:rPr>
          <w:rFonts w:ascii="Times New Roman" w:eastAsia="Times New Roman" w:hAnsi="Times New Roman" w:cs="Times New Roman"/>
        </w:rPr>
        <w:t xml:space="preserve">, товар должен быть полностью укомплектован, все параметры товара, его оборудование (приборы, </w:t>
      </w:r>
      <w:r w:rsidRPr="00040D64">
        <w:rPr>
          <w:rFonts w:ascii="Times New Roman" w:eastAsia="Times New Roman" w:hAnsi="Times New Roman" w:cs="Times New Roman"/>
        </w:rPr>
        <w:lastRenderedPageBreak/>
        <w:t xml:space="preserve">узлы, агрегаты и детали) должны быть проверены. </w:t>
      </w:r>
    </w:p>
    <w:p w14:paraId="55E3A086" w14:textId="77777777"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 xml:space="preserve">4.2. Товар должен быть вымыт и полностью готов к эксплуатации, </w:t>
      </w:r>
      <w:r w:rsidRPr="00040D64">
        <w:rPr>
          <w:rFonts w:ascii="Times New Roman" w:eastAsia="Calibri" w:hAnsi="Times New Roman" w:cs="Times New Roman"/>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18921F4E" w14:textId="65E9A51D"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 xml:space="preserve">4.3. Допускается наличие технологического пробега, связанного с проведением предъявительских приемо-сдаточных испытаний и погрузкой, разгрузкой </w:t>
      </w:r>
      <w:r w:rsidR="00C21492">
        <w:rPr>
          <w:rFonts w:ascii="Times New Roman" w:eastAsia="Times New Roman" w:hAnsi="Times New Roman" w:cs="Times New Roman"/>
        </w:rPr>
        <w:t>мотоцикла</w:t>
      </w:r>
    </w:p>
    <w:p w14:paraId="38C7B905" w14:textId="77777777"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4.4.</w:t>
      </w:r>
      <w:r w:rsidRPr="00040D64">
        <w:rPr>
          <w:rFonts w:ascii="Times New Roman" w:eastAsia="Times New Roman" w:hAnsi="Times New Roman" w:cs="Times New Roman"/>
          <w:b/>
        </w:rPr>
        <w:t xml:space="preserve"> </w:t>
      </w:r>
      <w:r w:rsidRPr="00040D64">
        <w:rPr>
          <w:rFonts w:ascii="Times New Roman" w:eastAsia="Times New Roman" w:hAnsi="Times New Roman" w:cs="Times New Roman"/>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6111CBCE" w14:textId="45A9EDFC"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 xml:space="preserve">4.5. Поставляемый </w:t>
      </w:r>
      <w:r w:rsidR="00C21492" w:rsidRPr="00040D64">
        <w:rPr>
          <w:rFonts w:ascii="Times New Roman" w:eastAsia="Times New Roman" w:hAnsi="Times New Roman" w:cs="Times New Roman"/>
        </w:rPr>
        <w:t>м</w:t>
      </w:r>
      <w:r w:rsidR="00C21492">
        <w:rPr>
          <w:rFonts w:ascii="Times New Roman" w:eastAsia="Times New Roman" w:hAnsi="Times New Roman" w:cs="Times New Roman"/>
        </w:rPr>
        <w:t xml:space="preserve">отоцикл </w:t>
      </w:r>
      <w:r w:rsidRPr="00040D64">
        <w:rPr>
          <w:rFonts w:ascii="Times New Roman" w:eastAsia="Times New Roman" w:hAnsi="Times New Roman" w:cs="Times New Roman"/>
        </w:rPr>
        <w:t>должен быть новым, не бывшим в употреблении.</w:t>
      </w:r>
    </w:p>
    <w:p w14:paraId="02C4999F" w14:textId="77777777"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b/>
        </w:rPr>
        <w:t>5. Требования по передаче заказчику технических и иных документов при поставке товара:</w:t>
      </w:r>
    </w:p>
    <w:p w14:paraId="4B461EEF"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5C1D9D2D"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5.2. Поставщик на момент поставки товара должен предоставить полный пакет разрешительной документации для регистрации в органах ГИБДД, в т.ч.:</w:t>
      </w:r>
    </w:p>
    <w:p w14:paraId="7723BCD5"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bookmarkStart w:id="2" w:name="_Hlk231392155"/>
      <w:r w:rsidRPr="00040D64">
        <w:rPr>
          <w:rFonts w:ascii="Times New Roman" w:eastAsia="Times New Roman" w:hAnsi="Times New Roman" w:cs="Times New Roman"/>
        </w:rPr>
        <w:t>- паспорт технического средства (оригинал) (далее ПТС) или ЭПТС - 1 экз.;</w:t>
      </w:r>
    </w:p>
    <w:p w14:paraId="31103064" w14:textId="07CBCE41"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инструкцию по эксплуатации на русском языке - 1 экз.;</w:t>
      </w:r>
    </w:p>
    <w:p w14:paraId="551D2D4A"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xml:space="preserve">- сервисную книжку с гарантийным талоном, с отметкой о проведении предпродажной подготовки - 1 </w:t>
      </w:r>
      <w:proofErr w:type="spellStart"/>
      <w:r w:rsidRPr="00040D64">
        <w:rPr>
          <w:rFonts w:ascii="Times New Roman" w:eastAsia="Times New Roman" w:hAnsi="Times New Roman" w:cs="Times New Roman"/>
        </w:rPr>
        <w:t>экз</w:t>
      </w:r>
      <w:proofErr w:type="spellEnd"/>
      <w:r w:rsidRPr="00040D64">
        <w:rPr>
          <w:rFonts w:ascii="Times New Roman" w:eastAsia="Times New Roman" w:hAnsi="Times New Roman" w:cs="Times New Roman"/>
        </w:rPr>
        <w:t>;</w:t>
      </w:r>
    </w:p>
    <w:p w14:paraId="5B5F5C3A"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ключи зажигания в количестве не менее 2 шт.;</w:t>
      </w:r>
    </w:p>
    <w:p w14:paraId="74620FEF" w14:textId="01DFF522"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акты приема передачи - 2 экз.;</w:t>
      </w:r>
    </w:p>
    <w:p w14:paraId="710A2F1E"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2EBE964C" w14:textId="77777777"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bookmarkEnd w:id="2"/>
    </w:p>
    <w:p w14:paraId="23E7E81A" w14:textId="77777777" w:rsidR="008E7431" w:rsidRDefault="00040D64" w:rsidP="008E7431">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b/>
        </w:rPr>
        <w:t>6.</w:t>
      </w:r>
      <w:r w:rsidRPr="00040D64">
        <w:rPr>
          <w:rFonts w:ascii="Times New Roman" w:eastAsia="Times New Roman" w:hAnsi="Times New Roman" w:cs="Times New Roman"/>
        </w:rPr>
        <w:t xml:space="preserve"> </w:t>
      </w:r>
      <w:r w:rsidRPr="00040D64">
        <w:rPr>
          <w:rFonts w:ascii="Times New Roman" w:eastAsia="Times New Roman" w:hAnsi="Times New Roman" w:cs="Times New Roman"/>
          <w:b/>
        </w:rPr>
        <w:t xml:space="preserve">Требования к сроку действия гарантии Поставщика: </w:t>
      </w:r>
    </w:p>
    <w:p w14:paraId="441AF385" w14:textId="2D9997F5" w:rsidR="008E7431" w:rsidRDefault="008E7431" w:rsidP="00467F1B">
      <w:pPr>
        <w:pStyle w:val="docdata"/>
        <w:widowControl w:val="0"/>
        <w:spacing w:before="0" w:beforeAutospacing="0" w:after="0" w:afterAutospacing="0"/>
        <w:jc w:val="both"/>
      </w:pPr>
      <w:r>
        <w:rPr>
          <w:color w:val="000000"/>
          <w:sz w:val="22"/>
          <w:szCs w:val="22"/>
        </w:rPr>
        <w:t>6.1.</w:t>
      </w:r>
      <w:r>
        <w:rPr>
          <w:b/>
          <w:bCs/>
          <w:color w:val="000000"/>
          <w:sz w:val="22"/>
          <w:szCs w:val="22"/>
        </w:rPr>
        <w:t> </w:t>
      </w:r>
      <w:r w:rsidRPr="008E7431">
        <w:rPr>
          <w:color w:val="000000"/>
          <w:sz w:val="22"/>
          <w:szCs w:val="22"/>
        </w:rPr>
        <w:t xml:space="preserve">Срок действия гарантии качества на Товар должен быть </w:t>
      </w:r>
      <w:r w:rsidRPr="00265651">
        <w:rPr>
          <w:color w:val="000000"/>
          <w:sz w:val="22"/>
          <w:szCs w:val="22"/>
          <w:highlight w:val="yellow"/>
        </w:rPr>
        <w:t xml:space="preserve">не менее </w:t>
      </w:r>
      <w:r w:rsidR="00366D6D">
        <w:rPr>
          <w:color w:val="000000"/>
          <w:sz w:val="22"/>
          <w:szCs w:val="22"/>
          <w:highlight w:val="yellow"/>
        </w:rPr>
        <w:t>12</w:t>
      </w:r>
      <w:r w:rsidRPr="00265651">
        <w:rPr>
          <w:color w:val="000000"/>
          <w:sz w:val="22"/>
          <w:szCs w:val="22"/>
          <w:highlight w:val="yellow"/>
        </w:rPr>
        <w:t xml:space="preserve"> месяц</w:t>
      </w:r>
      <w:r w:rsidR="00366D6D">
        <w:rPr>
          <w:color w:val="000000"/>
          <w:sz w:val="22"/>
          <w:szCs w:val="22"/>
        </w:rPr>
        <w:t>ев</w:t>
      </w:r>
      <w:r w:rsidRPr="008E7431">
        <w:rPr>
          <w:color w:val="000000"/>
          <w:sz w:val="22"/>
          <w:szCs w:val="22"/>
        </w:rPr>
        <w:t xml:space="preserve"> с даты подписания акта приема-передачи Товара или не </w:t>
      </w:r>
      <w:r w:rsidR="00265651">
        <w:rPr>
          <w:color w:val="000000"/>
          <w:sz w:val="22"/>
          <w:szCs w:val="22"/>
          <w:highlight w:val="yellow"/>
        </w:rPr>
        <w:t>более</w:t>
      </w:r>
      <w:r w:rsidRPr="00265651">
        <w:rPr>
          <w:color w:val="000000"/>
          <w:sz w:val="22"/>
          <w:szCs w:val="22"/>
          <w:highlight w:val="yellow"/>
        </w:rPr>
        <w:t xml:space="preserve"> </w:t>
      </w:r>
      <w:r w:rsidR="00366D6D">
        <w:rPr>
          <w:color w:val="000000"/>
          <w:sz w:val="22"/>
          <w:szCs w:val="22"/>
          <w:highlight w:val="yellow"/>
        </w:rPr>
        <w:t>1500</w:t>
      </w:r>
      <w:r w:rsidRPr="00265651">
        <w:rPr>
          <w:color w:val="000000"/>
          <w:sz w:val="22"/>
          <w:szCs w:val="22"/>
          <w:highlight w:val="yellow"/>
        </w:rPr>
        <w:t xml:space="preserve"> км</w:t>
      </w:r>
      <w:r w:rsidRPr="008E7431">
        <w:rPr>
          <w:color w:val="000000"/>
          <w:sz w:val="22"/>
          <w:szCs w:val="22"/>
        </w:rPr>
        <w:t xml:space="preserve"> пробега, в зависимости от того, что наступит ранее.</w:t>
      </w:r>
    </w:p>
    <w:p w14:paraId="58FCFB4C" w14:textId="77777777" w:rsidR="008E7431" w:rsidRDefault="008E7431" w:rsidP="00467F1B">
      <w:pPr>
        <w:pStyle w:val="af"/>
        <w:widowControl w:val="0"/>
        <w:spacing w:before="0" w:beforeAutospacing="0" w:after="0" w:afterAutospacing="0"/>
        <w:jc w:val="both"/>
      </w:pPr>
      <w:r>
        <w:rPr>
          <w:color w:val="000000"/>
          <w:sz w:val="22"/>
          <w:szCs w:val="22"/>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7C418579" w14:textId="77777777" w:rsidR="008E7431" w:rsidRDefault="008E7431" w:rsidP="00467F1B">
      <w:pPr>
        <w:pStyle w:val="af"/>
        <w:widowControl w:val="0"/>
        <w:spacing w:before="0" w:beforeAutospacing="0" w:after="0" w:afterAutospacing="0"/>
        <w:jc w:val="both"/>
      </w:pPr>
      <w:r>
        <w:rPr>
          <w:color w:val="000000"/>
          <w:sz w:val="22"/>
          <w:szCs w:val="22"/>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78AA5E40" w14:textId="77777777" w:rsidR="008E7431" w:rsidRDefault="008E7431" w:rsidP="00467F1B">
      <w:pPr>
        <w:pStyle w:val="af"/>
        <w:widowControl w:val="0"/>
        <w:spacing w:before="0" w:beforeAutospacing="0" w:after="0" w:afterAutospacing="0"/>
        <w:jc w:val="both"/>
      </w:pPr>
      <w:r>
        <w:rPr>
          <w:color w:val="000000"/>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3AEEC1A6" w14:textId="05E01BA7" w:rsidR="008E7431" w:rsidRDefault="008E7431" w:rsidP="00467F1B">
      <w:pPr>
        <w:pStyle w:val="af"/>
        <w:widowControl w:val="0"/>
        <w:spacing w:before="0" w:beforeAutospacing="0" w:after="0" w:afterAutospacing="0"/>
        <w:jc w:val="both"/>
      </w:pPr>
      <w:r>
        <w:rPr>
          <w:color w:val="000000"/>
          <w:sz w:val="22"/>
          <w:szCs w:val="22"/>
        </w:rPr>
        <w:t xml:space="preserve">6.5. Поставщик гарантирует, что поставляемый </w:t>
      </w:r>
      <w:r w:rsidR="00C21492">
        <w:rPr>
          <w:color w:val="000000"/>
          <w:sz w:val="22"/>
          <w:szCs w:val="22"/>
        </w:rPr>
        <w:t>мотоцикл</w:t>
      </w:r>
      <w:r>
        <w:rPr>
          <w:color w:val="000000"/>
          <w:sz w:val="22"/>
          <w:szCs w:val="22"/>
        </w:rPr>
        <w:t xml:space="preserve">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4B104256" w14:textId="07666343" w:rsidR="00040D64" w:rsidRPr="00E74C0B" w:rsidRDefault="008E7431" w:rsidP="00A15019">
      <w:pPr>
        <w:pStyle w:val="af"/>
        <w:widowControl w:val="0"/>
        <w:spacing w:before="0" w:beforeAutospacing="0" w:after="0" w:afterAutospacing="0"/>
        <w:jc w:val="both"/>
        <w:rPr>
          <w:lang w:eastAsia="en-US"/>
        </w:rPr>
      </w:pPr>
      <w:r>
        <w:rPr>
          <w:color w:val="000000"/>
          <w:sz w:val="22"/>
          <w:szCs w:val="22"/>
        </w:rPr>
        <w:t xml:space="preserve">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w:t>
      </w:r>
      <w:r w:rsidR="00C21492">
        <w:rPr>
          <w:color w:val="000000"/>
          <w:sz w:val="22"/>
          <w:szCs w:val="22"/>
        </w:rPr>
        <w:t>мотоцикл</w:t>
      </w:r>
      <w:r>
        <w:rPr>
          <w:color w:val="000000"/>
          <w:sz w:val="22"/>
          <w:szCs w:val="22"/>
        </w:rPr>
        <w:t xml:space="preserve">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sectPr w:rsidR="00040D64" w:rsidRPr="00E74C0B" w:rsidSect="000A7ACA">
      <w:headerReference w:type="default" r:id="rId8"/>
      <w:footerReference w:type="default" r:id="rId9"/>
      <w:pgSz w:w="11906" w:h="16838"/>
      <w:pgMar w:top="1080" w:right="720" w:bottom="720" w:left="720" w:header="709" w:footer="418" w:gutter="0"/>
      <w:cols w:space="708"/>
      <w:docGrid w:linePitch="360"/>
    </w:sectPr>
    <!-- MKR-1261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BB429" w14:textId="77777777" w:rsidR="00D04086" w:rsidRDefault="00D04086" w:rsidP="00417377">
      <w:pPr>
        <w:spacing w:after="0" w:line="240" w:lineRule="auto"/>
      </w:pPr>
      <w:r>
        <w:separator/>
      </w:r>
    </w:p>
  </w:endnote>
  <w:endnote w:type="continuationSeparator" w:id="0">
    <w:p w14:paraId="41417CF5" w14:textId="77777777" w:rsidR="00D04086" w:rsidRDefault="00D04086" w:rsidP="00417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8333025"/>
      <w:docPartObj>
        <w:docPartGallery w:val="Page Numbers (Bottom of Page)"/>
        <w:docPartUnique/>
      </w:docPartObj>
    </w:sdtPr>
    <w:sdtEndPr/>
    <w:sdtContent>
      <w:p w14:paraId="513F60B4" w14:textId="0C727B3B" w:rsidR="00E535C2" w:rsidRDefault="00E535C2">
        <w:pPr>
          <w:pStyle w:val="a7"/>
          <w:jc w:val="right"/>
        </w:pPr>
        <w:r>
          <w:fldChar w:fldCharType="begin"/>
        </w:r>
        <w:r>
          <w:instrText>PAGE   \* MERGEFORMAT</w:instrText>
        </w:r>
        <w:r>
          <w:fldChar w:fldCharType="separate"/>
        </w:r>
        <w:r>
          <w:rPr>
            <w:noProof/>
          </w:rPr>
          <w:t>4</w:t>
        </w:r>
        <w:r>
          <w:fldChar w:fldCharType="end"/>
        </w:r>
      </w:p>
    </w:sdtContent>
  </w:sdt>
  <w:p w14:paraId="7BB91530" w14:textId="77777777" w:rsidR="00E535C2" w:rsidRDefault="00E535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39A12" w14:textId="77777777" w:rsidR="00D04086" w:rsidRDefault="00D04086" w:rsidP="00417377">
      <w:pPr>
        <w:spacing w:after="0" w:line="240" w:lineRule="auto"/>
      </w:pPr>
      <w:r>
        <w:separator/>
      </w:r>
    </w:p>
  </w:footnote>
  <w:footnote w:type="continuationSeparator" w:id="0">
    <w:p w14:paraId="54617A00" w14:textId="77777777" w:rsidR="00D04086" w:rsidRDefault="00D04086" w:rsidP="00417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1C352" w14:textId="0FCDC742" w:rsidR="00E535C2" w:rsidRDefault="00E535C2" w:rsidP="00852DA2">
    <w:pPr>
      <w:pStyle w:val="a5"/>
      <w:spacing w:before="120"/>
      <w:rPr>
        <w:rFonts w:ascii="Arial" w:hAnsi="Arial" w:cs="Arial"/>
        <w:color w:val="808080"/>
        <w:spacing w:val="52"/>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331BD"/>
    <w:multiLevelType w:val="hybridMultilevel"/>
    <w:tmpl w:val="ED64B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65238F"/>
    <w:multiLevelType w:val="hybridMultilevel"/>
    <w:tmpl w:val="93F219DE"/>
    <w:lvl w:ilvl="0" w:tplc="BE6EFA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F458B6"/>
    <w:multiLevelType w:val="hybridMultilevel"/>
    <w:tmpl w:val="97AE944E"/>
    <w:lvl w:ilvl="0" w:tplc="068453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0B7B04"/>
    <w:multiLevelType w:val="hybridMultilevel"/>
    <w:tmpl w:val="BF5CA3F2"/>
    <w:lvl w:ilvl="0" w:tplc="13BC65CA">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960C7E"/>
    <w:multiLevelType w:val="multilevel"/>
    <w:tmpl w:val="0DDC0E24"/>
    <w:styleLink w:val="721"/>
    <w:lvl w:ilvl="0">
      <w:start w:val="1"/>
      <w:numFmt w:val="decimal"/>
      <w:pStyle w:val="1"/>
      <w:lvlText w:val="7.3.%1."/>
      <w:lvlJc w:val="left"/>
      <w:pPr>
        <w:ind w:left="2149" w:hanging="360"/>
      </w:pPr>
      <w:rPr>
        <w:rFonts w:hint="default"/>
      </w:rPr>
    </w:lvl>
    <w:lvl w:ilvl="1">
      <w:start w:val="1"/>
      <w:numFmt w:val="decimal"/>
      <w:pStyle w:val="2"/>
      <w:lvlText w:val="7.3.%2."/>
      <w:lvlJc w:val="left"/>
      <w:pPr>
        <w:ind w:left="928" w:hanging="360"/>
      </w:pPr>
      <w:rPr>
        <w:rFonts w:hint="default"/>
        <w:color w:val="auto"/>
      </w:rPr>
    </w:lvl>
    <w:lvl w:ilvl="2">
      <w:start w:val="1"/>
      <w:numFmt w:val="decimal"/>
      <w:pStyle w:val="3"/>
      <w:lvlText w:val="%3)"/>
      <w:lvlJc w:val="left"/>
      <w:pPr>
        <w:ind w:left="360" w:hanging="360"/>
      </w:pPr>
      <w:rPr>
        <w:rFonts w:hint="default"/>
      </w:rPr>
    </w:lvl>
    <w:lvl w:ilvl="3">
      <w:start w:val="18"/>
      <w:numFmt w:val="decimal"/>
      <w:pStyle w:val="4"/>
      <w:lvlText w:val="%4."/>
      <w:lvlJc w:val="left"/>
      <w:pPr>
        <w:ind w:left="2880" w:hanging="360"/>
      </w:pPr>
      <w:rPr>
        <w:rFonts w:hint="default"/>
      </w:rPr>
    </w:lvl>
    <w:lvl w:ilvl="4" w:tentative="1">
      <w:start w:val="1"/>
      <w:numFmt w:val="lowerLetter"/>
      <w:pStyle w:val="5"/>
      <w:lvlText w:val="%5."/>
      <w:lvlJc w:val="left"/>
      <w:pPr>
        <w:ind w:left="3600" w:hanging="360"/>
      </w:pPr>
    </w:lvl>
    <w:lvl w:ilvl="5" w:tentative="1">
      <w:start w:val="1"/>
      <w:numFmt w:val="lowerRoman"/>
      <w:pStyle w:val="6"/>
      <w:lvlText w:val="%6."/>
      <w:lvlJc w:val="right"/>
      <w:pPr>
        <w:ind w:left="4320" w:hanging="180"/>
      </w:pPr>
    </w:lvl>
    <w:lvl w:ilvl="6" w:tentative="1">
      <w:start w:val="1"/>
      <w:numFmt w:val="decimal"/>
      <w:pStyle w:val="7"/>
      <w:lvlText w:val="%7."/>
      <w:lvlJc w:val="left"/>
      <w:pPr>
        <w:ind w:left="5040" w:hanging="360"/>
      </w:pPr>
    </w:lvl>
    <w:lvl w:ilvl="7" w:tentative="1">
      <w:start w:val="1"/>
      <w:numFmt w:val="lowerLetter"/>
      <w:pStyle w:val="8"/>
      <w:lvlText w:val="%8."/>
      <w:lvlJc w:val="left"/>
      <w:pPr>
        <w:ind w:left="5760" w:hanging="360"/>
      </w:pPr>
    </w:lvl>
    <w:lvl w:ilvl="8" w:tentative="1">
      <w:start w:val="1"/>
      <w:numFmt w:val="lowerRoman"/>
      <w:pStyle w:val="9"/>
      <w:lvlText w:val="%9."/>
      <w:lvlJc w:val="right"/>
      <w:pPr>
        <w:ind w:left="6480" w:hanging="180"/>
      </w:pPr>
    </w:lvl>
  </w:abstractNum>
  <w:abstractNum w:abstractNumId="5" w15:restartNumberingAfterBreak="0">
    <w:nsid w:val="7792788B"/>
    <w:multiLevelType w:val="hybridMultilevel"/>
    <w:tmpl w:val="93F219DE"/>
    <w:lvl w:ilvl="0" w:tplc="BE6EFA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377"/>
    <w:rsid w:val="00027B29"/>
    <w:rsid w:val="000400BB"/>
    <w:rsid w:val="00040D64"/>
    <w:rsid w:val="00047616"/>
    <w:rsid w:val="00080877"/>
    <w:rsid w:val="00090351"/>
    <w:rsid w:val="00096098"/>
    <w:rsid w:val="000A7ACA"/>
    <w:rsid w:val="000D40AF"/>
    <w:rsid w:val="000E744D"/>
    <w:rsid w:val="001048DE"/>
    <w:rsid w:val="00107BA7"/>
    <w:rsid w:val="0012709B"/>
    <w:rsid w:val="00134BA2"/>
    <w:rsid w:val="001416BF"/>
    <w:rsid w:val="00153866"/>
    <w:rsid w:val="00160A4D"/>
    <w:rsid w:val="0019273C"/>
    <w:rsid w:val="001B3B4D"/>
    <w:rsid w:val="001C5E60"/>
    <w:rsid w:val="001D5F5F"/>
    <w:rsid w:val="001F563C"/>
    <w:rsid w:val="00204EB4"/>
    <w:rsid w:val="00215FBE"/>
    <w:rsid w:val="002160C2"/>
    <w:rsid w:val="00225A70"/>
    <w:rsid w:val="00252C2D"/>
    <w:rsid w:val="0026132C"/>
    <w:rsid w:val="00262492"/>
    <w:rsid w:val="00265090"/>
    <w:rsid w:val="00265651"/>
    <w:rsid w:val="002916AC"/>
    <w:rsid w:val="002A48D3"/>
    <w:rsid w:val="002C02EA"/>
    <w:rsid w:val="002D59AB"/>
    <w:rsid w:val="002D59FA"/>
    <w:rsid w:val="002D5F5F"/>
    <w:rsid w:val="002D7ABD"/>
    <w:rsid w:val="00304536"/>
    <w:rsid w:val="00307266"/>
    <w:rsid w:val="003105BD"/>
    <w:rsid w:val="00316B8E"/>
    <w:rsid w:val="00366D6D"/>
    <w:rsid w:val="00370EBC"/>
    <w:rsid w:val="003726ED"/>
    <w:rsid w:val="00372DE5"/>
    <w:rsid w:val="003B07B1"/>
    <w:rsid w:val="003D02FA"/>
    <w:rsid w:val="003D4653"/>
    <w:rsid w:val="003D7F8F"/>
    <w:rsid w:val="003E53CE"/>
    <w:rsid w:val="003E56AD"/>
    <w:rsid w:val="003F215A"/>
    <w:rsid w:val="003F5D5B"/>
    <w:rsid w:val="00417377"/>
    <w:rsid w:val="004258B3"/>
    <w:rsid w:val="0044316C"/>
    <w:rsid w:val="00460376"/>
    <w:rsid w:val="00467F1B"/>
    <w:rsid w:val="004965A9"/>
    <w:rsid w:val="004A03B2"/>
    <w:rsid w:val="004A0E27"/>
    <w:rsid w:val="00503ED1"/>
    <w:rsid w:val="00517D40"/>
    <w:rsid w:val="00526E7C"/>
    <w:rsid w:val="005342B3"/>
    <w:rsid w:val="00536B25"/>
    <w:rsid w:val="00556AC7"/>
    <w:rsid w:val="00560D5A"/>
    <w:rsid w:val="005A70D7"/>
    <w:rsid w:val="005D7218"/>
    <w:rsid w:val="005E33A0"/>
    <w:rsid w:val="005E5DC3"/>
    <w:rsid w:val="00602446"/>
    <w:rsid w:val="00607038"/>
    <w:rsid w:val="0062499F"/>
    <w:rsid w:val="006277C5"/>
    <w:rsid w:val="00637FDA"/>
    <w:rsid w:val="006459A1"/>
    <w:rsid w:val="00654AC5"/>
    <w:rsid w:val="00662259"/>
    <w:rsid w:val="00662956"/>
    <w:rsid w:val="00696D62"/>
    <w:rsid w:val="006B0311"/>
    <w:rsid w:val="006B0972"/>
    <w:rsid w:val="006B18CA"/>
    <w:rsid w:val="006B66E7"/>
    <w:rsid w:val="006B7553"/>
    <w:rsid w:val="006B7622"/>
    <w:rsid w:val="006C348F"/>
    <w:rsid w:val="006D38B6"/>
    <w:rsid w:val="006D461D"/>
    <w:rsid w:val="006E0A52"/>
    <w:rsid w:val="006F1045"/>
    <w:rsid w:val="00716214"/>
    <w:rsid w:val="007378EA"/>
    <w:rsid w:val="00757FAF"/>
    <w:rsid w:val="00760295"/>
    <w:rsid w:val="00764408"/>
    <w:rsid w:val="00770597"/>
    <w:rsid w:val="0078738C"/>
    <w:rsid w:val="00790A93"/>
    <w:rsid w:val="00796B21"/>
    <w:rsid w:val="007D0E89"/>
    <w:rsid w:val="007D5526"/>
    <w:rsid w:val="008064C2"/>
    <w:rsid w:val="00807248"/>
    <w:rsid w:val="00824BCE"/>
    <w:rsid w:val="00846926"/>
    <w:rsid w:val="00852DA2"/>
    <w:rsid w:val="00857457"/>
    <w:rsid w:val="0086297F"/>
    <w:rsid w:val="00875F4B"/>
    <w:rsid w:val="00880A8A"/>
    <w:rsid w:val="00895C63"/>
    <w:rsid w:val="008A3BF9"/>
    <w:rsid w:val="008B5D88"/>
    <w:rsid w:val="008B712D"/>
    <w:rsid w:val="008C688B"/>
    <w:rsid w:val="008E1393"/>
    <w:rsid w:val="008E7431"/>
    <w:rsid w:val="008F11BF"/>
    <w:rsid w:val="00907D1C"/>
    <w:rsid w:val="0092452A"/>
    <w:rsid w:val="00927679"/>
    <w:rsid w:val="0095224D"/>
    <w:rsid w:val="009677E6"/>
    <w:rsid w:val="00991C0D"/>
    <w:rsid w:val="00997199"/>
    <w:rsid w:val="009B0088"/>
    <w:rsid w:val="009B698E"/>
    <w:rsid w:val="009D4355"/>
    <w:rsid w:val="009F1967"/>
    <w:rsid w:val="009F1F64"/>
    <w:rsid w:val="00A15019"/>
    <w:rsid w:val="00A15438"/>
    <w:rsid w:val="00A2063C"/>
    <w:rsid w:val="00A3469A"/>
    <w:rsid w:val="00A51F41"/>
    <w:rsid w:val="00A9489D"/>
    <w:rsid w:val="00AB1770"/>
    <w:rsid w:val="00AC0E1B"/>
    <w:rsid w:val="00AF095A"/>
    <w:rsid w:val="00AF7664"/>
    <w:rsid w:val="00B00209"/>
    <w:rsid w:val="00B132C5"/>
    <w:rsid w:val="00B1422D"/>
    <w:rsid w:val="00B47D59"/>
    <w:rsid w:val="00B51BC7"/>
    <w:rsid w:val="00B529F9"/>
    <w:rsid w:val="00B56D19"/>
    <w:rsid w:val="00B66E1F"/>
    <w:rsid w:val="00B777DD"/>
    <w:rsid w:val="00B85EEB"/>
    <w:rsid w:val="00B91023"/>
    <w:rsid w:val="00B95FF2"/>
    <w:rsid w:val="00BA6069"/>
    <w:rsid w:val="00BD6E05"/>
    <w:rsid w:val="00BE7A5F"/>
    <w:rsid w:val="00C02A19"/>
    <w:rsid w:val="00C21492"/>
    <w:rsid w:val="00C222FB"/>
    <w:rsid w:val="00C35C18"/>
    <w:rsid w:val="00C36FFD"/>
    <w:rsid w:val="00C44FD3"/>
    <w:rsid w:val="00C57F73"/>
    <w:rsid w:val="00C759A8"/>
    <w:rsid w:val="00C8060B"/>
    <w:rsid w:val="00C854F9"/>
    <w:rsid w:val="00CA14EC"/>
    <w:rsid w:val="00CA28C6"/>
    <w:rsid w:val="00CB00F7"/>
    <w:rsid w:val="00CB7108"/>
    <w:rsid w:val="00D04086"/>
    <w:rsid w:val="00D06E72"/>
    <w:rsid w:val="00D259E0"/>
    <w:rsid w:val="00D377E1"/>
    <w:rsid w:val="00D40690"/>
    <w:rsid w:val="00D4080C"/>
    <w:rsid w:val="00D412C6"/>
    <w:rsid w:val="00D82DC4"/>
    <w:rsid w:val="00D87E0D"/>
    <w:rsid w:val="00D928F7"/>
    <w:rsid w:val="00D93001"/>
    <w:rsid w:val="00DB4849"/>
    <w:rsid w:val="00DB58AE"/>
    <w:rsid w:val="00DC5142"/>
    <w:rsid w:val="00DE735B"/>
    <w:rsid w:val="00E17CEB"/>
    <w:rsid w:val="00E23CB9"/>
    <w:rsid w:val="00E33839"/>
    <w:rsid w:val="00E35ED4"/>
    <w:rsid w:val="00E535C2"/>
    <w:rsid w:val="00E55A98"/>
    <w:rsid w:val="00E65482"/>
    <w:rsid w:val="00E71CE4"/>
    <w:rsid w:val="00E74C0B"/>
    <w:rsid w:val="00E91857"/>
    <w:rsid w:val="00EB69A6"/>
    <w:rsid w:val="00EC2689"/>
    <w:rsid w:val="00ED2286"/>
    <w:rsid w:val="00EE02DA"/>
    <w:rsid w:val="00EE126A"/>
    <w:rsid w:val="00EE6345"/>
    <w:rsid w:val="00F03BF3"/>
    <w:rsid w:val="00F06064"/>
    <w:rsid w:val="00F06EDC"/>
    <w:rsid w:val="00F21A2B"/>
    <w:rsid w:val="00F354EC"/>
    <w:rsid w:val="00F355E1"/>
    <w:rsid w:val="00F3740B"/>
    <w:rsid w:val="00F56E73"/>
    <w:rsid w:val="00FE3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59127"/>
  <w15:docId w15:val="{86252D89-7AC9-4C96-A658-E325AB52B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770"/>
  </w:style>
  <w:style w:type="paragraph" w:styleId="1">
    <w:name w:val="heading 1"/>
    <w:basedOn w:val="a"/>
    <w:next w:val="a"/>
    <w:link w:val="10"/>
    <w:uiPriority w:val="99"/>
    <w:qFormat/>
    <w:rsid w:val="00796B21"/>
    <w:pPr>
      <w:keepNext/>
      <w:widowControl w:val="0"/>
      <w:numPr>
        <w:numId w:val="4"/>
      </w:numPr>
      <w:autoSpaceDE w:val="0"/>
      <w:autoSpaceDN w:val="0"/>
      <w:adjustRightInd w:val="0"/>
      <w:spacing w:after="0" w:line="240" w:lineRule="auto"/>
      <w:jc w:val="center"/>
      <w:outlineLvl w:val="0"/>
    </w:pPr>
    <w:rPr>
      <w:rFonts w:ascii="Arial CYR" w:eastAsia="Times New Roman" w:hAnsi="Arial CYR" w:cs="Arial CYR"/>
      <w:sz w:val="32"/>
      <w:szCs w:val="32"/>
    </w:rPr>
  </w:style>
  <w:style w:type="paragraph" w:styleId="2">
    <w:name w:val="heading 2"/>
    <w:basedOn w:val="a"/>
    <w:next w:val="a"/>
    <w:link w:val="20"/>
    <w:uiPriority w:val="9"/>
    <w:semiHidden/>
    <w:unhideWhenUsed/>
    <w:qFormat/>
    <w:rsid w:val="00E9185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27B29"/>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027B29"/>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027B29"/>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027B29"/>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027B29"/>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027B29"/>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27B29"/>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3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377"/>
    <w:rPr>
      <w:rFonts w:ascii="Tahoma" w:hAnsi="Tahoma" w:cs="Tahoma"/>
      <w:sz w:val="16"/>
      <w:szCs w:val="16"/>
    </w:rPr>
  </w:style>
  <w:style w:type="paragraph" w:styleId="a5">
    <w:name w:val="header"/>
    <w:basedOn w:val="a"/>
    <w:link w:val="a6"/>
    <w:unhideWhenUsed/>
    <w:rsid w:val="004173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7377"/>
  </w:style>
  <w:style w:type="paragraph" w:styleId="a7">
    <w:name w:val="footer"/>
    <w:basedOn w:val="a"/>
    <w:link w:val="a8"/>
    <w:uiPriority w:val="99"/>
    <w:unhideWhenUsed/>
    <w:rsid w:val="004173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7377"/>
  </w:style>
  <w:style w:type="paragraph" w:styleId="a9">
    <w:name w:val="List Paragraph"/>
    <w:basedOn w:val="a"/>
    <w:uiPriority w:val="34"/>
    <w:qFormat/>
    <w:rsid w:val="00880A8A"/>
    <w:pPr>
      <w:ind w:left="720"/>
      <w:contextualSpacing/>
    </w:pPr>
  </w:style>
  <w:style w:type="character" w:customStyle="1" w:styleId="10">
    <w:name w:val="Заголовок 1 Знак"/>
    <w:basedOn w:val="a0"/>
    <w:link w:val="1"/>
    <w:uiPriority w:val="99"/>
    <w:rsid w:val="00796B21"/>
    <w:rPr>
      <w:rFonts w:ascii="Arial CYR" w:eastAsia="Times New Roman" w:hAnsi="Arial CYR" w:cs="Arial CYR"/>
      <w:sz w:val="32"/>
      <w:szCs w:val="32"/>
    </w:rPr>
  </w:style>
  <w:style w:type="paragraph" w:customStyle="1" w:styleId="11">
    <w:name w:val="Знак1"/>
    <w:basedOn w:val="a"/>
    <w:uiPriority w:val="99"/>
    <w:rsid w:val="00796B21"/>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20">
    <w:name w:val="Заголовок 2 Знак"/>
    <w:basedOn w:val="a0"/>
    <w:link w:val="2"/>
    <w:uiPriority w:val="9"/>
    <w:semiHidden/>
    <w:rsid w:val="00E91857"/>
    <w:rPr>
      <w:rFonts w:asciiTheme="majorHAnsi" w:eastAsiaTheme="majorEastAsia" w:hAnsiTheme="majorHAnsi" w:cstheme="majorBidi"/>
      <w:b/>
      <w:bCs/>
      <w:color w:val="4F81BD" w:themeColor="accent1"/>
      <w:sz w:val="26"/>
      <w:szCs w:val="26"/>
    </w:rPr>
  </w:style>
  <w:style w:type="paragraph" w:styleId="aa">
    <w:name w:val="Subtitle"/>
    <w:basedOn w:val="a"/>
    <w:link w:val="ab"/>
    <w:qFormat/>
    <w:rsid w:val="00E91857"/>
    <w:pPr>
      <w:spacing w:after="0" w:line="240" w:lineRule="auto"/>
      <w:jc w:val="right"/>
    </w:pPr>
    <w:rPr>
      <w:rFonts w:ascii="Times New Roman" w:eastAsia="Times New Roman" w:hAnsi="Times New Roman" w:cs="Times New Roman"/>
      <w:sz w:val="24"/>
      <w:szCs w:val="20"/>
    </w:rPr>
  </w:style>
  <w:style w:type="character" w:customStyle="1" w:styleId="ab">
    <w:name w:val="Подзаголовок Знак"/>
    <w:basedOn w:val="a0"/>
    <w:link w:val="aa"/>
    <w:rsid w:val="00E91857"/>
    <w:rPr>
      <w:rFonts w:ascii="Times New Roman" w:eastAsia="Times New Roman" w:hAnsi="Times New Roman" w:cs="Times New Roman"/>
      <w:sz w:val="24"/>
      <w:szCs w:val="20"/>
    </w:rPr>
  </w:style>
  <w:style w:type="paragraph" w:styleId="ac">
    <w:name w:val="No Spacing"/>
    <w:uiPriority w:val="1"/>
    <w:qFormat/>
    <w:rsid w:val="00824BCE"/>
    <w:pPr>
      <w:spacing w:after="0" w:line="240" w:lineRule="auto"/>
    </w:pPr>
  </w:style>
  <w:style w:type="table" w:styleId="ad">
    <w:name w:val="Table Grid"/>
    <w:basedOn w:val="a1"/>
    <w:uiPriority w:val="59"/>
    <w:rsid w:val="007D5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E17CE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Статья / Раздел721"/>
    <w:basedOn w:val="a2"/>
    <w:next w:val="ae"/>
    <w:semiHidden/>
    <w:rsid w:val="00027B29"/>
    <w:pPr>
      <w:numPr>
        <w:numId w:val="4"/>
      </w:numPr>
    </w:pPr>
  </w:style>
  <w:style w:type="character" w:customStyle="1" w:styleId="30">
    <w:name w:val="Заголовок 3 Знак"/>
    <w:basedOn w:val="a0"/>
    <w:link w:val="3"/>
    <w:uiPriority w:val="9"/>
    <w:semiHidden/>
    <w:rsid w:val="00027B29"/>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027B29"/>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027B29"/>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027B29"/>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027B29"/>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027B2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027B29"/>
    <w:rPr>
      <w:rFonts w:asciiTheme="majorHAnsi" w:eastAsiaTheme="majorEastAsia" w:hAnsiTheme="majorHAnsi" w:cstheme="majorBidi"/>
      <w:i/>
      <w:iCs/>
      <w:color w:val="272727" w:themeColor="text1" w:themeTint="D8"/>
      <w:sz w:val="21"/>
      <w:szCs w:val="21"/>
    </w:rPr>
  </w:style>
  <w:style w:type="numbering" w:styleId="ae">
    <w:name w:val="Outline List 3"/>
    <w:basedOn w:val="a2"/>
    <w:uiPriority w:val="99"/>
    <w:semiHidden/>
    <w:unhideWhenUsed/>
    <w:rsid w:val="00027B29"/>
  </w:style>
  <w:style w:type="paragraph" w:customStyle="1" w:styleId="docdata">
    <w:name w:val="docdata"/>
    <w:aliases w:val="docy,v5,5901,bqiaagaaeyqcaaagiaiaaan0fgaabyiwaaaaaaaaaaaaaaaaaaaaaaaaaaaaaaaaaaaaaaaaaaaaaaaaaaaaaaaaaaaaaaaaaaaaaaaaaaaaaaaaaaaaaaaaaaaaaaaaaaaaaaaaaaaaaaaaaaaaaaaaaaaaaaaaaaaaaaaaaaaaaaaaaaaaaaaaaaaaaaaaaaaaaaaaaaaaaaaaaaaaaaaaaaaaaaaaaaaaaaaa"/>
    <w:basedOn w:val="a"/>
    <w:rsid w:val="008E7431"/>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rmal (Web)"/>
    <w:basedOn w:val="a"/>
    <w:uiPriority w:val="99"/>
    <w:unhideWhenUsed/>
    <w:rsid w:val="008E74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19273C"/>
    <w:pPr>
      <w:widowControl w:val="0"/>
      <w:autoSpaceDE w:val="0"/>
      <w:autoSpaceDN w:val="0"/>
      <w:spacing w:before="61" w:after="0" w:line="240" w:lineRule="auto"/>
    </w:pPr>
    <w:rPr>
      <w:rFonts w:ascii="Trebuchet MS" w:eastAsia="Trebuchet MS" w:hAnsi="Trebuchet MS" w:cs="Trebuchet 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735938">
      <w:bodyDiv w:val="1"/>
      <w:marLeft w:val="0"/>
      <w:marRight w:val="0"/>
      <w:marTop w:val="0"/>
      <w:marBottom w:val="0"/>
      <w:divBdr>
        <w:top w:val="none" w:sz="0" w:space="0" w:color="auto"/>
        <w:left w:val="none" w:sz="0" w:space="0" w:color="auto"/>
        <w:bottom w:val="none" w:sz="0" w:space="0" w:color="auto"/>
        <w:right w:val="none" w:sz="0" w:space="0" w:color="auto"/>
      </w:divBdr>
    </w:div>
    <w:div w:id="351733039">
      <w:bodyDiv w:val="1"/>
      <w:marLeft w:val="0"/>
      <w:marRight w:val="0"/>
      <w:marTop w:val="0"/>
      <w:marBottom w:val="0"/>
      <w:divBdr>
        <w:top w:val="none" w:sz="0" w:space="0" w:color="auto"/>
        <w:left w:val="none" w:sz="0" w:space="0" w:color="auto"/>
        <w:bottom w:val="none" w:sz="0" w:space="0" w:color="auto"/>
        <w:right w:val="none" w:sz="0" w:space="0" w:color="auto"/>
      </w:divBdr>
    </w:div>
    <w:div w:id="357900007">
      <w:bodyDiv w:val="1"/>
      <w:marLeft w:val="0"/>
      <w:marRight w:val="0"/>
      <w:marTop w:val="0"/>
      <w:marBottom w:val="0"/>
      <w:divBdr>
        <w:top w:val="none" w:sz="0" w:space="0" w:color="auto"/>
        <w:left w:val="none" w:sz="0" w:space="0" w:color="auto"/>
        <w:bottom w:val="none" w:sz="0" w:space="0" w:color="auto"/>
        <w:right w:val="none" w:sz="0" w:space="0" w:color="auto"/>
      </w:divBdr>
    </w:div>
    <w:div w:id="469203446">
      <w:bodyDiv w:val="1"/>
      <w:marLeft w:val="0"/>
      <w:marRight w:val="0"/>
      <w:marTop w:val="0"/>
      <w:marBottom w:val="0"/>
      <w:divBdr>
        <w:top w:val="none" w:sz="0" w:space="0" w:color="auto"/>
        <w:left w:val="none" w:sz="0" w:space="0" w:color="auto"/>
        <w:bottom w:val="none" w:sz="0" w:space="0" w:color="auto"/>
        <w:right w:val="none" w:sz="0" w:space="0" w:color="auto"/>
      </w:divBdr>
    </w:div>
    <w:div w:id="667097119">
      <w:bodyDiv w:val="1"/>
      <w:marLeft w:val="0"/>
      <w:marRight w:val="0"/>
      <w:marTop w:val="0"/>
      <w:marBottom w:val="0"/>
      <w:divBdr>
        <w:top w:val="none" w:sz="0" w:space="0" w:color="auto"/>
        <w:left w:val="none" w:sz="0" w:space="0" w:color="auto"/>
        <w:bottom w:val="none" w:sz="0" w:space="0" w:color="auto"/>
        <w:right w:val="none" w:sz="0" w:space="0" w:color="auto"/>
      </w:divBdr>
    </w:div>
    <w:div w:id="904298396">
      <w:bodyDiv w:val="1"/>
      <w:marLeft w:val="0"/>
      <w:marRight w:val="0"/>
      <w:marTop w:val="0"/>
      <w:marBottom w:val="0"/>
      <w:divBdr>
        <w:top w:val="none" w:sz="0" w:space="0" w:color="auto"/>
        <w:left w:val="none" w:sz="0" w:space="0" w:color="auto"/>
        <w:bottom w:val="none" w:sz="0" w:space="0" w:color="auto"/>
        <w:right w:val="none" w:sz="0" w:space="0" w:color="auto"/>
      </w:divBdr>
    </w:div>
    <w:div w:id="1280448510">
      <w:bodyDiv w:val="1"/>
      <w:marLeft w:val="0"/>
      <w:marRight w:val="0"/>
      <w:marTop w:val="0"/>
      <w:marBottom w:val="0"/>
      <w:divBdr>
        <w:top w:val="none" w:sz="0" w:space="0" w:color="auto"/>
        <w:left w:val="none" w:sz="0" w:space="0" w:color="auto"/>
        <w:bottom w:val="none" w:sz="0" w:space="0" w:color="auto"/>
        <w:right w:val="none" w:sz="0" w:space="0" w:color="auto"/>
      </w:divBdr>
    </w:div>
    <w:div w:id="1314262745">
      <w:bodyDiv w:val="1"/>
      <w:marLeft w:val="0"/>
      <w:marRight w:val="0"/>
      <w:marTop w:val="0"/>
      <w:marBottom w:val="0"/>
      <w:divBdr>
        <w:top w:val="none" w:sz="0" w:space="0" w:color="auto"/>
        <w:left w:val="none" w:sz="0" w:space="0" w:color="auto"/>
        <w:bottom w:val="none" w:sz="0" w:space="0" w:color="auto"/>
        <w:right w:val="none" w:sz="0" w:space="0" w:color="auto"/>
      </w:divBdr>
      <w:divsChild>
        <w:div w:id="892813793">
          <w:marLeft w:val="0"/>
          <w:marRight w:val="0"/>
          <w:marTop w:val="0"/>
          <w:marBottom w:val="0"/>
          <w:divBdr>
            <w:top w:val="none" w:sz="0" w:space="0" w:color="auto"/>
            <w:left w:val="none" w:sz="0" w:space="0" w:color="auto"/>
            <w:bottom w:val="none" w:sz="0" w:space="0" w:color="auto"/>
            <w:right w:val="none" w:sz="0" w:space="0" w:color="auto"/>
          </w:divBdr>
        </w:div>
      </w:divsChild>
    </w:div>
    <w:div w:id="1610549533">
      <w:bodyDiv w:val="1"/>
      <w:marLeft w:val="0"/>
      <w:marRight w:val="0"/>
      <w:marTop w:val="0"/>
      <w:marBottom w:val="0"/>
      <w:divBdr>
        <w:top w:val="none" w:sz="0" w:space="0" w:color="auto"/>
        <w:left w:val="none" w:sz="0" w:space="0" w:color="auto"/>
        <w:bottom w:val="none" w:sz="0" w:space="0" w:color="auto"/>
        <w:right w:val="none" w:sz="0" w:space="0" w:color="auto"/>
      </w:divBdr>
      <w:divsChild>
        <w:div w:id="1804736284">
          <w:marLeft w:val="0"/>
          <w:marRight w:val="0"/>
          <w:marTop w:val="0"/>
          <w:marBottom w:val="0"/>
          <w:divBdr>
            <w:top w:val="none" w:sz="0" w:space="0" w:color="auto"/>
            <w:left w:val="none" w:sz="0" w:space="0" w:color="auto"/>
            <w:bottom w:val="none" w:sz="0" w:space="0" w:color="auto"/>
            <w:right w:val="none" w:sz="0" w:space="0" w:color="auto"/>
          </w:divBdr>
        </w:div>
      </w:divsChild>
    </w:div>
    <w:div w:id="206957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85C7F-8807-4515-8A85-711D865C3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1051</Words>
  <Characters>5994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Evgeniy-Seasons</dc:creator>
  <dc:description>DOC-MARKER-BRNV3lL5JqZAdNPA99Dsfg</dc:description>
  <cp:lastModifiedBy>Анатолий Жерновков Алексеевич</cp:lastModifiedBy>
  <cp:revision>3</cp:revision>
  <cp:lastPrinted>2019-04-10T13:32:00Z</cp:lastPrinted>
  <dcterms:created xsi:type="dcterms:W3CDTF">2026-06-03T10:04:00Z</dcterms:created>
  <dcterms:modified xsi:type="dcterms:W3CDTF">2026-06-03T10:25:00Z</dcterms:modified>
</cp:coreProperties>
</file>