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200"/>
        <w:ind w:hanging="0"/>
        <w:jc w:val="center"/>
        <w:rPr/>
      </w:pPr>
      <w:r>
        <w:rPr>
          <w:b/>
          <w:sz w:val="24"/>
          <w:szCs w:val="24"/>
        </w:rPr>
        <w:t>Договор подряда №З/РС-__-202</w:t>
      </w:r>
      <w:r>
        <w:rPr>
          <w:b/>
          <w:sz w:val="24"/>
          <w:szCs w:val="24"/>
        </w:rPr>
        <w:t>6</w:t>
      </w:r>
    </w:p>
    <w:p>
      <w:pPr>
        <w:pStyle w:val="Normal"/>
        <w:keepLines/>
        <w:spacing w:lineRule="auto" w:line="240"/>
        <w:ind w:hanging="0"/>
        <w:rPr>
          <w:sz w:val="24"/>
          <w:szCs w:val="24"/>
        </w:rPr>
      </w:pPr>
      <w:r>
        <w:rPr>
          <w:sz w:val="24"/>
          <w:szCs w:val="24"/>
        </w:rPr>
        <w:t xml:space="preserve">   </w:t>
      </w:r>
      <w:r>
        <w:rPr>
          <w:sz w:val="24"/>
          <w:szCs w:val="24"/>
        </w:rPr>
        <w:t>г. Екатеринбург                                                                            «   » ___________ 202</w:t>
      </w:r>
      <w:r>
        <w:rPr>
          <w:sz w:val="24"/>
          <w:szCs w:val="24"/>
        </w:rPr>
        <w:t>6</w:t>
      </w:r>
      <w:r>
        <w:rPr>
          <w:sz w:val="24"/>
          <w:szCs w:val="24"/>
        </w:rPr>
        <w:t xml:space="preserve"> года</w:t>
      </w:r>
    </w:p>
    <w:p>
      <w:pPr>
        <w:pStyle w:val="Normal"/>
        <w:keepLines/>
        <w:spacing w:lineRule="auto" w:line="240"/>
        <w:ind w:hanging="0"/>
        <w:rPr>
          <w:sz w:val="24"/>
          <w:szCs w:val="24"/>
        </w:rPr>
      </w:pPr>
      <w:r>
        <w:rPr>
          <w:sz w:val="24"/>
          <w:szCs w:val="24"/>
        </w:rPr>
      </w:r>
    </w:p>
    <w:p>
      <w:pPr>
        <w:pStyle w:val="Normal"/>
        <w:keepLines/>
        <w:spacing w:lineRule="auto" w:line="240"/>
        <w:ind w:firstLine="709"/>
        <w:rPr>
          <w:sz w:val="24"/>
          <w:szCs w:val="24"/>
          <w:lang w:eastAsia="ar-SA"/>
        </w:rPr>
      </w:pPr>
      <w:r>
        <w:rPr>
          <w:sz w:val="24"/>
          <w:szCs w:val="24"/>
          <w:lang w:eastAsia="ar-SA"/>
        </w:rPr>
        <w:t>Акционерное общество «Региональная сетевая компания», именуемое в дальнейшем «Заказчик», в лице генерального директора Мирного Артёма Сергеевича, действующего на основании Устава, с одной стороны, и</w:t>
      </w:r>
    </w:p>
    <w:p>
      <w:pPr>
        <w:pStyle w:val="Normal"/>
        <w:spacing w:lineRule="auto" w:line="240"/>
        <w:ind w:firstLine="709"/>
        <w:rPr>
          <w:sz w:val="24"/>
          <w:szCs w:val="24"/>
          <w:lang w:eastAsia="ar-SA"/>
        </w:rPr>
      </w:pPr>
      <w:r>
        <w:rPr>
          <w:b/>
          <w:bCs/>
          <w:sz w:val="24"/>
          <w:szCs w:val="24"/>
          <w:lang w:eastAsia="ar-SA"/>
        </w:rPr>
        <w:t>___________________________________________________,</w:t>
      </w:r>
      <w:r>
        <w:rPr>
          <w:sz w:val="24"/>
          <w:szCs w:val="24"/>
          <w:lang w:eastAsia="ar-SA"/>
        </w:rPr>
        <w:t xml:space="preserve"> в лице __________________________________, действующего на основании ___________, именуемое в дальнейшем «Подрядчик» с другой стороны, в дальнейшем совместно именуемые «Стороны», </w:t>
      </w:r>
      <w:r>
        <w:rPr>
          <w:color w:val="000000"/>
          <w:sz w:val="24"/>
          <w:szCs w:val="24"/>
          <w:lang w:eastAsia="ar-SA"/>
        </w:rPr>
        <w:t>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w:t>
      </w:r>
      <w:r>
        <w:rPr>
          <w:b/>
          <w:bCs/>
          <w:color w:val="000000"/>
          <w:sz w:val="24"/>
          <w:szCs w:val="24"/>
          <w:lang w:eastAsia="ar-SA"/>
        </w:rPr>
        <w:t>", путем проведения конкурса</w:t>
      </w:r>
      <w:r>
        <w:rPr>
          <w:b/>
          <w:bCs/>
          <w:color w:val="000000"/>
          <w:sz w:val="24"/>
          <w:szCs w:val="24"/>
          <w:lang w:eastAsia="zh-CN"/>
        </w:rPr>
        <w:t xml:space="preserve"> </w:t>
      </w:r>
      <w:r>
        <w:rPr>
          <w:b/>
          <w:bCs/>
          <w:color w:val="000000"/>
          <w:sz w:val="24"/>
          <w:szCs w:val="24"/>
          <w:lang w:eastAsia="ar-SA"/>
        </w:rPr>
        <w:t>в электронной форме, на основании итогового протокола заседания Комиссии по закупкам №</w:t>
      </w:r>
      <w:r>
        <w:rPr>
          <w:bCs/>
          <w:color w:val="000000"/>
          <w:sz w:val="22"/>
          <w:szCs w:val="22"/>
          <w:lang w:eastAsia="ar-SA"/>
        </w:rPr>
        <w:t xml:space="preserve"> </w:t>
      </w:r>
      <w:r>
        <w:rPr>
          <w:b/>
          <w:bCs/>
          <w:color w:val="000000"/>
          <w:sz w:val="24"/>
          <w:szCs w:val="24"/>
          <w:lang w:eastAsia="ar-SA"/>
        </w:rPr>
        <w:t xml:space="preserve">_____________________________________, заключили настоящий договор (далее – «Договор») о нижеследующем: </w:t>
      </w:r>
    </w:p>
    <w:p>
      <w:pPr>
        <w:pStyle w:val="Normal"/>
        <w:keepLines/>
        <w:spacing w:lineRule="auto" w:line="240"/>
        <w:ind w:firstLine="709"/>
        <w:rPr>
          <w:rFonts w:eastAsia="Calibri"/>
          <w:b/>
          <w:color w:val="000000"/>
          <w:sz w:val="24"/>
          <w:szCs w:val="24"/>
          <w:lang w:eastAsia="en-US"/>
        </w:rPr>
      </w:pPr>
      <w:r>
        <w:rPr>
          <w:rFonts w:eastAsia="Calibri"/>
          <w:b/>
          <w:color w:val="000000"/>
          <w:sz w:val="24"/>
          <w:szCs w:val="24"/>
          <w:lang w:eastAsia="en-US"/>
        </w:rPr>
      </w:r>
    </w:p>
    <w:p>
      <w:pPr>
        <w:pStyle w:val="ListParagraph"/>
        <w:keepNext w:val="true"/>
        <w:keepLines/>
        <w:numPr>
          <w:ilvl w:val="0"/>
          <w:numId w:val="2"/>
        </w:numPr>
        <w:tabs>
          <w:tab w:val="clear" w:pos="708"/>
          <w:tab w:val="left" w:pos="426" w:leader="none"/>
          <w:tab w:val="left" w:pos="1276" w:leader="none"/>
        </w:tabs>
        <w:ind w:left="0" w:firstLine="709"/>
        <w:jc w:val="center"/>
        <w:rPr>
          <w:b/>
          <w:bCs/>
        </w:rPr>
      </w:pPr>
      <w:r>
        <w:rPr>
          <w:b/>
          <w:bCs/>
        </w:rPr>
        <w:t>Предмет договора</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 xml:space="preserve">Подрядчик обязуется выполнить, а Заказчик принять и обеспечить оплату выполненных общестроительных и электромонтажных работ в целях технологического присоединения объектов к электрическим сетям АО «Региональная сетевая компания» на территории Свердловской области </w:t>
      </w:r>
      <w:r>
        <w:rPr>
          <w:rFonts w:eastAsia="Helvetica"/>
          <w:sz w:val="24"/>
          <w:szCs w:val="24"/>
        </w:rPr>
        <w:t>в соответствии с письменными заявками Заказчика.</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Заказчик обязуется принять результаты выполненных работ и оплатить их в порядке и на условиях, предусмотренных настоящих Договором.</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Требования к содержанию и объему выполняемых работ, а также иные условия выполнения работ определяются действующими нормами и правилами, установленными законодательством РФ, Техническим заданием (Приложение №3 к Договору).</w:t>
      </w:r>
    </w:p>
    <w:p>
      <w:pPr>
        <w:pStyle w:val="Normal"/>
        <w:tabs>
          <w:tab w:val="clear" w:pos="708"/>
          <w:tab w:val="left" w:pos="1134" w:leader="none"/>
        </w:tabs>
        <w:spacing w:lineRule="auto" w:line="240"/>
        <w:ind w:left="6031" w:hanging="0"/>
        <w:rPr>
          <w:sz w:val="24"/>
          <w:szCs w:val="24"/>
        </w:rPr>
      </w:pPr>
      <w:r>
        <w:rPr>
          <w:sz w:val="24"/>
          <w:szCs w:val="24"/>
        </w:rPr>
      </w:r>
    </w:p>
    <w:p>
      <w:pPr>
        <w:pStyle w:val="Normal"/>
        <w:keepNext w:val="true"/>
        <w:keepLines/>
        <w:numPr>
          <w:ilvl w:val="0"/>
          <w:numId w:val="2"/>
        </w:numPr>
        <w:tabs>
          <w:tab w:val="clear" w:pos="708"/>
          <w:tab w:val="left" w:pos="426" w:leader="none"/>
          <w:tab w:val="left" w:pos="1276" w:leader="none"/>
        </w:tabs>
        <w:spacing w:lineRule="auto" w:line="240"/>
        <w:ind w:left="0" w:firstLine="709"/>
        <w:jc w:val="center"/>
        <w:rPr>
          <w:b/>
          <w:bCs/>
          <w:sz w:val="24"/>
          <w:szCs w:val="24"/>
        </w:rPr>
      </w:pPr>
      <w:r>
        <w:rPr>
          <w:b/>
          <w:bCs/>
          <w:sz w:val="24"/>
          <w:szCs w:val="24"/>
        </w:rPr>
        <w:t>Цена договора</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Цена настоящего Договора установлена в валюте РФ. Цена Договора включает все расходы для выполнения полного объема работ, страхование, уплату налогов, пошлин и других обязательных платежей в соответствии с законодательством Российской Федерации. Материалы для выполнения работ предоставляются Заказчиком.</w:t>
      </w:r>
    </w:p>
    <w:p>
      <w:pPr>
        <w:pStyle w:val="Normal"/>
        <w:keepLines/>
        <w:numPr>
          <w:ilvl w:val="1"/>
          <w:numId w:val="2"/>
        </w:numPr>
        <w:tabs>
          <w:tab w:val="clear" w:pos="708"/>
          <w:tab w:val="left" w:pos="1134" w:leader="none"/>
        </w:tabs>
        <w:spacing w:lineRule="auto" w:line="240"/>
        <w:ind w:left="0" w:firstLine="709"/>
        <w:rPr/>
      </w:pPr>
      <w:r>
        <w:rPr>
          <w:sz w:val="24"/>
          <w:szCs w:val="24"/>
        </w:rPr>
        <w:t>Полная стоимость работ по настоящему Договору не может превышать</w:t>
      </w:r>
      <w:r>
        <w:rPr>
          <w:b/>
          <w:bCs/>
          <w:sz w:val="24"/>
          <w:szCs w:val="24"/>
        </w:rPr>
        <w:t xml:space="preserve"> 20 000 000 (двадцать миллионов) руб. 00  коп.</w:t>
      </w:r>
      <w:r>
        <w:rPr>
          <w:b/>
          <w:bCs/>
          <w:color w:val="000000"/>
          <w:sz w:val="24"/>
          <w:szCs w:val="24"/>
          <w:lang w:eastAsia="zh-CN"/>
        </w:rPr>
        <w:t xml:space="preserve"> в том числе НДС.</w:t>
      </w:r>
    </w:p>
    <w:p>
      <w:pPr>
        <w:pStyle w:val="Normal"/>
        <w:keepLines/>
        <w:widowControl w:val="false"/>
        <w:numPr>
          <w:ilvl w:val="1"/>
          <w:numId w:val="2"/>
        </w:numPr>
        <w:tabs>
          <w:tab w:val="clear" w:pos="708"/>
          <w:tab w:val="left" w:pos="1134" w:leader="none"/>
        </w:tabs>
        <w:spacing w:lineRule="auto" w:line="240"/>
        <w:ind w:left="0" w:firstLine="709"/>
        <w:rPr/>
      </w:pPr>
      <w:r>
        <w:rPr>
          <w:color w:val="000000"/>
          <w:sz w:val="24"/>
          <w:szCs w:val="24"/>
          <w:lang w:eastAsia="zh-CN"/>
        </w:rPr>
        <w:t>Окончательная стоимость работ складывается из совокупной стоимости работ по каждой отдельной Заявке Заказчика.</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Выполнение работ осуществляется по Заявкам Заказчика. Заявка формируется по мере необходимости потребности в работах у Заказчика. Без письменной заявки Заказчика работы не осуществляются. Оплате подлежат только фактически выполненные работы.</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Стоимость работ по каждой Заявке определяется по Прейскуранту (Приложение №1 к Договору).</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Неучтенные затраты Подрядчика по настоящему Договору, связанные с исполнением настоящего Договора, но не включенные в предлагаемую цену настоящего Договора, не подлежат оплате Заказчиком.</w:t>
      </w:r>
    </w:p>
    <w:p>
      <w:pPr>
        <w:pStyle w:val="Normal"/>
        <w:tabs>
          <w:tab w:val="clear" w:pos="708"/>
          <w:tab w:val="left" w:pos="1134" w:leader="none"/>
        </w:tabs>
        <w:spacing w:lineRule="auto" w:line="240"/>
        <w:ind w:left="6031" w:hanging="0"/>
        <w:rPr>
          <w:sz w:val="24"/>
          <w:szCs w:val="24"/>
        </w:rPr>
      </w:pPr>
      <w:r>
        <w:rPr>
          <w:sz w:val="24"/>
          <w:szCs w:val="24"/>
        </w:rPr>
      </w:r>
    </w:p>
    <w:p>
      <w:pPr>
        <w:pStyle w:val="Normal"/>
        <w:keepNext w:val="true"/>
        <w:keepLines/>
        <w:numPr>
          <w:ilvl w:val="0"/>
          <w:numId w:val="2"/>
        </w:numPr>
        <w:tabs>
          <w:tab w:val="clear" w:pos="708"/>
          <w:tab w:val="left" w:pos="426" w:leader="none"/>
          <w:tab w:val="left" w:pos="1276" w:leader="none"/>
        </w:tabs>
        <w:spacing w:lineRule="auto" w:line="240"/>
        <w:ind w:left="0" w:firstLine="709"/>
        <w:jc w:val="center"/>
        <w:rPr>
          <w:b/>
          <w:bCs/>
          <w:sz w:val="24"/>
          <w:szCs w:val="24"/>
        </w:rPr>
      </w:pPr>
      <w:r>
        <w:rPr>
          <w:b/>
          <w:bCs/>
          <w:sz w:val="24"/>
          <w:szCs w:val="24"/>
        </w:rPr>
        <w:t>Сроки и условия выполнения работ</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Сроки выполнения работ по Договору:</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Подрядчик по письменной Заявке Заказчика в срок не позднее пяти рабочих дней с момента получения заявки Заказчика должен приступить к выполнению работ на объекте.</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Срок выполнения работ по Заявке определяются Заказчиком и указывается Заказчиком при направлении Заявки.</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 xml:space="preserve">Подрядчик должен иметь техническую возможность выполнения работ одновременно на нескольких объектах. </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 xml:space="preserve">Конечный срок выполнения и сдачи работ по Заявкам в рамках Договора «31» </w:t>
      </w:r>
      <w:r>
        <w:rPr>
          <w:sz w:val="24"/>
          <w:szCs w:val="24"/>
        </w:rPr>
        <w:t>декабря</w:t>
      </w:r>
      <w:r>
        <w:rPr>
          <w:sz w:val="24"/>
          <w:szCs w:val="24"/>
        </w:rPr>
        <w:t xml:space="preserve"> 2026 г.</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Нарушение Подрядчиком сроков выполнения работ по какой-либо Заявке, не является основанием для переноса сроков завершения работ по остальным Заявкам.</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Подрядчиком в полном объеме оценен срок выполнения работ по Договору и признан достаточным для выполнения всех работ по Договору. Срок, необходимый Подрядчику для получения необходимых технических условий, разрешений и согласований, включен в срок выполнения работ по Договору и учтен Подрядчиком при заключении настоящего Договора. В случае возникновения просрочки Подрядчик не вправе ссылаться на недостаточность срока, необходимого для выполнения работ по Договору.</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Настоящий Договор считается заключённым с момента размещения в Единой информационной системе подписанного Сторонами Договора и действует до полного исполнения Сторонами своих обязательств по Договору.</w:t>
      </w:r>
    </w:p>
    <w:p>
      <w:pPr>
        <w:pStyle w:val="Normal"/>
        <w:tabs>
          <w:tab w:val="clear" w:pos="708"/>
          <w:tab w:val="left" w:pos="1134" w:leader="none"/>
        </w:tabs>
        <w:spacing w:lineRule="auto" w:line="240"/>
        <w:ind w:left="6031" w:hanging="0"/>
        <w:rPr>
          <w:sz w:val="24"/>
          <w:szCs w:val="24"/>
        </w:rPr>
      </w:pPr>
      <w:r>
        <w:rPr>
          <w:sz w:val="24"/>
          <w:szCs w:val="24"/>
        </w:rPr>
      </w:r>
    </w:p>
    <w:p>
      <w:pPr>
        <w:pStyle w:val="Normal"/>
        <w:keepNext w:val="true"/>
        <w:keepLines/>
        <w:numPr>
          <w:ilvl w:val="0"/>
          <w:numId w:val="2"/>
        </w:numPr>
        <w:tabs>
          <w:tab w:val="clear" w:pos="708"/>
          <w:tab w:val="left" w:pos="426" w:leader="none"/>
          <w:tab w:val="left" w:pos="1276" w:leader="none"/>
        </w:tabs>
        <w:spacing w:lineRule="auto" w:line="240"/>
        <w:ind w:left="0" w:firstLine="709"/>
        <w:jc w:val="center"/>
        <w:rPr>
          <w:b/>
          <w:bCs/>
          <w:sz w:val="24"/>
          <w:szCs w:val="24"/>
        </w:rPr>
      </w:pPr>
      <w:r>
        <w:rPr>
          <w:b/>
          <w:bCs/>
          <w:sz w:val="24"/>
          <w:szCs w:val="24"/>
        </w:rPr>
        <w:t>Права и обязанности Сторон</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Заказчик обязан:</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Обеспечить допуск персонала Подрядчика к месту выполнения работ.</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Назначить ответственных лиц, которые будут осуществлять надзор и контроль за ходом и качеством выполнения Подрядчиком работ, и подписывать документы, связанные с выполнением работ по настоящему Договору.</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Предоставить Подрядчику материальные ресурсы (оборудование), используемых для выполнения работ, до начала выполнения работ по настоящему Договору.</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Принять выполненную работу в соответствии с условиями настоящего Договора.</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Сообщать Подрядчику о недостатках, выявленных в ходе выполнения работ на месте путем составления Акта о выявленных недостатках.</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Своевременно и в полном объеме произвести плату по Договору в соответствии с условиями настоящего Договора.</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Заказчик имеет право:</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Наблюдать за выполнением Подрядчиком работ в соответствии с требованиями техники безопасности.</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Требовать от Подрядчика надлежащего исполнения обязательств в соответствии с условиями настоящего Договора, а также требовать своевременного устранения выявленных недостатков.</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В любое время проверять ход и качество работы, выполняемой Подрядчиком, не вмешиваясь в его деятельность.</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Запрашивать у Подрядчика информацию о ходе выполняемых работ.</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Осуществлять контроль качества, порядок и сроки выполнения работ.</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Отказаться от приемки результата работ в случаях, предусмотренных настоящим Договором и законодательством Российской Федерации, в том числе в случае обнаружения неустранимых недостатков.</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Привлекать экспертов, экспертные организации к проведению экспертизы выполненной Подрядчиком работы.</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В одностороннем внесудебном порядке отказаться от исполнения Договора и потребовать возмещения ущерба, если Подрядчик не приступает своевременно к исполнению Договора или выполняет работу настолько медленно, что окончание ее к сроку, указанному в настоящем Договоре, становится явно невозможным.</w:t>
      </w:r>
    </w:p>
    <w:p>
      <w:pPr>
        <w:pStyle w:val="Normal"/>
        <w:keepLines/>
        <w:tabs>
          <w:tab w:val="clear" w:pos="708"/>
          <w:tab w:val="left" w:pos="1134" w:leader="none"/>
        </w:tabs>
        <w:spacing w:lineRule="auto" w:line="240"/>
        <w:ind w:left="720" w:hanging="0"/>
        <w:rPr>
          <w:color w:val="000000"/>
          <w:sz w:val="24"/>
          <w:szCs w:val="24"/>
          <w:highlight w:val="yellow"/>
        </w:rPr>
      </w:pPr>
      <w:r>
        <w:rPr>
          <w:color w:val="000000"/>
          <w:sz w:val="24"/>
          <w:szCs w:val="24"/>
          <w:highlight w:val="yellow"/>
        </w:rPr>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Подрядчик обязан:</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Выполнение работ осуществлять в соответствии с техническими нормативами, строительными нормативами и правилами (СНиП), санитарными правилами и нормами (СанПиН) и с требованиями соответствующего законодательства и нормативных правовых документов (актов), действующих на территории РФ регламентирующих выполнение работ по предмету настоящего Договора.</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Своевременно и качественно выполнять работу в соответствии с Заявками Заказчика.</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Допускать к выполнению работ квалифицированных и аттестованных специалистов.</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Следить за производственной дисциплиной работников.</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Предоставить Заказчику список персонала, задействованного для выполнения работ, до начала выполнения работ по настоящему Договору.</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Самостоятельно нести ответственность за сохранность доставленных материальных ресурсов (оборудования) и материалов, необходимых для выполнения работ.</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Выполнение работ осуществлять в соответствии с требованиями по охране труда, технике безопасности, производственной санитарии, а также с соблюдением норм противопожарной безопасности.</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Нести полную ответственность за несоблюдение и/или нарушение требований по охране труда, технике безопасности, производственной санитарии, а также за несоблюдение и/или нарушение норм противопожарной безопасности во время выполнения работ по настоящему Договору.</w:t>
      </w:r>
      <w:r>
        <w:rPr>
          <w:rFonts w:eastAsia="Calibri" w:cs="" w:cstheme="minorBidi" w:eastAsiaTheme="minorHAnsi"/>
          <w:sz w:val="24"/>
          <w:szCs w:val="24"/>
          <w:lang w:eastAsia="en-US"/>
        </w:rPr>
        <w:t xml:space="preserve"> </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В случае привлечения Заказчика к административной ответственности в результате отступления Подрядчика от условий настоящего Договора в части срока работ Подрядчик обязуется компенсировать Заказчику понесенные последним имущественные потери в результате привлечения к ответственности.</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Незамедлительно известить Заказчика, в случае выявления аварийного состояния на объекте.</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Обеспечить своевременное устранение недостатков и дефектов, выявленных при приемке выполненных работ.</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В случае нанесения Заказчику и/или третьим лицам ущерба в результате виновного противоправного поведения (действия и/или бездействия) в процессе выполнения работ Подрядчик обязан обеспечить компенсацию нанесенного ущерба, документально зафиксированного.</w:t>
      </w:r>
    </w:p>
    <w:p>
      <w:pPr>
        <w:pStyle w:val="Normal"/>
        <w:keepLines/>
        <w:numPr>
          <w:ilvl w:val="2"/>
          <w:numId w:val="2"/>
        </w:numPr>
        <w:tabs>
          <w:tab w:val="clear" w:pos="708"/>
          <w:tab w:val="left" w:pos="1134" w:leader="none"/>
        </w:tabs>
        <w:spacing w:lineRule="auto" w:line="240"/>
        <w:ind w:left="0" w:firstLine="709"/>
        <w:rPr>
          <w:sz w:val="24"/>
          <w:szCs w:val="24"/>
        </w:rPr>
      </w:pPr>
      <w:r>
        <w:rPr>
          <w:sz w:val="24"/>
          <w:szCs w:val="24"/>
        </w:rPr>
        <w:t>В течение 3 (трех) календарных дней с момента заключения Договора, предоставить Заказчику заверенную копию приказа о назначении ответственных лиц за организацию, производство и предъявление (сдачи) работ по Договору с предоставлением контактных телефонов уполномоченных лиц для организации производства работ, в том числе в ночное время (при необходимости). В случае изменения контактных телефонных номеров, либо изменение ответственных лиц за организацию, производство и предъявление (сдачи) работ по Договору Подрядчик обязан в течение 1 календарного дня с момента изменения известить об этом Заказчика в письменном виде.</w:t>
      </w:r>
    </w:p>
    <w:p>
      <w:pPr>
        <w:pStyle w:val="Normal"/>
        <w:keepLines/>
        <w:numPr>
          <w:ilvl w:val="2"/>
          <w:numId w:val="2"/>
        </w:numPr>
        <w:tabs>
          <w:tab w:val="clear" w:pos="708"/>
          <w:tab w:val="left" w:pos="1134" w:leader="none"/>
        </w:tabs>
        <w:spacing w:lineRule="auto" w:line="240"/>
        <w:ind w:left="0" w:firstLine="709"/>
        <w:rPr/>
      </w:pPr>
      <w:r>
        <w:rPr>
          <w:color w:val="000000"/>
          <w:sz w:val="24"/>
          <w:szCs w:val="24"/>
        </w:rPr>
        <w:t>Для получения допуска персонала Подрядчика в трансформаторные подстанции, а также на опоры для проведения работ по настоящему Договору самостоятельно произвести согласования с организациями (в том числе сетевыми).</w:t>
      </w:r>
    </w:p>
    <w:p>
      <w:pPr>
        <w:pStyle w:val="Normal"/>
        <w:keepLines/>
        <w:numPr>
          <w:ilvl w:val="2"/>
          <w:numId w:val="2"/>
        </w:numPr>
        <w:tabs>
          <w:tab w:val="clear" w:pos="708"/>
          <w:tab w:val="left" w:pos="1134" w:leader="none"/>
        </w:tabs>
        <w:spacing w:lineRule="auto" w:line="240"/>
        <w:ind w:left="0" w:firstLine="709"/>
        <w:rPr/>
      </w:pPr>
      <w:r>
        <w:rPr>
          <w:color w:val="000000"/>
          <w:sz w:val="24"/>
          <w:szCs w:val="24"/>
        </w:rPr>
        <w:t>До начала производства работ предоставить, утвержденный график производства работ на согласование Заказчику. График производства работ должен содержать информацию о порядке и сроках выполнения работ.</w:t>
      </w:r>
    </w:p>
    <w:p>
      <w:pPr>
        <w:pStyle w:val="Normal"/>
        <w:keepLines/>
        <w:numPr>
          <w:ilvl w:val="2"/>
          <w:numId w:val="2"/>
        </w:numPr>
        <w:tabs>
          <w:tab w:val="clear" w:pos="708"/>
          <w:tab w:val="left" w:pos="1134" w:leader="none"/>
        </w:tabs>
        <w:spacing w:lineRule="auto" w:line="240"/>
        <w:ind w:left="0" w:firstLine="709"/>
        <w:rPr/>
      </w:pPr>
      <w:r>
        <w:rPr>
          <w:color w:val="000000"/>
          <w:sz w:val="24"/>
          <w:szCs w:val="24"/>
        </w:rPr>
        <w:t>Проводить согласования с организациями, собственниками, органами государственной власти и иными юридическими и физическими лицами, необходимые для производства различных видов работ по Договору.</w:t>
      </w:r>
    </w:p>
    <w:p>
      <w:pPr>
        <w:pStyle w:val="Normal"/>
        <w:keepLines/>
        <w:numPr>
          <w:ilvl w:val="2"/>
          <w:numId w:val="2"/>
        </w:numPr>
        <w:tabs>
          <w:tab w:val="clear" w:pos="708"/>
          <w:tab w:val="left" w:pos="1134" w:leader="none"/>
        </w:tabs>
        <w:spacing w:lineRule="auto" w:line="240"/>
        <w:ind w:left="0" w:firstLine="709"/>
        <w:rPr/>
      </w:pPr>
      <w:r>
        <w:rPr>
          <w:color w:val="000000"/>
          <w:sz w:val="24"/>
          <w:szCs w:val="24"/>
        </w:rPr>
        <w:t>Самостоятельно организовывать присутствие представителей тех организаций (физических и юридических лиц), чьи сети и инженерные коммуникации находятся в районе проведения работ.</w:t>
      </w:r>
    </w:p>
    <w:p>
      <w:pPr>
        <w:pStyle w:val="Normal"/>
        <w:keepLines/>
        <w:numPr>
          <w:ilvl w:val="2"/>
          <w:numId w:val="2"/>
        </w:numPr>
        <w:tabs>
          <w:tab w:val="clear" w:pos="708"/>
          <w:tab w:val="left" w:pos="1134" w:leader="none"/>
        </w:tabs>
        <w:spacing w:lineRule="auto" w:line="240"/>
        <w:ind w:left="0" w:firstLine="709"/>
        <w:rPr/>
      </w:pPr>
      <w:r>
        <w:rPr>
          <w:color w:val="000000"/>
          <w:sz w:val="24"/>
          <w:szCs w:val="24"/>
        </w:rPr>
        <w:t>При производстве работ на проезжей части самостоятельно разрабатывать и согласовать с Заказчиком схемы организации движения и ограждения места дорожных работ в соответствии с ОДМ 218.6.019-2016 «Рекомендации по организации движения и ограждению мест производства дорожных работ». Копии схемы направить в ОГИБДД МО МВД России.</w:t>
      </w:r>
    </w:p>
    <w:p>
      <w:pPr>
        <w:pStyle w:val="Normal"/>
        <w:keepLines/>
        <w:numPr>
          <w:ilvl w:val="2"/>
          <w:numId w:val="2"/>
        </w:numPr>
        <w:tabs>
          <w:tab w:val="clear" w:pos="708"/>
          <w:tab w:val="left" w:pos="1134" w:leader="none"/>
        </w:tabs>
        <w:spacing w:lineRule="auto" w:line="240"/>
        <w:ind w:left="0" w:firstLine="709"/>
        <w:rPr/>
      </w:pPr>
      <w:r>
        <w:rPr>
          <w:color w:val="000000"/>
          <w:sz w:val="24"/>
          <w:szCs w:val="24"/>
        </w:rPr>
        <w:t>При производстве земляных работ, производить работы в соответствии с утверждённым порядком производства земляных работ на территории соответствующих муниципальных образований (городских округов).</w:t>
      </w:r>
    </w:p>
    <w:p>
      <w:pPr>
        <w:pStyle w:val="Normal"/>
        <w:keepLines/>
        <w:numPr>
          <w:ilvl w:val="2"/>
          <w:numId w:val="2"/>
        </w:numPr>
        <w:tabs>
          <w:tab w:val="clear" w:pos="708"/>
          <w:tab w:val="left" w:pos="1134" w:leader="none"/>
        </w:tabs>
        <w:spacing w:lineRule="auto" w:line="240"/>
        <w:ind w:left="0" w:firstLine="709"/>
        <w:rPr/>
      </w:pPr>
      <w:r>
        <w:rPr>
          <w:color w:val="000000"/>
          <w:sz w:val="24"/>
          <w:szCs w:val="24"/>
        </w:rPr>
        <w:t>При необходимости выполнения скрытых работ, предоставлять Заказчику акт освидетельствования скрытых работ.</w:t>
      </w:r>
    </w:p>
    <w:p>
      <w:pPr>
        <w:pStyle w:val="Normal"/>
        <w:keepLines/>
        <w:numPr>
          <w:ilvl w:val="2"/>
          <w:numId w:val="2"/>
        </w:numPr>
        <w:tabs>
          <w:tab w:val="clear" w:pos="708"/>
          <w:tab w:val="left" w:pos="1134" w:leader="none"/>
        </w:tabs>
        <w:spacing w:lineRule="auto" w:line="240"/>
        <w:ind w:left="0" w:firstLine="709"/>
        <w:rPr>
          <w:sz w:val="24"/>
          <w:szCs w:val="24"/>
        </w:rPr>
      </w:pPr>
      <w:r>
        <w:rPr>
          <w:color w:val="000000"/>
          <w:sz w:val="24"/>
          <w:szCs w:val="24"/>
        </w:rPr>
        <w:t>Ежедневно (в рабочие дни) до 08:00 часов предоставлять отчет о проделанной работе по настоящему Договору с указанием объемов выполненных работ, адресов производства работ, количества техники и работников, задействованных в ходе выполнения работ и сообщать о планируемых работах. Отчёты предоставляются в электронном виде (по электронной почте) назначенному ответственному лицу.</w:t>
      </w:r>
    </w:p>
    <w:p>
      <w:pPr>
        <w:pStyle w:val="Normal"/>
        <w:keepLines/>
        <w:numPr>
          <w:ilvl w:val="2"/>
          <w:numId w:val="2"/>
        </w:numPr>
        <w:tabs>
          <w:tab w:val="clear" w:pos="708"/>
          <w:tab w:val="left" w:pos="1134" w:leader="none"/>
        </w:tabs>
        <w:spacing w:lineRule="auto" w:line="240"/>
        <w:ind w:left="0" w:firstLine="709"/>
        <w:rPr/>
      </w:pPr>
      <w:r>
        <w:rPr>
          <w:color w:val="000000"/>
          <w:sz w:val="24"/>
          <w:szCs w:val="24"/>
        </w:rPr>
        <w:t>Нести ответственность в полном объеме за причинение Заказчику либо третьим лицам убытков, ущерба имуществу, явившихся причиной неправомерных действий (бездействий) Подрядчика при выполнении работ и оказании услуг в рамках настоящего Договора.</w:t>
      </w:r>
    </w:p>
    <w:p>
      <w:pPr>
        <w:pStyle w:val="Normal"/>
        <w:keepLines/>
        <w:numPr>
          <w:ilvl w:val="2"/>
          <w:numId w:val="2"/>
        </w:numPr>
        <w:tabs>
          <w:tab w:val="clear" w:pos="708"/>
          <w:tab w:val="left" w:pos="1134" w:leader="none"/>
        </w:tabs>
        <w:spacing w:lineRule="auto" w:line="240"/>
        <w:ind w:left="0" w:firstLine="709"/>
        <w:rPr/>
      </w:pPr>
      <w:r>
        <w:rPr>
          <w:color w:val="000000"/>
          <w:sz w:val="24"/>
          <w:szCs w:val="24"/>
        </w:rPr>
        <w:t>Нести материальную ответственность за сохранность переданного Заказчиком оборудования (материалов) для выполнения работ. Хранение полученного оборудования (материалов) для выполнения работ осуществляется Подрядчиком безвозмездно, за счет собственных сил и средств.</w:t>
      </w:r>
    </w:p>
    <w:p>
      <w:pPr>
        <w:pStyle w:val="Normal"/>
        <w:keepLines/>
        <w:widowControl w:val="false"/>
        <w:numPr>
          <w:ilvl w:val="1"/>
          <w:numId w:val="2"/>
        </w:numPr>
        <w:tabs>
          <w:tab w:val="clear" w:pos="708"/>
          <w:tab w:val="decimal" w:pos="284" w:leader="none"/>
        </w:tabs>
        <w:spacing w:lineRule="auto" w:line="240"/>
        <w:ind w:left="0" w:firstLine="709"/>
        <w:rPr>
          <w:sz w:val="24"/>
          <w:szCs w:val="24"/>
        </w:rPr>
      </w:pPr>
      <w:r>
        <w:rPr>
          <w:color w:val="000000"/>
          <w:sz w:val="24"/>
          <w:szCs w:val="24"/>
        </w:rPr>
        <w:t>До начала приемки выполненных работ предоставить Заказчику акт о приемке выполненных работ (КС-2), Справку о стоимости оказанных услуг и затрат (КС-3) с приложением. Подрядчик при проведении работ по настоящему Договору производит фото и (или) видео фиксации до начала проведения работ (услуг), процесс проведения и результат проделанной работы. На фото и (или) видео материалах должна быть видна привязка к местности, дата и время съемки. Заказчик оставляет за собой право не оплачивать (принимать) работы, не имеющие фото и (или) видео подтверждения.</w:t>
      </w:r>
    </w:p>
    <w:p>
      <w:pPr>
        <w:pStyle w:val="Normal"/>
        <w:keepLines/>
        <w:widowControl w:val="false"/>
        <w:numPr>
          <w:ilvl w:val="1"/>
          <w:numId w:val="2"/>
        </w:numPr>
        <w:tabs>
          <w:tab w:val="clear" w:pos="708"/>
          <w:tab w:val="decimal" w:pos="284" w:leader="none"/>
        </w:tabs>
        <w:spacing w:lineRule="auto" w:line="240"/>
        <w:ind w:left="0" w:firstLine="709"/>
        <w:rPr>
          <w:sz w:val="24"/>
          <w:szCs w:val="24"/>
        </w:rPr>
      </w:pPr>
      <w:r>
        <w:rPr>
          <w:color w:val="000000"/>
          <w:sz w:val="24"/>
          <w:szCs w:val="24"/>
        </w:rPr>
        <w:t>При готовности выполненных работ к сдаче известить об этом Заказчика в течение 2 (двух) рабочих дней.</w:t>
      </w:r>
    </w:p>
    <w:p>
      <w:pPr>
        <w:pStyle w:val="Normal"/>
        <w:widowControl w:val="false"/>
        <w:numPr>
          <w:ilvl w:val="1"/>
          <w:numId w:val="2"/>
        </w:numPr>
        <w:tabs>
          <w:tab w:val="clear" w:pos="708"/>
          <w:tab w:val="decimal" w:pos="284" w:leader="none"/>
        </w:tabs>
        <w:spacing w:lineRule="auto" w:line="240"/>
        <w:ind w:left="0" w:firstLine="709"/>
        <w:rPr/>
      </w:pPr>
      <w:r>
        <w:rPr>
          <w:color w:val="000000"/>
          <w:sz w:val="24"/>
          <w:szCs w:val="24"/>
        </w:rPr>
        <w:t>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pPr>
        <w:pStyle w:val="Normal"/>
        <w:tabs>
          <w:tab w:val="clear" w:pos="708"/>
          <w:tab w:val="left" w:pos="1134" w:leader="none"/>
        </w:tabs>
        <w:spacing w:lineRule="auto" w:line="240"/>
        <w:ind w:left="720" w:hanging="0"/>
        <w:rPr>
          <w:sz w:val="24"/>
          <w:szCs w:val="24"/>
        </w:rPr>
      </w:pPr>
      <w:r>
        <w:rPr>
          <w:sz w:val="24"/>
          <w:szCs w:val="24"/>
        </w:rPr>
      </w:r>
    </w:p>
    <w:p>
      <w:pPr>
        <w:pStyle w:val="Normal"/>
        <w:keepNext w:val="true"/>
        <w:keepLines/>
        <w:numPr>
          <w:ilvl w:val="0"/>
          <w:numId w:val="2"/>
        </w:numPr>
        <w:tabs>
          <w:tab w:val="clear" w:pos="708"/>
          <w:tab w:val="left" w:pos="426" w:leader="none"/>
          <w:tab w:val="left" w:pos="1276" w:leader="none"/>
        </w:tabs>
        <w:spacing w:lineRule="auto" w:line="240"/>
        <w:ind w:left="0" w:firstLine="709"/>
        <w:jc w:val="center"/>
        <w:rPr>
          <w:b/>
          <w:bCs/>
          <w:sz w:val="24"/>
          <w:szCs w:val="24"/>
        </w:rPr>
      </w:pPr>
      <w:r>
        <w:rPr>
          <w:b/>
          <w:bCs/>
          <w:sz w:val="24"/>
          <w:szCs w:val="24"/>
        </w:rPr>
        <w:t>Порядок сдачи-приемки выполненных работ</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Приемка выполненных работ в части соответствия их объема и качества требованиям, установленным в настоящем Договоре, производится Заказчиком по завершении выполнения работ Подрядчиком в соответствии со сроками выполнения работ, указанными в Заявках.</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После фактического завершения выполнения работ в соответствии со сроками, указанными в Заявках, Подрядчик письменно в течение двух рабочих дней уведомляет Заказчика о факте выполнения работ.</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Не позднее пяти рабочих дней, следующего за днем получения Заказчиком уведомления, указанного в п. 5.2 настоящего Договора, Подрядчик предоставляет Заказчику:</w:t>
      </w:r>
    </w:p>
    <w:p>
      <w:pPr>
        <w:pStyle w:val="Normal"/>
        <w:keepLines/>
        <w:widowControl w:val="false"/>
        <w:spacing w:lineRule="auto" w:line="240"/>
        <w:ind w:hanging="0"/>
        <w:rPr>
          <w:sz w:val="24"/>
          <w:szCs w:val="24"/>
        </w:rPr>
      </w:pPr>
      <w:r>
        <w:rPr>
          <w:bCs/>
          <w:sz w:val="24"/>
          <w:szCs w:val="24"/>
          <w:lang w:eastAsia="ar-SA"/>
        </w:rPr>
        <w:t>- акт о приемке выполненных работ</w:t>
      </w:r>
      <w:r>
        <w:rPr>
          <w:sz w:val="24"/>
          <w:szCs w:val="24"/>
          <w:lang w:eastAsia="ar-SA"/>
        </w:rPr>
        <w:t xml:space="preserve"> </w:t>
      </w:r>
      <w:r>
        <w:rPr>
          <w:bCs/>
          <w:sz w:val="24"/>
          <w:szCs w:val="24"/>
          <w:lang w:eastAsia="ar-SA"/>
        </w:rPr>
        <w:t>по унифицированной форме КС-2;</w:t>
      </w:r>
    </w:p>
    <w:p>
      <w:pPr>
        <w:pStyle w:val="Normal"/>
        <w:keepLines/>
        <w:widowControl w:val="false"/>
        <w:spacing w:lineRule="auto" w:line="240"/>
        <w:ind w:hanging="0"/>
        <w:rPr>
          <w:sz w:val="24"/>
          <w:szCs w:val="24"/>
        </w:rPr>
      </w:pPr>
      <w:r>
        <w:rPr>
          <w:sz w:val="24"/>
          <w:szCs w:val="24"/>
          <w:lang w:eastAsia="ar-SA"/>
        </w:rPr>
        <w:t>- справку о стоимости выполненных работ и затрат</w:t>
      </w:r>
      <w:r>
        <w:rPr>
          <w:bCs/>
          <w:sz w:val="24"/>
          <w:szCs w:val="24"/>
          <w:lang w:eastAsia="ar-SA"/>
        </w:rPr>
        <w:t xml:space="preserve"> по унифицированной форме КС-3;</w:t>
      </w:r>
    </w:p>
    <w:p>
      <w:pPr>
        <w:pStyle w:val="Normal"/>
        <w:keepLines/>
        <w:widowControl w:val="false"/>
        <w:tabs>
          <w:tab w:val="clear" w:pos="708"/>
          <w:tab w:val="left" w:pos="1134" w:leader="none"/>
        </w:tabs>
        <w:spacing w:lineRule="auto" w:line="240"/>
        <w:ind w:hanging="0"/>
        <w:rPr>
          <w:sz w:val="24"/>
          <w:szCs w:val="24"/>
        </w:rPr>
      </w:pPr>
      <w:r>
        <w:rPr>
          <w:bCs/>
          <w:sz w:val="24"/>
          <w:szCs w:val="24"/>
          <w:lang w:eastAsia="ar-SA"/>
        </w:rPr>
        <w:t>-</w:t>
      </w:r>
      <w:r>
        <w:rPr>
          <w:sz w:val="24"/>
          <w:szCs w:val="24"/>
          <w:lang w:eastAsia="ar-SA"/>
        </w:rPr>
        <w:t xml:space="preserve"> счет.</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После получения от Подрядчика документов, указанных в п. 5.3. настоящего Договора, Заказчик рассматривает переданные Подрядчиком результаты выполненных работ, осуществляет приемку работ на предмет соответствия их объема и качества требованиям настоящего Договора и направляет Подрядчику подписанный Акт (по форме КС-2) и справку (по форме КС-3) или мотивированный отказ.</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обязан в течение 3 (трех) рабочих дней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указанный в п.5.3. настоящего Договора и приведенный в соответствие с предъявленными требованиями комплект документов, отчет об устранении недостатков, а также повторный подписанный Подрядчиком Акт приемки выполненных работ  в 2 (двух) экземплярах для принятия Заказчиком выполненных работ.</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 xml:space="preserve"> </w:t>
      </w:r>
      <w:r>
        <w:rPr>
          <w:sz w:val="24"/>
          <w:szCs w:val="24"/>
        </w:rPr>
        <w:t xml:space="preserve">В случае если по результатам рассмотрения отчета об устранении недостатков,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работ, Заказчик принимает выполненные работы и подписывает 2 (два) экземпляра </w:t>
      </w:r>
      <w:r>
        <w:rPr>
          <w:bCs/>
          <w:sz w:val="24"/>
          <w:szCs w:val="24"/>
          <w:lang w:eastAsia="ar-SA"/>
        </w:rPr>
        <w:t xml:space="preserve">Акта о приемке выполненных работ </w:t>
      </w:r>
      <w:r>
        <w:rPr>
          <w:sz w:val="24"/>
          <w:szCs w:val="24"/>
        </w:rPr>
        <w:t>(по форме КС-2), один из которых направляет Подрядчику.</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Подписанные Заказчиком и Подрядчиком акт о приемке выполненных работ (по форме КС-2), справка о стоимости выполненных работ и затрат по унифицированной форме КС-3, и представленный Подрядчиком счет на оплату являются основанием для оплаты Подрядчику выполненных работ.</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При не предоставлении одного из документов, указанных в п. 5.3. либо ненадлежащего их оформления, Заказчик вправе возвратить полученные от Подрядчика документы и не производить приемку и соответственно оплату до предоставления документов в полном объеме и надлежащим образом оформленных. При этом Заказчик не считается просрочившим исполнение указанных обязательств.</w:t>
      </w:r>
    </w:p>
    <w:p>
      <w:pPr>
        <w:pStyle w:val="Normal"/>
        <w:tabs>
          <w:tab w:val="clear" w:pos="708"/>
          <w:tab w:val="left" w:pos="1134" w:leader="none"/>
        </w:tabs>
        <w:spacing w:lineRule="auto" w:line="240"/>
        <w:ind w:left="6031" w:hanging="0"/>
        <w:rPr>
          <w:sz w:val="24"/>
          <w:szCs w:val="24"/>
        </w:rPr>
      </w:pPr>
      <w:r>
        <w:rPr>
          <w:sz w:val="24"/>
          <w:szCs w:val="24"/>
        </w:rPr>
      </w:r>
    </w:p>
    <w:p>
      <w:pPr>
        <w:pStyle w:val="Normal"/>
        <w:keepNext w:val="true"/>
        <w:keepLines/>
        <w:numPr>
          <w:ilvl w:val="0"/>
          <w:numId w:val="2"/>
        </w:numPr>
        <w:tabs>
          <w:tab w:val="clear" w:pos="708"/>
          <w:tab w:val="left" w:pos="426" w:leader="none"/>
          <w:tab w:val="left" w:pos="1276" w:leader="none"/>
        </w:tabs>
        <w:spacing w:lineRule="auto" w:line="240"/>
        <w:ind w:left="0" w:firstLine="709"/>
        <w:jc w:val="center"/>
        <w:rPr>
          <w:b/>
          <w:bCs/>
          <w:sz w:val="24"/>
          <w:szCs w:val="24"/>
        </w:rPr>
      </w:pPr>
      <w:r>
        <w:rPr>
          <w:b/>
          <w:bCs/>
          <w:sz w:val="24"/>
          <w:szCs w:val="24"/>
        </w:rPr>
        <w:t>Порядок расчетов</w:t>
      </w:r>
    </w:p>
    <w:p>
      <w:pPr>
        <w:pStyle w:val="Normal"/>
        <w:keepLines/>
        <w:numPr>
          <w:ilvl w:val="1"/>
          <w:numId w:val="2"/>
        </w:numPr>
        <w:tabs>
          <w:tab w:val="clear" w:pos="708"/>
          <w:tab w:val="left" w:pos="969" w:leader="none"/>
        </w:tabs>
        <w:spacing w:lineRule="auto" w:line="240"/>
        <w:ind w:left="0" w:firstLine="737"/>
        <w:rPr>
          <w:sz w:val="24"/>
          <w:szCs w:val="24"/>
        </w:rPr>
      </w:pPr>
      <w:r>
        <w:rPr>
          <w:color w:val="000000"/>
          <w:sz w:val="24"/>
          <w:szCs w:val="24"/>
        </w:rPr>
        <w:t>Выполненные работы Заказчик оплачивает по факту выполнения работ в течение ___ (__________) рабочих дней с даты подписания уполномоченными представителями сторон Акта выполненных работ и Справки о стоимости выполненных работ и затрат (форма № КС-3).</w:t>
      </w:r>
    </w:p>
    <w:p>
      <w:pPr>
        <w:pStyle w:val="Normal"/>
        <w:numPr>
          <w:ilvl w:val="1"/>
          <w:numId w:val="2"/>
        </w:numPr>
        <w:tabs>
          <w:tab w:val="clear" w:pos="708"/>
          <w:tab w:val="left" w:pos="774" w:leader="none"/>
        </w:tabs>
        <w:spacing w:lineRule="auto" w:line="240"/>
        <w:ind w:left="0" w:firstLine="709"/>
        <w:rPr>
          <w:sz w:val="24"/>
          <w:szCs w:val="24"/>
        </w:rPr>
      </w:pPr>
      <w:r>
        <w:rPr>
          <w:color w:val="000000"/>
          <w:sz w:val="24"/>
          <w:szCs w:val="24"/>
        </w:rPr>
        <w:t xml:space="preserve">Для оплаты фактически выполненных работ, Подрядчик предъявляет Заказчику, Акт выполненных работ по настоящему Договору по унифицированной форме № КС-2, Справку о стоимости выполненных работ и затрат по унифицированной форме № КС-3, документы согласно СНиП, локальному сметному расчету, подтверждающие фактическое выполнение, и акты на скрытые работы. </w:t>
      </w:r>
    </w:p>
    <w:p>
      <w:pPr>
        <w:pStyle w:val="Normal"/>
        <w:numPr>
          <w:ilvl w:val="1"/>
          <w:numId w:val="2"/>
        </w:numPr>
        <w:tabs>
          <w:tab w:val="clear" w:pos="708"/>
          <w:tab w:val="left" w:pos="774" w:leader="none"/>
        </w:tabs>
        <w:spacing w:lineRule="auto" w:line="240"/>
        <w:ind w:left="0" w:firstLine="709"/>
        <w:rPr>
          <w:sz w:val="24"/>
          <w:szCs w:val="24"/>
        </w:rPr>
      </w:pPr>
      <w:r>
        <w:rPr>
          <w:color w:val="000000"/>
          <w:sz w:val="24"/>
          <w:szCs w:val="24"/>
        </w:rPr>
        <w:t xml:space="preserve">Оплата производится только при наличии подписанных обеими Сторонами Актов о приемке выполненных работ (по форме КС-2), Справки о стоимости выполненных работ и затрат (по форме КС-3), полученных Заказчиком надлежащим образом оформленных оригиналов счетов, а также документов, подтверждающих фактическое выполнение работ. </w:t>
      </w:r>
    </w:p>
    <w:p>
      <w:pPr>
        <w:pStyle w:val="Normal"/>
        <w:numPr>
          <w:ilvl w:val="1"/>
          <w:numId w:val="2"/>
        </w:numPr>
        <w:tabs>
          <w:tab w:val="clear" w:pos="708"/>
          <w:tab w:val="left" w:pos="774" w:leader="none"/>
        </w:tabs>
        <w:spacing w:lineRule="auto" w:line="240"/>
        <w:ind w:left="0" w:firstLine="709"/>
        <w:rPr>
          <w:sz w:val="24"/>
          <w:szCs w:val="24"/>
        </w:rPr>
      </w:pPr>
      <w:r>
        <w:rPr>
          <w:color w:val="000000"/>
          <w:sz w:val="24"/>
          <w:szCs w:val="24"/>
        </w:rPr>
        <w:t xml:space="preserve">При окончательных расчетах между сторонами по настоящему Договору Заказчик имеет право на удержание из сумм, подлежащих перечислению Подрядчику, суммы штрафов/пени/расходов по устранению недостатков и дефектов, возникших по причине ненадлежащего исполнения Подрядчиком своих обязательств, письменно известив (односторонне уведомив его) путем направления соответствующего Акта/Уведомления, в течении 5-ти дней с даты принятия Заказчиком такого решения. </w:t>
      </w:r>
    </w:p>
    <w:p>
      <w:pPr>
        <w:pStyle w:val="Normal"/>
        <w:keepLines/>
        <w:numPr>
          <w:ilvl w:val="1"/>
          <w:numId w:val="2"/>
        </w:numPr>
        <w:tabs>
          <w:tab w:val="clear" w:pos="708"/>
          <w:tab w:val="left" w:pos="1134" w:leader="none"/>
        </w:tabs>
        <w:spacing w:lineRule="auto" w:line="240"/>
        <w:ind w:left="0" w:firstLine="709"/>
        <w:rPr/>
      </w:pPr>
      <w:r>
        <w:rPr>
          <w:color w:val="000000"/>
          <w:sz w:val="24"/>
          <w:szCs w:val="24"/>
        </w:rPr>
        <w:t>Все банковские расходы и выплаты, связ</w:t>
      </w:r>
      <w:r>
        <w:rPr>
          <w:sz w:val="24"/>
          <w:szCs w:val="24"/>
        </w:rPr>
        <w:t>анные с банком Заказчика, несёт Заказчик, все банковские расходы и выплаты, связанные с банком Подрядчика, несёт Подрядчик.</w:t>
      </w:r>
    </w:p>
    <w:p>
      <w:pPr>
        <w:pStyle w:val="Normal"/>
        <w:keepNext w:val="true"/>
        <w:keepLines/>
        <w:numPr>
          <w:ilvl w:val="0"/>
          <w:numId w:val="2"/>
        </w:numPr>
        <w:tabs>
          <w:tab w:val="clear" w:pos="708"/>
          <w:tab w:val="left" w:pos="426" w:leader="none"/>
          <w:tab w:val="left" w:pos="1276" w:leader="none"/>
        </w:tabs>
        <w:spacing w:lineRule="auto" w:line="240"/>
        <w:ind w:left="0" w:firstLine="709"/>
        <w:jc w:val="center"/>
        <w:rPr>
          <w:b/>
          <w:bCs/>
          <w:sz w:val="24"/>
          <w:szCs w:val="24"/>
        </w:rPr>
      </w:pPr>
      <w:r>
        <w:rPr>
          <w:b/>
          <w:bCs/>
          <w:sz w:val="24"/>
          <w:szCs w:val="24"/>
        </w:rPr>
        <w:t>Гарантии Подрядчика и гарантийный срок</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Гарантийный срок, на выполняемые по настоящему договору работы, составляет 36 (тридцать шесть) месяцев от даты подписания Сторонами акта о приемке выполненных работ.</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Дефекты, выявленные в период гарантийного срока, устраняются Подрядчиком за его счет.</w:t>
      </w:r>
    </w:p>
    <w:p>
      <w:pPr>
        <w:pStyle w:val="Normal"/>
        <w:keepNext w:val="true"/>
        <w:keepLines/>
        <w:numPr>
          <w:ilvl w:val="0"/>
          <w:numId w:val="2"/>
        </w:numPr>
        <w:tabs>
          <w:tab w:val="clear" w:pos="708"/>
          <w:tab w:val="left" w:pos="426" w:leader="none"/>
          <w:tab w:val="left" w:pos="1276" w:leader="none"/>
        </w:tabs>
        <w:spacing w:lineRule="auto" w:line="240"/>
        <w:ind w:left="0" w:firstLine="709"/>
        <w:jc w:val="center"/>
        <w:rPr>
          <w:b/>
          <w:bCs/>
          <w:sz w:val="24"/>
          <w:szCs w:val="24"/>
        </w:rPr>
      </w:pPr>
      <w:r>
        <w:rPr>
          <w:b/>
          <w:bCs/>
          <w:sz w:val="24"/>
          <w:szCs w:val="24"/>
        </w:rPr>
        <w:t>Ответственность Сторон</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 xml:space="preserve">В случае просрочки исполнения Заказчиком обязательства, предусмотренного Договором, Подрядчик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Подрядчика. </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В случае просрочки исполнения Подрядчиком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Подрядчик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 xml:space="preserve">Уплата неустойки не освобождает Стороны от исполнения обязательств по Договору. </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 xml:space="preserve">Все споры и разногласия по настоящему договору рассматриваются сторонами в порядке переговоров, а при не достижении согласия в Арбитражном суде Свердловской области с обязательным соблюдением предварительного претензионного порядка. Срок рассмотрения претензии - 7 (семь) дней с момента ее получения. </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В случаях, когда Работы выполнены Подрядчиком с недостатками либо с отступлениями от условий настоящего Договора, Подрядчик обязан в течение 5 (пяти) рабочих дней после получения требования Заказчика, если иной срок не согласован Сторонами, по выбору Заказчика:</w:t>
      </w:r>
    </w:p>
    <w:p>
      <w:pPr>
        <w:pStyle w:val="Normal"/>
        <w:keepLines/>
        <w:widowControl w:val="false"/>
        <w:shd w:val="clear" w:color="auto" w:fill="FFFFFF"/>
        <w:spacing w:lineRule="auto" w:line="240"/>
        <w:ind w:firstLine="709"/>
        <w:rPr>
          <w:sz w:val="24"/>
          <w:szCs w:val="24"/>
          <w:lang w:eastAsia="ar-SA"/>
        </w:rPr>
      </w:pPr>
      <w:r>
        <w:rPr>
          <w:sz w:val="24"/>
          <w:szCs w:val="24"/>
          <w:lang w:eastAsia="ar-SA"/>
        </w:rPr>
        <w:t xml:space="preserve">-  безвозмездно устранить недостатки и дефекты, выявленные в Работах, </w:t>
      </w:r>
    </w:p>
    <w:p>
      <w:pPr>
        <w:pStyle w:val="Normal"/>
        <w:keepLines/>
        <w:widowControl w:val="false"/>
        <w:shd w:val="clear" w:color="auto" w:fill="FFFFFF"/>
        <w:spacing w:lineRule="auto" w:line="240"/>
        <w:ind w:firstLine="709"/>
        <w:rPr>
          <w:sz w:val="24"/>
          <w:szCs w:val="24"/>
          <w:lang w:eastAsia="ar-SA"/>
        </w:rPr>
      </w:pPr>
      <w:r>
        <w:rPr>
          <w:sz w:val="24"/>
          <w:szCs w:val="24"/>
          <w:lang w:eastAsia="ar-SA"/>
        </w:rPr>
        <w:t>- возместить расходы Заказчика на устранение недостатков силами Заказчика или привлеченными Заказчиком третьими лицами;</w:t>
      </w:r>
    </w:p>
    <w:p>
      <w:pPr>
        <w:pStyle w:val="Normal"/>
        <w:keepLines/>
        <w:widowControl w:val="false"/>
        <w:shd w:val="clear" w:color="auto" w:fill="FFFFFF"/>
        <w:spacing w:lineRule="auto" w:line="240"/>
        <w:ind w:firstLine="709"/>
        <w:rPr>
          <w:sz w:val="24"/>
          <w:szCs w:val="24"/>
          <w:lang w:eastAsia="ar-SA"/>
        </w:rPr>
      </w:pPr>
      <w:r>
        <w:rPr>
          <w:sz w:val="24"/>
          <w:szCs w:val="24"/>
          <w:lang w:eastAsia="ar-SA"/>
        </w:rPr>
        <w:t>-  соразмерно уменьшить цену, установленную за Работы.</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Подрядчик несет ответственность за нарушение сроков выполнения работ по каждой Заявке.</w:t>
      </w:r>
    </w:p>
    <w:p>
      <w:pPr>
        <w:pStyle w:val="Normal"/>
        <w:keepNext w:val="true"/>
        <w:keepLines/>
        <w:numPr>
          <w:ilvl w:val="0"/>
          <w:numId w:val="2"/>
        </w:numPr>
        <w:tabs>
          <w:tab w:val="clear" w:pos="708"/>
          <w:tab w:val="left" w:pos="426" w:leader="none"/>
          <w:tab w:val="left" w:pos="1276" w:leader="none"/>
        </w:tabs>
        <w:spacing w:lineRule="auto" w:line="240"/>
        <w:ind w:left="0" w:firstLine="709"/>
        <w:jc w:val="center"/>
        <w:rPr>
          <w:b/>
          <w:bCs/>
          <w:sz w:val="24"/>
          <w:szCs w:val="24"/>
        </w:rPr>
      </w:pPr>
      <w:r>
        <w:rPr>
          <w:b/>
          <w:bCs/>
          <w:sz w:val="24"/>
          <w:szCs w:val="24"/>
        </w:rPr>
        <w:t>Форс-мажор</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К обстоятельствам непреодолимой силы относятся: война, восстание, землетрясение, наводнение, пожар или подобные явления правительственные постановления, распоряжения (указы) государственных органов, законы или прочие нормативные документы, принятые после подписания настоящего Договора и препятствующие его исполнению.</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Сторона, ссылающаяся на обстоятельства непреодолимой силы, обязана в срок 10 (десяти) дней уведомить другую Сторону о наступлении действия подобных обстоятельств в письменной форме. Факты, изложенные в уведомлении, должны быть подтверждены компетентным органом или организацией. Информация должна содержать данные о характере обстоятельств, а также оценку их влияния на исполнение Стороной своих обязательств по настоящему Договору, а также на срок исполнения обязательств.</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Несвоевременное уведомление лишает Сторону права ссылаться вышеперечисленные обстоятельства как на основание, освобождающее ее от ответственности за неисполнение обязательств.</w:t>
      </w:r>
    </w:p>
    <w:p>
      <w:pPr>
        <w:pStyle w:val="Normal"/>
        <w:tabs>
          <w:tab w:val="clear" w:pos="708"/>
          <w:tab w:val="left" w:pos="1134" w:leader="none"/>
        </w:tabs>
        <w:spacing w:lineRule="auto" w:line="240"/>
        <w:ind w:left="6031" w:hanging="0"/>
        <w:rPr>
          <w:sz w:val="24"/>
          <w:szCs w:val="24"/>
        </w:rPr>
      </w:pPr>
      <w:r>
        <w:rPr>
          <w:sz w:val="24"/>
          <w:szCs w:val="24"/>
        </w:rPr>
      </w:r>
    </w:p>
    <w:p>
      <w:pPr>
        <w:pStyle w:val="Normal"/>
        <w:keepNext w:val="true"/>
        <w:keepLines/>
        <w:numPr>
          <w:ilvl w:val="0"/>
          <w:numId w:val="2"/>
        </w:numPr>
        <w:tabs>
          <w:tab w:val="clear" w:pos="708"/>
          <w:tab w:val="left" w:pos="426" w:leader="none"/>
          <w:tab w:val="left" w:pos="1276" w:leader="none"/>
        </w:tabs>
        <w:spacing w:lineRule="auto" w:line="240"/>
        <w:ind w:left="0" w:firstLine="709"/>
        <w:jc w:val="center"/>
        <w:rPr>
          <w:b/>
          <w:bCs/>
          <w:sz w:val="24"/>
          <w:szCs w:val="24"/>
        </w:rPr>
      </w:pPr>
      <w:r>
        <w:rPr>
          <w:b/>
          <w:bCs/>
          <w:sz w:val="24"/>
          <w:szCs w:val="24"/>
        </w:rPr>
        <w:t>Расторжение Договора</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Заказчик вправе в одностороннем внесудебном порядке отказаться от настоящего Договора в следующих случаях:</w:t>
      </w:r>
    </w:p>
    <w:p>
      <w:pPr>
        <w:pStyle w:val="Normal"/>
        <w:keepLines/>
        <w:widowControl w:val="false"/>
        <w:shd w:val="clear" w:color="auto" w:fill="FFFFFF"/>
        <w:spacing w:lineRule="auto" w:line="240"/>
        <w:ind w:firstLine="709"/>
        <w:rPr>
          <w:sz w:val="24"/>
          <w:szCs w:val="24"/>
          <w:lang w:eastAsia="ar-SA"/>
        </w:rPr>
      </w:pPr>
      <w:r>
        <w:rPr>
          <w:sz w:val="24"/>
          <w:szCs w:val="24"/>
          <w:lang w:eastAsia="ar-SA"/>
        </w:rPr>
        <w:t> </w:t>
      </w:r>
      <w:r>
        <w:rPr>
          <w:sz w:val="24"/>
          <w:szCs w:val="24"/>
          <w:lang w:eastAsia="ar-SA"/>
        </w:rPr>
        <w:t>- задержки Подрядчиком начала выполнения работ по настоящему Договору более чем на 10 (десять) дней, по причинам, не зависящим от Заказчика;</w:t>
      </w:r>
    </w:p>
    <w:p>
      <w:pPr>
        <w:pStyle w:val="Normal"/>
        <w:keepLines/>
        <w:widowControl w:val="false"/>
        <w:shd w:val="clear" w:color="auto" w:fill="FFFFFF"/>
        <w:spacing w:lineRule="auto" w:line="240"/>
        <w:ind w:firstLine="709"/>
        <w:rPr>
          <w:sz w:val="24"/>
          <w:szCs w:val="24"/>
          <w:lang w:eastAsia="ar-SA"/>
        </w:rPr>
      </w:pPr>
      <w:r>
        <w:rPr>
          <w:sz w:val="24"/>
          <w:szCs w:val="24"/>
          <w:lang w:eastAsia="ar-SA"/>
        </w:rPr>
        <w:t>- нарушения срока завершения Работ более чем на 10 (десять) дней;</w:t>
      </w:r>
    </w:p>
    <w:p>
      <w:pPr>
        <w:pStyle w:val="Normal"/>
        <w:keepLines/>
        <w:widowControl w:val="false"/>
        <w:spacing w:lineRule="auto" w:line="240"/>
        <w:ind w:firstLine="709"/>
        <w:rPr>
          <w:sz w:val="24"/>
          <w:szCs w:val="24"/>
          <w:lang w:eastAsia="ar-SA"/>
        </w:rPr>
      </w:pPr>
      <w:r>
        <w:rPr>
          <w:sz w:val="24"/>
          <w:szCs w:val="24"/>
          <w:lang w:eastAsia="ar-SA"/>
        </w:rPr>
        <w:t>- несоблюдения Подрядчиком требований к качеству выполняемых Работ;</w:t>
      </w:r>
    </w:p>
    <w:p>
      <w:pPr>
        <w:pStyle w:val="Normal"/>
        <w:keepLines/>
        <w:widowControl w:val="false"/>
        <w:spacing w:lineRule="auto" w:line="240"/>
        <w:ind w:firstLine="709"/>
        <w:rPr>
          <w:sz w:val="24"/>
          <w:szCs w:val="24"/>
          <w:lang w:eastAsia="ar-SA"/>
        </w:rPr>
      </w:pPr>
      <w:r>
        <w:rPr>
          <w:sz w:val="24"/>
          <w:szCs w:val="24"/>
          <w:lang w:eastAsia="ar-SA"/>
        </w:rPr>
        <w:t>- нарушение Подрядчиком сроков предоставления Заказчику документации по настоящему Договору (Актов о приемке выполненных работ и других документов);</w:t>
      </w:r>
    </w:p>
    <w:p>
      <w:pPr>
        <w:pStyle w:val="Normal"/>
        <w:keepLines/>
        <w:widowControl w:val="false"/>
        <w:spacing w:lineRule="auto" w:line="240"/>
        <w:ind w:firstLine="709"/>
        <w:rPr>
          <w:sz w:val="24"/>
          <w:szCs w:val="24"/>
          <w:lang w:eastAsia="ar-SA"/>
        </w:rPr>
      </w:pPr>
      <w:r>
        <w:rPr>
          <w:sz w:val="24"/>
          <w:szCs w:val="24"/>
          <w:lang w:eastAsia="ar-SA"/>
        </w:rPr>
        <w:t>- издания актов государственных органов и саморегулируемых организаций, лишающих права Подрядчика на выполнение Работ, о чем Подрядчик обязан незамедлительно в письменной форме информировать Заказчика;</w:t>
      </w:r>
    </w:p>
    <w:p>
      <w:pPr>
        <w:pStyle w:val="Normal"/>
        <w:keepLines/>
        <w:widowControl w:val="false"/>
        <w:spacing w:lineRule="auto" w:line="240"/>
        <w:ind w:firstLine="709"/>
        <w:rPr>
          <w:sz w:val="24"/>
          <w:szCs w:val="24"/>
          <w:lang w:eastAsia="ar-SA"/>
        </w:rPr>
      </w:pPr>
      <w:r>
        <w:rPr>
          <w:sz w:val="24"/>
          <w:szCs w:val="24"/>
          <w:lang w:eastAsia="ar-SA"/>
        </w:rPr>
        <w:t>- в иных случаях, установленных законодательством Российской Федерации.</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 xml:space="preserve">Договор считается расторгнутым на основании пункта 10.1 настоящего Договора со дня получения Подрядчиком уведомления Заказчика о расторжении Договора по адресу Подрядчика, указанному в статье 12 настоящего Договора. </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Подрядчик вправе расторгнуть настоящий Договор в порядке и в случаях, прямо предусмотренных законодательством Российской Федерации.</w:t>
      </w:r>
    </w:p>
    <w:p>
      <w:pPr>
        <w:pStyle w:val="Normal"/>
        <w:tabs>
          <w:tab w:val="clear" w:pos="708"/>
          <w:tab w:val="left" w:pos="1134" w:leader="none"/>
        </w:tabs>
        <w:spacing w:lineRule="auto" w:line="240"/>
        <w:ind w:left="6031" w:hanging="0"/>
        <w:rPr>
          <w:sz w:val="24"/>
          <w:szCs w:val="24"/>
        </w:rPr>
      </w:pPr>
      <w:r>
        <w:rPr>
          <w:sz w:val="24"/>
          <w:szCs w:val="24"/>
        </w:rPr>
      </w:r>
    </w:p>
    <w:p>
      <w:pPr>
        <w:pStyle w:val="Normal"/>
        <w:keepNext w:val="true"/>
        <w:keepLines/>
        <w:numPr>
          <w:ilvl w:val="0"/>
          <w:numId w:val="2"/>
        </w:numPr>
        <w:tabs>
          <w:tab w:val="clear" w:pos="708"/>
          <w:tab w:val="left" w:pos="426" w:leader="none"/>
          <w:tab w:val="left" w:pos="1276" w:leader="none"/>
        </w:tabs>
        <w:spacing w:lineRule="auto" w:line="240"/>
        <w:ind w:left="0" w:firstLine="709"/>
        <w:jc w:val="center"/>
        <w:rPr>
          <w:b/>
          <w:bCs/>
          <w:sz w:val="24"/>
          <w:szCs w:val="24"/>
        </w:rPr>
      </w:pPr>
      <w:r>
        <w:rPr>
          <w:b/>
          <w:bCs/>
          <w:sz w:val="24"/>
          <w:szCs w:val="24"/>
        </w:rPr>
        <w:t>Заключительные положения</w:t>
      </w:r>
    </w:p>
    <w:p>
      <w:pPr>
        <w:pStyle w:val="Style16"/>
        <w:keepLines/>
        <w:widowControl w:val="false"/>
        <w:numPr>
          <w:ilvl w:val="1"/>
          <w:numId w:val="2"/>
        </w:numPr>
        <w:shd w:val="clear" w:color="auto" w:fill="FFFFFF"/>
        <w:tabs>
          <w:tab w:val="clear" w:pos="708"/>
          <w:tab w:val="left" w:pos="1134" w:leader="none"/>
        </w:tabs>
        <w:spacing w:lineRule="exact" w:line="274" w:before="0" w:after="0"/>
        <w:ind w:left="0" w:firstLine="709"/>
        <w:contextualSpacing/>
        <w:rPr>
          <w:sz w:val="24"/>
          <w:szCs w:val="24"/>
        </w:rPr>
      </w:pPr>
      <w:r>
        <w:rPr>
          <w:sz w:val="24"/>
          <w:szCs w:val="24"/>
        </w:rPr>
        <w:t>Настоящий договор считается заключенным с момента подписания его Сторонами и действует в течение 1 (одного) года либо до достижения общей стоимости поставки максимального лимита, установленного п. 2.2. настоящего договора, в зависимости от того, что наступит ранее, а в части оплаты – до полного исполнения принятых обязательств. Срок действия договора может быть продлен путем подписания дополнительного соглашения к нему.</w:t>
      </w:r>
    </w:p>
    <w:p>
      <w:pPr>
        <w:pStyle w:val="Normal"/>
        <w:keepLines/>
        <w:numPr>
          <w:ilvl w:val="1"/>
          <w:numId w:val="2"/>
        </w:numPr>
        <w:tabs>
          <w:tab w:val="clear" w:pos="708"/>
          <w:tab w:val="left" w:pos="1134" w:leader="none"/>
        </w:tabs>
        <w:spacing w:lineRule="auto" w:line="240" w:before="0" w:after="0"/>
        <w:ind w:left="0" w:firstLine="709"/>
        <w:contextualSpacing/>
        <w:rPr/>
      </w:pPr>
      <w:r>
        <w:rPr>
          <w:sz w:val="24"/>
          <w:szCs w:val="24"/>
        </w:rPr>
        <w:t>Недействительность отдельных положений настоящего Договора не влечет недействительности Договора в целом.</w:t>
      </w:r>
    </w:p>
    <w:p>
      <w:pPr>
        <w:pStyle w:val="Normal"/>
        <w:keepLines/>
        <w:numPr>
          <w:ilvl w:val="1"/>
          <w:numId w:val="2"/>
        </w:numPr>
        <w:tabs>
          <w:tab w:val="clear" w:pos="708"/>
          <w:tab w:val="left" w:pos="1134" w:leader="none"/>
        </w:tabs>
        <w:spacing w:lineRule="auto" w:line="240" w:before="0" w:after="0"/>
        <w:ind w:left="0" w:firstLine="709"/>
        <w:contextualSpacing/>
        <w:rPr>
          <w:sz w:val="24"/>
          <w:szCs w:val="24"/>
        </w:rPr>
      </w:pPr>
      <w:r>
        <w:rPr>
          <w:sz w:val="24"/>
          <w:szCs w:val="24"/>
        </w:rPr>
        <w:t>Все изменения и дополнения к настоящему Договору действительны, если они совершены в письменной форме в виде дополнительного соглашения, подписаны уполномоченными представителями Сторон и скреплены печатями.</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Дополнительные соглашения с момента их заключения являются неотъемлемыми частями настоящего Договора.</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В случае изменения адреса или реквизитов каждая Сторона обязана незамедлительно уведомить другую Сторону средствами оперативной связи (по электронной почте или по факсу), и обеспечить получение Заказчиком письменного уведомления в течение 5 (пяти) рабочих дней с момента внесения соответствующих изменений.</w:t>
      </w:r>
    </w:p>
    <w:p>
      <w:pPr>
        <w:pStyle w:val="Normal"/>
        <w:keepLines/>
        <w:numPr>
          <w:ilvl w:val="1"/>
          <w:numId w:val="2"/>
        </w:numPr>
        <w:tabs>
          <w:tab w:val="clear" w:pos="708"/>
          <w:tab w:val="left" w:pos="1134" w:leader="none"/>
        </w:tabs>
        <w:spacing w:lineRule="auto" w:line="240"/>
        <w:ind w:left="0" w:firstLine="709"/>
        <w:rPr/>
      </w:pPr>
      <w:r>
        <w:rPr>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Подрядчик не вправе передать полностью или частично свои п</w:t>
      </w:r>
      <w:bookmarkStart w:id="0" w:name="_GoBack"/>
      <w:bookmarkEnd w:id="0"/>
      <w:r>
        <w:rPr>
          <w:sz w:val="24"/>
          <w:szCs w:val="24"/>
        </w:rPr>
        <w:t>рава и обязанности по настоящему Договору третьим лицам без письменного согласия Заказчика.</w:t>
      </w:r>
    </w:p>
    <w:p>
      <w:pPr>
        <w:pStyle w:val="Normal"/>
        <w:keepLines/>
        <w:numPr>
          <w:ilvl w:val="1"/>
          <w:numId w:val="2"/>
        </w:numPr>
        <w:tabs>
          <w:tab w:val="clear" w:pos="708"/>
          <w:tab w:val="left" w:pos="1134" w:leader="none"/>
        </w:tabs>
        <w:spacing w:lineRule="auto" w:line="240"/>
        <w:ind w:left="0" w:firstLine="709"/>
        <w:rPr>
          <w:sz w:val="24"/>
          <w:szCs w:val="24"/>
        </w:rPr>
      </w:pPr>
      <w:r>
        <w:rPr>
          <w:sz w:val="24"/>
          <w:szCs w:val="24"/>
        </w:rPr>
        <w:t>Следующие приложения являются неотъемлемой частью настоящего Договора:</w:t>
      </w:r>
    </w:p>
    <w:p>
      <w:pPr>
        <w:pStyle w:val="Normal"/>
        <w:keepLines/>
        <w:spacing w:lineRule="auto" w:line="240"/>
        <w:ind w:firstLine="709"/>
        <w:rPr>
          <w:sz w:val="24"/>
          <w:szCs w:val="24"/>
        </w:rPr>
      </w:pPr>
      <w:r>
        <w:rPr>
          <w:sz w:val="24"/>
          <w:szCs w:val="24"/>
        </w:rPr>
        <w:t>Приложение № 1 – Прейскурант укрупненных объемов работ.</w:t>
      </w:r>
    </w:p>
    <w:p>
      <w:pPr>
        <w:pStyle w:val="Normal"/>
        <w:keepLines/>
        <w:spacing w:lineRule="auto" w:line="240"/>
        <w:ind w:firstLine="709"/>
        <w:rPr>
          <w:sz w:val="24"/>
          <w:szCs w:val="24"/>
        </w:rPr>
      </w:pPr>
      <w:r>
        <w:rPr>
          <w:sz w:val="24"/>
          <w:szCs w:val="24"/>
        </w:rPr>
        <w:t>Приложение № 2 – Форма Заявки на выполнение работ</w:t>
      </w:r>
    </w:p>
    <w:p>
      <w:pPr>
        <w:pStyle w:val="Normal"/>
        <w:keepLines/>
        <w:spacing w:lineRule="auto" w:line="240"/>
        <w:ind w:firstLine="709"/>
        <w:rPr>
          <w:sz w:val="24"/>
          <w:szCs w:val="24"/>
        </w:rPr>
      </w:pPr>
      <w:r>
        <w:rPr>
          <w:sz w:val="24"/>
          <w:szCs w:val="24"/>
        </w:rPr>
        <w:t>Приложение № 3 – Техническое задание</w:t>
      </w:r>
    </w:p>
    <w:p>
      <w:pPr>
        <w:pStyle w:val="Normal"/>
        <w:keepLines/>
        <w:spacing w:lineRule="auto" w:line="240"/>
        <w:ind w:firstLine="709"/>
        <w:rPr>
          <w:sz w:val="24"/>
          <w:szCs w:val="24"/>
        </w:rPr>
      </w:pPr>
      <w:r>
        <w:rPr>
          <w:sz w:val="24"/>
          <w:szCs w:val="24"/>
        </w:rPr>
      </w:r>
    </w:p>
    <w:p>
      <w:pPr>
        <w:pStyle w:val="Normal"/>
        <w:keepLines/>
        <w:spacing w:lineRule="auto" w:line="240"/>
        <w:ind w:hanging="0"/>
        <w:rPr>
          <w:sz w:val="24"/>
          <w:szCs w:val="24"/>
        </w:rPr>
      </w:pPr>
      <w:r>
        <w:rPr>
          <w:sz w:val="24"/>
          <w:szCs w:val="24"/>
        </w:rPr>
      </w:r>
    </w:p>
    <w:p>
      <w:pPr>
        <w:pStyle w:val="Normal"/>
        <w:keepLines/>
        <w:tabs>
          <w:tab w:val="clear" w:pos="708"/>
          <w:tab w:val="left" w:pos="142"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hanging="0"/>
        <w:contextualSpacing/>
        <w:jc w:val="center"/>
        <w:rPr>
          <w:rFonts w:eastAsia="Arial Unicode MS"/>
          <w:b/>
          <w:color w:val="000000"/>
          <w:sz w:val="24"/>
          <w:szCs w:val="24"/>
        </w:rPr>
      </w:pPr>
      <w:r>
        <w:rPr>
          <w:rFonts w:eastAsia="Arial Unicode MS"/>
          <w:b/>
          <w:color w:val="000000"/>
          <w:sz w:val="24"/>
          <w:szCs w:val="24"/>
        </w:rPr>
        <w:t>12. ЮРИДИЧЕСКИЕ АДРЕСА, БАНКОВСКИЕ РЕКВИЗИТЫ И ПОДПИСИ СТОРОН</w:t>
      </w:r>
    </w:p>
    <w:p>
      <w:pPr>
        <w:pStyle w:val="Normal"/>
        <w:keepLines/>
        <w:tabs>
          <w:tab w:val="clear" w:pos="708"/>
          <w:tab w:val="left" w:pos="142"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hanging="0"/>
        <w:contextualSpacing/>
        <w:jc w:val="center"/>
        <w:rPr>
          <w:rFonts w:eastAsia="Arial Unicode MS"/>
          <w:color w:val="000000"/>
          <w:sz w:val="24"/>
          <w:szCs w:val="24"/>
        </w:rPr>
      </w:pPr>
      <w:r>
        <w:rPr>
          <w:rFonts w:eastAsia="Arial Unicode MS"/>
          <w:color w:val="000000"/>
          <w:sz w:val="24"/>
          <w:szCs w:val="24"/>
        </w:rPr>
      </w:r>
    </w:p>
    <w:tbl>
      <w:tblPr>
        <w:tblW w:w="10349" w:type="dxa"/>
        <w:jc w:val="left"/>
        <w:tblInd w:w="-481" w:type="dxa"/>
        <w:tblLayout w:type="fixed"/>
        <w:tblCellMar>
          <w:top w:w="0" w:type="dxa"/>
          <w:left w:w="108" w:type="dxa"/>
          <w:bottom w:w="0" w:type="dxa"/>
          <w:right w:w="108" w:type="dxa"/>
        </w:tblCellMar>
        <w:tblLook w:firstRow="1" w:noVBand="0" w:lastRow="1" w:firstColumn="1" w:lastColumn="1" w:noHBand="0" w:val="01e0"/>
      </w:tblPr>
      <w:tblGrid>
        <w:gridCol w:w="425"/>
        <w:gridCol w:w="4738"/>
        <w:gridCol w:w="4667"/>
        <w:gridCol w:w="519"/>
      </w:tblGrid>
      <w:tr>
        <w:trPr>
          <w:trHeight w:val="168" w:hRule="atLeast"/>
        </w:trPr>
        <w:tc>
          <w:tcPr>
            <w:tcW w:w="425" w:type="dxa"/>
            <w:tcBorders/>
            <w:shd w:color="auto" w:fill="auto" w:val="clear"/>
          </w:tcPr>
          <w:p>
            <w:pPr>
              <w:pStyle w:val="Normal"/>
              <w:keepLines/>
              <w:widowControl w:val="false"/>
              <w:spacing w:lineRule="auto" w:line="240"/>
              <w:ind w:right="-1" w:hanging="0"/>
              <w:jc w:val="center"/>
              <w:rPr>
                <w:b/>
                <w:sz w:val="24"/>
                <w:szCs w:val="24"/>
              </w:rPr>
            </w:pPr>
            <w:r>
              <w:rPr>
                <w:b/>
                <w:sz w:val="24"/>
                <w:szCs w:val="24"/>
              </w:rPr>
            </w:r>
          </w:p>
        </w:tc>
        <w:tc>
          <w:tcPr>
            <w:tcW w:w="4738" w:type="dxa"/>
            <w:tcBorders/>
            <w:shd w:color="auto" w:fill="auto" w:val="clear"/>
          </w:tcPr>
          <w:p>
            <w:pPr>
              <w:pStyle w:val="Normal"/>
              <w:widowControl w:val="false"/>
              <w:spacing w:lineRule="auto" w:line="240"/>
              <w:ind w:right="-1" w:hanging="0"/>
              <w:jc w:val="center"/>
              <w:rPr>
                <w:b/>
                <w:sz w:val="24"/>
                <w:szCs w:val="24"/>
              </w:rPr>
            </w:pPr>
            <w:r>
              <w:rPr>
                <w:b/>
                <w:sz w:val="24"/>
                <w:szCs w:val="24"/>
              </w:rPr>
              <w:t>ПОДРЯДЧИК</w:t>
            </w:r>
          </w:p>
        </w:tc>
        <w:tc>
          <w:tcPr>
            <w:tcW w:w="5186" w:type="dxa"/>
            <w:gridSpan w:val="2"/>
            <w:tcBorders/>
            <w:shd w:color="auto" w:fill="auto" w:val="clear"/>
          </w:tcPr>
          <w:p>
            <w:pPr>
              <w:pStyle w:val="Normal"/>
              <w:keepLines/>
              <w:widowControl w:val="false"/>
              <w:spacing w:lineRule="auto" w:line="240"/>
              <w:ind w:right="-1" w:hanging="0"/>
              <w:jc w:val="center"/>
              <w:rPr>
                <w:b/>
                <w:sz w:val="24"/>
                <w:szCs w:val="24"/>
              </w:rPr>
            </w:pPr>
            <w:r>
              <w:rPr>
                <w:b/>
                <w:sz w:val="24"/>
                <w:szCs w:val="24"/>
              </w:rPr>
              <w:t>ЗАКАЗЧИК</w:t>
            </w:r>
          </w:p>
        </w:tc>
      </w:tr>
      <w:tr>
        <w:trPr>
          <w:trHeight w:val="2554" w:hRule="atLeast"/>
        </w:trPr>
        <w:tc>
          <w:tcPr>
            <w:tcW w:w="5163" w:type="dxa"/>
            <w:gridSpan w:val="2"/>
            <w:tcBorders/>
            <w:shd w:color="auto" w:fill="auto" w:val="clear"/>
          </w:tcPr>
          <w:p>
            <w:pPr>
              <w:pStyle w:val="Normal"/>
              <w:widowControl w:val="false"/>
              <w:snapToGrid w:val="false"/>
              <w:spacing w:lineRule="auto" w:line="240"/>
              <w:ind w:right="-1" w:hanging="0"/>
              <w:jc w:val="left"/>
              <w:rPr>
                <w:color w:val="000000"/>
                <w:sz w:val="24"/>
                <w:szCs w:val="24"/>
              </w:rPr>
            </w:pPr>
            <w:r>
              <w:rPr>
                <w:color w:val="000000"/>
                <w:sz w:val="24"/>
                <w:szCs w:val="24"/>
              </w:rPr>
              <w:t xml:space="preserve"> </w:t>
            </w:r>
          </w:p>
        </w:tc>
        <w:tc>
          <w:tcPr>
            <w:tcW w:w="4667" w:type="dxa"/>
            <w:tcBorders/>
            <w:shd w:color="auto" w:fill="auto" w:val="clear"/>
          </w:tcPr>
          <w:p>
            <w:pPr>
              <w:pStyle w:val="Normal"/>
              <w:keepLines/>
              <w:widowControl w:val="false"/>
              <w:spacing w:lineRule="auto" w:line="240"/>
              <w:ind w:hanging="0"/>
              <w:rPr>
                <w:b/>
                <w:sz w:val="24"/>
                <w:szCs w:val="24"/>
              </w:rPr>
            </w:pPr>
            <w:r>
              <w:rPr>
                <w:b/>
                <w:sz w:val="24"/>
                <w:szCs w:val="24"/>
              </w:rPr>
              <w:t>АО «Региональная сетевая компания»</w:t>
            </w:r>
          </w:p>
          <w:p>
            <w:pPr>
              <w:pStyle w:val="Normal"/>
              <w:keepLines/>
              <w:widowControl w:val="false"/>
              <w:spacing w:lineRule="auto" w:line="240"/>
              <w:ind w:hanging="0"/>
              <w:rPr>
                <w:sz w:val="24"/>
                <w:szCs w:val="24"/>
              </w:rPr>
            </w:pPr>
            <w:r>
              <w:rPr>
                <w:sz w:val="24"/>
                <w:szCs w:val="24"/>
              </w:rPr>
              <w:t xml:space="preserve">620091, Свердловская область, </w:t>
            </w:r>
          </w:p>
          <w:p>
            <w:pPr>
              <w:pStyle w:val="Normal"/>
              <w:keepLines/>
              <w:widowControl w:val="false"/>
              <w:spacing w:lineRule="auto" w:line="240"/>
              <w:ind w:hanging="0"/>
              <w:rPr>
                <w:sz w:val="24"/>
                <w:szCs w:val="24"/>
              </w:rPr>
            </w:pPr>
            <w:r>
              <w:rPr>
                <w:sz w:val="24"/>
                <w:szCs w:val="24"/>
              </w:rPr>
              <w:t>г. Екатеринбург, пер. Полимерный, 4</w:t>
            </w:r>
          </w:p>
          <w:p>
            <w:pPr>
              <w:pStyle w:val="Normal"/>
              <w:keepLines/>
              <w:widowControl w:val="false"/>
              <w:spacing w:lineRule="auto" w:line="240"/>
              <w:ind w:hanging="0"/>
              <w:rPr>
                <w:sz w:val="24"/>
                <w:szCs w:val="24"/>
              </w:rPr>
            </w:pPr>
            <w:r>
              <w:rPr>
                <w:sz w:val="24"/>
                <w:szCs w:val="24"/>
              </w:rPr>
              <w:t>ИНН/КПП 6670018981/668045001</w:t>
            </w:r>
          </w:p>
          <w:p>
            <w:pPr>
              <w:pStyle w:val="Normal"/>
              <w:keepLines/>
              <w:widowControl w:val="false"/>
              <w:spacing w:lineRule="auto" w:line="240"/>
              <w:ind w:hanging="0"/>
              <w:rPr>
                <w:sz w:val="24"/>
                <w:szCs w:val="24"/>
              </w:rPr>
            </w:pPr>
            <w:r>
              <w:rPr>
                <w:sz w:val="24"/>
                <w:szCs w:val="24"/>
              </w:rPr>
              <w:t xml:space="preserve">р/с 40702810500000068213 Банк ГПБ (АО) </w:t>
            </w:r>
          </w:p>
          <w:p>
            <w:pPr>
              <w:pStyle w:val="Normal"/>
              <w:keepLines/>
              <w:widowControl w:val="false"/>
              <w:spacing w:lineRule="auto" w:line="240"/>
              <w:ind w:hanging="0"/>
              <w:rPr>
                <w:sz w:val="24"/>
                <w:szCs w:val="24"/>
              </w:rPr>
            </w:pPr>
            <w:r>
              <w:rPr>
                <w:sz w:val="24"/>
                <w:szCs w:val="24"/>
              </w:rPr>
              <w:t>к/с 30101810200000000823</w:t>
            </w:r>
          </w:p>
          <w:p>
            <w:pPr>
              <w:pStyle w:val="Normal"/>
              <w:keepLines/>
              <w:widowControl w:val="false"/>
              <w:spacing w:lineRule="auto" w:line="240"/>
              <w:ind w:hanging="0"/>
              <w:rPr>
                <w:sz w:val="24"/>
                <w:szCs w:val="24"/>
              </w:rPr>
            </w:pPr>
            <w:r>
              <w:rPr>
                <w:sz w:val="24"/>
                <w:szCs w:val="24"/>
              </w:rPr>
              <w:t>БИК 044525823</w:t>
            </w:r>
          </w:p>
          <w:p>
            <w:pPr>
              <w:pStyle w:val="Normal"/>
              <w:keepLines/>
              <w:widowControl w:val="false"/>
              <w:spacing w:lineRule="auto" w:line="240"/>
              <w:ind w:right="-1" w:hanging="0"/>
              <w:rPr>
                <w:b/>
                <w:sz w:val="24"/>
                <w:szCs w:val="24"/>
              </w:rPr>
            </w:pPr>
            <w:r>
              <w:rPr>
                <w:sz w:val="24"/>
                <w:szCs w:val="24"/>
              </w:rPr>
              <w:t>ОГРН 1026604950800</w:t>
            </w:r>
          </w:p>
        </w:tc>
        <w:tc>
          <w:tcPr>
            <w:tcW w:w="519" w:type="dxa"/>
            <w:tcBorders/>
            <w:shd w:color="auto" w:fill="auto" w:val="clear"/>
          </w:tcPr>
          <w:p>
            <w:pPr>
              <w:pStyle w:val="Normal"/>
              <w:widowControl w:val="false"/>
              <w:rPr>
                <w:sz w:val="24"/>
                <w:szCs w:val="24"/>
              </w:rPr>
            </w:pPr>
            <w:r>
              <w:rPr>
                <w:sz w:val="24"/>
                <w:szCs w:val="24"/>
              </w:rPr>
            </w:r>
          </w:p>
        </w:tc>
      </w:tr>
    </w:tbl>
    <w:p>
      <w:pPr>
        <w:pStyle w:val="Normal"/>
        <w:keepLines/>
        <w:spacing w:lineRule="auto" w:line="240"/>
        <w:ind w:hanging="0"/>
        <w:jc w:val="right"/>
        <w:rPr>
          <w:rFonts w:eastAsia="Calibri"/>
          <w:sz w:val="24"/>
          <w:szCs w:val="24"/>
          <w:lang w:eastAsia="en-US"/>
        </w:rPr>
      </w:pPr>
      <w:r>
        <w:rPr>
          <w:rFonts w:eastAsia="Calibri"/>
          <w:sz w:val="24"/>
          <w:szCs w:val="24"/>
          <w:lang w:eastAsia="en-US"/>
        </w:rPr>
      </w:r>
    </w:p>
    <w:tbl>
      <w:tblPr>
        <w:tblW w:w="10418" w:type="dxa"/>
        <w:jc w:val="left"/>
        <w:tblInd w:w="-526" w:type="dxa"/>
        <w:tblLayout w:type="fixed"/>
        <w:tblCellMar>
          <w:top w:w="0" w:type="dxa"/>
          <w:left w:w="0" w:type="dxa"/>
          <w:bottom w:w="0" w:type="dxa"/>
          <w:right w:w="0" w:type="dxa"/>
        </w:tblCellMar>
        <w:tblLook w:firstRow="0" w:noVBand="0" w:lastRow="0" w:firstColumn="0" w:lastColumn="0" w:noHBand="0" w:val="0000"/>
      </w:tblPr>
      <w:tblGrid>
        <w:gridCol w:w="3176"/>
        <w:gridCol w:w="2038"/>
        <w:gridCol w:w="2910"/>
        <w:gridCol w:w="2293"/>
      </w:tblGrid>
      <w:tr>
        <w:trPr>
          <w:trHeight w:val="133" w:hRule="atLeast"/>
        </w:trPr>
        <w:tc>
          <w:tcPr>
            <w:tcW w:w="5214" w:type="dxa"/>
            <w:gridSpan w:val="2"/>
            <w:tcBorders/>
            <w:shd w:color="auto" w:fill="auto" w:val="clear"/>
          </w:tcPr>
          <w:p>
            <w:pPr>
              <w:pStyle w:val="Normal"/>
              <w:keepLines/>
              <w:widowControl w:val="false"/>
              <w:snapToGrid w:val="false"/>
              <w:spacing w:lineRule="auto" w:line="240"/>
              <w:ind w:hanging="0"/>
              <w:jc w:val="left"/>
              <w:rPr>
                <w:b/>
                <w:bCs/>
                <w:sz w:val="24"/>
                <w:szCs w:val="24"/>
              </w:rPr>
            </w:pPr>
            <w:r>
              <w:rPr>
                <w:b/>
                <w:bCs/>
                <w:sz w:val="24"/>
                <w:szCs w:val="24"/>
              </w:rPr>
            </w:r>
          </w:p>
          <w:p>
            <w:pPr>
              <w:pStyle w:val="Normal"/>
              <w:keepLines/>
              <w:widowControl w:val="false"/>
              <w:snapToGrid w:val="false"/>
              <w:spacing w:lineRule="auto" w:line="240"/>
              <w:ind w:hanging="0"/>
              <w:jc w:val="left"/>
              <w:rPr>
                <w:b/>
                <w:bCs/>
                <w:sz w:val="24"/>
                <w:szCs w:val="24"/>
              </w:rPr>
            </w:pPr>
            <w:r>
              <w:rPr>
                <w:b/>
                <w:bCs/>
                <w:sz w:val="24"/>
                <w:szCs w:val="24"/>
              </w:rPr>
            </w:r>
          </w:p>
        </w:tc>
        <w:tc>
          <w:tcPr>
            <w:tcW w:w="5203" w:type="dxa"/>
            <w:gridSpan w:val="2"/>
            <w:tcBorders/>
            <w:shd w:color="auto" w:fill="auto" w:val="clear"/>
          </w:tcPr>
          <w:p>
            <w:pPr>
              <w:pStyle w:val="Normal"/>
              <w:keepLines/>
              <w:widowControl w:val="false"/>
              <w:snapToGrid w:val="false"/>
              <w:spacing w:lineRule="auto" w:line="240"/>
              <w:ind w:right="-108" w:hanging="0"/>
              <w:jc w:val="left"/>
              <w:rPr>
                <w:b/>
                <w:sz w:val="24"/>
                <w:szCs w:val="24"/>
              </w:rPr>
            </w:pPr>
            <w:r>
              <w:rPr>
                <w:b/>
                <w:sz w:val="24"/>
                <w:szCs w:val="24"/>
              </w:rPr>
              <w:t xml:space="preserve">            </w:t>
            </w:r>
            <w:r>
              <w:rPr>
                <w:b/>
                <w:sz w:val="24"/>
                <w:szCs w:val="24"/>
              </w:rPr>
              <w:t>Генеральный директор</w:t>
            </w:r>
          </w:p>
        </w:tc>
      </w:tr>
      <w:tr>
        <w:trPr>
          <w:trHeight w:val="688" w:hRule="atLeast"/>
        </w:trPr>
        <w:tc>
          <w:tcPr>
            <w:tcW w:w="3176" w:type="dxa"/>
            <w:tcBorders/>
            <w:shd w:color="auto" w:fill="auto" w:val="clear"/>
          </w:tcPr>
          <w:p>
            <w:pPr>
              <w:pStyle w:val="Normal"/>
              <w:keepLines/>
              <w:widowControl w:val="false"/>
              <w:snapToGrid w:val="false"/>
              <w:spacing w:lineRule="auto" w:line="240"/>
              <w:ind w:hanging="0"/>
              <w:jc w:val="center"/>
              <w:rPr>
                <w:sz w:val="24"/>
                <w:szCs w:val="24"/>
              </w:rPr>
            </w:pPr>
            <w:r>
              <w:rPr>
                <w:sz w:val="24"/>
                <w:szCs w:val="24"/>
              </w:rPr>
              <w:t>_________________</w:t>
            </w:r>
          </w:p>
          <w:p>
            <w:pPr>
              <w:pStyle w:val="Normal"/>
              <w:keepLines/>
              <w:widowControl w:val="false"/>
              <w:snapToGrid w:val="false"/>
              <w:spacing w:lineRule="auto" w:line="240"/>
              <w:ind w:hanging="0"/>
              <w:jc w:val="center"/>
              <w:rPr>
                <w:sz w:val="24"/>
                <w:szCs w:val="24"/>
              </w:rPr>
            </w:pPr>
            <w:r>
              <w:rPr>
                <w:sz w:val="24"/>
                <w:szCs w:val="24"/>
              </w:rPr>
            </w:r>
          </w:p>
        </w:tc>
        <w:tc>
          <w:tcPr>
            <w:tcW w:w="2038" w:type="dxa"/>
            <w:tcBorders/>
            <w:shd w:color="auto" w:fill="auto" w:val="clear"/>
          </w:tcPr>
          <w:p>
            <w:pPr>
              <w:pStyle w:val="Normal"/>
              <w:widowControl w:val="false"/>
              <w:snapToGrid w:val="false"/>
              <w:spacing w:lineRule="auto" w:line="240"/>
              <w:ind w:hanging="0"/>
              <w:jc w:val="left"/>
              <w:rPr>
                <w:sz w:val="24"/>
                <w:szCs w:val="24"/>
              </w:rPr>
            </w:pPr>
            <w:r>
              <w:rPr>
                <w:sz w:val="24"/>
                <w:szCs w:val="24"/>
              </w:rPr>
            </w:r>
          </w:p>
        </w:tc>
        <w:tc>
          <w:tcPr>
            <w:tcW w:w="2910" w:type="dxa"/>
            <w:tcBorders/>
            <w:shd w:color="auto" w:fill="auto" w:val="clear"/>
          </w:tcPr>
          <w:p>
            <w:pPr>
              <w:pStyle w:val="Normal"/>
              <w:keepLines/>
              <w:widowControl w:val="false"/>
              <w:snapToGrid w:val="false"/>
              <w:spacing w:lineRule="auto" w:line="240"/>
              <w:ind w:hanging="0"/>
              <w:jc w:val="center"/>
              <w:rPr>
                <w:sz w:val="24"/>
                <w:szCs w:val="24"/>
              </w:rPr>
            </w:pPr>
            <w:r>
              <w:rPr>
                <w:sz w:val="24"/>
                <w:szCs w:val="24"/>
              </w:rPr>
              <w:t>__________________</w:t>
            </w:r>
          </w:p>
          <w:p>
            <w:pPr>
              <w:pStyle w:val="Normal"/>
              <w:keepLines/>
              <w:widowControl w:val="false"/>
              <w:spacing w:lineRule="auto" w:line="240"/>
              <w:ind w:hanging="0"/>
              <w:jc w:val="center"/>
              <w:rPr>
                <w:sz w:val="24"/>
                <w:szCs w:val="24"/>
              </w:rPr>
            </w:pPr>
            <w:r>
              <w:rPr>
                <w:sz w:val="24"/>
                <w:szCs w:val="24"/>
              </w:rPr>
            </w:r>
          </w:p>
        </w:tc>
        <w:tc>
          <w:tcPr>
            <w:tcW w:w="2293" w:type="dxa"/>
            <w:tcBorders/>
            <w:shd w:color="auto" w:fill="auto" w:val="clear"/>
          </w:tcPr>
          <w:p>
            <w:pPr>
              <w:pStyle w:val="Normal"/>
              <w:keepLines/>
              <w:widowControl w:val="false"/>
              <w:snapToGrid w:val="false"/>
              <w:spacing w:lineRule="auto" w:line="240"/>
              <w:ind w:hanging="0"/>
              <w:jc w:val="left"/>
              <w:rPr>
                <w:sz w:val="24"/>
                <w:szCs w:val="24"/>
              </w:rPr>
            </w:pPr>
            <w:r>
              <w:rPr>
                <w:sz w:val="24"/>
                <w:szCs w:val="24"/>
              </w:rPr>
              <w:t>А.С. Мирный</w:t>
            </w:r>
          </w:p>
          <w:p>
            <w:pPr>
              <w:pStyle w:val="Normal"/>
              <w:keepLines/>
              <w:widowControl w:val="false"/>
              <w:spacing w:lineRule="auto" w:line="240"/>
              <w:ind w:hanging="0"/>
              <w:jc w:val="center"/>
              <w:rPr>
                <w:sz w:val="24"/>
                <w:szCs w:val="24"/>
              </w:rPr>
            </w:pPr>
            <w:r>
              <w:rPr>
                <w:sz w:val="24"/>
                <w:szCs w:val="24"/>
              </w:rPr>
            </w:r>
          </w:p>
        </w:tc>
      </w:tr>
      <w:tr>
        <w:trPr>
          <w:trHeight w:val="341" w:hRule="atLeast"/>
        </w:trPr>
        <w:tc>
          <w:tcPr>
            <w:tcW w:w="5214" w:type="dxa"/>
            <w:gridSpan w:val="2"/>
            <w:tcBorders/>
            <w:shd w:color="auto" w:fill="auto" w:val="clear"/>
          </w:tcPr>
          <w:p>
            <w:pPr>
              <w:pStyle w:val="Normal"/>
              <w:keepLines/>
              <w:widowControl w:val="false"/>
              <w:tabs>
                <w:tab w:val="clear" w:pos="708"/>
                <w:tab w:val="left" w:pos="0" w:leader="none"/>
              </w:tabs>
              <w:snapToGrid w:val="false"/>
              <w:spacing w:lineRule="auto" w:line="240"/>
              <w:ind w:hanging="0"/>
              <w:jc w:val="left"/>
              <w:rPr>
                <w:sz w:val="24"/>
                <w:szCs w:val="24"/>
              </w:rPr>
            </w:pPr>
            <w:r>
              <w:rPr>
                <w:sz w:val="24"/>
                <w:szCs w:val="24"/>
              </w:rPr>
              <w:t>м.п.                  «____»__________ 202_ г.</w:t>
            </w:r>
          </w:p>
        </w:tc>
        <w:tc>
          <w:tcPr>
            <w:tcW w:w="5203" w:type="dxa"/>
            <w:gridSpan w:val="2"/>
            <w:tcBorders/>
            <w:shd w:color="auto" w:fill="auto" w:val="clear"/>
          </w:tcPr>
          <w:p>
            <w:pPr>
              <w:pStyle w:val="Normal"/>
              <w:keepLines/>
              <w:widowControl w:val="false"/>
              <w:tabs>
                <w:tab w:val="clear" w:pos="708"/>
                <w:tab w:val="left" w:pos="0" w:leader="none"/>
              </w:tabs>
              <w:snapToGrid w:val="false"/>
              <w:spacing w:lineRule="auto" w:line="240"/>
              <w:ind w:hanging="0"/>
              <w:jc w:val="left"/>
              <w:rPr>
                <w:sz w:val="24"/>
                <w:szCs w:val="24"/>
              </w:rPr>
            </w:pPr>
            <w:r>
              <w:rPr>
                <w:sz w:val="24"/>
                <w:szCs w:val="24"/>
              </w:rPr>
              <w:t>м.п.                «____»__________ 202_ г.</w:t>
            </w:r>
          </w:p>
        </w:tc>
      </w:tr>
    </w:tbl>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keepLines/>
        <w:spacing w:lineRule="auto" w:line="276"/>
        <w:ind w:right="-57" w:hanging="0"/>
        <w:jc w:val="right"/>
        <w:rPr>
          <w:b/>
          <w:bCs/>
        </w:rPr>
      </w:pPr>
      <w:r>
        <w:rPr>
          <w:rFonts w:eastAsia="Calibri"/>
          <w:b/>
          <w:bCs/>
          <w:i/>
          <w:sz w:val="24"/>
          <w:szCs w:val="24"/>
          <w:lang w:eastAsia="en-US"/>
        </w:rPr>
        <w:t>Приложение №1</w:t>
      </w:r>
    </w:p>
    <w:p>
      <w:pPr>
        <w:pStyle w:val="Normal"/>
        <w:keepLines/>
        <w:spacing w:lineRule="auto" w:line="276"/>
        <w:ind w:right="-57" w:hanging="0"/>
        <w:jc w:val="right"/>
        <w:rPr>
          <w:b/>
          <w:bCs/>
        </w:rPr>
      </w:pPr>
      <w:r>
        <w:rPr>
          <w:rFonts w:eastAsia="Calibri"/>
          <w:b/>
          <w:bCs/>
          <w:i/>
          <w:sz w:val="24"/>
          <w:szCs w:val="24"/>
          <w:lang w:eastAsia="en-US"/>
        </w:rPr>
        <w:t>к Договору подряда № З/РС-___-202_   от __.__   .202_г.</w:t>
      </w:r>
    </w:p>
    <w:p>
      <w:pPr>
        <w:pStyle w:val="Normal"/>
        <w:keepLines/>
        <w:spacing w:lineRule="auto" w:line="276"/>
        <w:ind w:right="-57" w:hanging="0"/>
        <w:jc w:val="left"/>
        <w:rPr>
          <w:rFonts w:eastAsia="Calibri"/>
          <w:sz w:val="24"/>
          <w:szCs w:val="24"/>
          <w:u w:val="single"/>
          <w:lang w:eastAsia="en-US"/>
        </w:rPr>
      </w:pPr>
      <w:r>
        <w:rPr>
          <w:rFonts w:eastAsia="Calibri"/>
          <w:sz w:val="24"/>
          <w:szCs w:val="24"/>
          <w:u w:val="single"/>
          <w:lang w:eastAsia="en-US"/>
        </w:rPr>
      </w:r>
    </w:p>
    <w:p>
      <w:pPr>
        <w:pStyle w:val="Normal"/>
        <w:spacing w:lineRule="auto" w:line="276"/>
        <w:ind w:right="-57" w:hanging="0"/>
        <w:jc w:val="left"/>
        <w:rPr>
          <w:rFonts w:eastAsia="Calibri"/>
          <w:sz w:val="24"/>
          <w:szCs w:val="24"/>
          <w:u w:val="single"/>
          <w:lang w:eastAsia="en-US"/>
        </w:rPr>
      </w:pPr>
      <w:r>
        <w:rPr>
          <w:rFonts w:eastAsia="Calibri"/>
          <w:sz w:val="24"/>
          <w:szCs w:val="24"/>
          <w:u w:val="single"/>
          <w:lang w:eastAsia="en-US"/>
        </w:rPr>
      </w:r>
    </w:p>
    <w:p>
      <w:pPr>
        <w:pStyle w:val="Normal"/>
        <w:keepLines/>
        <w:widowControl w:val="false"/>
        <w:numPr>
          <w:ilvl w:val="0"/>
          <w:numId w:val="0"/>
        </w:numPr>
        <w:spacing w:lineRule="auto" w:line="276" w:before="0" w:after="200"/>
        <w:ind w:left="720" w:right="-10" w:hanging="0"/>
        <w:contextualSpacing/>
        <w:jc w:val="center"/>
        <w:rPr>
          <w:rFonts w:eastAsia="Helvetica"/>
          <w:b/>
          <w:sz w:val="24"/>
          <w:szCs w:val="24"/>
        </w:rPr>
      </w:pPr>
      <w:r>
        <w:rPr>
          <w:rFonts w:eastAsia="Helvetica"/>
          <w:b/>
          <w:sz w:val="24"/>
          <w:szCs w:val="24"/>
        </w:rPr>
        <w:t>Прейскурант укрупненных объемов работ:</w:t>
      </w:r>
    </w:p>
    <w:tbl>
      <w:tblPr>
        <w:tblW w:w="9919" w:type="dxa"/>
        <w:jc w:val="left"/>
        <w:tblInd w:w="-506" w:type="dxa"/>
        <w:tblLayout w:type="fixed"/>
        <w:tblCellMar>
          <w:top w:w="55" w:type="dxa"/>
          <w:left w:w="55" w:type="dxa"/>
          <w:bottom w:w="55" w:type="dxa"/>
          <w:right w:w="55" w:type="dxa"/>
        </w:tblCellMar>
        <w:tblLook w:firstRow="1" w:noVBand="1" w:lastRow="0" w:firstColumn="1" w:lastColumn="0" w:noHBand="0" w:val="04a0"/>
      </w:tblPr>
      <w:tblGrid>
        <w:gridCol w:w="1011"/>
        <w:gridCol w:w="5738"/>
        <w:gridCol w:w="1821"/>
        <w:gridCol w:w="1348"/>
      </w:tblGrid>
      <w:tr>
        <w:trPr>
          <w:trHeight w:val="720" w:hRule="atLeast"/>
        </w:trPr>
        <w:tc>
          <w:tcPr>
            <w:tcW w:w="1011" w:type="dxa"/>
            <w:tcBorders>
              <w:top w:val="single" w:sz="4" w:space="0" w:color="000000"/>
              <w:left w:val="single" w:sz="4" w:space="0" w:color="000000"/>
              <w:bottom w:val="single" w:sz="4" w:space="0" w:color="000000"/>
            </w:tcBorders>
          </w:tcPr>
          <w:p>
            <w:pPr>
              <w:pStyle w:val="Style20"/>
              <w:widowControl w:val="false"/>
              <w:rPr/>
            </w:pPr>
            <w:r>
              <w:rPr>
                <w:sz w:val="24"/>
                <w:szCs w:val="24"/>
              </w:rPr>
              <w:t xml:space="preserve">№ </w:t>
            </w:r>
            <w:r>
              <w:rPr>
                <w:sz w:val="24"/>
                <w:szCs w:val="24"/>
              </w:rPr>
              <w:t>п/п</w:t>
            </w:r>
          </w:p>
        </w:tc>
        <w:tc>
          <w:tcPr>
            <w:tcW w:w="5738" w:type="dxa"/>
            <w:tcBorders>
              <w:top w:val="single" w:sz="4" w:space="0" w:color="000000"/>
              <w:left w:val="single" w:sz="4" w:space="0" w:color="000000"/>
              <w:bottom w:val="single" w:sz="4" w:space="0" w:color="000000"/>
            </w:tcBorders>
          </w:tcPr>
          <w:p>
            <w:pPr>
              <w:pStyle w:val="Style20"/>
              <w:widowControl w:val="false"/>
              <w:jc w:val="center"/>
              <w:rPr>
                <w:sz w:val="24"/>
                <w:szCs w:val="24"/>
              </w:rPr>
            </w:pPr>
            <w:r>
              <w:rPr>
                <w:sz w:val="24"/>
                <w:szCs w:val="24"/>
              </w:rPr>
              <w:t>Наименование работ</w:t>
            </w:r>
          </w:p>
        </w:tc>
        <w:tc>
          <w:tcPr>
            <w:tcW w:w="1821" w:type="dxa"/>
            <w:tcBorders>
              <w:top w:val="single" w:sz="4" w:space="0" w:color="000000"/>
              <w:left w:val="single" w:sz="4" w:space="0" w:color="000000"/>
              <w:bottom w:val="single" w:sz="4" w:space="0" w:color="000000"/>
            </w:tcBorders>
          </w:tcPr>
          <w:p>
            <w:pPr>
              <w:pStyle w:val="Style20"/>
              <w:widowControl w:val="false"/>
              <w:jc w:val="center"/>
              <w:rPr>
                <w:sz w:val="24"/>
                <w:szCs w:val="24"/>
              </w:rPr>
            </w:pPr>
            <w:r>
              <w:rPr>
                <w:sz w:val="24"/>
                <w:szCs w:val="24"/>
              </w:rPr>
              <w:t>Ед. изм.</w:t>
            </w:r>
          </w:p>
        </w:tc>
        <w:tc>
          <w:tcPr>
            <w:tcW w:w="1348" w:type="dxa"/>
            <w:tcBorders>
              <w:top w:val="single" w:sz="4" w:space="0" w:color="000000"/>
              <w:left w:val="single" w:sz="4" w:space="0" w:color="000000"/>
              <w:bottom w:val="single" w:sz="4" w:space="0" w:color="000000"/>
              <w:right w:val="single" w:sz="4" w:space="0" w:color="000000"/>
            </w:tcBorders>
          </w:tcPr>
          <w:p>
            <w:pPr>
              <w:pStyle w:val="Style20"/>
              <w:widowControl w:val="false"/>
              <w:jc w:val="center"/>
              <w:rPr>
                <w:sz w:val="24"/>
                <w:szCs w:val="24"/>
              </w:rPr>
            </w:pPr>
            <w:r>
              <w:rPr>
                <w:sz w:val="24"/>
                <w:szCs w:val="24"/>
              </w:rPr>
              <w:t>Стоимость , руб.</w:t>
            </w:r>
          </w:p>
        </w:tc>
      </w:tr>
      <w:tr>
        <w:trPr>
          <w:trHeight w:val="484" w:hRule="atLeast"/>
        </w:trPr>
        <w:tc>
          <w:tcPr>
            <w:tcW w:w="9918"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bookmarkStart w:id="1" w:name="__DdeLink__1348_949193275_Копия_2"/>
            <w:r>
              <w:rPr>
                <w:b/>
                <w:bCs/>
                <w:sz w:val="24"/>
                <w:szCs w:val="24"/>
              </w:rPr>
              <w:t>Перевозка, погрузочные и разгрузочные работы</w:t>
            </w:r>
            <w:bookmarkEnd w:id="1"/>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Погрузочные работы при автомобильных перевозках: изделий из сборного железобетона, бетона, керамзитобетона массой до 3 т</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2" w:name="__DdeLink__28_1998263731_Копия_2"/>
            <w:bookmarkStart w:id="3" w:name="__DdeLink__1350_949193275_Копия_2"/>
            <w:r>
              <w:rPr>
                <w:sz w:val="24"/>
                <w:szCs w:val="24"/>
              </w:rPr>
              <w:t>1 т груза</w:t>
            </w:r>
            <w:bookmarkEnd w:id="2"/>
            <w:bookmarkEnd w:id="3"/>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Погрузочные работы при автомобильных перевозках: изделий из сборного железобетона, бетона, керамзитобетона массой от 3 до 6 т</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Погрузочные работы при автомобильных перевозках: леса круглого</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pPr>
            <w:r>
              <w:rPr>
                <w:sz w:val="24"/>
                <w:szCs w:val="24"/>
              </w:rPr>
              <w:t xml:space="preserve">Погрузочные работы при автомобильных перевозках: металлических конструкций массой от 1 до 3 т </w:t>
            </w:r>
            <w:r>
              <w:rPr>
                <w:i/>
                <w:iCs/>
                <w:sz w:val="24"/>
                <w:szCs w:val="24"/>
              </w:rPr>
              <w:t>(КТПН)</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Разгрузочные работы при автомобильных перевозках: изделий из сборного железобетона, бетона, керамзитобетона массой до 3 т</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4" w:name="__DdeLink__1353_949193275_Копия_2"/>
            <w:r>
              <w:rPr>
                <w:sz w:val="24"/>
                <w:szCs w:val="24"/>
              </w:rPr>
              <w:t>1 т груза</w:t>
            </w:r>
            <w:bookmarkEnd w:id="4"/>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Разгрузочные работы при автомобильных перевозках: изделий из сборного железобетона, бетона, керамзитобетона массой от 3 до 6 т</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Разгрузочные работы при автомобильных перевозках: леса круглого</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pPr>
            <w:r>
              <w:rPr>
                <w:sz w:val="24"/>
                <w:szCs w:val="24"/>
              </w:rPr>
              <w:t xml:space="preserve">Разгрузочные работы при автомобильных перевозках: металлических конструкций массой от 1 до 3 т </w:t>
            </w:r>
            <w:r>
              <w:rPr>
                <w:i/>
                <w:iCs/>
                <w:sz w:val="24"/>
                <w:szCs w:val="24"/>
              </w:rPr>
              <w:t>(КТПН)</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Перевозка бетонных и ж/б изделий, стеновых и перегородочных материалов (кирпич, блоки, камни, плиты и панели), лесоматериалов круглых и пиломатериалов автомобилями бортовыми грузоподъемностью до 15 т, на расстояние до 15 км I класс груза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Развозка конструкций и материалов опор ВЛ 0,38-10 кВ по трассе: одностоечных железобетонных опор</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Развозка конструкций и материалов опор ВЛ 0,38-10 кВ по трассе: одностоечных деревянных опор</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Развозка конструкций и материалов опор ВЛ 0,38-10 кВ по трассе: приставок железобетонных</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Развозка конструкций и материалов опор ВЛ 0,38-10 кВ по трассе: материалов оснастки одностоечных опор</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Развозка конструкций и материалов опор ВЛ 0,38-10 кВ по трассе: материалов оснастки сложных опор</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Погрузочные работы при автомобильных перевозках: песка (выгрузка учитывает перекидку и штабелирование)</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Разгрузочные работы при автомобильных перевозках: песка (выгрузка учитывает перекидку и штабелирование)</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Погрузочные работы при автомобильных перевозках: щебня (выгрузка учитывает затраты на штабелирование)</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Разгрузочные работы при автомобильных перевозках: щебня (выгрузка учитывает затраты на штабелирование)</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Погрузочные работы при автомобильных перевозках: шлака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Погрузочные работы при автомобильных перевозках: блоков кирпичных, шлакобетонных на поддонах и др.</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Разгрузочные работы при автомобильных перевозках: блоков кирпичных, шлакобетонных на поддонах и др.</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pPr>
            <w:r>
              <w:rPr>
                <w:sz w:val="24"/>
                <w:szCs w:val="24"/>
              </w:rPr>
              <w:t>Перевозка строительных грузов (кроме массовых навалочных, перевозимых автомобилями-самосвалами, а также бетонных и железобетонных изделий, стеновых и перегородочных материалов, лесоматериалов круглых и пиломатериалов, включенных в таблицу 03-01), бортовым автомобилем грузоподъемностью 5 т, на расстояние до 10 км I класс груза</w:t>
            </w:r>
            <w:r>
              <w:rPr>
                <w:i/>
                <w:iCs/>
                <w:sz w:val="24"/>
                <w:szCs w:val="24"/>
              </w:rPr>
              <w:t xml:space="preserve"> (щебень, песок, кирпич, плитка ПЗК)</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pPr>
            <w:r>
              <w:rPr>
                <w:sz w:val="24"/>
                <w:szCs w:val="24"/>
              </w:rPr>
              <w:t>Перевозка строительных грузов (кроме массовых навалочных, перевозимых автомобилями-самосвалами, а также бетонных и железобетонных изделий, стеновых и перегородочных материалов, лесоматериалов круглых и пиломатериалов, включенных в таблицу 03-01), бортовым автомобилем грузоподъемностью 5 т, на расстояние до 15 км I класс груза</w:t>
            </w:r>
            <w:r>
              <w:rPr>
                <w:i/>
                <w:iCs/>
                <w:sz w:val="24"/>
                <w:szCs w:val="24"/>
              </w:rPr>
              <w:t xml:space="preserve"> (щебень, песок, кирпич, плитка ПЗК)</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Перевозка грузов автомобилями-самосвалами грузоподъемностью 10 т, работающих вне карьера, на расстояние: до 200 км I класс груза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pPr>
            <w:bookmarkStart w:id="5" w:name="__DdeLink__1372_949193275_Копия_2"/>
            <w:r>
              <w:rPr>
                <w:sz w:val="24"/>
                <w:szCs w:val="24"/>
              </w:rPr>
              <w:t xml:space="preserve">Погрузочные работы при автомобильных перевозках: прочих материалов, (с использованием погрузчика) </w:t>
            </w:r>
            <w:r>
              <w:rPr>
                <w:i/>
                <w:iCs/>
                <w:sz w:val="24"/>
                <w:szCs w:val="24"/>
              </w:rPr>
              <w:t>плитка ПЗК, кирпич</w:t>
            </w:r>
            <w:bookmarkEnd w:id="5"/>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pPr>
            <w:r>
              <w:rPr>
                <w:sz w:val="24"/>
                <w:szCs w:val="24"/>
              </w:rPr>
              <w:t xml:space="preserve">Разгрузочные работы при автомобильных перевозках: прочих материалов, (с использованием погрузчика) </w:t>
            </w:r>
            <w:r>
              <w:rPr>
                <w:i/>
                <w:iCs/>
                <w:sz w:val="24"/>
                <w:szCs w:val="24"/>
              </w:rPr>
              <w:t>плитка ПЗК, кирпич</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9918"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Установка опор</w:t>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железобетонных опор ВЛ 0,38; 6-10 кВ с траверсами без приставок: одностоечных</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6" w:name="__DdeLink__1355_949193275_Копия_2"/>
            <w:r>
              <w:rPr>
                <w:sz w:val="24"/>
                <w:szCs w:val="24"/>
              </w:rPr>
              <w:t>1 опора</w:t>
            </w:r>
            <w:bookmarkEnd w:id="6"/>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железобетонных опор ВЛ 0,38; 6-10 кВ с траверсами без приставок: одностоечных с одним подкосом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вручную деревянных опор ВЛ 0,38; 6-10 кВ из пропитанных деталей длиной до 9,5 м с одинарными приставками: одностоечных</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вручную деревянных опор ВЛ 0,38; 6-10 кВ из пропитанных деталей длиной до 9,5 м с одинарными приставками: одностоечных с одним подкосом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вручную деревянных опор ВЛ 0,38; 6-10 кВ из пропитанных деталей длиной до 9,5 м с одинарными приставками: А-образных концевых, анкерных</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вручную деревянных опор ВЛ 0,38; 6-10 кВ из пропитанных деталей длиной свыше 9,5 м с одинарными приставками: одностоечных</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вручную деревянных опор ВЛ 0,38; 6-10 кВ из пропитанных деталей длиной свыше 9,5 м с одинарными приставками: одностоечных с одним подкосом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вручную деревянных опор ВЛ 0,38; 6-10 кВ из пропитанных деталей длиной свыше 9,5 м с одинарными приставками: А-образных угловых промежуточных</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вручную деревянных опор ВЛ 0,38; 6-10 кВ из пропитанных деталей длиной свыше 9,5 м с одинарными приставками: А-образных концевых, анкерных</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с помощью механизмов деревянных опор ВЛ 0,38; 6-10 кВ из пропитанных деталей с одинарными приставками: одностоечных</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с помощью механизмов деревянных опор ВЛ 0,38; 6-10 кВ из пропитанных деталей с одинарными приставками: одностоечных с подкосом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с помощью механизмов деревянных опор ВЛ 0,38; 6-10 кВ из пропитанных деталей с одинарными приставками: А-образных угловых промежуточных</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с помощью механизмов деревянных опор ВЛ 0,38; 6-10 кВ из пропитанных деталей с одинарными приставками: А-образных концевых, анкерных</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sz w:val="24"/>
                <w:szCs w:val="24"/>
              </w:rPr>
            </w:pPr>
            <w:r>
              <w:rPr>
                <w:sz w:val="24"/>
                <w:szCs w:val="24"/>
              </w:rPr>
            </w:r>
          </w:p>
        </w:tc>
      </w:tr>
      <w:tr>
        <w:trPr>
          <w:trHeight w:val="484" w:hRule="atLeast"/>
        </w:trPr>
        <w:tc>
          <w:tcPr>
            <w:tcW w:w="9918"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Подвеска провода</w:t>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Подвеска самонесущих изолированных проводов (СИП-2А) напряжением от 0,4 кВ до 1 кВ (со снятием напряжения) при количестве 29 опор: без использования автогидроподъемника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Подвеска неизолированных проводов ВЛ 0,38 кВ: с помощью механизмов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неизолированного провода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Подвеска неизолированных проводов ВЛ 0,38 кВ: вручную</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неизолированного провода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Подвеска проводов ВЛ 6-10 кВ в ненаселенной местности сечением: до 35 мм2 с помощью механизмов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 xml:space="preserve">1 км линии (3 провода) </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Подвеска проводов ВЛ 6-10 кВ в ненаселенной местности сечением: свыше 35 мм2 с помощью механизмов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pPr>
            <w:bookmarkStart w:id="7" w:name="__DdeLink__1357_949193275_Копия_2"/>
            <w:r>
              <w:rPr>
                <w:sz w:val="24"/>
                <w:szCs w:val="24"/>
              </w:rPr>
              <w:t>1 км линии (3 провода)</w:t>
            </w:r>
            <w:bookmarkEnd w:id="7"/>
            <w:r>
              <w:rPr>
                <w:sz w:val="24"/>
                <w:szCs w:val="24"/>
              </w:rPr>
              <w:t xml:space="preserve"> </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Подвеска проводов ВЛ 6-10 кВ в ненаселенной местности сечением: до 35 мм2 вручную</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линии (3 провода)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Подвеска проводов ВЛ 6-10 кВ в ненаселенной местности сечением: свыше 35 мм2 вручную</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8" w:name="__DdeLink__1359_949193275_Копия_2"/>
            <w:r>
              <w:rPr>
                <w:sz w:val="24"/>
                <w:szCs w:val="24"/>
              </w:rPr>
              <w:t>1 км линии (3 провода)</w:t>
            </w:r>
            <w:bookmarkEnd w:id="8"/>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Подвеска проводов ВЛ 6-10 кВ в населенной местности сечением: до 35 мм2 с помощью механизмов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линии (3 провода)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Подвеска проводов ВЛ 6-10 кВ в населенной местности сечением: свыше 35 мм2 с помощью механизмов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линии (3 провода)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Подвеска проводов ВЛ 6-10 кВ в населенной местности сечением: до 35 мм2 вручную</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линии (3 провода)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Подвеска проводов ВЛ 6-10 кВ в населенной местности сечением: свыше 35 мм2 вручную</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линии (3 провода)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918"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Монтаж КЛ</w:t>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в проложенных трубах, блоках и коробах, масса 1 м кабеля: до 1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в проложенных трубах, блоках и коробах, масса 1 м кабеля: до 2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в проложенных трубах, блоках и коробах, масса 1 м кабеля: до 3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в проложенных трубах, блоках и коробах, масса 1 м кабеля: до 6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по установленным конструкциям и лоткам с креплением на поворотах и в конце трассы, масса 1 м кабеля: до 1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по установленным конструкциям и лоткам с креплением на поворотах и в конце трассы, масса 1 м кабеля: до 2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по установленным конструкциям и лоткам с креплением на поворотах и в конце трассы, масса 1 м кабеля: до 3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по установленным конструкциям и лоткам с креплением на поворотах и в конце трассы, масса 1 м кабеля: до 6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по установленным конструкциям и лоткам с креплением по всей длине, масса 1 м кабеля: до 1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по установленным конструкциям и лоткам с креплением по всей длине, масса 1 м кабеля: до 2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по установленным конструкциям и лоткам с креплением по всей длине, масса 1 м кабеля: до 3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по установленным конструкциям и лоткам с креплением по всей длине, масса 1 м кабеля: до 6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с креплением накладными скобами, масса 1 м кабеля: до 1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с креплением накладными скобами, масса 1 м кабеля: до 2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с креплением накладными скобами, масса 1 м кабеля: до 3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с креплением накладными скобами, масса 1 м кабеля: до 6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в готовых траншеях без покрытий, масса 1 м: до 2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в готовых траншеях без покрытий, масса 1 м: до 3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в готовых траншеях без покрытий, масса 1 м: до 6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прокладываемый по дну канала без креплений, масса 1 м кабеля: до 2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прокладываемый по дну канала без креплений, масса 1 м кабеля: до 3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прокладываемый по дну канала без креплений, масса 1 м кабеля: до 6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Кабель до 35 кВ, подвешиваемый на тросе, масса 1 м кабеля: до 4 кг</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918"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Монтаж муфт</w:t>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Муфта концевая эпоксидная для 3-жильного кабеля напряжением: 1 кВ, сечение одной жилы до 35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Муфта концевая эпоксидная для 3-жильного кабеля напряжением: 1 кВ, сечение одной жилы до 70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Муфта концевая эпоксидная для 3-жильного кабеля напряжением: 1 кВ, сечение одной жилы до 185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Муфта концевая эпоксидная для 3-жильного кабеля напряжением: до 10 кВ, сечение одной жилы до 35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Муфта концевая эпоксидная для 3-жильного кабеля напряжением: до 10 кВ, сечение одной жилы до 70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Муфта концевая эпоксидная для 3-жильного кабеля напряжением: до 10 кВ, сечение одной жилы до 120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Муфта концевая эпоксидная для 3-жильного кабеля напряжением: до 10 кВ, сечение одной жилы до 185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82</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Муфта соединительная эпоксидная для 3-4-жильного кабеля напряжением: до 1кВ, сечение одной жилы до 70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83</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Муфта соединительная эпоксидная для 3-4-жильного кабеля напряжением: до 1кВ, сечение одной жилы до 120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84</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Муфта соединительная эпоксидная для 3-4-жильного кабеля напряжением: до 10 кВ, сечение жил до 70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85</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Муфта соединительная эпоксидная для 3-4-жильного кабеля напряжением: до 10 кВ, сечение жил до 120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918"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Общестроительные работы</w:t>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Разработка траншей экскаватором «обратная лопата» с ковшом вместимостью 0,25 м3, группа грунтов: 3</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9" w:name="__DdeLink__12_1998263731_Копия_2"/>
            <w:bookmarkStart w:id="10" w:name="__DdeLink__21_407517555_Копия_2"/>
            <w:r>
              <w:rPr>
                <w:sz w:val="24"/>
                <w:szCs w:val="24"/>
              </w:rPr>
              <w:t>1000 м3 грунта</w:t>
            </w:r>
            <w:bookmarkEnd w:id="9"/>
            <w:bookmarkEnd w:id="10"/>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Разработка траншей экскаватором «обратная лопата» с ковшом вместимостью 0,25 м3, группа грунтов: 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1000 м3 грунта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Разработка грунта в отвал в котлованах объемом до 1000 м3 экскаваторами с ковшом вместимостью 0,25 м3, группа грунтов: 3</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1000 м3 грунта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Разработка грунта вручную в траншеях глубиной до 2 м без креплений с откосами, группа грунтов: 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pPr>
            <w:r>
              <w:rPr>
                <w:sz w:val="24"/>
                <w:szCs w:val="24"/>
              </w:rPr>
              <w:t>1</w:t>
            </w:r>
            <w:bookmarkStart w:id="11" w:name="__DdeLink__25_407517555_Копия_2"/>
            <w:r>
              <w:rPr>
                <w:sz w:val="24"/>
                <w:szCs w:val="24"/>
              </w:rPr>
              <w:t>00 м3 грунта</w:t>
            </w:r>
            <w:bookmarkEnd w:id="11"/>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Разработка грунта вручную в траншеях глубиной до 2 м без креплений с откосами, группа грунтов: 1</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м3 грунта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bookmarkStart w:id="12" w:name="__DdeLink__1366_949193275_Копия_2"/>
            <w:r>
              <w:rPr>
                <w:sz w:val="24"/>
                <w:szCs w:val="24"/>
              </w:rPr>
              <w:t>Устройство постели при одном кабеле в траншее</w:t>
            </w:r>
            <w:bookmarkEnd w:id="12"/>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 кабеля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На каждый последующий кабель добавлять к расценке: Устройство постели при одном кабеле в траншее</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 кабеля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Устройство подстилающих и выравнивающих слоев оснований: из щебня</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м3 материала основания (в плотном теле)</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Засыпка вручную траншей, пазух котлованов и ям, группа грунтов: 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13" w:name="__DdeLink__1370_949193275_Копия_2"/>
            <w:r>
              <w:rPr>
                <w:sz w:val="24"/>
                <w:szCs w:val="24"/>
              </w:rPr>
              <w:t>100 м3 грунта</w:t>
            </w:r>
            <w:bookmarkEnd w:id="13"/>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Засыпка траншей и котлованов с перемещением грунта до 5 м бульдозерами мощностью: 59 кВт (80 л.с.), группа грунтов 3</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14" w:name="__DdeLink__23_407517555_Копия_2"/>
            <w:r>
              <w:rPr>
                <w:sz w:val="24"/>
                <w:szCs w:val="24"/>
              </w:rPr>
              <w:t>1000 м3 грунта</w:t>
            </w:r>
            <w:bookmarkEnd w:id="14"/>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Засыпка траншей и котлованов с перемещением грунта до 5 м бульдозерами мощностью: 59 кВт (80 л.с.), группа грунтов 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1000 м3 грунта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Уплотнение грунта пневматическими трамбовками, группа грунтов: 3-4</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м3 уплотненного грунта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Планировка участка: вручную</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м2</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Планировка участка: механизированным способом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м2</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Покрытие кабеля, проложенного в траншее: кирпичом одного кабеля</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15" w:name="__DdeLink__1368_949193275_Копия_2"/>
            <w:r>
              <w:rPr>
                <w:sz w:val="24"/>
                <w:szCs w:val="24"/>
              </w:rPr>
              <w:t>100 м кабеля</w:t>
            </w:r>
            <w:bookmarkEnd w:id="15"/>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Покрытие кабеля, проложенного в траншее: кирпичом каждого последующего</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 кабеля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Покрытие кабеля, проложенного в траншее: плитами одного кабеля</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 кабеля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Покрытие кабеля, проложенного в траншее: плитами каждого последующего</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 кабеля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Устройство основания под фундаменты: щебеночного</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м3 основания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Укладка блоков и плит ленточных фундаментов при глубине котлована до 4 м, масса конструкций: до 1,5 т</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шт сборных конструкций</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Устройство фундаментов для комплектных трансформаторных подстанций киоскового типа: с вертикальной заделкой в грунт 4-х стоек</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подстанция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107</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Установка блоков стен подвалов массой до 0,5 т</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шт. сборных конструкций</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108</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Приготовление растворов вручную: цементных</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м3 раствора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109</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Заполнение бетоном отдельных мест в перекрытиях</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м3</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110</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Бурение ям глубиной до 2 м бурильно-крановыми машинами: на тракторе, группа грунтов 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ям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111</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Продавливание без разработки грунта (прокол) на длину: до 10 м труб диаметром 100 мм</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м продавливания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112</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Продавливание без разработки грунта (прокол) на длину: до 30 м труб диаметром 100 мм</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м продавливания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113</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Продавливание без разработки грунта (прокол) на длину: до 50 м труб диаметром 100 мм</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м продавливания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918"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Установка СТП, КТПН</w:t>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оборудования пунктов секционирования: на железобетонных стойках опор ВЛ</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пункт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столбовых трансформаторных подстанций мощностью до 100 кВ·А: установка строительных конструкций</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16" w:name="__DdeLink__24_1998263731_Копия_2"/>
            <w:r>
              <w:rPr>
                <w:sz w:val="24"/>
                <w:szCs w:val="24"/>
              </w:rPr>
              <w:t>1 подстанция</w:t>
            </w:r>
            <w:bookmarkEnd w:id="16"/>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столбовых трансформаторных подстанций мощностью до 100 кВ·А: установка оборудования</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подстанция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Подстанция комплектная трансформаторная напряжением до 10 кВ с трансформатором мощностью: до 400 кВ•А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подстанция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Подстанция комплектная трансформаторная напряжением до 10 кВ с трансформатором мощностью: до 1000 кВ•А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подстанция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Трансформатор трехфазный: 35 кВ мощностью 250 кВ•А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Трансформатор трехфазный: 35 кВ мощностью 400 кВ•А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Трансформатор трехфазный: 35 кВ мощностью 630 кВ•А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918"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Монтажные работы на ЛЭП и КТПН (прочие)</w:t>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Монтаж зажима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17" w:name="__DdeLink__14_1998263731_Копия_2"/>
            <w:r>
              <w:rPr>
                <w:sz w:val="24"/>
                <w:szCs w:val="24"/>
              </w:rPr>
              <w:t>100 шт</w:t>
            </w:r>
            <w:bookmarkEnd w:id="17"/>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Зажим наборный</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124</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Предохранитель</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Устройство заземления опор ВЛ и подстанций</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 м шин заземления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Устройство заземлителя: контурного в грунтах 1-4 групп</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 заземляющих устройств</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Заземлитель горизонтальный из стали: круглой диаметром 12 мм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Заземлитель вертикальный из круглой стали диаметром: 16 мм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Заземлитель вертикальный из угловой стали размером: 63х63х6 мм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Проводник заземляющий открыто по строительным основаниям: из круглой стали диаметром 8 мм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Проводник заземляющий открыто по строительным основаниям: из круглой стали диаметром 12 мм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Проводник заземляющий открыто по строительным основаниям: из полосовой стали сечением 160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Забивка вертикальных заземлителей вручную на глубину до 3 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18" w:name="__DdeLink__16_1998263731_Копия_2"/>
            <w:r>
              <w:rPr>
                <w:sz w:val="24"/>
                <w:szCs w:val="24"/>
              </w:rPr>
              <w:t>1 заземлитель</w:t>
            </w:r>
            <w:bookmarkEnd w:id="18"/>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Забивка вертикальных заземлителей механизированная на глубину до 5 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заземлитель</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разъединителей: с помощью механизмов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компл</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разъединителей: вручную</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компл</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Приводы к разъединителям с одной тягой: рычажный</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разрядников: с помощью механизмов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компл</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Установка разрядников: вручную</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1компл</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pPr>
            <w:r>
              <w:rPr>
                <w:sz w:val="24"/>
                <w:szCs w:val="24"/>
              </w:rPr>
              <w:t>Металлические конструкции</w:t>
            </w:r>
            <w:r>
              <w:rPr>
                <w:i/>
                <w:iCs/>
                <w:sz w:val="24"/>
                <w:szCs w:val="24"/>
              </w:rPr>
              <w:t xml:space="preserve"> (кронштейны, траверсы, конструкции для реклоузера)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35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Укладка трубопроводов из полиэтиленовых труб диаметром: 100 мм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трубопровода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Прокладка труб гофрированных ПВХ для защиты проводов и кабелей</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Трубы стальные или полиэтиленовые для монтажа кабельных трасс диаметром до 50 мм в: восстающих</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Труба стальная по установленным конструкциям, по стенам с креплением скобами, диаметр: до 25 мм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Труба стальная по установленным конструкциям, по стенам с креплением скобами, диаметр: до 40 мм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Труба стальная по установленным конструкциям, по стенам с креплением скобами, диаметр: до 80 мм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Герметизация проходов при вводе кабелей во взрывоопасные помещения уплотнительной массой</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проход кабеля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Заделка концевая сухая для 3-4-жильного кабеля с пластмассовой и резиновой изоляцией напряжением: до 1 кВ, сечение одной жилы до 35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Заделка концевая сухая для 3-4-жильного кабеля с пластмассовой и резиновой изоляцией напряжением: до 1 кВ, сечение одной жилы до 120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Заделка концевая сухая для 3-4-жильного кабеля с пластмассовой и резиновой изоляцией напряжением: до 1 кВ, сечение одной жилы до 185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153</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Заделка концевая сухая для 3-4-жильного кабеля с пластмассовой и резиновой изоляцией напряжением: до 10 кВ, сечение одной жилы до 35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154</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Заделка концевая сухая для 3-4-жильного кабеля с пластмассовой и резиновой изоляцией напряжением: до 10 кВ, сечение одной жилы до 70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155</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Заделка концевая сухая для 3-4-жильного кабеля с пластмассовой и резиновой изоляцией напряжением: до 10 кВ, сечение одной жилы до 120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156</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Присоединение к зажимам жил проводов или кабелей сечением: до 16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157</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Присоединение к зажимам жил проводов или кабелей сечением: до 35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158</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Присоединение к зажимам жил проводов или кабелей сечением: до 70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159</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Присоединение к зажимам жил проводов или кабелей сечением: до 150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160</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Шина сборная - одна полоса в фазе, медная или алюминиевая сечением: до 500 мм2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м</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161</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Масляная окраска металлических поверхностей: больших (кроме кровель), количество окрасок 2</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м2 окрашиваемой поверхности</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162</w:t>
            </w:r>
          </w:p>
        </w:tc>
        <w:tc>
          <w:tcPr>
            <w:tcW w:w="5738"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rPr>
                <w:sz w:val="24"/>
                <w:szCs w:val="24"/>
              </w:rPr>
            </w:pPr>
            <w:r>
              <w:rPr>
                <w:sz w:val="24"/>
                <w:szCs w:val="24"/>
              </w:rPr>
              <w:t>Электродуговая сварка при присоединении КТП к контуру заземления</w:t>
            </w:r>
          </w:p>
        </w:tc>
        <w:tc>
          <w:tcPr>
            <w:tcW w:w="182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 т конструкций</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918"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Испытания и измерения в электроустановках</w:t>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линия</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Проверка наличия цепи между заземлителями и заземленными элементами</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точек</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Измерение сопротивления растеканию тока: заземлителя</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19" w:name="__DdeLink__27_407517555_Копия_2"/>
            <w:r>
              <w:rPr>
                <w:sz w:val="24"/>
                <w:szCs w:val="24"/>
              </w:rPr>
              <w:t>1 измерение</w:t>
            </w:r>
            <w:bookmarkEnd w:id="19"/>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Измерение сопротивления растеканию тока: контура с диагональю до 20 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измерение</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Измерение сопротивления растеканию тока: контура с диагональю до 200 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измерение</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Измерение сопротивления растеканию тока: контура с диагональю до 500 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измерение</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Измерение сопротивления растеканию тока: контура с диагональю до 1000 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20" w:name="__DdeLink__19_407517555_Копия_2"/>
            <w:r>
              <w:rPr>
                <w:sz w:val="24"/>
                <w:szCs w:val="24"/>
              </w:rPr>
              <w:t>1 измерение</w:t>
            </w:r>
            <w:bookmarkEnd w:id="20"/>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Замер полного сопротивления цепи «фаза-нуль»</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токоприемник</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Лаборатория передвижная измерительно-настроечная</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маш.час</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Испытание кабеля силового длиной до 500 м напряжением до 1 кВ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испытание</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Испытание кабеля силового длиной до 500 м напряжением: до 10 кВ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21" w:name="__DdeLink__1374_949193275_Копия_2"/>
            <w:r>
              <w:rPr>
                <w:sz w:val="24"/>
                <w:szCs w:val="24"/>
              </w:rPr>
              <w:t>1 испытание</w:t>
            </w:r>
            <w:bookmarkEnd w:id="21"/>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Фазировка электрической линии или трансформатора с сетью напряжением: до 1 кВ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фазировка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Фазировка электрической линии или трансформатора с сетью напряжением: свыше 1 кВ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фазировка</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Трансформатор силовой трехфазный масляный двухобмоточный напряжением: до 11 кВ, мощностью до 0,32 МВА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Трансформатор силовой трехфазный масляный двухобмоточный напряжением: до 11 кВ, мощностью до 1,6 МВА</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Испытание: обмотки трансформатора силового</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22" w:name="__DdeLink__26_1998263731_Копия_2"/>
            <w:r>
              <w:rPr>
                <w:sz w:val="24"/>
                <w:szCs w:val="24"/>
              </w:rPr>
              <w:t>1 испытание</w:t>
            </w:r>
            <w:bookmarkEnd w:id="22"/>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Испытание: первичной обмотки трансформатора измерительного</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испытание</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180</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Испытание: вторичной обмотки трансформатора измерительного</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испытание</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Испытание сборных и соединительных шин напряжением: до 11 кВ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23" w:name="__DdeLink__18_1998263731_Копия_2"/>
            <w:r>
              <w:rPr>
                <w:sz w:val="24"/>
                <w:szCs w:val="24"/>
              </w:rPr>
              <w:t>1 испытание</w:t>
            </w:r>
            <w:bookmarkEnd w:id="23"/>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182</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Испытание ввода и проходного изолятора с фарфоровой, жидкой или бумажной изоляцией (до установки на оборудование)</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испытание</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183</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Разъединитель трехполюсный напряжением: до 20 кВ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184</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Испытание элементов ограничителей перенапряжения напряжением до 75 кВ</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испытание</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918"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b/>
                <w:bCs/>
                <w:sz w:val="24"/>
                <w:szCs w:val="24"/>
              </w:rPr>
            </w:pPr>
            <w:r>
              <w:rPr>
                <w:b/>
                <w:bCs/>
                <w:sz w:val="24"/>
                <w:szCs w:val="24"/>
              </w:rPr>
              <w:t>Расчистка трасс</w:t>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185</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Корчевка пней вручную давностью рубки до трех лет: диаметром до 500 мм мягких пород</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пень</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186</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rPr>
                <w:sz w:val="24"/>
                <w:szCs w:val="24"/>
              </w:rPr>
            </w:pPr>
            <w:r>
              <w:rPr>
                <w:sz w:val="24"/>
                <w:szCs w:val="24"/>
              </w:rPr>
              <w:t>Формовочная обрезка деревьев высотой: до 5 м</w:t>
            </w:r>
          </w:p>
        </w:tc>
        <w:tc>
          <w:tcPr>
            <w:tcW w:w="1821"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дерево</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91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ind w:firstLine="31"/>
              <w:jc w:val="center"/>
              <w:rPr>
                <w:b/>
              </w:rPr>
            </w:pPr>
            <w:r>
              <w:rPr>
                <w:b/>
              </w:rPr>
              <w:t>Установка приборов учёта</w:t>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187</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Комплекс работ по установке однофазного прибора учета «Сплит» (наружного исполнения)</w:t>
            </w:r>
          </w:p>
        </w:tc>
        <w:tc>
          <w:tcPr>
            <w:tcW w:w="182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jc w:val="center"/>
              <w:rPr>
                <w:sz w:val="24"/>
                <w:szCs w:val="24"/>
              </w:rPr>
            </w:pPr>
            <w:r>
              <w:rPr>
                <w:sz w:val="24"/>
                <w:szCs w:val="24"/>
              </w:rPr>
              <w:t>1 объект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firstLine="31"/>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188</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Комплекс работ по установке однофазного прибора учета «Сплит», с GSM модулем. (наружного исполнения)</w:t>
            </w:r>
          </w:p>
        </w:tc>
        <w:tc>
          <w:tcPr>
            <w:tcW w:w="182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jc w:val="center"/>
              <w:rPr>
                <w:sz w:val="24"/>
                <w:szCs w:val="24"/>
              </w:rPr>
            </w:pPr>
            <w:r>
              <w:rPr>
                <w:sz w:val="24"/>
                <w:szCs w:val="24"/>
              </w:rPr>
              <w:t>1 объект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firstLine="31"/>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189</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Комплекс работ по установке однофазного прибора учета (внутреннего исполнения)</w:t>
            </w:r>
          </w:p>
        </w:tc>
        <w:tc>
          <w:tcPr>
            <w:tcW w:w="182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jc w:val="center"/>
              <w:rPr>
                <w:sz w:val="24"/>
                <w:szCs w:val="24"/>
              </w:rPr>
            </w:pPr>
            <w:r>
              <w:rPr>
                <w:sz w:val="24"/>
                <w:szCs w:val="24"/>
              </w:rPr>
              <w:t>1 объект</w:t>
            </w:r>
          </w:p>
        </w:tc>
        <w:tc>
          <w:tcPr>
            <w:tcW w:w="1348"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190</w:t>
            </w:r>
          </w:p>
        </w:tc>
        <w:tc>
          <w:tcPr>
            <w:tcW w:w="573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lineRule="auto" w:line="240" w:before="0" w:after="200"/>
              <w:ind w:firstLine="31"/>
              <w:rPr>
                <w:sz w:val="24"/>
                <w:szCs w:val="24"/>
              </w:rPr>
            </w:pPr>
            <w:r>
              <w:rPr>
                <w:sz w:val="24"/>
                <w:szCs w:val="24"/>
              </w:rPr>
              <w:t>Комплекс работ по установке однофазного прибора учета (внутреннего исполнения с GSM модулем)</w:t>
            </w:r>
          </w:p>
        </w:tc>
        <w:tc>
          <w:tcPr>
            <w:tcW w:w="182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jc w:val="center"/>
              <w:rPr>
                <w:sz w:val="24"/>
                <w:szCs w:val="24"/>
              </w:rPr>
            </w:pPr>
            <w:r>
              <w:rPr>
                <w:sz w:val="24"/>
                <w:szCs w:val="24"/>
              </w:rPr>
              <w:t>1 объект</w:t>
            </w:r>
          </w:p>
        </w:tc>
        <w:tc>
          <w:tcPr>
            <w:tcW w:w="1348"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191</w:t>
            </w:r>
          </w:p>
        </w:tc>
        <w:tc>
          <w:tcPr>
            <w:tcW w:w="573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Комплекс работ по установке трёхфазного прибора учета «Сплит» (наружного исполнения)</w:t>
            </w:r>
          </w:p>
        </w:tc>
        <w:tc>
          <w:tcPr>
            <w:tcW w:w="182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jc w:val="center"/>
              <w:rPr>
                <w:sz w:val="24"/>
                <w:szCs w:val="24"/>
              </w:rPr>
            </w:pPr>
            <w:r>
              <w:rPr>
                <w:sz w:val="24"/>
                <w:szCs w:val="24"/>
              </w:rPr>
              <w:t>1 объект</w:t>
            </w:r>
          </w:p>
        </w:tc>
        <w:tc>
          <w:tcPr>
            <w:tcW w:w="1348"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192</w:t>
            </w:r>
          </w:p>
        </w:tc>
        <w:tc>
          <w:tcPr>
            <w:tcW w:w="573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lineRule="auto" w:line="240" w:before="0" w:after="200"/>
              <w:ind w:firstLine="31"/>
              <w:rPr>
                <w:sz w:val="24"/>
                <w:szCs w:val="24"/>
              </w:rPr>
            </w:pPr>
            <w:r>
              <w:rPr>
                <w:sz w:val="24"/>
                <w:szCs w:val="24"/>
              </w:rPr>
              <w:t>Комплекс работ по установке трёхфазного прибора учета (прямого включения во ВРУ)</w:t>
            </w:r>
          </w:p>
        </w:tc>
        <w:tc>
          <w:tcPr>
            <w:tcW w:w="182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jc w:val="center"/>
              <w:rPr>
                <w:sz w:val="24"/>
                <w:szCs w:val="24"/>
              </w:rPr>
            </w:pPr>
            <w:r>
              <w:rPr>
                <w:sz w:val="24"/>
                <w:szCs w:val="24"/>
              </w:rPr>
              <w:t>1 объект</w:t>
            </w:r>
          </w:p>
        </w:tc>
        <w:tc>
          <w:tcPr>
            <w:tcW w:w="1348"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193</w:t>
            </w:r>
          </w:p>
        </w:tc>
        <w:tc>
          <w:tcPr>
            <w:tcW w:w="573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lineRule="auto" w:line="240" w:before="0" w:after="200"/>
              <w:ind w:firstLine="31"/>
              <w:rPr>
                <w:sz w:val="24"/>
                <w:szCs w:val="24"/>
              </w:rPr>
            </w:pPr>
            <w:r>
              <w:rPr>
                <w:sz w:val="24"/>
                <w:szCs w:val="24"/>
              </w:rPr>
              <w:t>Комплекс работ по установке трёхфазного прибора учета (прямого включения в ТП)</w:t>
            </w:r>
          </w:p>
        </w:tc>
        <w:tc>
          <w:tcPr>
            <w:tcW w:w="182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jc w:val="center"/>
              <w:rPr>
                <w:sz w:val="24"/>
                <w:szCs w:val="24"/>
              </w:rPr>
            </w:pPr>
            <w:r>
              <w:rPr>
                <w:sz w:val="24"/>
                <w:szCs w:val="24"/>
              </w:rPr>
              <w:t>1 объект</w:t>
            </w:r>
          </w:p>
        </w:tc>
        <w:tc>
          <w:tcPr>
            <w:tcW w:w="1348"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194</w:t>
            </w:r>
          </w:p>
        </w:tc>
        <w:tc>
          <w:tcPr>
            <w:tcW w:w="573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lineRule="auto" w:line="240" w:before="0" w:after="200"/>
              <w:ind w:firstLine="31"/>
              <w:rPr>
                <w:sz w:val="24"/>
                <w:szCs w:val="24"/>
              </w:rPr>
            </w:pPr>
            <w:r>
              <w:rPr>
                <w:sz w:val="24"/>
                <w:szCs w:val="24"/>
              </w:rPr>
              <w:t xml:space="preserve">Комплекс работ по установке трёхфазного прибора учета (прямого включения в ТП с </w:t>
            </w:r>
            <w:r>
              <w:rPr>
                <w:sz w:val="24"/>
                <w:szCs w:val="24"/>
                <w:lang w:val="en-US"/>
              </w:rPr>
              <w:t>GSM</w:t>
            </w:r>
            <w:r>
              <w:rPr>
                <w:sz w:val="24"/>
                <w:szCs w:val="24"/>
              </w:rPr>
              <w:t xml:space="preserve"> модулем)</w:t>
            </w:r>
          </w:p>
        </w:tc>
        <w:tc>
          <w:tcPr>
            <w:tcW w:w="182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jc w:val="center"/>
              <w:rPr>
                <w:sz w:val="24"/>
                <w:szCs w:val="24"/>
              </w:rPr>
            </w:pPr>
            <w:r>
              <w:rPr>
                <w:sz w:val="24"/>
                <w:szCs w:val="24"/>
              </w:rPr>
              <w:t>1 объект</w:t>
            </w:r>
          </w:p>
        </w:tc>
        <w:tc>
          <w:tcPr>
            <w:tcW w:w="1348"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195</w:t>
            </w:r>
          </w:p>
        </w:tc>
        <w:tc>
          <w:tcPr>
            <w:tcW w:w="573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lineRule="auto" w:line="240" w:before="0" w:after="200"/>
              <w:ind w:firstLine="31"/>
              <w:rPr>
                <w:sz w:val="24"/>
                <w:szCs w:val="24"/>
              </w:rPr>
            </w:pPr>
            <w:r>
              <w:rPr>
                <w:sz w:val="24"/>
                <w:szCs w:val="24"/>
              </w:rPr>
              <w:t>Комплекс работ по установке трёхфазного прибора учета (полукосвенного включения во ВРУ, ТП)</w:t>
            </w:r>
          </w:p>
        </w:tc>
        <w:tc>
          <w:tcPr>
            <w:tcW w:w="182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jc w:val="center"/>
              <w:rPr>
                <w:sz w:val="24"/>
                <w:szCs w:val="24"/>
              </w:rPr>
            </w:pPr>
            <w:r>
              <w:rPr>
                <w:sz w:val="24"/>
                <w:szCs w:val="24"/>
              </w:rPr>
              <w:t>1 объект</w:t>
            </w:r>
          </w:p>
        </w:tc>
        <w:tc>
          <w:tcPr>
            <w:tcW w:w="1348"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196</w:t>
            </w:r>
          </w:p>
        </w:tc>
        <w:tc>
          <w:tcPr>
            <w:tcW w:w="573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lineRule="auto" w:line="240" w:before="0" w:after="200"/>
              <w:ind w:firstLine="31"/>
              <w:rPr>
                <w:sz w:val="24"/>
                <w:szCs w:val="24"/>
              </w:rPr>
            </w:pPr>
            <w:r>
              <w:rPr>
                <w:sz w:val="24"/>
                <w:szCs w:val="24"/>
              </w:rPr>
              <w:t xml:space="preserve">Комплекс работ по установке трёхфазного прибора учета (полукосвенного включения во ВРУ, ТП с </w:t>
            </w:r>
            <w:r>
              <w:rPr>
                <w:sz w:val="24"/>
                <w:szCs w:val="24"/>
                <w:lang w:val="en-US"/>
              </w:rPr>
              <w:t>GSM</w:t>
            </w:r>
            <w:r>
              <w:rPr>
                <w:sz w:val="24"/>
                <w:szCs w:val="24"/>
              </w:rPr>
              <w:t xml:space="preserve"> модулем)</w:t>
            </w:r>
          </w:p>
        </w:tc>
        <w:tc>
          <w:tcPr>
            <w:tcW w:w="182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jc w:val="center"/>
              <w:rPr>
                <w:sz w:val="24"/>
                <w:szCs w:val="24"/>
              </w:rPr>
            </w:pPr>
            <w:r>
              <w:rPr>
                <w:sz w:val="24"/>
                <w:szCs w:val="24"/>
              </w:rPr>
              <w:t>1 объект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rPr>
                <w:sz w:val="24"/>
                <w:szCs w:val="24"/>
              </w:rPr>
            </w:pPr>
            <w:r>
              <w:rPr>
                <w:sz w:val="24"/>
                <w:szCs w:val="24"/>
              </w:rPr>
              <w:t>197</w:t>
            </w:r>
          </w:p>
        </w:tc>
        <w:tc>
          <w:tcPr>
            <w:tcW w:w="573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lineRule="auto" w:line="240" w:before="0" w:after="200"/>
              <w:ind w:firstLine="31"/>
              <w:rPr>
                <w:sz w:val="24"/>
                <w:szCs w:val="24"/>
              </w:rPr>
            </w:pPr>
            <w:r>
              <w:rPr>
                <w:sz w:val="24"/>
                <w:szCs w:val="24"/>
              </w:rPr>
              <w:t>Комплекс работ по установке трёхфазного прибора учета (косвенного включения во ВРУ, ТП с GSM модулем)</w:t>
            </w:r>
          </w:p>
        </w:tc>
        <w:tc>
          <w:tcPr>
            <w:tcW w:w="182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200"/>
              <w:ind w:firstLine="31"/>
              <w:jc w:val="center"/>
              <w:rPr>
                <w:sz w:val="24"/>
                <w:szCs w:val="24"/>
              </w:rPr>
            </w:pPr>
            <w:r>
              <w:rPr>
                <w:sz w:val="24"/>
                <w:szCs w:val="24"/>
              </w:rPr>
              <w:t>1 объект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sz w:val="24"/>
                <w:szCs w:val="24"/>
              </w:rPr>
            </w:pPr>
            <w:r>
              <w:rPr>
                <w:sz w:val="24"/>
                <w:szCs w:val="24"/>
              </w:rPr>
            </w:r>
          </w:p>
        </w:tc>
      </w:tr>
      <w:tr>
        <w:trPr>
          <w:trHeight w:val="484" w:hRule="atLeast"/>
        </w:trPr>
        <w:tc>
          <w:tcPr>
            <w:tcW w:w="1011" w:type="dxa"/>
            <w:tcBorders>
              <w:top w:val="single" w:sz="4" w:space="0" w:color="000000"/>
              <w:left w:val="single" w:sz="4" w:space="0" w:color="000000"/>
              <w:bottom w:val="single" w:sz="4" w:space="0" w:color="000000"/>
            </w:tcBorders>
            <w:vAlign w:val="center"/>
          </w:tcPr>
          <w:p>
            <w:pPr>
              <w:pStyle w:val="Normal"/>
              <w:widowControl w:val="false"/>
              <w:spacing w:before="0" w:after="200"/>
              <w:ind w:firstLine="31"/>
              <w:rPr>
                <w:sz w:val="24"/>
                <w:szCs w:val="24"/>
              </w:rPr>
            </w:pPr>
            <w:r>
              <w:rPr>
                <w:sz w:val="24"/>
                <w:szCs w:val="24"/>
              </w:rPr>
              <w:t>198</w:t>
            </w:r>
          </w:p>
        </w:tc>
        <w:tc>
          <w:tcPr>
            <w:tcW w:w="5738"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before="0" w:after="200"/>
              <w:ind w:firstLine="31"/>
              <w:rPr>
                <w:sz w:val="24"/>
                <w:szCs w:val="24"/>
              </w:rPr>
            </w:pPr>
            <w:r>
              <w:rPr>
                <w:sz w:val="24"/>
                <w:szCs w:val="24"/>
              </w:rPr>
              <w:t>Комплекс работ по установке устройства сбора и передачи данных</w:t>
            </w:r>
          </w:p>
        </w:tc>
        <w:tc>
          <w:tcPr>
            <w:tcW w:w="1821" w:type="dxa"/>
            <w:tcBorders>
              <w:top w:val="single" w:sz="4" w:space="0" w:color="000000"/>
              <w:left w:val="single" w:sz="4" w:space="0" w:color="000000"/>
              <w:bottom w:val="single" w:sz="4" w:space="0" w:color="000000"/>
            </w:tcBorders>
            <w:vAlign w:val="center"/>
          </w:tcPr>
          <w:p>
            <w:pPr>
              <w:pStyle w:val="Normal"/>
              <w:widowControl w:val="false"/>
              <w:spacing w:before="0" w:after="200"/>
              <w:ind w:firstLine="31"/>
              <w:jc w:val="center"/>
              <w:rPr>
                <w:sz w:val="24"/>
                <w:szCs w:val="24"/>
              </w:rPr>
            </w:pPr>
            <w:r>
              <w:rPr>
                <w:sz w:val="24"/>
                <w:szCs w:val="24"/>
              </w:rPr>
              <w:t>1 объект</w:t>
            </w:r>
          </w:p>
        </w:tc>
        <w:tc>
          <w:tcPr>
            <w:tcW w:w="13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100"/>
              <w:ind w:firstLine="31"/>
              <w:jc w:val="center"/>
              <w:rPr>
                <w:sz w:val="24"/>
                <w:szCs w:val="24"/>
              </w:rPr>
            </w:pPr>
            <w:r>
              <w:rPr>
                <w:sz w:val="24"/>
                <w:szCs w:val="24"/>
              </w:rPr>
            </w:r>
          </w:p>
        </w:tc>
      </w:tr>
    </w:tbl>
    <w:p>
      <w:pPr>
        <w:pStyle w:val="Normal"/>
        <w:widowControl w:val="false"/>
        <w:spacing w:lineRule="auto" w:line="276" w:before="0" w:after="200"/>
        <w:ind w:left="720" w:right="-10" w:hanging="360"/>
        <w:contextualSpacing/>
        <w:jc w:val="center"/>
        <w:rPr>
          <w:rFonts w:eastAsia="Helvetica"/>
          <w:b/>
          <w:sz w:val="24"/>
          <w:szCs w:val="24"/>
        </w:rPr>
      </w:pPr>
      <w:r>
        <w:rPr>
          <w:rFonts w:eastAsia="Helvetica"/>
          <w:b/>
          <w:sz w:val="24"/>
          <w:szCs w:val="24"/>
        </w:rPr>
      </w:r>
    </w:p>
    <w:tbl>
      <w:tblPr>
        <w:tblW w:w="9975" w:type="dxa"/>
        <w:jc w:val="left"/>
        <w:tblInd w:w="-501" w:type="dxa"/>
        <w:tblLayout w:type="fixed"/>
        <w:tblCellMar>
          <w:top w:w="0" w:type="dxa"/>
          <w:left w:w="108" w:type="dxa"/>
          <w:bottom w:w="0" w:type="dxa"/>
          <w:right w:w="108" w:type="dxa"/>
        </w:tblCellMar>
        <w:tblLook w:firstRow="1" w:noVBand="0" w:lastRow="1" w:firstColumn="1" w:lastColumn="1" w:noHBand="0" w:val="01e0"/>
      </w:tblPr>
      <w:tblGrid>
        <w:gridCol w:w="4763"/>
        <w:gridCol w:w="5211"/>
      </w:tblGrid>
      <w:tr>
        <w:trPr/>
        <w:tc>
          <w:tcPr>
            <w:tcW w:w="4763" w:type="dxa"/>
            <w:tcBorders/>
          </w:tcPr>
          <w:p>
            <w:pPr>
              <w:pStyle w:val="Normal"/>
              <w:keepLines/>
              <w:widowControl w:val="false"/>
              <w:spacing w:lineRule="auto" w:line="240"/>
              <w:ind w:hanging="0"/>
              <w:rPr>
                <w:rFonts w:eastAsia="Calibri"/>
                <w:b/>
                <w:sz w:val="24"/>
                <w:szCs w:val="24"/>
                <w:lang w:eastAsia="en-US"/>
              </w:rPr>
            </w:pPr>
            <w:r>
              <w:rPr>
                <w:rFonts w:eastAsia="Calibri"/>
                <w:b/>
                <w:sz w:val="24"/>
                <w:szCs w:val="24"/>
                <w:lang w:eastAsia="en-US"/>
              </w:rPr>
              <w:t xml:space="preserve">ПОДРЯДЧИК </w:t>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r>
          </w:p>
          <w:p>
            <w:pPr>
              <w:pStyle w:val="Normal"/>
              <w:keepLines/>
              <w:widowControl w:val="false"/>
              <w:spacing w:lineRule="auto" w:line="240"/>
              <w:ind w:hanging="0"/>
              <w:rPr/>
            </w:pPr>
            <w:r>
              <w:rPr/>
            </w:r>
          </w:p>
          <w:p>
            <w:pPr>
              <w:pStyle w:val="Normal"/>
              <w:keepLines/>
              <w:widowControl w:val="false"/>
              <w:spacing w:lineRule="auto" w:line="240"/>
              <w:ind w:hanging="0"/>
              <w:rPr/>
            </w:pPr>
            <w:r>
              <w:rPr/>
            </w:r>
          </w:p>
          <w:p>
            <w:pPr>
              <w:pStyle w:val="Normal"/>
              <w:keepLines/>
              <w:widowControl w:val="false"/>
              <w:spacing w:lineRule="auto" w:line="240"/>
              <w:ind w:hanging="0"/>
              <w:rPr>
                <w:rFonts w:eastAsia="Calibri"/>
                <w:sz w:val="24"/>
                <w:szCs w:val="24"/>
                <w:lang w:eastAsia="en-US"/>
              </w:rPr>
            </w:pPr>
            <w:r>
              <w:rPr/>
              <w:t xml:space="preserve">_______________ </w:t>
            </w:r>
          </w:p>
          <w:p>
            <w:pPr>
              <w:pStyle w:val="Normal"/>
              <w:widowControl w:val="false"/>
              <w:spacing w:lineRule="auto" w:line="240"/>
              <w:ind w:hanging="0"/>
              <w:rPr>
                <w:rFonts w:eastAsia="Calibri"/>
                <w:sz w:val="24"/>
                <w:szCs w:val="24"/>
                <w:lang w:eastAsia="en-US"/>
              </w:rPr>
            </w:pPr>
            <w:r>
              <w:rPr>
                <w:rFonts w:eastAsia="Calibri"/>
                <w:sz w:val="24"/>
                <w:szCs w:val="24"/>
                <w:lang w:eastAsia="en-US"/>
              </w:rPr>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t>«_____»__________202__г</w:t>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t>МП</w:t>
            </w:r>
          </w:p>
        </w:tc>
        <w:tc>
          <w:tcPr>
            <w:tcW w:w="5211" w:type="dxa"/>
            <w:tcBorders/>
          </w:tcPr>
          <w:p>
            <w:pPr>
              <w:pStyle w:val="Normal"/>
              <w:keepLines/>
              <w:widowControl w:val="false"/>
              <w:spacing w:lineRule="auto" w:line="240"/>
              <w:ind w:hanging="0"/>
              <w:rPr>
                <w:rFonts w:eastAsia="Calibri"/>
                <w:b/>
                <w:sz w:val="24"/>
                <w:szCs w:val="24"/>
                <w:lang w:eastAsia="en-US"/>
              </w:rPr>
            </w:pPr>
            <w:r>
              <w:rPr>
                <w:rFonts w:eastAsia="Calibri"/>
                <w:b/>
                <w:sz w:val="24"/>
                <w:szCs w:val="24"/>
                <w:lang w:eastAsia="en-US"/>
              </w:rPr>
              <w:t>ЗАКАЗЧИК</w:t>
            </w:r>
          </w:p>
          <w:p>
            <w:pPr>
              <w:pStyle w:val="Normal"/>
              <w:keepLines/>
              <w:widowControl w:val="false"/>
              <w:spacing w:lineRule="auto" w:line="240"/>
              <w:ind w:hanging="0"/>
              <w:rPr>
                <w:rFonts w:eastAsia="Calibri"/>
                <w:b/>
                <w:sz w:val="24"/>
                <w:szCs w:val="24"/>
                <w:lang w:eastAsia="en-US"/>
              </w:rPr>
            </w:pPr>
            <w:r>
              <w:rPr>
                <w:rFonts w:eastAsia="Calibri"/>
                <w:b/>
                <w:sz w:val="24"/>
                <w:szCs w:val="24"/>
                <w:lang w:eastAsia="en-US"/>
              </w:rPr>
            </w:r>
          </w:p>
          <w:p>
            <w:pPr>
              <w:pStyle w:val="Normal"/>
              <w:keepLines/>
              <w:widowControl w:val="false"/>
              <w:spacing w:lineRule="auto" w:line="240"/>
              <w:ind w:hanging="0"/>
              <w:rPr>
                <w:b/>
                <w:bCs/>
              </w:rPr>
            </w:pPr>
            <w:r>
              <w:rPr>
                <w:rFonts w:eastAsia="Calibri"/>
                <w:b/>
                <w:bCs/>
                <w:sz w:val="24"/>
                <w:szCs w:val="24"/>
                <w:lang w:eastAsia="en-US"/>
              </w:rPr>
              <w:t>Генеральный директор</w:t>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t>________________ А.С. Мирный</w:t>
            </w:r>
          </w:p>
          <w:p>
            <w:pPr>
              <w:pStyle w:val="Normal"/>
              <w:widowControl w:val="false"/>
              <w:spacing w:lineRule="auto" w:line="240"/>
              <w:ind w:hanging="0"/>
              <w:rPr>
                <w:rFonts w:eastAsia="Calibri"/>
                <w:sz w:val="24"/>
                <w:szCs w:val="24"/>
                <w:lang w:eastAsia="en-US"/>
              </w:rPr>
            </w:pPr>
            <w:r>
              <w:rPr>
                <w:rFonts w:eastAsia="Calibri"/>
                <w:sz w:val="24"/>
                <w:szCs w:val="24"/>
                <w:lang w:eastAsia="en-US"/>
              </w:rPr>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t>«_____»___________202__г</w:t>
            </w:r>
          </w:p>
          <w:p>
            <w:pPr>
              <w:pStyle w:val="Normal"/>
              <w:keepLines/>
              <w:widowControl w:val="false"/>
              <w:spacing w:lineRule="auto" w:line="240"/>
              <w:ind w:hanging="0"/>
              <w:rPr>
                <w:rFonts w:eastAsia="Calibri"/>
                <w:bCs/>
                <w:sz w:val="24"/>
                <w:szCs w:val="24"/>
                <w:lang w:eastAsia="en-US"/>
              </w:rPr>
            </w:pPr>
            <w:r>
              <w:rPr>
                <w:rFonts w:eastAsia="Calibri"/>
                <w:sz w:val="24"/>
                <w:szCs w:val="24"/>
                <w:lang w:eastAsia="en-US"/>
              </w:rPr>
              <w:t>МП</w:t>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r>
          </w:p>
        </w:tc>
      </w:tr>
    </w:tbl>
    <w:p>
      <w:pPr>
        <w:pStyle w:val="Normal"/>
        <w:spacing w:lineRule="auto" w:line="276" w:before="0" w:after="200"/>
        <w:ind w:hanging="0"/>
        <w:jc w:val="left"/>
        <w:rPr/>
      </w:pPr>
      <w:r>
        <w:rPr/>
      </w:r>
      <w:bookmarkStart w:id="24" w:name="_GoBack_Копия_1"/>
      <w:bookmarkStart w:id="25" w:name="_GoBack_Копия_1"/>
      <w:bookmarkEnd w:id="25"/>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keepLines/>
        <w:spacing w:lineRule="auto" w:line="276"/>
        <w:ind w:right="-57" w:hanging="0"/>
        <w:jc w:val="right"/>
        <w:rPr>
          <w:rFonts w:eastAsia="Calibri"/>
          <w:i/>
          <w:i/>
          <w:sz w:val="24"/>
          <w:szCs w:val="24"/>
          <w:lang w:eastAsia="en-US"/>
        </w:rPr>
      </w:pPr>
      <w:r>
        <w:rPr>
          <w:rFonts w:eastAsia="Calibri"/>
          <w:i/>
          <w:sz w:val="24"/>
          <w:szCs w:val="24"/>
          <w:lang w:eastAsia="en-US"/>
        </w:rPr>
        <w:t>Приложение №2</w:t>
      </w:r>
    </w:p>
    <w:p>
      <w:pPr>
        <w:pStyle w:val="Normal"/>
        <w:keepLines/>
        <w:spacing w:lineRule="auto" w:line="276"/>
        <w:ind w:right="-57" w:hanging="0"/>
        <w:jc w:val="right"/>
        <w:rPr>
          <w:rFonts w:eastAsia="Calibri"/>
          <w:sz w:val="24"/>
          <w:szCs w:val="24"/>
          <w:u w:val="single"/>
          <w:lang w:eastAsia="en-US"/>
        </w:rPr>
      </w:pPr>
      <w:r>
        <w:rPr>
          <w:rFonts w:eastAsia="Calibri"/>
          <w:i/>
          <w:sz w:val="24"/>
          <w:szCs w:val="24"/>
          <w:lang w:eastAsia="en-US"/>
        </w:rPr>
        <w:t>к Договору подряда №  З/РС-__-202_  от __.__.202_г.</w:t>
      </w:r>
    </w:p>
    <w:p>
      <w:pPr>
        <w:pStyle w:val="Normal"/>
        <w:keepLines/>
        <w:spacing w:lineRule="auto" w:line="276"/>
        <w:ind w:right="-57" w:hanging="0"/>
        <w:jc w:val="left"/>
        <w:rPr>
          <w:rFonts w:eastAsia="Calibri"/>
          <w:sz w:val="24"/>
          <w:szCs w:val="24"/>
          <w:u w:val="single"/>
          <w:lang w:eastAsia="en-US"/>
        </w:rPr>
      </w:pPr>
      <w:r>
        <w:rPr>
          <w:rFonts w:eastAsia="Calibri"/>
          <w:sz w:val="24"/>
          <w:szCs w:val="24"/>
          <w:u w:val="single"/>
          <w:lang w:eastAsia="en-US"/>
        </w:rPr>
      </w:r>
    </w:p>
    <w:p>
      <w:pPr>
        <w:pStyle w:val="Normal"/>
        <w:keepLines/>
        <w:spacing w:lineRule="auto" w:line="276"/>
        <w:ind w:right="-57" w:hanging="0"/>
        <w:jc w:val="center"/>
        <w:rPr>
          <w:rFonts w:eastAsia="Calibri"/>
          <w:sz w:val="24"/>
          <w:szCs w:val="24"/>
          <w:u w:val="single"/>
          <w:lang w:eastAsia="en-US"/>
        </w:rPr>
      </w:pPr>
      <w:r>
        <w:rPr>
          <w:rFonts w:eastAsia="Calibri"/>
          <w:sz w:val="24"/>
          <w:szCs w:val="24"/>
          <w:u w:val="single"/>
          <w:lang w:eastAsia="en-US"/>
        </w:rPr>
        <w:t>ФОРМА</w:t>
      </w:r>
    </w:p>
    <w:p>
      <w:pPr>
        <w:pStyle w:val="Normal"/>
        <w:keepLines/>
        <w:spacing w:lineRule="auto" w:line="276"/>
        <w:ind w:right="-57" w:hanging="0"/>
        <w:jc w:val="left"/>
        <w:rPr>
          <w:rFonts w:eastAsia="Calibri"/>
          <w:sz w:val="24"/>
          <w:szCs w:val="24"/>
          <w:u w:val="single"/>
          <w:lang w:eastAsia="en-US"/>
        </w:rPr>
      </w:pPr>
      <w:r>
        <w:rPr>
          <w:rFonts w:eastAsia="Calibri"/>
          <w:sz w:val="24"/>
          <w:szCs w:val="24"/>
          <w:u w:val="single"/>
          <w:lang w:eastAsia="en-US"/>
        </w:rPr>
      </w:r>
    </w:p>
    <w:p>
      <w:pPr>
        <w:pStyle w:val="Normal"/>
        <w:keepLines/>
        <w:spacing w:lineRule="auto" w:line="276"/>
        <w:ind w:right="-57" w:hanging="0"/>
        <w:jc w:val="left"/>
        <w:rPr>
          <w:rFonts w:eastAsia="Calibri"/>
          <w:sz w:val="24"/>
          <w:szCs w:val="24"/>
          <w:u w:val="single"/>
          <w:lang w:eastAsia="en-US"/>
        </w:rPr>
      </w:pPr>
      <w:r>
        <w:rPr>
          <w:rFonts w:eastAsia="Calibri"/>
          <w:sz w:val="24"/>
          <w:szCs w:val="24"/>
          <w:u w:val="single"/>
          <w:lang w:eastAsia="en-US"/>
        </w:rPr>
      </w:r>
    </w:p>
    <w:p>
      <w:pPr>
        <w:pStyle w:val="Normal"/>
        <w:keepLines/>
        <w:spacing w:lineRule="auto" w:line="276"/>
        <w:ind w:right="-57" w:hanging="0"/>
        <w:jc w:val="center"/>
        <w:rPr>
          <w:rFonts w:eastAsia="Calibri"/>
          <w:sz w:val="24"/>
          <w:szCs w:val="24"/>
          <w:lang w:eastAsia="en-US"/>
        </w:rPr>
      </w:pPr>
      <w:r>
        <w:rPr>
          <w:rFonts w:eastAsia="Calibri"/>
          <w:sz w:val="24"/>
          <w:szCs w:val="24"/>
          <w:lang w:eastAsia="en-US"/>
        </w:rPr>
        <w:t>Заявка №          от  ________ г.</w:t>
      </w:r>
    </w:p>
    <w:p>
      <w:pPr>
        <w:pStyle w:val="Normal"/>
        <w:keepLines/>
        <w:spacing w:lineRule="auto" w:line="276"/>
        <w:ind w:right="-57" w:hanging="0"/>
        <w:jc w:val="center"/>
        <w:rPr>
          <w:rFonts w:eastAsia="Calibri"/>
          <w:sz w:val="24"/>
          <w:szCs w:val="24"/>
          <w:lang w:eastAsia="en-US"/>
        </w:rPr>
      </w:pPr>
      <w:r>
        <w:rPr>
          <w:rFonts w:eastAsia="Calibri"/>
          <w:sz w:val="24"/>
          <w:szCs w:val="24"/>
          <w:lang w:eastAsia="en-US"/>
        </w:rPr>
        <w:t>по Договору  №________ от _______г.</w:t>
      </w:r>
    </w:p>
    <w:p>
      <w:pPr>
        <w:pStyle w:val="Normal"/>
        <w:keepLines/>
        <w:spacing w:lineRule="auto" w:line="276"/>
        <w:ind w:right="-57" w:hanging="0"/>
        <w:jc w:val="center"/>
        <w:rPr>
          <w:rFonts w:eastAsia="Calibri"/>
          <w:sz w:val="24"/>
          <w:szCs w:val="24"/>
          <w:lang w:eastAsia="en-US"/>
        </w:rPr>
      </w:pPr>
      <w:r>
        <w:rPr>
          <w:rFonts w:eastAsia="Calibri"/>
          <w:sz w:val="24"/>
          <w:szCs w:val="24"/>
          <w:lang w:eastAsia="en-US"/>
        </w:rPr>
      </w:r>
    </w:p>
    <w:p>
      <w:pPr>
        <w:pStyle w:val="Normal"/>
        <w:keepLines/>
        <w:spacing w:lineRule="auto" w:line="276" w:before="120" w:after="0"/>
        <w:ind w:right="-57" w:firstLine="709"/>
        <w:rPr>
          <w:rFonts w:eastAsia="Calibri"/>
          <w:sz w:val="24"/>
          <w:szCs w:val="24"/>
          <w:lang w:eastAsia="en-US"/>
        </w:rPr>
      </w:pPr>
      <w:r>
        <w:rPr>
          <w:rFonts w:eastAsia="Calibri"/>
          <w:sz w:val="24"/>
          <w:szCs w:val="24"/>
          <w:lang w:eastAsia="en-US"/>
        </w:rPr>
        <w:t>В соответствии с Договором АО «Региональная сетевая компания» просит произвести работы по строительству в целях технологического присоединения, согласно Договору и выданными АО</w:t>
      </w:r>
      <w:bookmarkStart w:id="26" w:name="_GoBack_Копия_2"/>
      <w:bookmarkEnd w:id="26"/>
      <w:r>
        <w:rPr>
          <w:rFonts w:eastAsia="Calibri"/>
          <w:sz w:val="24"/>
          <w:szCs w:val="24"/>
          <w:lang w:eastAsia="en-US"/>
        </w:rPr>
        <w:t xml:space="preserve"> «Региональная сетевая компания» Техническим условиям №____ от ___.___.______ г. на объекте, расположенном по адресу: _____________________________. </w:t>
      </w:r>
    </w:p>
    <w:p>
      <w:pPr>
        <w:pStyle w:val="Normal"/>
        <w:keepLines/>
        <w:spacing w:lineRule="auto" w:line="276" w:before="120" w:after="0"/>
        <w:ind w:right="-57" w:hanging="0"/>
        <w:rPr>
          <w:rFonts w:eastAsia="Calibri"/>
          <w:sz w:val="24"/>
          <w:szCs w:val="24"/>
          <w:lang w:eastAsia="en-US"/>
        </w:rPr>
      </w:pPr>
      <w:r>
        <w:rPr>
          <w:rFonts w:eastAsia="Calibri"/>
          <w:sz w:val="24"/>
          <w:szCs w:val="24"/>
          <w:lang w:eastAsia="en-US"/>
        </w:rPr>
        <w:t>Сроки выполнения работ по заявке:</w:t>
      </w:r>
    </w:p>
    <w:p>
      <w:pPr>
        <w:pStyle w:val="Normal"/>
        <w:keepLines/>
        <w:spacing w:lineRule="auto" w:line="276" w:before="120" w:after="0"/>
        <w:ind w:right="-57" w:hanging="0"/>
        <w:rPr>
          <w:rFonts w:eastAsia="Calibri"/>
          <w:sz w:val="24"/>
          <w:szCs w:val="24"/>
          <w:lang w:eastAsia="en-US"/>
        </w:rPr>
      </w:pPr>
      <w:r>
        <w:rPr>
          <w:rFonts w:eastAsia="Calibri"/>
          <w:sz w:val="24"/>
          <w:szCs w:val="24"/>
          <w:lang w:eastAsia="en-US"/>
        </w:rPr>
        <w:t>Начало:</w:t>
      </w:r>
      <w:r>
        <w:rPr>
          <w:rFonts w:eastAsia="Calibri"/>
          <w:i/>
          <w:sz w:val="24"/>
          <w:szCs w:val="24"/>
          <w:lang w:eastAsia="en-US"/>
        </w:rPr>
        <w:t xml:space="preserve"> «____» __________________ 20_ года / не позднее __ (_____) рабочих / календарных дней с момента получения заявки.</w:t>
      </w:r>
    </w:p>
    <w:p>
      <w:pPr>
        <w:pStyle w:val="Normal"/>
        <w:keepLines/>
        <w:spacing w:lineRule="auto" w:line="276" w:before="120" w:after="0"/>
        <w:ind w:right="-57" w:hanging="0"/>
        <w:rPr>
          <w:rFonts w:eastAsia="Calibri"/>
          <w:sz w:val="24"/>
          <w:szCs w:val="24"/>
          <w:lang w:eastAsia="en-US"/>
        </w:rPr>
      </w:pPr>
      <w:r>
        <w:rPr>
          <w:rFonts w:eastAsia="Calibri"/>
          <w:sz w:val="24"/>
          <w:szCs w:val="24"/>
          <w:lang w:eastAsia="en-US"/>
        </w:rPr>
        <w:t xml:space="preserve">Окончание: </w:t>
      </w:r>
      <w:r>
        <w:rPr>
          <w:rFonts w:eastAsia="Calibri"/>
          <w:i/>
          <w:sz w:val="24"/>
          <w:szCs w:val="24"/>
          <w:lang w:eastAsia="en-US"/>
        </w:rPr>
        <w:t>_______________ календарных дней с момента получения заявки</w:t>
      </w:r>
      <w:r>
        <w:rPr>
          <w:rFonts w:eastAsia="Calibri"/>
          <w:sz w:val="24"/>
          <w:szCs w:val="24"/>
          <w:lang w:eastAsia="en-US"/>
        </w:rPr>
        <w:t>.</w:t>
      </w:r>
    </w:p>
    <w:p>
      <w:pPr>
        <w:pStyle w:val="Normal"/>
        <w:keepLines/>
        <w:spacing w:lineRule="auto" w:line="276" w:before="120" w:after="0"/>
        <w:ind w:right="-57" w:hanging="0"/>
        <w:rPr>
          <w:rFonts w:eastAsia="Calibri"/>
          <w:sz w:val="24"/>
          <w:szCs w:val="24"/>
          <w:lang w:eastAsia="en-US"/>
        </w:rPr>
      </w:pPr>
      <w:r>
        <w:rPr>
          <w:rFonts w:eastAsia="Calibri"/>
          <w:sz w:val="24"/>
          <w:szCs w:val="24"/>
          <w:lang w:eastAsia="en-US"/>
        </w:rPr>
      </w:r>
    </w:p>
    <w:p>
      <w:pPr>
        <w:pStyle w:val="Normal"/>
        <w:rPr/>
      </w:pPr>
      <w:r>
        <w:rPr/>
      </w:r>
    </w:p>
    <w:tbl>
      <w:tblPr>
        <w:tblW w:w="9984" w:type="dxa"/>
        <w:jc w:val="left"/>
        <w:tblInd w:w="-520" w:type="dxa"/>
        <w:tblLayout w:type="fixed"/>
        <w:tblCellMar>
          <w:top w:w="0" w:type="dxa"/>
          <w:left w:w="108" w:type="dxa"/>
          <w:bottom w:w="0" w:type="dxa"/>
          <w:right w:w="108" w:type="dxa"/>
        </w:tblCellMar>
        <w:tblLook w:firstRow="1" w:noVBand="0" w:lastRow="1" w:firstColumn="1" w:lastColumn="1" w:noHBand="0" w:val="01e0"/>
      </w:tblPr>
      <w:tblGrid>
        <w:gridCol w:w="4819"/>
        <w:gridCol w:w="5164"/>
      </w:tblGrid>
      <w:tr>
        <w:trPr/>
        <w:tc>
          <w:tcPr>
            <w:tcW w:w="4819" w:type="dxa"/>
            <w:tcBorders/>
          </w:tcPr>
          <w:p>
            <w:pPr>
              <w:pStyle w:val="Normal"/>
              <w:keepLines/>
              <w:widowControl w:val="false"/>
              <w:spacing w:lineRule="auto" w:line="240"/>
              <w:ind w:hanging="0"/>
              <w:rPr>
                <w:rFonts w:eastAsia="Calibri"/>
                <w:b/>
                <w:sz w:val="24"/>
                <w:szCs w:val="24"/>
                <w:lang w:eastAsia="en-US"/>
              </w:rPr>
            </w:pPr>
            <w:r>
              <w:rPr>
                <w:rFonts w:eastAsia="Calibri"/>
                <w:b/>
                <w:sz w:val="24"/>
                <w:szCs w:val="24"/>
                <w:lang w:eastAsia="en-US"/>
              </w:rPr>
              <w:t xml:space="preserve">ПОДРЯДЧИК </w:t>
            </w:r>
          </w:p>
          <w:p>
            <w:pPr>
              <w:pStyle w:val="Normal"/>
              <w:widowControl w:val="false"/>
              <w:spacing w:lineRule="auto" w:line="240"/>
              <w:ind w:hanging="0"/>
              <w:rPr>
                <w:rFonts w:eastAsia="Calibri"/>
                <w:b/>
                <w:sz w:val="24"/>
                <w:szCs w:val="24"/>
                <w:lang w:eastAsia="en-US"/>
              </w:rPr>
            </w:pPr>
            <w:r>
              <w:rPr>
                <w:rFonts w:eastAsia="Calibri"/>
                <w:b/>
                <w:sz w:val="24"/>
                <w:szCs w:val="24"/>
                <w:lang w:eastAsia="en-US"/>
              </w:rPr>
            </w:r>
          </w:p>
          <w:p>
            <w:pPr>
              <w:pStyle w:val="Normal"/>
              <w:keepLines/>
              <w:widowControl w:val="false"/>
              <w:snapToGrid w:val="false"/>
              <w:spacing w:lineRule="auto" w:line="240"/>
              <w:ind w:hanging="0"/>
              <w:jc w:val="left"/>
              <w:rPr>
                <w:b/>
                <w:bCs/>
                <w:sz w:val="24"/>
                <w:szCs w:val="24"/>
              </w:rPr>
            </w:pPr>
            <w:r>
              <w:rPr>
                <w:b/>
                <w:bCs/>
                <w:sz w:val="24"/>
                <w:szCs w:val="24"/>
              </w:rPr>
            </w:r>
          </w:p>
          <w:p>
            <w:pPr>
              <w:pStyle w:val="Normal"/>
              <w:keepLines/>
              <w:widowControl w:val="false"/>
              <w:snapToGrid w:val="false"/>
              <w:spacing w:lineRule="auto" w:line="240"/>
              <w:ind w:hanging="0"/>
              <w:jc w:val="left"/>
              <w:rPr>
                <w:b/>
                <w:bCs/>
                <w:sz w:val="24"/>
                <w:szCs w:val="24"/>
              </w:rPr>
            </w:pPr>
            <w:r>
              <w:rPr>
                <w:b/>
                <w:bCs/>
                <w:sz w:val="24"/>
                <w:szCs w:val="24"/>
              </w:rPr>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t xml:space="preserve">_______________ </w:t>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t>«_____»__________202_г</w:t>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t>МП</w:t>
            </w:r>
          </w:p>
        </w:tc>
        <w:tc>
          <w:tcPr>
            <w:tcW w:w="5164" w:type="dxa"/>
            <w:tcBorders/>
          </w:tcPr>
          <w:p>
            <w:pPr>
              <w:pStyle w:val="Normal"/>
              <w:keepLines/>
              <w:widowControl w:val="false"/>
              <w:spacing w:lineRule="auto" w:line="240"/>
              <w:ind w:hanging="0"/>
              <w:rPr>
                <w:rFonts w:eastAsia="Calibri"/>
                <w:b/>
                <w:sz w:val="24"/>
                <w:szCs w:val="24"/>
                <w:lang w:eastAsia="en-US"/>
              </w:rPr>
            </w:pPr>
            <w:r>
              <w:rPr>
                <w:rFonts w:eastAsia="Calibri"/>
                <w:b/>
                <w:sz w:val="24"/>
                <w:szCs w:val="24"/>
                <w:lang w:eastAsia="en-US"/>
              </w:rPr>
              <w:t>ЗАКАЗЧИК</w:t>
            </w:r>
          </w:p>
          <w:p>
            <w:pPr>
              <w:pStyle w:val="Normal"/>
              <w:keepLines/>
              <w:widowControl w:val="false"/>
              <w:spacing w:lineRule="auto" w:line="240"/>
              <w:ind w:hanging="0"/>
              <w:rPr>
                <w:rFonts w:eastAsia="Calibri"/>
                <w:b/>
                <w:sz w:val="24"/>
                <w:szCs w:val="24"/>
                <w:lang w:eastAsia="en-US"/>
              </w:rPr>
            </w:pPr>
            <w:r>
              <w:rPr>
                <w:rFonts w:eastAsia="Calibri"/>
                <w:b/>
                <w:sz w:val="24"/>
                <w:szCs w:val="24"/>
                <w:lang w:eastAsia="en-US"/>
              </w:rPr>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t>Генеральный директор</w:t>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t>________________ А.С. Мирный</w:t>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t>«_____»___________202_г</w:t>
            </w:r>
          </w:p>
          <w:p>
            <w:pPr>
              <w:pStyle w:val="Normal"/>
              <w:keepLines/>
              <w:widowControl w:val="false"/>
              <w:spacing w:lineRule="auto" w:line="240"/>
              <w:ind w:hanging="0"/>
              <w:rPr>
                <w:rFonts w:eastAsia="Calibri"/>
                <w:bCs/>
                <w:sz w:val="24"/>
                <w:szCs w:val="24"/>
                <w:lang w:eastAsia="en-US"/>
              </w:rPr>
            </w:pPr>
            <w:r>
              <w:rPr>
                <w:rFonts w:eastAsia="Calibri"/>
                <w:sz w:val="24"/>
                <w:szCs w:val="24"/>
                <w:lang w:eastAsia="en-US"/>
              </w:rPr>
              <w:t>МП</w:t>
            </w:r>
          </w:p>
          <w:p>
            <w:pPr>
              <w:pStyle w:val="Normal"/>
              <w:keepLines/>
              <w:widowControl w:val="false"/>
              <w:spacing w:lineRule="auto" w:line="240"/>
              <w:ind w:hanging="0"/>
              <w:rPr>
                <w:rFonts w:eastAsia="Calibri"/>
                <w:sz w:val="24"/>
                <w:szCs w:val="24"/>
                <w:lang w:eastAsia="en-US"/>
              </w:rPr>
            </w:pPr>
            <w:r>
              <w:rPr>
                <w:rFonts w:eastAsia="Calibri"/>
                <w:sz w:val="24"/>
                <w:szCs w:val="24"/>
                <w:lang w:eastAsia="en-US"/>
              </w:rPr>
            </w:r>
          </w:p>
        </w:tc>
      </w:tr>
    </w:tbl>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76" w:before="0" w:after="200"/>
        <w:ind w:hanging="0"/>
        <w:jc w:val="left"/>
        <w:rPr/>
      </w:pPr>
      <w:r>
        <w:rPr/>
      </w:r>
    </w:p>
    <w:p>
      <w:pPr>
        <w:pStyle w:val="Normal"/>
        <w:spacing w:lineRule="auto" w:line="240" w:before="0" w:after="0"/>
        <w:jc w:val="right"/>
        <w:rPr>
          <w:rFonts w:ascii="Times New Roman" w:hAnsi="Times New Roman" w:cs="Times New Roman"/>
          <w:sz w:val="24"/>
          <w:szCs w:val="24"/>
        </w:rPr>
      </w:pPr>
      <w:r>
        <w:rPr>
          <w:rFonts w:cs="Times New Roman"/>
          <w:sz w:val="24"/>
          <w:szCs w:val="24"/>
        </w:rPr>
        <w:t>Приложение № 3</w:t>
      </w:r>
    </w:p>
    <w:p>
      <w:pPr>
        <w:pStyle w:val="Normal"/>
        <w:spacing w:lineRule="auto" w:line="240" w:before="0" w:after="0"/>
        <w:jc w:val="right"/>
        <w:rPr>
          <w:rFonts w:ascii="Times New Roman" w:hAnsi="Times New Roman" w:cs="Times New Roman"/>
          <w:sz w:val="24"/>
          <w:szCs w:val="24"/>
        </w:rPr>
      </w:pPr>
      <w:r>
        <w:rPr>
          <w:rFonts w:cs="Times New Roman"/>
          <w:sz w:val="24"/>
          <w:szCs w:val="24"/>
        </w:rPr>
        <w:t>к Договору подряда № З/РС-___-202</w:t>
      </w:r>
      <w:r>
        <w:rPr>
          <w:rFonts w:cs="Times New Roman"/>
          <w:sz w:val="24"/>
          <w:szCs w:val="24"/>
        </w:rPr>
        <w:t>6</w:t>
      </w:r>
      <w:r>
        <w:rPr>
          <w:rFonts w:cs="Times New Roman"/>
          <w:sz w:val="24"/>
          <w:szCs w:val="24"/>
        </w:rPr>
        <w:t xml:space="preserve">  от __.__.202</w:t>
      </w:r>
      <w:r>
        <w:rPr>
          <w:rFonts w:cs="Times New Roman"/>
          <w:sz w:val="24"/>
          <w:szCs w:val="24"/>
        </w:rPr>
        <w:t>6</w:t>
      </w:r>
      <w:r>
        <w:rPr>
          <w:rFonts w:cs="Times New Roman"/>
          <w:sz w:val="24"/>
          <w:szCs w:val="24"/>
        </w:rPr>
        <w:t xml:space="preserve"> г.</w:t>
      </w:r>
    </w:p>
    <w:p>
      <w:pPr>
        <w:pStyle w:val="Normal"/>
        <w:spacing w:lineRule="auto" w:line="240" w:before="0" w:after="0"/>
        <w:jc w:val="center"/>
        <w:rPr>
          <w:rFonts w:ascii="Times New Roman" w:hAnsi="Times New Roman" w:cs="Times New Roman"/>
          <w:b/>
          <w:sz w:val="24"/>
          <w:szCs w:val="24"/>
        </w:rPr>
      </w:pPr>
      <w:r>
        <w:rPr>
          <w:rFonts w:cs="Times New Roman"/>
          <w:b/>
          <w:sz w:val="24"/>
          <w:szCs w:val="24"/>
        </w:rPr>
      </w:r>
    </w:p>
    <w:p>
      <w:pPr>
        <w:pStyle w:val="Normal"/>
        <w:widowControl w:val="false"/>
        <w:shd w:val="clear" w:fill="FFFFFF"/>
        <w:spacing w:lineRule="exact" w:line="274"/>
        <w:jc w:val="center"/>
        <w:rPr>
          <w:rFonts w:ascii="Times New Roman" w:hAnsi="Times New Roman" w:cs="Times New Roman"/>
          <w:b/>
          <w:sz w:val="24"/>
          <w:szCs w:val="24"/>
        </w:rPr>
      </w:pPr>
      <w:r>
        <w:rPr>
          <w:rFonts w:cs="Times New Roman"/>
          <w:b/>
          <w:sz w:val="24"/>
          <w:szCs w:val="24"/>
        </w:rPr>
        <w:t>ТЕХНИЧЕСКОЕ ЗАДАНИЕ</w:t>
      </w:r>
    </w:p>
    <w:p>
      <w:pPr>
        <w:pStyle w:val="Normal"/>
        <w:widowControl w:val="false"/>
        <w:shd w:val="clear" w:fill="FFFFFF"/>
        <w:spacing w:lineRule="exact" w:line="274" w:before="0" w:after="28"/>
        <w:jc w:val="center"/>
        <w:rPr>
          <w:rFonts w:ascii="Times New Roman" w:hAnsi="Times New Roman" w:cs="Times New Roman"/>
          <w:b/>
          <w:sz w:val="24"/>
          <w:szCs w:val="24"/>
        </w:rPr>
      </w:pPr>
      <w:r>
        <w:rPr>
          <w:rFonts w:cs="Times New Roman"/>
          <w:b/>
          <w:sz w:val="24"/>
          <w:szCs w:val="24"/>
        </w:rPr>
        <w:t>на выполнение работ по строительству электрических сетей 0,4/6/10 кВ</w:t>
      </w:r>
    </w:p>
    <w:p>
      <w:pPr>
        <w:pStyle w:val="Normal"/>
        <w:widowControl w:val="false"/>
        <w:shd w:val="clear" w:fill="FFFFFF"/>
        <w:spacing w:lineRule="exact" w:line="274"/>
        <w:jc w:val="center"/>
        <w:rPr>
          <w:rFonts w:ascii="Times New Roman" w:hAnsi="Times New Roman" w:cs="Times New Roman"/>
          <w:b/>
          <w:sz w:val="24"/>
          <w:szCs w:val="24"/>
        </w:rPr>
      </w:pPr>
      <w:r>
        <w:rPr>
          <w:rFonts w:cs="Times New Roman"/>
          <w:b/>
          <w:sz w:val="24"/>
          <w:szCs w:val="24"/>
        </w:rPr>
        <w:t>в целях технологического присоединения на 202</w:t>
      </w:r>
      <w:r>
        <w:rPr>
          <w:rFonts w:cs="Times New Roman"/>
          <w:b/>
          <w:sz w:val="24"/>
          <w:szCs w:val="24"/>
        </w:rPr>
        <w:t>6</w:t>
      </w:r>
      <w:r>
        <w:rPr>
          <w:rFonts w:cs="Times New Roman"/>
          <w:b/>
          <w:sz w:val="24"/>
          <w:szCs w:val="24"/>
        </w:rPr>
        <w:t xml:space="preserve"> год</w:t>
      </w:r>
    </w:p>
    <w:p>
      <w:pPr>
        <w:pStyle w:val="Normal"/>
        <w:widowControl w:val="false"/>
        <w:shd w:val="clear" w:fill="FFFFFF"/>
        <w:spacing w:lineRule="exact" w:line="274"/>
        <w:jc w:val="both"/>
        <w:rPr>
          <w:rFonts w:ascii="Times New Roman" w:hAnsi="Times New Roman" w:cs="Times New Roman"/>
          <w:b/>
          <w:sz w:val="24"/>
          <w:szCs w:val="24"/>
        </w:rPr>
      </w:pPr>
      <w:r>
        <w:rPr>
          <w:rFonts w:cs="Times New Roman"/>
          <w:b/>
          <w:sz w:val="24"/>
          <w:szCs w:val="24"/>
        </w:rPr>
      </w:r>
    </w:p>
    <w:p>
      <w:pPr>
        <w:pStyle w:val="Normal"/>
        <w:widowControl w:val="false"/>
        <w:numPr>
          <w:ilvl w:val="0"/>
          <w:numId w:val="1"/>
        </w:numPr>
        <w:shd w:val="clear" w:fill="FFFFFF"/>
        <w:spacing w:lineRule="exact" w:line="274" w:before="0" w:after="28"/>
        <w:jc w:val="both"/>
        <w:rPr>
          <w:rFonts w:ascii="Times New Roman" w:hAnsi="Times New Roman" w:cs="Times New Roman"/>
          <w:b/>
          <w:bCs/>
          <w:sz w:val="24"/>
          <w:szCs w:val="24"/>
        </w:rPr>
      </w:pPr>
      <w:r>
        <w:rPr>
          <w:rFonts w:cs="Times New Roman"/>
          <w:b/>
          <w:sz w:val="24"/>
          <w:szCs w:val="24"/>
        </w:rPr>
        <w:t xml:space="preserve">Предмет закупки: </w:t>
      </w:r>
      <w:r>
        <w:rPr>
          <w:rFonts w:cs="Times New Roman"/>
          <w:sz w:val="24"/>
          <w:szCs w:val="24"/>
        </w:rPr>
        <w:t>право на заключение Договора на выполнение работ по строительству электрических сетей 0,4/6/10 кВ в целях технологического присоединения.</w:t>
      </w:r>
    </w:p>
    <w:p>
      <w:pPr>
        <w:pStyle w:val="Normal"/>
        <w:widowControl w:val="false"/>
        <w:numPr>
          <w:ilvl w:val="0"/>
          <w:numId w:val="1"/>
        </w:numPr>
        <w:shd w:val="clear" w:fill="FFFFFF"/>
        <w:spacing w:lineRule="exact" w:line="274"/>
        <w:jc w:val="both"/>
        <w:rPr>
          <w:rFonts w:ascii="Times New Roman" w:hAnsi="Times New Roman" w:cs="Times New Roman"/>
          <w:b/>
          <w:bCs/>
          <w:sz w:val="24"/>
          <w:szCs w:val="24"/>
        </w:rPr>
      </w:pPr>
      <w:r>
        <w:rPr>
          <w:rFonts w:cs="Times New Roman"/>
          <w:b/>
          <w:bCs/>
          <w:sz w:val="24"/>
          <w:szCs w:val="24"/>
        </w:rPr>
        <w:t xml:space="preserve">Условия выполнения работ: </w:t>
      </w:r>
      <w:r>
        <w:rPr>
          <w:rFonts w:cs="Times New Roman"/>
          <w:bCs/>
          <w:sz w:val="24"/>
          <w:szCs w:val="24"/>
        </w:rPr>
        <w:t>Выполнение работ (оказание услуг) осуществляется по Заявкам Заказчика. Заявка формируется по мере необходимости потребности в услугах (работах) у Заказчика. Без письменной заявки Заказчика никакие работы (услуги) не осуществляются. Оплате подлежит только фактически выполненные работы (оказанные услуги).</w:t>
      </w:r>
    </w:p>
    <w:p>
      <w:pPr>
        <w:pStyle w:val="Normal"/>
        <w:widowControl w:val="false"/>
        <w:numPr>
          <w:ilvl w:val="0"/>
          <w:numId w:val="1"/>
        </w:numPr>
        <w:shd w:val="clear" w:fill="FFFFFF"/>
        <w:spacing w:lineRule="exact" w:line="274"/>
        <w:jc w:val="both"/>
        <w:rPr>
          <w:rFonts w:ascii="Times New Roman" w:hAnsi="Times New Roman" w:cs="Times New Roman"/>
          <w:sz w:val="24"/>
          <w:szCs w:val="24"/>
        </w:rPr>
      </w:pPr>
      <w:r>
        <w:rPr>
          <w:rFonts w:cs="Times New Roman"/>
          <w:b/>
          <w:bCs/>
          <w:sz w:val="24"/>
          <w:szCs w:val="24"/>
        </w:rPr>
        <w:t xml:space="preserve">Срок выполнения работ: </w:t>
      </w:r>
      <w:r>
        <w:rPr>
          <w:rFonts w:cs="Times New Roman"/>
          <w:sz w:val="24"/>
          <w:szCs w:val="24"/>
        </w:rPr>
        <w:t>до 31.</w:t>
      </w:r>
      <w:r>
        <w:rPr>
          <w:rFonts w:cs="Times New Roman"/>
          <w:sz w:val="24"/>
          <w:szCs w:val="24"/>
        </w:rPr>
        <w:t>12</w:t>
      </w:r>
      <w:r>
        <w:rPr>
          <w:rFonts w:cs="Times New Roman"/>
          <w:sz w:val="24"/>
          <w:szCs w:val="24"/>
        </w:rPr>
        <w:t>.2026 г.</w:t>
      </w:r>
    </w:p>
    <w:p>
      <w:pPr>
        <w:pStyle w:val="Style16"/>
        <w:widowControl w:val="false"/>
        <w:numPr>
          <w:ilvl w:val="0"/>
          <w:numId w:val="1"/>
        </w:numPr>
        <w:shd w:val="clear" w:fill="FFFFFF"/>
        <w:spacing w:lineRule="exact" w:line="274"/>
        <w:jc w:val="both"/>
        <w:rPr>
          <w:rFonts w:ascii="Times New Roman" w:hAnsi="Times New Roman" w:cs="Times New Roman"/>
          <w:b/>
          <w:bCs/>
          <w:sz w:val="24"/>
          <w:szCs w:val="24"/>
        </w:rPr>
      </w:pPr>
      <w:r>
        <w:rPr>
          <w:rFonts w:cs="Times New Roman"/>
          <w:sz w:val="24"/>
          <w:szCs w:val="24"/>
        </w:rPr>
        <w:t>Настоящий договор считается заключенным с момента подписания его Сторонами и действует в течение 1 (одного) года либо до достижения общей стоимости поставки максимального лимита,  в зависимости от того, что наступит ранее, а в части оплаты – до полного исполнения принятых обязательств. Срок действия договора может быть продлен путем подписания дополнительного соглашения к нему.</w:t>
      </w:r>
    </w:p>
    <w:p>
      <w:pPr>
        <w:pStyle w:val="Normal"/>
        <w:widowControl w:val="false"/>
        <w:numPr>
          <w:ilvl w:val="0"/>
          <w:numId w:val="1"/>
        </w:numPr>
        <w:shd w:val="clear" w:fill="FFFFFF"/>
        <w:spacing w:lineRule="exact" w:line="274"/>
        <w:jc w:val="both"/>
        <w:rPr>
          <w:rFonts w:ascii="Times New Roman" w:hAnsi="Times New Roman" w:cs="Times New Roman"/>
          <w:b/>
          <w:bCs/>
          <w:sz w:val="24"/>
          <w:szCs w:val="24"/>
        </w:rPr>
      </w:pPr>
      <w:r>
        <w:rPr>
          <w:rFonts w:cs="Times New Roman"/>
          <w:b/>
          <w:bCs/>
          <w:sz w:val="24"/>
          <w:szCs w:val="24"/>
        </w:rPr>
        <w:t xml:space="preserve">Место выполнения работ: </w:t>
      </w:r>
      <w:r>
        <w:rPr>
          <w:rFonts w:cs="Times New Roman"/>
          <w:sz w:val="24"/>
          <w:szCs w:val="24"/>
        </w:rPr>
        <w:t xml:space="preserve">Объекты, расположенные в городах Свердловской области </w:t>
      </w:r>
      <w:r>
        <w:rPr>
          <w:rFonts w:eastAsia="Helvetica;Arial" w:cs="Times New Roman"/>
          <w:sz w:val="24"/>
          <w:szCs w:val="24"/>
        </w:rPr>
        <w:t>в соответствии с письменными заявками Заказчика.</w:t>
      </w:r>
    </w:p>
    <w:p>
      <w:pPr>
        <w:pStyle w:val="Normal"/>
        <w:widowControl w:val="false"/>
        <w:numPr>
          <w:ilvl w:val="0"/>
          <w:numId w:val="1"/>
        </w:numPr>
        <w:shd w:val="clear" w:fill="FFFFFF"/>
        <w:spacing w:lineRule="exact" w:line="274"/>
        <w:jc w:val="both"/>
        <w:rPr>
          <w:sz w:val="24"/>
          <w:szCs w:val="24"/>
        </w:rPr>
      </w:pPr>
      <w:r>
        <w:rPr>
          <w:rFonts w:cs="Times New Roman"/>
          <w:b/>
          <w:bCs/>
          <w:sz w:val="24"/>
          <w:szCs w:val="24"/>
        </w:rPr>
        <w:t xml:space="preserve">Ведомость укрупненных объемов работ: </w:t>
      </w:r>
    </w:p>
    <w:tbl>
      <w:tblPr>
        <w:tblW w:w="9880" w:type="dxa"/>
        <w:jc w:val="left"/>
        <w:tblInd w:w="-21" w:type="dxa"/>
        <w:tblLayout w:type="fixed"/>
        <w:tblCellMar>
          <w:top w:w="55" w:type="dxa"/>
          <w:left w:w="55" w:type="dxa"/>
          <w:bottom w:w="55" w:type="dxa"/>
          <w:right w:w="55" w:type="dxa"/>
        </w:tblCellMar>
      </w:tblPr>
      <w:tblGrid>
        <w:gridCol w:w="524"/>
        <w:gridCol w:w="8101"/>
        <w:gridCol w:w="1124"/>
        <w:gridCol w:w="130"/>
      </w:tblGrid>
      <w:tr>
        <w:trPr>
          <w:trHeight w:val="720" w:hRule="atLeast"/>
        </w:trPr>
        <w:tc>
          <w:tcPr>
            <w:tcW w:w="524" w:type="dxa"/>
            <w:tcBorders>
              <w:top w:val="single" w:sz="4" w:space="0" w:color="000000"/>
              <w:left w:val="single" w:sz="4" w:space="0" w:color="000000"/>
              <w:bottom w:val="single" w:sz="4" w:space="0" w:color="000000"/>
            </w:tcBorders>
          </w:tcPr>
          <w:p>
            <w:pPr>
              <w:pStyle w:val="Style20"/>
              <w:widowControl w:val="false"/>
              <w:rPr>
                <w:sz w:val="24"/>
                <w:szCs w:val="24"/>
              </w:rPr>
            </w:pPr>
            <w:r>
              <w:rPr>
                <w:sz w:val="24"/>
                <w:szCs w:val="24"/>
              </w:rPr>
              <w:t xml:space="preserve">№ </w:t>
            </w:r>
            <w:r>
              <w:rPr>
                <w:sz w:val="24"/>
                <w:szCs w:val="24"/>
              </w:rPr>
              <w:t>п/п</w:t>
            </w:r>
          </w:p>
        </w:tc>
        <w:tc>
          <w:tcPr>
            <w:tcW w:w="8101" w:type="dxa"/>
            <w:tcBorders>
              <w:top w:val="single" w:sz="4" w:space="0" w:color="000000"/>
              <w:left w:val="single" w:sz="4" w:space="0" w:color="000000"/>
              <w:bottom w:val="single" w:sz="4" w:space="0" w:color="000000"/>
            </w:tcBorders>
          </w:tcPr>
          <w:p>
            <w:pPr>
              <w:pStyle w:val="Style20"/>
              <w:widowControl w:val="false"/>
              <w:jc w:val="center"/>
              <w:rPr>
                <w:sz w:val="24"/>
                <w:szCs w:val="24"/>
              </w:rPr>
            </w:pPr>
            <w:r>
              <w:rPr>
                <w:sz w:val="24"/>
                <w:szCs w:val="24"/>
              </w:rPr>
              <w:t>Наименование работ</w:t>
            </w:r>
          </w:p>
        </w:tc>
        <w:tc>
          <w:tcPr>
            <w:tcW w:w="1124" w:type="dxa"/>
            <w:tcBorders>
              <w:top w:val="single" w:sz="4" w:space="0" w:color="000000"/>
              <w:left w:val="single" w:sz="4" w:space="0" w:color="000000"/>
              <w:bottom w:val="single" w:sz="4" w:space="0" w:color="000000"/>
            </w:tcBorders>
          </w:tcPr>
          <w:p>
            <w:pPr>
              <w:pStyle w:val="Style20"/>
              <w:widowControl w:val="false"/>
              <w:jc w:val="center"/>
              <w:rPr>
                <w:sz w:val="24"/>
                <w:szCs w:val="24"/>
              </w:rPr>
            </w:pPr>
            <w:r>
              <w:rPr>
                <w:sz w:val="24"/>
                <w:szCs w:val="24"/>
              </w:rPr>
              <w:t>Ед. изм.</w:t>
            </w:r>
          </w:p>
        </w:tc>
        <w:tc>
          <w:tcPr>
            <w:tcW w:w="130" w:type="dxa"/>
            <w:tcBorders>
              <w:top w:val="single" w:sz="4" w:space="0" w:color="000000"/>
              <w:left w:val="single" w:sz="4" w:space="0" w:color="000000"/>
              <w:bottom w:val="single" w:sz="4" w:space="0" w:color="000000"/>
              <w:right w:val="single" w:sz="4" w:space="0" w:color="000000"/>
            </w:tcBorders>
          </w:tcPr>
          <w:p>
            <w:pPr>
              <w:pStyle w:val="Style20"/>
              <w:widowControl w:val="false"/>
              <w:snapToGrid w:val="false"/>
              <w:jc w:val="center"/>
              <w:rPr>
                <w:sz w:val="24"/>
                <w:szCs w:val="24"/>
              </w:rPr>
            </w:pPr>
            <w:r>
              <w:rPr>
                <w:sz w:val="24"/>
                <w:szCs w:val="24"/>
              </w:rPr>
            </w:r>
          </w:p>
        </w:tc>
      </w:tr>
      <w:tr>
        <w:trPr>
          <w:trHeight w:val="484" w:hRule="atLeast"/>
        </w:trPr>
        <w:tc>
          <w:tcPr>
            <w:tcW w:w="9879"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bookmarkStart w:id="27" w:name="__DdeLink__1348_949193275"/>
            <w:r>
              <w:rPr>
                <w:b/>
                <w:bCs/>
                <w:sz w:val="24"/>
                <w:szCs w:val="24"/>
              </w:rPr>
              <w:t>Перевозка, погрузочные и разгрузочные работы</w:t>
            </w:r>
            <w:bookmarkEnd w:id="27"/>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Погрузочные работы при автомобильных перевозках: изделий из сборного железобетона, бетона, керамзитобетона массой до 3 т</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28" w:name="__DdeLink__1350_949193275"/>
            <w:bookmarkStart w:id="29" w:name="__DdeLink__28_1998263731"/>
            <w:r>
              <w:rPr>
                <w:sz w:val="24"/>
                <w:szCs w:val="24"/>
              </w:rPr>
              <w:t>1 т груза</w:t>
            </w:r>
            <w:bookmarkEnd w:id="28"/>
            <w:bookmarkEnd w:id="29"/>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Погрузочные работы при автомобильных перевозках: изделий из сборного железобетона, бетона, керамзитобетона массой от 3 до 6 т</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Погрузочные работы при автомобильных перевозках: леса круглого</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sz w:val="24"/>
                <w:szCs w:val="24"/>
              </w:rPr>
            </w:pPr>
            <w:r>
              <w:rPr>
                <w:rFonts w:cs="Times New Roman"/>
                <w:sz w:val="24"/>
                <w:szCs w:val="24"/>
              </w:rPr>
              <w:t xml:space="preserve">Погрузочные работы при автомобильных перевозках: металлических конструкций массой от 1 до 3 т </w:t>
            </w:r>
            <w:r>
              <w:rPr>
                <w:rFonts w:cs="Times New Roman"/>
                <w:i/>
                <w:iCs/>
                <w:sz w:val="24"/>
                <w:szCs w:val="24"/>
              </w:rPr>
              <w:t>(КТПН)</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Разгрузочные работы при автомобильных перевозках: изделий из сборного железобетона, бетона, керамзитобетона массой до 3 т</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30" w:name="__DdeLink__1353_949193275"/>
            <w:r>
              <w:rPr>
                <w:sz w:val="24"/>
                <w:szCs w:val="24"/>
              </w:rPr>
              <w:t>1 т груза</w:t>
            </w:r>
            <w:bookmarkEnd w:id="30"/>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Разгрузочные работы при автомобильных перевозках: изделий из сборного железобетона, бетона, керамзитобетона массой от 3 до 6 т</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Разгрузочные работы при автомобильных перевозках: леса круглого</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sz w:val="24"/>
                <w:szCs w:val="24"/>
              </w:rPr>
            </w:pPr>
            <w:r>
              <w:rPr>
                <w:rFonts w:cs="Times New Roman"/>
                <w:sz w:val="24"/>
                <w:szCs w:val="24"/>
              </w:rPr>
              <w:t xml:space="preserve">Разгрузочные работы при автомобильных перевозках: металлических конструкций массой от 1 до 3 т </w:t>
            </w:r>
            <w:r>
              <w:rPr>
                <w:rFonts w:cs="Times New Roman"/>
                <w:i/>
                <w:iCs/>
                <w:sz w:val="24"/>
                <w:szCs w:val="24"/>
              </w:rPr>
              <w:t>(КТПН)</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Перевозка бетонных и ж/б изделий, стеновых и перегородочных материалов (кирпич, блоки, камни, плиты и панели), лесоматериалов круглых и пиломатериалов автомобилями бортовыми грузоподъемностью до 15 т, на расстояние до 15 км I класс груза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Развозка конструкций и материалов опор ВЛ 0,38-10 кВ по трассе: одностоечных железобетонных опор</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Развозка конструкций и материалов опор ВЛ 0,38-10 кВ по трассе: одностоечных деревянных опор</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Развозка конструкций и материалов опор ВЛ 0,38-10 кВ по трассе: приставок железобетонных</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Развозка конструкций и материалов опор ВЛ 0,38-10 кВ по трассе: материалов оснастки одностоечных опор</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Развозка конструкций и материалов опор ВЛ 0,38-10 кВ по трассе: материалов оснастки сложных опор</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Погрузочные работы при автомобильных перевозках: песка (выгрузка учитывает перекидку и штабелирование)</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Разгрузочные работы при автомобильных перевозках: песка (выгрузка учитывает перекидку и штабелирование)</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Погрузочные работы при автомобильных перевозках: щебня (выгрузка учитывает затраты на штабелирование)</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Разгрузочные работы при автомобильных перевозках: щебня (выгрузка учитывает затраты на штабелирование)</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Погрузочные работы при автомобильных перевозках: шлака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Погрузочные работы при автомобильных перевозках: блоков кирпичных, шлакобетонных на поддонах и др.</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Разгрузочные работы при автомобильных перевозках: блоков кирпичных, шлакобетонных на поддонах и др.</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sz w:val="24"/>
                <w:szCs w:val="24"/>
              </w:rPr>
            </w:pPr>
            <w:r>
              <w:rPr>
                <w:rFonts w:cs="Times New Roman"/>
                <w:sz w:val="24"/>
                <w:szCs w:val="24"/>
              </w:rPr>
              <w:t>Перевозка строительных грузов (кроме массовых навалочных, перевозимых автомобилями-самосвалами, а также бетонных и железобетонных изделий, стеновых и перегородочных материалов, лесоматериалов круглых и пиломатериалов, включенных в таблицу 03-01), бортовым автомобилем грузоподъемностью 5 т, на расстояние до 10 км I класс груза</w:t>
            </w:r>
            <w:r>
              <w:rPr>
                <w:rFonts w:cs="Times New Roman"/>
                <w:i/>
                <w:iCs/>
                <w:sz w:val="24"/>
                <w:szCs w:val="24"/>
              </w:rPr>
              <w:t xml:space="preserve"> (щебень, песок, кирпич, плитка ПЗК)</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sz w:val="24"/>
                <w:szCs w:val="24"/>
              </w:rPr>
            </w:pPr>
            <w:r>
              <w:rPr>
                <w:rFonts w:cs="Times New Roman"/>
                <w:sz w:val="24"/>
                <w:szCs w:val="24"/>
              </w:rPr>
              <w:t>Перевозка строительных грузов (кроме массовых навалочных, перевозимых автомобилями-самосвалами, а также бетонных и железобетонных изделий, стеновых и перегородочных материалов, лесоматериалов круглых и пиломатериалов, включенных в таблицу 03-01), бортовым автомобилем грузоподъемностью 5 т, на расстояние до 15 км I класс груза</w:t>
            </w:r>
            <w:r>
              <w:rPr>
                <w:rFonts w:cs="Times New Roman"/>
                <w:i/>
                <w:iCs/>
                <w:sz w:val="24"/>
                <w:szCs w:val="24"/>
              </w:rPr>
              <w:t xml:space="preserve"> (щебень, песок, кирпич, плитка ПЗК)</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Перевозка грузов автомобилями-самосвалами грузоподъемностью 10 т, работающих вне карьера, на расстояние: до 200 км I класс груза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sz w:val="24"/>
                <w:szCs w:val="24"/>
              </w:rPr>
            </w:pPr>
            <w:bookmarkStart w:id="31" w:name="__DdeLink__1372_949193275"/>
            <w:r>
              <w:rPr>
                <w:rFonts w:cs="Times New Roman"/>
                <w:sz w:val="24"/>
                <w:szCs w:val="24"/>
              </w:rPr>
              <w:t xml:space="preserve">Погрузочные работы при автомобильных перевозках: прочих материалов, (с использованием погрузчика) </w:t>
            </w:r>
            <w:r>
              <w:rPr>
                <w:rFonts w:cs="Times New Roman"/>
                <w:i/>
                <w:iCs/>
                <w:sz w:val="24"/>
                <w:szCs w:val="24"/>
              </w:rPr>
              <w:t>плитка ПЗК, кирпич</w:t>
            </w:r>
            <w:bookmarkEnd w:id="31"/>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sz w:val="24"/>
                <w:szCs w:val="24"/>
              </w:rPr>
            </w:pPr>
            <w:r>
              <w:rPr>
                <w:rFonts w:cs="Times New Roman"/>
                <w:sz w:val="24"/>
                <w:szCs w:val="24"/>
              </w:rPr>
              <w:t xml:space="preserve">Разгрузочные работы при автомобильных перевозках: прочих материалов, (с использованием погрузчика) </w:t>
            </w:r>
            <w:r>
              <w:rPr>
                <w:rFonts w:cs="Times New Roman"/>
                <w:i/>
                <w:iCs/>
                <w:sz w:val="24"/>
                <w:szCs w:val="24"/>
              </w:rPr>
              <w:t>плитка ПЗК, кирпич</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 груза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879"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Установка опор</w:t>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железобетонных опор ВЛ 0,38; 6-10 кВ с траверсами без приставок: одностоечных</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32" w:name="__DdeLink__1355_949193275"/>
            <w:r>
              <w:rPr>
                <w:sz w:val="24"/>
                <w:szCs w:val="24"/>
              </w:rPr>
              <w:t>1 опора</w:t>
            </w:r>
            <w:bookmarkEnd w:id="32"/>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железобетонных опор ВЛ 0,38; 6-10 кВ с траверсами без приставок: одностоечных с одним подкосом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29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вручную деревянных опор ВЛ 0,38; 6-10 кВ из пропитанных деталей длиной до 9,5 м с одинарными приставками: одностоечных</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вручную деревянных опор ВЛ 0,38; 6-10 кВ из пропитанных деталей длиной до 9,5 м с одинарными приставками: одностоечных с одним подкосом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вручную деревянных опор ВЛ 0,38; 6-10 кВ из пропитанных деталей длиной до 9,5 м с одинарными приставками: А-образных концевых, анкерных</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вручную деревянных опор ВЛ 0,38; 6-10 кВ из пропитанных деталей длиной свыше 9,5 м с одинарными приставками: одностоечных</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вручную деревянных опор ВЛ 0,38; 6-10 кВ из пропитанных деталей длиной свыше 9,5 м с одинарными приставками: одностоечных с одним подкосом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вручную деревянных опор ВЛ 0,38; 6-10 кВ из пропитанных деталей длиной свыше 9,5 м с одинарными приставками: А-образных угловых промежуточных</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вручную деревянных опор ВЛ 0,38; 6-10 кВ из пропитанных деталей длиной свыше 9,5 м с одинарными приставками: А-образных концевых, анкерных</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с помощью механизмов деревянных опор ВЛ 0,38; 6-10 кВ из пропитанных деталей с одинарными приставками: одностоечных</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с помощью механизмов деревянных опор ВЛ 0,38; 6-10 кВ из пропитанных деталей с одинарными приставками: одностоечных с подкосом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с помощью механизмов деревянных опор ВЛ 0,38; 6-10 кВ из пропитанных деталей с одинарными приставками: А-образных угловых промежуточных</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39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с помощью механизмов деревянных опор ВЛ 0,38; 6-10 кВ из пропитанных деталей с одинарными приставками: А-образных концевых, анкерных</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опора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879"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Подвеска провода</w:t>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Подвеска самонесущих изолированных проводов (СИП-2А) напряжением от 0,4 кВ до 1 кВ (со снятием напряжения) при количестве 29 опор: без использования автогидроподъемника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Подвеска неизолированных проводов ВЛ 0,38 кВ: с помощью механизмов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неизолированного провода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Подвеска неизолированных проводов ВЛ 0,38 кВ: вручную</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неизолированного провода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Подвеска проводов ВЛ 6-10 кВ в ненаселенной местности сечением: до 35 мм2 с помощью механизмов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 xml:space="preserve">1 км линии (3 провода) </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Подвеска проводов ВЛ 6-10 кВ в ненаселенной местности сечением: свыше 35 мм2 с помощью механизмов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33" w:name="__DdeLink__1357_949193275"/>
            <w:r>
              <w:rPr>
                <w:sz w:val="24"/>
                <w:szCs w:val="24"/>
              </w:rPr>
              <w:t>1 км линии (3 провода)</w:t>
            </w:r>
            <w:bookmarkEnd w:id="33"/>
            <w:r>
              <w:rPr>
                <w:sz w:val="24"/>
                <w:szCs w:val="24"/>
              </w:rPr>
              <w:t xml:space="preserve"> </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Подвеска проводов ВЛ 6-10 кВ в ненаселенной местности сечением: до 35 мм2 вручную</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линии (3 провода)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Подвеска проводов ВЛ 6-10 кВ в ненаселенной местности сечением: свыше 35 мм2 вручную</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34" w:name="__DdeLink__1359_949193275"/>
            <w:r>
              <w:rPr>
                <w:sz w:val="24"/>
                <w:szCs w:val="24"/>
              </w:rPr>
              <w:t>1 км линии (3 провода)</w:t>
            </w:r>
            <w:bookmarkEnd w:id="34"/>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Подвеска проводов ВЛ 6-10 кВ в населенной местности сечением: до 35 мм2 с помощью механизмов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линии (3 провода)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49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Подвеска проводов ВЛ 6-10 кВ в населенной местности сечением: свыше 35 мм2 с помощью механизмов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линии (3 провода)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Подвеска проводов ВЛ 6-10 кВ в населенной местности сечением: до 35 мм2 вручную</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линии (3 провода)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Подвеска проводов ВЛ 6-10 кВ в населенной местности сечением: свыше 35 мм2 вручную</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линии (3 провода)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879"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Монтаж КЛ</w:t>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в проложенных трубах, блоках и коробах, масса 1 м кабеля: до 1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в проложенных трубах, блоках и коробах, масса 1 м кабеля: до 2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в проложенных трубах, блоках и коробах, масса 1 м кабеля: до 3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в проложенных трубах, блоках и коробах, масса 1 м кабеля: до 6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по установленным конструкциям и лоткам с креплением на поворотах и в конце трассы, масса 1 м кабеля: до 1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по установленным конструкциям и лоткам с креплением на поворотах и в конце трассы, масса 1 м кабеля: до 2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по установленным конструкциям и лоткам с креплением на поворотах и в конце трассы, масса 1 м кабеля: до 3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59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по установленным конструкциям и лоткам с креплением на поворотах и в конце трассы, масса 1 м кабеля: до 6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по установленным конструкциям и лоткам с креплением по всей длине, масса 1 м кабеля: до 1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по установленным конструкциям и лоткам с креплением по всей длине, масса 1 м кабеля: до 2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по установленным конструкциям и лоткам с креплением по всей длине, масса 1 м кабеля: до 3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по установленным конструкциям и лоткам с креплением по всей длине, масса 1 м кабеля: до 6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с креплением накладными скобами, масса 1 м кабеля: до 1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с креплением накладными скобами, масса 1 м кабеля: до 2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с креплением накладными скобами, масса 1 м кабеля: до 3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с креплением накладными скобами, масса 1 м кабеля: до 6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в готовых траншеях без покрытий, масса 1 м: до 2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69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в готовых траншеях без покрытий, масса 1 м: до 3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в готовых траншеях без покрытий, масса 1 м: до 6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прокладываемый по дну канала без креплений, масса 1 м кабеля: до 2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прокладываемый по дну канала без креплений, масса 1 м кабеля: до 3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прокладываемый по дну канала без креплений, масса 1 м кабеля: до 6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Кабель до 35 кВ, подвешиваемый на тросе, масса 1 м кабеля: до 4 кг</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879"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Монтаж муфт</w:t>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Муфта концевая эпоксидная для 3-жильного кабеля напряжением: 1 кВ, сечение одной жилы до 35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Муфта концевая эпоксидная для 3-жильного кабеля напряжением: 1 кВ, сечение одной жилы до 70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Муфта концевая эпоксидная для 3-жильного кабеля напряжением: 1 кВ, сечение одной жилы до 185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Муфта концевая эпоксидная для 3-жильного кабеля напряжением: до 10 кВ, сечение одной жилы до 35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79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Муфта концевая эпоксидная для 3-жильного кабеля напряжением: до 10 кВ, сечение одной жилы до 70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Муфта концевая эпоксидная для 3-жильного кабеля напряжением: до 10 кВ, сечение одной жилы до 120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Муфта концевая эпоксидная для 3-жильного кабеля напряжением: до 10 кВ, сечение одной жилы до 185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82</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Муфта соединительная эпоксидная для 3-4-жильного кабеля напряжением: до 1кВ, сечение одной жилы до 70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83</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Муфта соединительная эпоксидная для 3-4-жильного кабеля напряжением: до 1кВ, сечение одной жилы до 120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84</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Муфта соединительная эпоксидная для 3-4-жильного кабеля напряжением: до 10 кВ, сечение жил до 70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85</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Муфта соединительная эпоксидная для 3-4-жильного кабеля напряжением: до 10 кВ, сечение жил до 120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879"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Общестроительные работы</w:t>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Разработка траншей экскаватором «обратная лопата» с ковшом вместимостью 0,25 м3, группа грунтов: 3</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35" w:name="__DdeLink__21_407517555"/>
            <w:bookmarkStart w:id="36" w:name="__DdeLink__12_1998263731"/>
            <w:r>
              <w:rPr>
                <w:sz w:val="24"/>
                <w:szCs w:val="24"/>
              </w:rPr>
              <w:t>1000 м3 грунта</w:t>
            </w:r>
            <w:bookmarkEnd w:id="35"/>
            <w:bookmarkEnd w:id="36"/>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Разработка траншей экскаватором «обратная лопата» с ковшом вместимостью 0,25 м3, группа грунтов: 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1000 м3 грунта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Разработка грунта в отвал в котлованах объемом до 1000 м3 экскаваторами с ковшом вместимостью 0,25 м3, группа грунтов: 3</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1000 м3 грунта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89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Разработка грунта вручную в траншеях глубиной до 2 м без креплений с откосами, группа грунтов: 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w:t>
            </w:r>
            <w:bookmarkStart w:id="37" w:name="__DdeLink__25_407517555"/>
            <w:r>
              <w:rPr>
                <w:sz w:val="24"/>
                <w:szCs w:val="24"/>
              </w:rPr>
              <w:t>00 м3 грунта</w:t>
            </w:r>
            <w:bookmarkEnd w:id="37"/>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Разработка грунта вручную в траншеях глубиной до 2 м без креплений с откосами, группа грунтов: 1</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м3 грунта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bookmarkStart w:id="38" w:name="__DdeLink__1366_949193275"/>
            <w:r>
              <w:rPr>
                <w:rFonts w:cs="Times New Roman"/>
                <w:sz w:val="24"/>
                <w:szCs w:val="24"/>
              </w:rPr>
              <w:t>Устройство постели при одном кабеле в траншее</w:t>
            </w:r>
            <w:bookmarkEnd w:id="38"/>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 кабеля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На каждый последующий кабель добавлять к расценке: Устройство постели при одном кабеле в траншее</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 кабеля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Устройство подстилающих и выравнивающих слоев оснований: из щебня</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м3 материала основания (в плотном теле)</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Засыпка вручную траншей, пазух котлованов и ям, группа грунтов: 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39" w:name="__DdeLink__1370_949193275"/>
            <w:r>
              <w:rPr>
                <w:sz w:val="24"/>
                <w:szCs w:val="24"/>
              </w:rPr>
              <w:t>100 м3 грунта</w:t>
            </w:r>
            <w:bookmarkEnd w:id="39"/>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Засыпка траншей и котлованов с перемещением грунта до 5 м бульдозерами мощностью: 59 кВт (80 л.с.), группа грунтов 3</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40" w:name="__DdeLink__23_407517555"/>
            <w:r>
              <w:rPr>
                <w:sz w:val="24"/>
                <w:szCs w:val="24"/>
              </w:rPr>
              <w:t>1000 м3 грунта</w:t>
            </w:r>
            <w:bookmarkEnd w:id="40"/>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Засыпка траншей и котлованов с перемещением грунта до 5 м бульдозерами мощностью: 59 кВт (80 л.с.), группа грунтов 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1000 м3 грунта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Уплотнение грунта пневматическими трамбовками, группа грунтов: 3-4</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м3 уплотненного грунта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Планировка участка: вручную</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м2</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99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Планировка участка: механизированным способом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м2</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Покрытие кабеля, проложенного в траншее: кирпичом одного кабеля</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41" w:name="__DdeLink__1368_949193275"/>
            <w:r>
              <w:rPr>
                <w:sz w:val="24"/>
                <w:szCs w:val="24"/>
              </w:rPr>
              <w:t>100 м кабеля</w:t>
            </w:r>
            <w:bookmarkEnd w:id="41"/>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Покрытие кабеля, проложенного в траншее: кирпичом каждого последующего</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 кабеля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Покрытие кабеля, проложенного в траншее: плитами одного кабеля</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 кабеля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Покрытие кабеля, проложенного в траншее: плитами каждого последующего</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 кабеля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Устройство основания под фундаменты: щебеночного</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м3 основания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Укладка блоков и плит ленточных фундаментов при глубине котлована до 4 м, масса конструкций: до 1,5 т</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шт сборных конструкций</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Устройство фундаментов для комплектных трансформаторных подстанций киоскового типа: с вертикальной заделкой в грунт 4-х стоек</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подстанция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107</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Установка блоков стен подвалов массой до 0,5 т</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шт. сборных конструкций</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108</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Приготовление растворов вручную: цементных</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м3 раствора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109</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Заполнение бетоном отдельных мест в перекрытиях</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м3</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110</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Бурение ям глубиной до 2 м бурильно-крановыми машинами: на тракторе, группа грунтов 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ям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111</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Продавливание без разработки грунта (прокол) на длину: до 10 м труб диаметром 100 мм</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м продавливания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112</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Продавливание без разработки грунта (прокол) на длину: до 30 м труб диаметром 100 мм</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м продавливания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113</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Продавливание без разработки грунта (прокол) на длину: до 50 м труб диаметром 100 мм</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м продавливания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879"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Установка СТП, КТПН</w:t>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оборудования пунктов секционирования: на железобетонных стойках опор ВЛ</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пункт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столбовых трансформаторных подстанций мощностью до 100 кВ·А: установка строительных конструкций</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42" w:name="__DdeLink__24_1998263731"/>
            <w:r>
              <w:rPr>
                <w:sz w:val="24"/>
                <w:szCs w:val="24"/>
              </w:rPr>
              <w:t>1 подстанция</w:t>
            </w:r>
            <w:bookmarkEnd w:id="42"/>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столбовых трансформаторных подстанций мощностью до 100 кВ·А: установка оборудования</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подстанция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Подстанция комплектная трансформаторная напряжением до 10 кВ с трансформатором мощностью: до 400 кВ•А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подстанция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Подстанция комплектная трансформаторная напряжением до 10 кВ с трансформатором мощностью: до 1000 кВ•А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подстанция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119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Трансформатор трехфазный: 35 кВ мощностью 250 кВ•А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Трансформатор трехфазный: 35 кВ мощностью 400 кВ•А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Трансформатор трехфазный: 35 кВ мощностью 630 кВ•А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879"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Монтажные работы на ЛЭП и КТПН (прочие)</w:t>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Монтаж зажима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43" w:name="__DdeLink__14_1998263731"/>
            <w:r>
              <w:rPr>
                <w:sz w:val="24"/>
                <w:szCs w:val="24"/>
              </w:rPr>
              <w:t>100 шт</w:t>
            </w:r>
            <w:bookmarkEnd w:id="43"/>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Зажим наборный</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124</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Предохранитель</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Устройство заземления опор ВЛ и подстанций</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 м шин заземления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Устройство заземлителя: контурного в грунтах 1-4 групп</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 заземляющих устройств</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Заземлитель горизонтальный из стали: круглой диаметром 12 мм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Заземлитель вертикальный из круглой стали диаметром: 16 мм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129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Заземлитель вертикальный из угловой стали размером: 63х63х6 мм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Проводник заземляющий открыто по строительным основаниям: из круглой стали диаметром 8 мм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Проводник заземляющий открыто по строительным основаниям: из круглой стали диаметром 12 мм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Проводник заземляющий открыто по строительным основаниям: из полосовой стали сечением 160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Забивка вертикальных заземлителей вручную на глубину до 3 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44" w:name="__DdeLink__16_1998263731"/>
            <w:r>
              <w:rPr>
                <w:sz w:val="24"/>
                <w:szCs w:val="24"/>
              </w:rPr>
              <w:t>1 заземлитель</w:t>
            </w:r>
            <w:bookmarkEnd w:id="44"/>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Забивка вертикальных заземлителей механизированная на глубину до 5 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заземлитель</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разъединителей: с помощью механизмов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компл</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разъединителей: вручную</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компл</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Приводы к разъединителям с одной тягой: рычажный</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разрядников: с помощью механизмов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компл</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139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Установка разрядников: вручную</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1компл</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sz w:val="24"/>
                <w:szCs w:val="24"/>
              </w:rPr>
            </w:pPr>
            <w:r>
              <w:rPr>
                <w:rFonts w:cs="Times New Roman"/>
                <w:sz w:val="24"/>
                <w:szCs w:val="24"/>
              </w:rPr>
              <w:t>Металлические конструкции</w:t>
            </w:r>
            <w:r>
              <w:rPr>
                <w:rFonts w:cs="Times New Roman"/>
                <w:i/>
                <w:iCs/>
                <w:sz w:val="24"/>
                <w:szCs w:val="24"/>
              </w:rPr>
              <w:t xml:space="preserve"> (кронштейны, траверсы, конструкции для реклоузера)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35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Укладка трубопроводов из полиэтиленовых труб диаметром: 100 мм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км трубопровода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Прокладка труб гофрированных ПВХ для защиты проводов и кабелей</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Трубы стальные или полиэтиленовые для монтажа кабельных трасс диаметром до 50 мм в: восстающих</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Труба стальная по установленным конструкциям, по стенам с креплением скобами, диаметр: до 25 мм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Труба стальная по установленным конструкциям, по стенам с креплением скобами, диаметр: до 40 мм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Труба стальная по установленным конструкциям, по стенам с креплением скобами, диаметр: до 80 мм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149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Герметизация проходов при вводе кабелей во взрывоопасные помещения уплотнительной массой</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проход кабеля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Заделка концевая сухая для 3-4-жильного кабеля с пластмассовой и резиновой изоляцией напряжением: до 1 кВ, сечение одной жилы до 35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Заделка концевая сухая для 3-4-жильного кабеля с пластмассовой и резиновой изоляцией напряжением: до 1 кВ, сечение одной жилы до 120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Заделка концевая сухая для 3-4-жильного кабеля с пластмассовой и резиновой изоляцией напряжением: до 1 кВ, сечение одной жилы до 185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153</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Заделка концевая сухая для 3-4-жильного кабеля с пластмассовой и резиновой изоляцией напряжением: до 10 кВ, сечение одной жилы до 35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154</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Заделка концевая сухая для 3-4-жильного кабеля с пластмассовой и резиновой изоляцией напряжением: до 10 кВ, сечение одной жилы до 70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155</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Заделка концевая сухая для 3-4-жильного кабеля с пластмассовой и резиновой изоляцией напряжением: до 10 кВ, сечение одной жилы до 120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156</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Присоединение к зажимам жил проводов или кабелей сечением: до 16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157</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Присоединение к зажимам жил проводов или кабелей сечением: до 35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158</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Присоединение к зажимам жил проводов или кабелей сечением: до 70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159</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Присоединение к зажимам жил проводов или кабелей сечением: до 150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160</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Шина сборная - одна полоса в фазе, медная или алюминиевая сечением: до 500 мм2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м</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161</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Масляная окраска металлических поверхностей: больших (кроме кровель), количество окрасок 2</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100 м2 окрашиваемой поверхности</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162</w:t>
            </w:r>
          </w:p>
        </w:tc>
        <w:tc>
          <w:tcPr>
            <w:tcW w:w="8101" w:type="dxa"/>
            <w:tcBorders>
              <w:top w:val="single" w:sz="4" w:space="0" w:color="000000"/>
              <w:left w:val="single" w:sz="4" w:space="0" w:color="000000"/>
              <w:bottom w:val="single" w:sz="4" w:space="0" w:color="000000"/>
            </w:tcBorders>
            <w:vAlign w:val="center"/>
          </w:tcPr>
          <w:p>
            <w:pPr>
              <w:pStyle w:val="Normal"/>
              <w:widowControl w:val="false"/>
              <w:snapToGrid w:val="false"/>
              <w:spacing w:lineRule="auto" w:line="240" w:before="0" w:after="0"/>
              <w:rPr>
                <w:rFonts w:ascii="Times New Roman" w:hAnsi="Times New Roman" w:cs="Times New Roman"/>
                <w:sz w:val="24"/>
                <w:szCs w:val="24"/>
              </w:rPr>
            </w:pPr>
            <w:r>
              <w:rPr>
                <w:rFonts w:cs="Times New Roman"/>
                <w:sz w:val="24"/>
                <w:szCs w:val="24"/>
              </w:rPr>
              <w:t>Электродуговая сварка при присоединении КТП к контуру заземления</w:t>
            </w:r>
          </w:p>
        </w:tc>
        <w:tc>
          <w:tcPr>
            <w:tcW w:w="11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10 т конструкций</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879"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jc w:val="center"/>
              <w:rPr>
                <w:b/>
                <w:bCs/>
                <w:sz w:val="24"/>
                <w:szCs w:val="24"/>
              </w:rPr>
            </w:pPr>
            <w:r>
              <w:rPr>
                <w:b/>
                <w:bCs/>
                <w:sz w:val="24"/>
                <w:szCs w:val="24"/>
              </w:rPr>
              <w:t>Испытания и измерения в электроустановках</w:t>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Измерение сопротивления изоляции мегаомметром: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электропотребителям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линия</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Проверка наличия цепи между заземлителями и заземленными элементами</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100 точек</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Измерение сопротивления растеканию тока: заземлителя</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45" w:name="__DdeLink__27_407517555"/>
            <w:r>
              <w:rPr>
                <w:sz w:val="24"/>
                <w:szCs w:val="24"/>
              </w:rPr>
              <w:t>1 измерение</w:t>
            </w:r>
            <w:bookmarkEnd w:id="45"/>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Измерение сопротивления растеканию тока: контура с диагональю до 20 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измерение</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Измерение сопротивления растеканию тока: контура с диагональю до 200 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измерение</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Измерение сопротивления растеканию тока: контура с диагональю до 500 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измерение</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169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Измерение сопротивления растеканию тока: контура с диагональю до 1000 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46" w:name="__DdeLink__19_407517555"/>
            <w:r>
              <w:rPr>
                <w:sz w:val="24"/>
                <w:szCs w:val="24"/>
              </w:rPr>
              <w:t>1 измерение</w:t>
            </w:r>
            <w:bookmarkEnd w:id="46"/>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Замер полного сопротивления цепи «фаза-нуль»</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токоприемник</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Лаборатория передвижная измерительно-настроечная</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маш.час</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Испытание кабеля силового длиной до 500 м напряжением до 1 кВ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испытание</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Испытание кабеля силового длиной до 500 м напряжением: до 10 кВ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47" w:name="__DdeLink__1374_949193275"/>
            <w:r>
              <w:rPr>
                <w:sz w:val="24"/>
                <w:szCs w:val="24"/>
              </w:rPr>
              <w:t>1 испытание</w:t>
            </w:r>
            <w:bookmarkEnd w:id="47"/>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Фазировка электрической линии или трансформатора с сетью напряжением: до 1 кВ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фазировка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Фазировка электрической линии или трансформатора с сетью напряжением: свыше 1 кВ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фазировка</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Трансформатор силовой трехфазный масляный двухобмоточный напряжением: до 11 кВ, мощностью до 0,32 МВА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Трансформатор силовой трехфазный масляный двухобмоточный напряжением: до 11 кВ, мощностью до 1,6 МВА</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Испытание: обмотки трансформатора силового</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48" w:name="__DdeLink__26_1998263731"/>
            <w:r>
              <w:rPr>
                <w:sz w:val="24"/>
                <w:szCs w:val="24"/>
              </w:rPr>
              <w:t>1 испытание</w:t>
            </w:r>
            <w:bookmarkEnd w:id="48"/>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179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Испытание: первичной обмотки трансформатора измерительного</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испытание</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180</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Испытание: вторичной обмотки трансформатора измерительного</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испытание</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Испытание сборных и соединительных шин напряжением: до 11 кВ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bookmarkStart w:id="49" w:name="__DdeLink__18_1998263731"/>
            <w:r>
              <w:rPr>
                <w:sz w:val="24"/>
                <w:szCs w:val="24"/>
              </w:rPr>
              <w:t>1 испытание</w:t>
            </w:r>
            <w:bookmarkEnd w:id="49"/>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182</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Испытание ввода и проходного изолятора с фарфоровой, жидкой или бумажной изоляцией (до установки на оборудование)</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испытание</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183</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Разъединитель трехполюсный напряжением: до 20 кВ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шт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184</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Испытание элементов ограничителей перенапряжения напряжением до 75 кВ</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испытание</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879" w:type="dxa"/>
            <w:gridSpan w:val="4"/>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b/>
                <w:bCs/>
                <w:sz w:val="24"/>
                <w:szCs w:val="24"/>
              </w:rPr>
            </w:pPr>
            <w:r>
              <w:rPr>
                <w:b/>
                <w:bCs/>
                <w:sz w:val="24"/>
                <w:szCs w:val="24"/>
              </w:rPr>
              <w:t>Расчистка трасс</w:t>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185</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Корчевка пней вручную давностью рубки до трех лет: диаметром до 500 мм мягких пород</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пень</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Style20"/>
              <w:widowControl w:val="false"/>
              <w:snapToGrid w:val="false"/>
              <w:jc w:val="center"/>
              <w:rPr>
                <w:sz w:val="24"/>
                <w:szCs w:val="24"/>
              </w:rPr>
            </w:pPr>
            <w:r>
              <w:rPr>
                <w:sz w:val="24"/>
                <w:szCs w:val="24"/>
              </w:rPr>
              <w:t>186</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rPr>
                <w:rFonts w:ascii="Times New Roman" w:hAnsi="Times New Roman" w:cs="Times New Roman"/>
                <w:sz w:val="24"/>
                <w:szCs w:val="24"/>
              </w:rPr>
            </w:pPr>
            <w:r>
              <w:rPr>
                <w:rFonts w:cs="Times New Roman"/>
                <w:sz w:val="24"/>
                <w:szCs w:val="24"/>
              </w:rPr>
              <w:t>Формовочная обрезка деревьев высотой: до 5 м</w:t>
            </w:r>
          </w:p>
        </w:tc>
        <w:tc>
          <w:tcPr>
            <w:tcW w:w="1124" w:type="dxa"/>
            <w:tcBorders>
              <w:top w:val="single" w:sz="4" w:space="0" w:color="000000"/>
              <w:left w:val="single" w:sz="4" w:space="0" w:color="000000"/>
              <w:bottom w:val="single" w:sz="4" w:space="0" w:color="000000"/>
            </w:tcBorders>
            <w:vAlign w:val="center"/>
          </w:tcPr>
          <w:p>
            <w:pPr>
              <w:pStyle w:val="Style20"/>
              <w:widowControl w:val="false"/>
              <w:jc w:val="center"/>
              <w:rPr>
                <w:sz w:val="24"/>
                <w:szCs w:val="24"/>
              </w:rPr>
            </w:pPr>
            <w:r>
              <w:rPr>
                <w:sz w:val="24"/>
                <w:szCs w:val="24"/>
              </w:rPr>
              <w:t>1 дерево</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snapToGrid w:val="false"/>
              <w:jc w:val="center"/>
              <w:rPr>
                <w:sz w:val="24"/>
                <w:szCs w:val="24"/>
              </w:rPr>
            </w:pPr>
            <w:r>
              <w:rPr>
                <w:sz w:val="24"/>
                <w:szCs w:val="24"/>
              </w:rPr>
            </w:r>
          </w:p>
        </w:tc>
      </w:tr>
      <w:tr>
        <w:trPr>
          <w:trHeight w:val="484" w:hRule="atLeast"/>
        </w:trPr>
        <w:tc>
          <w:tcPr>
            <w:tcW w:w="9879"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ind w:left="0" w:right="0" w:firstLine="31"/>
              <w:jc w:val="center"/>
              <w:rPr>
                <w:rFonts w:ascii="Times New Roman" w:hAnsi="Times New Roman" w:cs="Times New Roman"/>
                <w:b/>
                <w:sz w:val="24"/>
                <w:szCs w:val="24"/>
              </w:rPr>
            </w:pPr>
            <w:r>
              <w:rPr>
                <w:rFonts w:cs="Times New Roman"/>
                <w:b/>
                <w:sz w:val="24"/>
                <w:szCs w:val="24"/>
              </w:rPr>
              <w:t>Установка приборов учёта</w:t>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187</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Комплекс работ по установке однофазного прибора учета «Сплит» (наружного исполнения)</w:t>
            </w:r>
          </w:p>
        </w:tc>
        <w:tc>
          <w:tcPr>
            <w:tcW w:w="11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jc w:val="center"/>
              <w:rPr>
                <w:rFonts w:ascii="Times New Roman" w:hAnsi="Times New Roman" w:cs="Times New Roman"/>
                <w:sz w:val="24"/>
                <w:szCs w:val="24"/>
              </w:rPr>
            </w:pPr>
            <w:r>
              <w:rPr>
                <w:rFonts w:cs="Times New Roman"/>
                <w:sz w:val="24"/>
                <w:szCs w:val="24"/>
              </w:rPr>
              <w:t>1 объект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100" w:before="0" w:after="0"/>
              <w:ind w:left="0" w:right="0" w:firstLine="31"/>
              <w:jc w:val="center"/>
              <w:rPr/>
            </w:pPr>
            <w:r>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188</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Комплекс работ по установке однофазного прибора учета «Сплит», с GSM модулем. (наружного исполнения)</w:t>
            </w:r>
          </w:p>
        </w:tc>
        <w:tc>
          <w:tcPr>
            <w:tcW w:w="11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jc w:val="center"/>
              <w:rPr>
                <w:rFonts w:ascii="Times New Roman" w:hAnsi="Times New Roman" w:cs="Times New Roman"/>
                <w:sz w:val="24"/>
                <w:szCs w:val="24"/>
              </w:rPr>
            </w:pPr>
            <w:r>
              <w:rPr>
                <w:rFonts w:cs="Times New Roman"/>
                <w:sz w:val="24"/>
                <w:szCs w:val="24"/>
              </w:rPr>
              <w:t>1 объект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100" w:before="0" w:after="0"/>
              <w:ind w:left="0" w:right="0" w:firstLine="31"/>
              <w:jc w:val="center"/>
              <w:rPr/>
            </w:pPr>
            <w:r>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189</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sz w:val="24"/>
                <w:szCs w:val="24"/>
              </w:rPr>
            </w:pPr>
            <w:r>
              <w:rPr>
                <w:rFonts w:cs="Times New Roman"/>
                <w:sz w:val="24"/>
                <w:szCs w:val="24"/>
              </w:rPr>
              <w:t>Комплекс работ по установке однофазного прибора учета</w:t>
            </w:r>
            <w:r>
              <w:rPr>
                <w:sz w:val="24"/>
                <w:szCs w:val="24"/>
              </w:rPr>
              <w:t xml:space="preserve"> (в</w:t>
            </w:r>
            <w:r>
              <w:rPr>
                <w:rFonts w:cs="Times New Roman"/>
                <w:sz w:val="24"/>
                <w:szCs w:val="24"/>
              </w:rPr>
              <w:t>нутреннего исполнения)</w:t>
            </w:r>
          </w:p>
        </w:tc>
        <w:tc>
          <w:tcPr>
            <w:tcW w:w="11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jc w:val="center"/>
              <w:rPr>
                <w:rFonts w:ascii="Times New Roman" w:hAnsi="Times New Roman" w:cs="Times New Roman"/>
                <w:sz w:val="24"/>
                <w:szCs w:val="24"/>
              </w:rPr>
            </w:pPr>
            <w:r>
              <w:rPr>
                <w:rFonts w:cs="Times New Roman"/>
                <w:sz w:val="24"/>
                <w:szCs w:val="24"/>
              </w:rPr>
              <w:t>1 объект</w:t>
            </w:r>
          </w:p>
        </w:tc>
        <w:tc>
          <w:tcPr>
            <w:tcW w:w="130"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tLeast" w:line="100" w:before="0" w:after="0"/>
              <w:jc w:val="center"/>
              <w:rPr/>
            </w:pPr>
            <w:r>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190</w:t>
            </w:r>
          </w:p>
        </w:tc>
        <w:tc>
          <w:tcPr>
            <w:tcW w:w="810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before="0" w:after="200"/>
              <w:ind w:left="0" w:right="0" w:firstLine="31"/>
              <w:rPr>
                <w:sz w:val="24"/>
                <w:szCs w:val="24"/>
              </w:rPr>
            </w:pPr>
            <w:r>
              <w:rPr>
                <w:rFonts w:cs="Times New Roman"/>
                <w:sz w:val="24"/>
                <w:szCs w:val="24"/>
              </w:rPr>
              <w:t>Комплекс работ по установке однофазного прибора учета</w:t>
            </w:r>
            <w:r>
              <w:rPr>
                <w:sz w:val="24"/>
                <w:szCs w:val="24"/>
              </w:rPr>
              <w:t xml:space="preserve"> (в</w:t>
            </w:r>
            <w:r>
              <w:rPr>
                <w:rFonts w:cs="Times New Roman"/>
                <w:sz w:val="24"/>
                <w:szCs w:val="24"/>
              </w:rPr>
              <w:t>нутреннего исполнения</w:t>
            </w:r>
            <w:r>
              <w:rPr>
                <w:sz w:val="24"/>
                <w:szCs w:val="24"/>
              </w:rPr>
              <w:t xml:space="preserve"> </w:t>
            </w:r>
            <w:r>
              <w:rPr>
                <w:rFonts w:cs="Times New Roman"/>
                <w:sz w:val="24"/>
                <w:szCs w:val="24"/>
              </w:rPr>
              <w:t>с GSM модулем)</w:t>
            </w:r>
          </w:p>
        </w:tc>
        <w:tc>
          <w:tcPr>
            <w:tcW w:w="11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jc w:val="center"/>
              <w:rPr>
                <w:rFonts w:ascii="Times New Roman" w:hAnsi="Times New Roman" w:cs="Times New Roman"/>
                <w:sz w:val="24"/>
                <w:szCs w:val="24"/>
              </w:rPr>
            </w:pPr>
            <w:r>
              <w:rPr>
                <w:rFonts w:cs="Times New Roman"/>
                <w:sz w:val="24"/>
                <w:szCs w:val="24"/>
              </w:rPr>
              <w:t>1 объект</w:t>
            </w:r>
          </w:p>
        </w:tc>
        <w:tc>
          <w:tcPr>
            <w:tcW w:w="130"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tLeast" w:line="100" w:before="0" w:after="0"/>
              <w:jc w:val="center"/>
              <w:rPr/>
            </w:pPr>
            <w:r>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191</w:t>
            </w:r>
          </w:p>
        </w:tc>
        <w:tc>
          <w:tcPr>
            <w:tcW w:w="8101"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Комплекс работ по установке трёхфазного прибора учета «Сплит» (наружного исполнения)</w:t>
            </w:r>
          </w:p>
        </w:tc>
        <w:tc>
          <w:tcPr>
            <w:tcW w:w="11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jc w:val="center"/>
              <w:rPr>
                <w:rFonts w:ascii="Times New Roman" w:hAnsi="Times New Roman" w:cs="Times New Roman"/>
                <w:sz w:val="24"/>
                <w:szCs w:val="24"/>
              </w:rPr>
            </w:pPr>
            <w:r>
              <w:rPr>
                <w:rFonts w:cs="Times New Roman"/>
                <w:sz w:val="24"/>
                <w:szCs w:val="24"/>
              </w:rPr>
              <w:t>1 объект</w:t>
            </w:r>
          </w:p>
        </w:tc>
        <w:tc>
          <w:tcPr>
            <w:tcW w:w="130"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tLeast" w:line="100" w:before="0" w:after="0"/>
              <w:jc w:val="center"/>
              <w:rPr/>
            </w:pPr>
            <w:r>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192</w:t>
            </w:r>
          </w:p>
        </w:tc>
        <w:tc>
          <w:tcPr>
            <w:tcW w:w="810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before="0" w:after="200"/>
              <w:ind w:left="0" w:right="0" w:firstLine="31"/>
              <w:rPr>
                <w:rFonts w:ascii="Times New Roman" w:hAnsi="Times New Roman" w:cs="Times New Roman"/>
                <w:sz w:val="24"/>
                <w:szCs w:val="24"/>
              </w:rPr>
            </w:pPr>
            <w:r>
              <w:rPr>
                <w:rFonts w:cs="Times New Roman"/>
                <w:sz w:val="24"/>
                <w:szCs w:val="24"/>
              </w:rPr>
              <w:t>Комплекс работ по установке трёхфазного прибора учета (прямого включения во ВРУ)</w:t>
            </w:r>
          </w:p>
        </w:tc>
        <w:tc>
          <w:tcPr>
            <w:tcW w:w="11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jc w:val="center"/>
              <w:rPr>
                <w:rFonts w:ascii="Times New Roman" w:hAnsi="Times New Roman" w:cs="Times New Roman"/>
                <w:sz w:val="24"/>
                <w:szCs w:val="24"/>
              </w:rPr>
            </w:pPr>
            <w:r>
              <w:rPr>
                <w:rFonts w:cs="Times New Roman"/>
                <w:sz w:val="24"/>
                <w:szCs w:val="24"/>
              </w:rPr>
              <w:t>1 объект</w:t>
            </w:r>
          </w:p>
        </w:tc>
        <w:tc>
          <w:tcPr>
            <w:tcW w:w="130"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tLeast" w:line="100" w:before="0" w:after="0"/>
              <w:jc w:val="center"/>
              <w:rPr/>
            </w:pPr>
            <w:r>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193</w:t>
            </w:r>
          </w:p>
        </w:tc>
        <w:tc>
          <w:tcPr>
            <w:tcW w:w="810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before="0" w:after="200"/>
              <w:ind w:left="0" w:right="0" w:firstLine="31"/>
              <w:rPr>
                <w:rFonts w:ascii="Times New Roman" w:hAnsi="Times New Roman" w:cs="Times New Roman"/>
                <w:sz w:val="24"/>
                <w:szCs w:val="24"/>
              </w:rPr>
            </w:pPr>
            <w:r>
              <w:rPr>
                <w:rFonts w:cs="Times New Roman"/>
                <w:sz w:val="24"/>
                <w:szCs w:val="24"/>
              </w:rPr>
              <w:t>Комплекс работ по установке трёхфазного прибора учета (прямого включения в ТП)</w:t>
            </w:r>
          </w:p>
        </w:tc>
        <w:tc>
          <w:tcPr>
            <w:tcW w:w="11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jc w:val="center"/>
              <w:rPr>
                <w:rFonts w:ascii="Times New Roman" w:hAnsi="Times New Roman" w:cs="Times New Roman"/>
                <w:sz w:val="24"/>
                <w:szCs w:val="24"/>
              </w:rPr>
            </w:pPr>
            <w:r>
              <w:rPr>
                <w:rFonts w:cs="Times New Roman"/>
                <w:sz w:val="24"/>
                <w:szCs w:val="24"/>
              </w:rPr>
              <w:t>1 объект</w:t>
            </w:r>
          </w:p>
        </w:tc>
        <w:tc>
          <w:tcPr>
            <w:tcW w:w="130"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tLeast" w:line="100" w:before="0" w:after="0"/>
              <w:jc w:val="center"/>
              <w:rPr/>
            </w:pPr>
            <w:r>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194</w:t>
            </w:r>
          </w:p>
        </w:tc>
        <w:tc>
          <w:tcPr>
            <w:tcW w:w="810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before="0" w:after="200"/>
              <w:ind w:left="0" w:right="0" w:firstLine="31"/>
              <w:rPr>
                <w:sz w:val="24"/>
                <w:szCs w:val="24"/>
              </w:rPr>
            </w:pPr>
            <w:r>
              <w:rPr>
                <w:rFonts w:cs="Times New Roman"/>
                <w:sz w:val="24"/>
                <w:szCs w:val="24"/>
              </w:rPr>
              <w:t xml:space="preserve">Комплекс работ по установке трёхфазного прибора учета (прямого включения в ТП с </w:t>
            </w:r>
            <w:r>
              <w:rPr>
                <w:rFonts w:cs="Times New Roman"/>
                <w:sz w:val="24"/>
                <w:szCs w:val="24"/>
                <w:lang w:val="en-US"/>
              </w:rPr>
              <w:t>GSM</w:t>
            </w:r>
            <w:r>
              <w:rPr>
                <w:rFonts w:cs="Times New Roman"/>
                <w:sz w:val="24"/>
                <w:szCs w:val="24"/>
              </w:rPr>
              <w:t xml:space="preserve"> модулем)</w:t>
            </w:r>
          </w:p>
        </w:tc>
        <w:tc>
          <w:tcPr>
            <w:tcW w:w="11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jc w:val="center"/>
              <w:rPr>
                <w:rFonts w:ascii="Times New Roman" w:hAnsi="Times New Roman" w:cs="Times New Roman"/>
                <w:sz w:val="24"/>
                <w:szCs w:val="24"/>
              </w:rPr>
            </w:pPr>
            <w:r>
              <w:rPr>
                <w:rFonts w:cs="Times New Roman"/>
                <w:sz w:val="24"/>
                <w:szCs w:val="24"/>
              </w:rPr>
              <w:t>1 объект</w:t>
            </w:r>
          </w:p>
        </w:tc>
        <w:tc>
          <w:tcPr>
            <w:tcW w:w="130"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tLeast" w:line="100" w:before="0" w:after="0"/>
              <w:jc w:val="center"/>
              <w:rPr/>
            </w:pPr>
            <w:r>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195</w:t>
            </w:r>
          </w:p>
        </w:tc>
        <w:tc>
          <w:tcPr>
            <w:tcW w:w="810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before="0" w:after="200"/>
              <w:ind w:left="0" w:right="0" w:firstLine="31"/>
              <w:rPr>
                <w:rFonts w:ascii="Times New Roman" w:hAnsi="Times New Roman" w:cs="Times New Roman"/>
                <w:sz w:val="24"/>
                <w:szCs w:val="24"/>
              </w:rPr>
            </w:pPr>
            <w:r>
              <w:rPr>
                <w:rFonts w:cs="Times New Roman"/>
                <w:sz w:val="24"/>
                <w:szCs w:val="24"/>
              </w:rPr>
              <w:t>Комплекс работ по установке трёхфазного прибора учета (полукосвенного включения во ВРУ, ТП)</w:t>
            </w:r>
          </w:p>
        </w:tc>
        <w:tc>
          <w:tcPr>
            <w:tcW w:w="11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jc w:val="center"/>
              <w:rPr>
                <w:rFonts w:ascii="Times New Roman" w:hAnsi="Times New Roman" w:cs="Times New Roman"/>
                <w:sz w:val="24"/>
                <w:szCs w:val="24"/>
              </w:rPr>
            </w:pPr>
            <w:r>
              <w:rPr>
                <w:rFonts w:cs="Times New Roman"/>
                <w:sz w:val="24"/>
                <w:szCs w:val="24"/>
              </w:rPr>
              <w:t>1 объект</w:t>
            </w:r>
          </w:p>
        </w:tc>
        <w:tc>
          <w:tcPr>
            <w:tcW w:w="130" w:type="dxa"/>
            <w:tcBorders>
              <w:left w:val="single" w:sz="4" w:space="0" w:color="000000"/>
              <w:bottom w:val="single" w:sz="4" w:space="0" w:color="000000"/>
              <w:right w:val="single" w:sz="4" w:space="0" w:color="000000"/>
            </w:tcBorders>
            <w:vAlign w:val="center"/>
          </w:tcPr>
          <w:p>
            <w:pPr>
              <w:pStyle w:val="Normal"/>
              <w:widowControl w:val="false"/>
              <w:snapToGrid w:val="false"/>
              <w:spacing w:lineRule="atLeast" w:line="100" w:before="0" w:after="0"/>
              <w:jc w:val="center"/>
              <w:rPr/>
            </w:pPr>
            <w:r>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196</w:t>
            </w:r>
          </w:p>
        </w:tc>
        <w:tc>
          <w:tcPr>
            <w:tcW w:w="810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before="0" w:after="200"/>
              <w:ind w:left="0" w:right="0" w:firstLine="31"/>
              <w:rPr>
                <w:sz w:val="24"/>
                <w:szCs w:val="24"/>
              </w:rPr>
            </w:pPr>
            <w:r>
              <w:rPr>
                <w:rFonts w:cs="Times New Roman"/>
                <w:sz w:val="24"/>
                <w:szCs w:val="24"/>
              </w:rPr>
              <w:t xml:space="preserve">Комплекс работ по установке трёхфазного прибора учета (полукосвенного включения во ВРУ, ТП с </w:t>
            </w:r>
            <w:r>
              <w:rPr>
                <w:rFonts w:cs="Times New Roman"/>
                <w:sz w:val="24"/>
                <w:szCs w:val="24"/>
                <w:lang w:val="en-US"/>
              </w:rPr>
              <w:t>GSM</w:t>
            </w:r>
            <w:r>
              <w:rPr>
                <w:rFonts w:cs="Times New Roman"/>
                <w:sz w:val="24"/>
                <w:szCs w:val="24"/>
              </w:rPr>
              <w:t xml:space="preserve"> модулем)</w:t>
            </w:r>
          </w:p>
        </w:tc>
        <w:tc>
          <w:tcPr>
            <w:tcW w:w="11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jc w:val="center"/>
              <w:rPr>
                <w:rFonts w:ascii="Times New Roman" w:hAnsi="Times New Roman" w:cs="Times New Roman"/>
                <w:sz w:val="24"/>
                <w:szCs w:val="24"/>
              </w:rPr>
            </w:pPr>
            <w:r>
              <w:rPr>
                <w:rFonts w:cs="Times New Roman"/>
                <w:sz w:val="24"/>
                <w:szCs w:val="24"/>
              </w:rPr>
              <w:t>1 объект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100" w:before="0" w:after="0"/>
              <w:jc w:val="center"/>
              <w:rPr/>
            </w:pPr>
            <w:r>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197</w:t>
            </w:r>
          </w:p>
        </w:tc>
        <w:tc>
          <w:tcPr>
            <w:tcW w:w="810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before="0" w:after="200"/>
              <w:ind w:left="0" w:right="0" w:firstLine="31"/>
              <w:rPr>
                <w:rFonts w:ascii="Times New Roman" w:hAnsi="Times New Roman" w:cs="Times New Roman"/>
                <w:sz w:val="24"/>
                <w:szCs w:val="24"/>
              </w:rPr>
            </w:pPr>
            <w:r>
              <w:rPr>
                <w:rFonts w:cs="Times New Roman"/>
                <w:sz w:val="24"/>
                <w:szCs w:val="24"/>
              </w:rPr>
              <w:t>Комплекс работ по установке трёхфазного прибора учета (косвенного включения во ВРУ, ТП с GSM модулем)</w:t>
            </w:r>
          </w:p>
        </w:tc>
        <w:tc>
          <w:tcPr>
            <w:tcW w:w="11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jc w:val="center"/>
              <w:rPr>
                <w:rFonts w:ascii="Times New Roman" w:hAnsi="Times New Roman" w:cs="Times New Roman"/>
                <w:sz w:val="24"/>
                <w:szCs w:val="24"/>
              </w:rPr>
            </w:pPr>
            <w:r>
              <w:rPr>
                <w:rFonts w:cs="Times New Roman"/>
                <w:sz w:val="24"/>
                <w:szCs w:val="24"/>
              </w:rPr>
              <w:t>1 объект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100" w:before="0" w:after="0"/>
              <w:jc w:val="center"/>
              <w:rPr/>
            </w:pPr>
            <w:r>
              <w:rPr/>
            </w:r>
          </w:p>
        </w:tc>
      </w:tr>
      <w:tr>
        <w:trPr>
          <w:trHeight w:val="484" w:hRule="atLeast"/>
        </w:trPr>
        <w:tc>
          <w:tcPr>
            <w:tcW w:w="5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rPr>
                <w:rFonts w:ascii="Times New Roman" w:hAnsi="Times New Roman" w:cs="Times New Roman"/>
                <w:sz w:val="24"/>
                <w:szCs w:val="24"/>
              </w:rPr>
            </w:pPr>
            <w:r>
              <w:rPr>
                <w:rFonts w:cs="Times New Roman"/>
                <w:sz w:val="24"/>
                <w:szCs w:val="24"/>
              </w:rPr>
              <w:t>198</w:t>
            </w:r>
          </w:p>
        </w:tc>
        <w:tc>
          <w:tcPr>
            <w:tcW w:w="8101"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2" w:leader="none"/>
                <w:tab w:val="left" w:pos="709" w:leader="none"/>
              </w:tabs>
              <w:spacing w:before="0" w:after="200"/>
              <w:ind w:left="0" w:right="0" w:firstLine="31"/>
              <w:rPr>
                <w:rFonts w:ascii="Times New Roman" w:hAnsi="Times New Roman" w:cs="Times New Roman"/>
                <w:sz w:val="24"/>
                <w:szCs w:val="24"/>
              </w:rPr>
            </w:pPr>
            <w:r>
              <w:rPr>
                <w:rFonts w:cs="Times New Roman"/>
                <w:sz w:val="24"/>
                <w:szCs w:val="24"/>
              </w:rPr>
              <w:t>Комплекс работ по установке устройства сбора и передачи данных</w:t>
            </w:r>
          </w:p>
        </w:tc>
        <w:tc>
          <w:tcPr>
            <w:tcW w:w="1124" w:type="dxa"/>
            <w:tcBorders>
              <w:top w:val="single" w:sz="4" w:space="0" w:color="000000"/>
              <w:left w:val="single" w:sz="4" w:space="0" w:color="000000"/>
              <w:bottom w:val="single" w:sz="4" w:space="0" w:color="000000"/>
            </w:tcBorders>
            <w:vAlign w:val="center"/>
          </w:tcPr>
          <w:p>
            <w:pPr>
              <w:pStyle w:val="Normal"/>
              <w:widowControl w:val="false"/>
              <w:spacing w:before="0" w:after="200"/>
              <w:ind w:left="0" w:right="0" w:firstLine="31"/>
              <w:jc w:val="center"/>
              <w:rPr>
                <w:rFonts w:ascii="Times New Roman" w:hAnsi="Times New Roman" w:cs="Times New Roman"/>
                <w:sz w:val="24"/>
                <w:szCs w:val="24"/>
              </w:rPr>
            </w:pPr>
            <w:r>
              <w:rPr>
                <w:rFonts w:cs="Times New Roman"/>
                <w:sz w:val="24"/>
                <w:szCs w:val="24"/>
              </w:rPr>
              <w:t>1 объект</w:t>
            </w:r>
          </w:p>
        </w:tc>
        <w:tc>
          <w:tcPr>
            <w:tcW w:w="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tLeast" w:line="100" w:before="0" w:after="0"/>
              <w:ind w:left="0" w:right="0" w:firstLine="31"/>
              <w:jc w:val="center"/>
              <w:rPr/>
            </w:pPr>
            <w:r>
              <w:rPr/>
            </w:r>
          </w:p>
        </w:tc>
      </w:tr>
    </w:tbl>
    <w:p>
      <w:pPr>
        <w:pStyle w:val="Normal"/>
        <w:keepLines/>
        <w:widowControl w:val="false"/>
        <w:spacing w:before="0" w:after="0"/>
        <w:ind w:left="0" w:right="0" w:firstLine="709"/>
        <w:jc w:val="both"/>
        <w:rPr>
          <w:sz w:val="24"/>
          <w:szCs w:val="24"/>
        </w:rPr>
      </w:pPr>
      <w:r>
        <w:rPr>
          <w:rFonts w:cs="Times New Roman"/>
          <w:sz w:val="24"/>
          <w:szCs w:val="24"/>
        </w:rPr>
        <w:t>При необходимости выполнения мероприятий, отсутствующих в ведомости укрупнённых работ, работы согласовываются с заказчиком, берутся из территориальных единичных расценок (ТЕР) на строительство, а также иных сборников, с учётом утверждённого, по результатам закупочной процедуры, коэффициента перевода в текущие цены.</w:t>
      </w:r>
    </w:p>
    <w:p>
      <w:pPr>
        <w:pStyle w:val="Normal"/>
        <w:keepLines/>
        <w:widowControl w:val="false"/>
        <w:spacing w:before="0" w:after="0"/>
        <w:ind w:left="0" w:right="0" w:firstLine="709"/>
        <w:jc w:val="both"/>
        <w:rPr>
          <w:sz w:val="24"/>
          <w:szCs w:val="24"/>
        </w:rPr>
      </w:pPr>
      <w:r>
        <w:rPr>
          <w:sz w:val="24"/>
          <w:szCs w:val="24"/>
        </w:rPr>
      </w:r>
    </w:p>
    <w:p>
      <w:pPr>
        <w:pStyle w:val="Normal"/>
        <w:keepLines/>
        <w:widowControl w:val="false"/>
        <w:numPr>
          <w:ilvl w:val="0"/>
          <w:numId w:val="1"/>
        </w:numPr>
        <w:jc w:val="both"/>
        <w:rPr>
          <w:rFonts w:ascii="Times New Roman" w:hAnsi="Times New Roman" w:cs="Times New Roman"/>
          <w:sz w:val="24"/>
          <w:szCs w:val="24"/>
        </w:rPr>
      </w:pPr>
      <w:r>
        <w:rPr>
          <w:rFonts w:cs="Times New Roman"/>
          <w:b/>
          <w:sz w:val="24"/>
          <w:szCs w:val="24"/>
        </w:rPr>
        <w:t>Требования к подрядчику.</w:t>
      </w:r>
    </w:p>
    <w:p>
      <w:pPr>
        <w:pStyle w:val="Normal"/>
        <w:keepLines/>
        <w:widowControl w:val="false"/>
        <w:jc w:val="both"/>
        <w:rPr>
          <w:rFonts w:ascii="Times New Roman" w:hAnsi="Times New Roman" w:cs="Times New Roman"/>
          <w:sz w:val="24"/>
          <w:szCs w:val="24"/>
        </w:rPr>
      </w:pPr>
      <w:r>
        <w:rPr>
          <w:rFonts w:cs="Times New Roman"/>
          <w:sz w:val="24"/>
          <w:szCs w:val="24"/>
        </w:rPr>
        <w:t>8.1. Подрядчик должен обладать опытом выполнения аналогичных работ не менее 2 лет и иметь за этот период не менее одного завершенного проекта аналогичного типа по структуре и составу выполняемых работ.</w:t>
      </w:r>
    </w:p>
    <w:p>
      <w:pPr>
        <w:pStyle w:val="Normal"/>
        <w:keepLines/>
        <w:widowControl w:val="false"/>
        <w:ind w:left="709" w:right="0" w:hanging="360"/>
        <w:jc w:val="both"/>
        <w:rPr>
          <w:rFonts w:ascii="Times New Roman" w:hAnsi="Times New Roman" w:cs="Times New Roman"/>
          <w:sz w:val="24"/>
          <w:szCs w:val="24"/>
        </w:rPr>
      </w:pPr>
      <w:r>
        <w:rPr>
          <w:rFonts w:cs="Times New Roman"/>
          <w:b/>
          <w:sz w:val="24"/>
          <w:szCs w:val="24"/>
        </w:rPr>
        <w:t>9. Требования к выполняемым работам.</w:t>
      </w:r>
    </w:p>
    <w:p>
      <w:pPr>
        <w:pStyle w:val="Normal"/>
        <w:keepLines/>
        <w:widowControl w:val="false"/>
        <w:jc w:val="both"/>
        <w:rPr>
          <w:rFonts w:ascii="Times New Roman" w:hAnsi="Times New Roman" w:cs="Times New Roman"/>
          <w:sz w:val="24"/>
          <w:szCs w:val="24"/>
        </w:rPr>
      </w:pPr>
      <w:r>
        <w:rPr>
          <w:rFonts w:cs="Times New Roman"/>
          <w:sz w:val="24"/>
          <w:szCs w:val="24"/>
        </w:rPr>
        <w:t>9.1. Все работы выполняются с соблюдением требований ПУЭ, ПТЭЭП и СНиП.</w:t>
      </w:r>
    </w:p>
    <w:p>
      <w:pPr>
        <w:pStyle w:val="Normal"/>
        <w:keepLines/>
        <w:widowControl w:val="false"/>
        <w:jc w:val="both"/>
        <w:rPr>
          <w:rFonts w:ascii="Times New Roman" w:hAnsi="Times New Roman" w:cs="Times New Roman"/>
          <w:sz w:val="24"/>
          <w:szCs w:val="24"/>
        </w:rPr>
      </w:pPr>
      <w:r>
        <w:rPr>
          <w:rFonts w:cs="Times New Roman"/>
          <w:sz w:val="24"/>
          <w:szCs w:val="24"/>
        </w:rPr>
        <w:t>9.2. Во время проведения работ на Объекте необходимо выполнять мероприятия по технике безопасности, противопожарной безопасности, охране окружающей среды, промышленной безопасности, а также экологической и санитарной безопасности.</w:t>
      </w:r>
    </w:p>
    <w:p>
      <w:pPr>
        <w:pStyle w:val="Normal"/>
        <w:keepLines/>
        <w:widowControl w:val="false"/>
        <w:tabs>
          <w:tab w:val="clear" w:pos="708"/>
          <w:tab w:val="decimal" w:pos="284" w:leader="none"/>
        </w:tabs>
        <w:jc w:val="both"/>
        <w:rPr>
          <w:rFonts w:ascii="Times New Roman" w:hAnsi="Times New Roman" w:cs="Times New Roman"/>
          <w:sz w:val="24"/>
          <w:szCs w:val="24"/>
        </w:rPr>
      </w:pPr>
      <w:r>
        <w:rPr>
          <w:rFonts w:cs="Times New Roman"/>
          <w:sz w:val="24"/>
          <w:szCs w:val="24"/>
        </w:rPr>
        <w:t xml:space="preserve">9.3. Гарантийный срок нормальной эксплуатации объекта и входящих в него инженерных систем, оборудования, материалов и работ устанавливается на 36 (тридцать шесть) месяцев с даты подписания акта приемки законченного строительством объекта приемочной комиссией (по форме КС-2, КС-3). </w:t>
      </w:r>
      <w:r>
        <w:rPr>
          <w:rFonts w:cs="Times New Roman"/>
          <w:color w:val="000000"/>
          <w:sz w:val="24"/>
          <w:szCs w:val="24"/>
        </w:rPr>
        <w:t>В случае обнаружения в период гарантийного срока недостатков или дефектов, возникших по вине Подрядчика, последний обязан устранить их безвозмездно, в установленный Заказчиком срок.</w:t>
      </w:r>
    </w:p>
    <w:p>
      <w:pPr>
        <w:pStyle w:val="Normal"/>
        <w:keepLines/>
        <w:widowControl w:val="false"/>
        <w:tabs>
          <w:tab w:val="clear" w:pos="708"/>
          <w:tab w:val="decimal" w:pos="284" w:leader="none"/>
        </w:tabs>
        <w:jc w:val="both"/>
        <w:rPr>
          <w:rFonts w:ascii="Times New Roman" w:hAnsi="Times New Roman" w:cs="Times New Roman"/>
          <w:sz w:val="24"/>
          <w:szCs w:val="24"/>
        </w:rPr>
      </w:pPr>
      <w:r>
        <w:rPr>
          <w:rFonts w:cs="Times New Roman"/>
          <w:color w:val="000000"/>
          <w:sz w:val="24"/>
          <w:szCs w:val="24"/>
        </w:rPr>
        <w:t>9.4. Подрядчик в течение 3 (трех) календарных дней с момента заключения Договора, предоставляет Заказчику заверенную копию приказа о назначении ответственных лиц за организацию, производство и предъявление (сдачи) работ по Договору с предоставлением контактных телефонов уполномоченных лиц для организации производства работ, в том числе в ночное время (при необходимости). В случае изменения контактных телефонных номеров, либо изменение ответственных лиц за организацию, производство и предъявление (сдачи) работ по Договору Подрядчик обязан в течение 1 календарного дня с момента изменения известить об этом Заказчика в письменном виде.</w:t>
      </w:r>
    </w:p>
    <w:p>
      <w:pPr>
        <w:pStyle w:val="Normal"/>
        <w:keepLines/>
        <w:widowControl w:val="false"/>
        <w:tabs>
          <w:tab w:val="clear" w:pos="708"/>
          <w:tab w:val="decimal" w:pos="284" w:leader="none"/>
        </w:tabs>
        <w:jc w:val="both"/>
        <w:rPr>
          <w:rFonts w:ascii="Times New Roman" w:hAnsi="Times New Roman" w:cs="Times New Roman"/>
          <w:sz w:val="24"/>
          <w:szCs w:val="24"/>
        </w:rPr>
      </w:pPr>
      <w:r>
        <w:rPr>
          <w:rFonts w:cs="Times New Roman"/>
          <w:color w:val="000000"/>
          <w:sz w:val="24"/>
          <w:szCs w:val="24"/>
        </w:rPr>
        <w:t>9.5. Для получения допуска персонала Подрядчика в трансформаторные подстанции, а также на опоры для проведения работ по настоящему Договору Подрядчик самостоятельно производит согласования с организациями (в том числе сетевыми).</w:t>
      </w:r>
    </w:p>
    <w:p>
      <w:pPr>
        <w:pStyle w:val="Normal"/>
        <w:keepLines/>
        <w:widowControl w:val="false"/>
        <w:tabs>
          <w:tab w:val="clear" w:pos="708"/>
          <w:tab w:val="decimal" w:pos="284" w:leader="none"/>
        </w:tabs>
        <w:jc w:val="both"/>
        <w:rPr>
          <w:rFonts w:ascii="Times New Roman" w:hAnsi="Times New Roman" w:cs="Times New Roman"/>
          <w:sz w:val="24"/>
          <w:szCs w:val="24"/>
        </w:rPr>
      </w:pPr>
      <w:r>
        <w:rPr>
          <w:rFonts w:cs="Times New Roman"/>
          <w:color w:val="000000"/>
          <w:sz w:val="24"/>
          <w:szCs w:val="24"/>
        </w:rPr>
        <w:t>9.6. До начала производства работ Подрядчик обязан предоставить, утвержденный график производства работ на согласование Заказчику. График производства работ должен содержать информацию о порядке и сроках выполнения работ.</w:t>
      </w:r>
    </w:p>
    <w:p>
      <w:pPr>
        <w:pStyle w:val="Normal"/>
        <w:keepLines/>
        <w:widowControl w:val="false"/>
        <w:tabs>
          <w:tab w:val="clear" w:pos="708"/>
          <w:tab w:val="decimal" w:pos="284" w:leader="none"/>
        </w:tabs>
        <w:jc w:val="both"/>
        <w:rPr>
          <w:rFonts w:ascii="Times New Roman" w:hAnsi="Times New Roman" w:cs="Times New Roman"/>
          <w:sz w:val="24"/>
          <w:szCs w:val="24"/>
        </w:rPr>
      </w:pPr>
      <w:r>
        <w:rPr>
          <w:rFonts w:cs="Times New Roman"/>
          <w:color w:val="000000"/>
          <w:sz w:val="24"/>
          <w:szCs w:val="24"/>
        </w:rPr>
        <w:t>9.7. Подрядчик самостоятельно проводит согласования с организациями, собственниками, органами государственной власти и иными юридическими и физическими лицами, необходимые для производства различных видов работ по Договору.</w:t>
      </w:r>
    </w:p>
    <w:p>
      <w:pPr>
        <w:pStyle w:val="Normal"/>
        <w:keepLines/>
        <w:widowControl w:val="false"/>
        <w:tabs>
          <w:tab w:val="clear" w:pos="708"/>
          <w:tab w:val="decimal" w:pos="284" w:leader="none"/>
        </w:tabs>
        <w:jc w:val="both"/>
        <w:rPr>
          <w:rFonts w:ascii="Times New Roman" w:hAnsi="Times New Roman" w:cs="Times New Roman"/>
          <w:sz w:val="24"/>
          <w:szCs w:val="24"/>
        </w:rPr>
      </w:pPr>
      <w:r>
        <w:rPr>
          <w:rFonts w:cs="Times New Roman"/>
          <w:color w:val="000000"/>
          <w:sz w:val="24"/>
          <w:szCs w:val="24"/>
        </w:rPr>
        <w:t>9.8. Подрядчик обязан самостоятельно организовывать присутствие представителей тех организаций (физических и юридических лиц), чьи сети и инженерные коммуникации находятся в районе проведения работ.</w:t>
      </w:r>
    </w:p>
    <w:p>
      <w:pPr>
        <w:pStyle w:val="Normal"/>
        <w:keepLines/>
        <w:widowControl w:val="false"/>
        <w:tabs>
          <w:tab w:val="clear" w:pos="708"/>
          <w:tab w:val="decimal" w:pos="284" w:leader="none"/>
        </w:tabs>
        <w:jc w:val="both"/>
        <w:rPr>
          <w:rFonts w:ascii="Times New Roman" w:hAnsi="Times New Roman" w:cs="Times New Roman"/>
          <w:sz w:val="24"/>
          <w:szCs w:val="24"/>
        </w:rPr>
      </w:pPr>
      <w:r>
        <w:rPr>
          <w:rFonts w:cs="Times New Roman"/>
          <w:color w:val="000000"/>
          <w:sz w:val="24"/>
          <w:szCs w:val="24"/>
        </w:rPr>
        <w:t>9.9. Подрядчик при производстве работ на проезжей части должен самостоятельно разрабатывать и согласовать с Заказчиком схемы организации движения и ограждения места дорожных работ в соответствии с ОДМ 218.6.019-2016 «Рекомендации по организации движения и ограждению мест производства дорожных работ». Копии схемы направить в ОГИБДД МО МВД России.</w:t>
      </w:r>
    </w:p>
    <w:p>
      <w:pPr>
        <w:pStyle w:val="Normal"/>
        <w:keepLines/>
        <w:widowControl w:val="false"/>
        <w:tabs>
          <w:tab w:val="clear" w:pos="708"/>
          <w:tab w:val="decimal" w:pos="284" w:leader="none"/>
        </w:tabs>
        <w:jc w:val="both"/>
        <w:rPr>
          <w:rFonts w:ascii="Times New Roman" w:hAnsi="Times New Roman" w:cs="Times New Roman"/>
          <w:sz w:val="24"/>
          <w:szCs w:val="24"/>
        </w:rPr>
      </w:pPr>
      <w:r>
        <w:rPr>
          <w:rFonts w:cs="Times New Roman"/>
          <w:color w:val="000000"/>
          <w:sz w:val="24"/>
          <w:szCs w:val="24"/>
        </w:rPr>
        <w:t>9.10. При производстве земляных работ, подрядчик обязан производить работы в соответствии с утверждённым порядком производства земляных работ на территории соответствующих муниципальных образований (городских округов).</w:t>
      </w:r>
    </w:p>
    <w:p>
      <w:pPr>
        <w:pStyle w:val="Normal"/>
        <w:keepLines/>
        <w:widowControl w:val="false"/>
        <w:tabs>
          <w:tab w:val="clear" w:pos="708"/>
          <w:tab w:val="decimal" w:pos="284" w:leader="none"/>
        </w:tabs>
        <w:jc w:val="both"/>
        <w:rPr>
          <w:rFonts w:ascii="Times New Roman" w:hAnsi="Times New Roman" w:cs="Times New Roman"/>
          <w:sz w:val="24"/>
          <w:szCs w:val="24"/>
        </w:rPr>
      </w:pPr>
      <w:r>
        <w:rPr>
          <w:rFonts w:cs="Times New Roman"/>
          <w:color w:val="000000"/>
          <w:sz w:val="24"/>
          <w:szCs w:val="24"/>
        </w:rPr>
        <w:t>9.11. При необходимости выполнения скрытых работ, подрядчик обязан предоставлять Заказчику акт освидетельствования скрытых работ.</w:t>
      </w:r>
    </w:p>
    <w:p>
      <w:pPr>
        <w:pStyle w:val="Normal"/>
        <w:keepLines/>
        <w:widowControl w:val="false"/>
        <w:tabs>
          <w:tab w:val="clear" w:pos="708"/>
          <w:tab w:val="decimal" w:pos="284" w:leader="none"/>
        </w:tabs>
        <w:jc w:val="both"/>
        <w:rPr>
          <w:rFonts w:ascii="Times New Roman" w:hAnsi="Times New Roman" w:cs="Times New Roman"/>
          <w:sz w:val="24"/>
          <w:szCs w:val="24"/>
        </w:rPr>
      </w:pPr>
      <w:r>
        <w:rPr>
          <w:rFonts w:cs="Times New Roman"/>
          <w:color w:val="000000"/>
          <w:sz w:val="24"/>
          <w:szCs w:val="24"/>
        </w:rPr>
        <w:t>9.12. Подрядчик обязан ежедневно (в рабочие дни) до 08:00 часов предоставлять отчет о проделанной работе по настоящему Договору с указанием объемов выполненных работ, адресов производства работ, количества техники и работников, задействованных в ходе выполнения работ и сообщать о планируемых работах. Отчёты предоставляются в электронном виде (по электронной почте) назначенному ответственному лицу.</w:t>
      </w:r>
    </w:p>
    <w:p>
      <w:pPr>
        <w:pStyle w:val="Normal"/>
        <w:keepLines/>
        <w:widowControl w:val="false"/>
        <w:tabs>
          <w:tab w:val="clear" w:pos="708"/>
          <w:tab w:val="decimal" w:pos="284" w:leader="none"/>
        </w:tabs>
        <w:jc w:val="both"/>
        <w:rPr>
          <w:rFonts w:ascii="Times New Roman" w:hAnsi="Times New Roman" w:cs="Times New Roman"/>
          <w:sz w:val="24"/>
          <w:szCs w:val="24"/>
        </w:rPr>
      </w:pPr>
      <w:r>
        <w:rPr>
          <w:rFonts w:cs="Times New Roman"/>
          <w:color w:val="000000"/>
          <w:sz w:val="24"/>
          <w:szCs w:val="24"/>
        </w:rPr>
        <w:t>9.13. Подрядчик несет ответственность в полном объеме за причинение Заказчику либо третьим лицам убытков, ущерба имуществу, явившихся причиной неправомерных действий (бездействий) Подрядчика при выполнении работ и оказании услуг в рамках настоящего Договора.</w:t>
      </w:r>
    </w:p>
    <w:p>
      <w:pPr>
        <w:pStyle w:val="Normal"/>
        <w:keepLines/>
        <w:widowControl w:val="false"/>
        <w:tabs>
          <w:tab w:val="clear" w:pos="708"/>
          <w:tab w:val="decimal" w:pos="284" w:leader="none"/>
        </w:tabs>
        <w:spacing w:lineRule="auto" w:line="240"/>
        <w:jc w:val="both"/>
        <w:rPr>
          <w:rFonts w:ascii="Times New Roman" w:hAnsi="Times New Roman" w:cs="Times New Roman"/>
          <w:sz w:val="24"/>
          <w:szCs w:val="24"/>
        </w:rPr>
      </w:pPr>
      <w:r>
        <w:rPr>
          <w:rFonts w:cs="Times New Roman"/>
          <w:color w:val="000000"/>
          <w:sz w:val="24"/>
          <w:szCs w:val="24"/>
        </w:rPr>
        <w:t>9.14. При готовности выполненных работ к сдаче Подрядчик обязан известить об этом Заказчика в течение 2 (двух) рабочих дней.</w:t>
      </w:r>
    </w:p>
    <w:p>
      <w:pPr>
        <w:pStyle w:val="Normal"/>
        <w:keepLines/>
        <w:widowControl w:val="false"/>
        <w:tabs>
          <w:tab w:val="clear" w:pos="708"/>
          <w:tab w:val="decimal" w:pos="284" w:leader="none"/>
        </w:tabs>
        <w:spacing w:lineRule="auto" w:line="240"/>
        <w:jc w:val="both"/>
        <w:rPr>
          <w:rFonts w:ascii="Times New Roman" w:hAnsi="Times New Roman" w:cs="Times New Roman"/>
          <w:sz w:val="24"/>
          <w:szCs w:val="24"/>
        </w:rPr>
      </w:pPr>
      <w:r>
        <w:rPr>
          <w:rFonts w:cs="Times New Roman"/>
          <w:color w:val="000000"/>
          <w:sz w:val="24"/>
          <w:szCs w:val="24"/>
        </w:rPr>
        <w:t>9.15. До начала приемки выполненных работ Подрядчик предоставляет Заказчику акт о приемке выполненных работ (КС-2), Справку о стоимости оказанных услуг и затрат (КС-3) с приложением. Подрядчик при проведении работ по настоящему Договору производит фото и (или) видео фиксации до начала проведения работ (услуг), процесс проведения и результат проделанной работы. На фото и (или) видео материалах должна быть видна привязка к местности, дата и время съемки. Заказчик оставляет за собой право не оплачивать (принимать) работы, не имеющие фото и (или) видео подтверждения.</w:t>
      </w:r>
    </w:p>
    <w:p>
      <w:pPr>
        <w:pStyle w:val="Normal"/>
        <w:keepLines/>
        <w:widowControl w:val="false"/>
        <w:tabs>
          <w:tab w:val="clear" w:pos="708"/>
          <w:tab w:val="decimal" w:pos="284" w:leader="none"/>
        </w:tabs>
        <w:spacing w:lineRule="auto" w:line="240"/>
        <w:jc w:val="both"/>
        <w:rPr>
          <w:rFonts w:ascii="Times New Roman" w:hAnsi="Times New Roman" w:cs="Times New Roman"/>
          <w:sz w:val="24"/>
          <w:szCs w:val="24"/>
        </w:rPr>
      </w:pPr>
      <w:r>
        <w:rPr>
          <w:rFonts w:cs="Times New Roman"/>
          <w:color w:val="000000"/>
          <w:sz w:val="24"/>
          <w:szCs w:val="24"/>
        </w:rPr>
        <w:t>9.16. Подрядчик несет материальную ответственность за сохранность переданного Заказчиком оборудования (материалов) для выполнения работ. Хранение полученного оборудования (материалов) для выполнения работ осуществляется Подрядчиком безвозмездно, за счет собственных сил и средств.</w:t>
      </w:r>
    </w:p>
    <w:p>
      <w:pPr>
        <w:pStyle w:val="Normal"/>
        <w:keepNext w:val="true"/>
        <w:keepLines/>
        <w:widowControl w:val="false"/>
        <w:spacing w:lineRule="auto" w:line="240"/>
        <w:ind w:left="709" w:right="0" w:hanging="360"/>
        <w:jc w:val="both"/>
        <w:rPr>
          <w:rFonts w:ascii="Times New Roman" w:hAnsi="Times New Roman" w:cs="Times New Roman"/>
          <w:sz w:val="24"/>
          <w:szCs w:val="24"/>
        </w:rPr>
      </w:pPr>
      <w:r>
        <w:rPr>
          <w:rFonts w:cs="Times New Roman"/>
          <w:b/>
          <w:sz w:val="24"/>
          <w:szCs w:val="24"/>
        </w:rPr>
        <w:t>10. Сроки выполнения работ.</w:t>
      </w:r>
    </w:p>
    <w:p>
      <w:pPr>
        <w:pStyle w:val="Normal"/>
        <w:keepLines/>
        <w:widowControl w:val="false"/>
        <w:spacing w:lineRule="auto" w:line="240"/>
        <w:jc w:val="both"/>
        <w:rPr>
          <w:rFonts w:ascii="Times New Roman" w:hAnsi="Times New Roman" w:cs="Times New Roman"/>
          <w:sz w:val="24"/>
          <w:szCs w:val="24"/>
        </w:rPr>
      </w:pPr>
      <w:r>
        <w:rPr>
          <w:rFonts w:cs="Times New Roman"/>
          <w:sz w:val="24"/>
          <w:szCs w:val="24"/>
        </w:rPr>
        <w:t>10.1. Подрядная организация по письменной Заявке Заказчика в срок не позднее пяти рабочих дней с момента получения заявки Заказчика должна приступить к выполнению работ на объекте.</w:t>
      </w:r>
    </w:p>
    <w:p>
      <w:pPr>
        <w:pStyle w:val="Normal"/>
        <w:keepLines/>
        <w:widowControl w:val="false"/>
        <w:spacing w:lineRule="auto" w:line="240"/>
        <w:jc w:val="both"/>
        <w:rPr>
          <w:rFonts w:ascii="Times New Roman" w:hAnsi="Times New Roman" w:cs="Times New Roman"/>
          <w:sz w:val="24"/>
          <w:szCs w:val="24"/>
        </w:rPr>
      </w:pPr>
      <w:r>
        <w:rPr>
          <w:rFonts w:cs="Times New Roman"/>
          <w:sz w:val="24"/>
          <w:szCs w:val="24"/>
        </w:rPr>
        <w:t>10.2. Срок выполнения работ по Заявке указывается Заказчиком при направлении Заявки.</w:t>
      </w:r>
    </w:p>
    <w:p>
      <w:pPr>
        <w:pStyle w:val="Normal"/>
        <w:keepLines/>
        <w:widowControl w:val="false"/>
        <w:spacing w:lineRule="auto" w:line="240"/>
        <w:jc w:val="both"/>
        <w:rPr>
          <w:rFonts w:ascii="Times New Roman" w:hAnsi="Times New Roman" w:cs="Times New Roman"/>
          <w:sz w:val="24"/>
          <w:szCs w:val="24"/>
        </w:rPr>
      </w:pPr>
      <w:r>
        <w:rPr>
          <w:rFonts w:cs="Times New Roman"/>
          <w:sz w:val="24"/>
          <w:szCs w:val="24"/>
        </w:rPr>
        <w:t>10.3. Подрядная организация должна иметь техническую возможность выполнения работ одновременно на нескольких объектах.</w:t>
      </w:r>
    </w:p>
    <w:p>
      <w:pPr>
        <w:pStyle w:val="Normal"/>
        <w:keepLines/>
        <w:widowControl w:val="false"/>
        <w:spacing w:lineRule="auto" w:line="240"/>
        <w:ind w:left="709" w:right="0" w:hanging="360"/>
        <w:jc w:val="both"/>
        <w:rPr>
          <w:rFonts w:ascii="Times New Roman" w:hAnsi="Times New Roman" w:cs="Times New Roman"/>
          <w:sz w:val="24"/>
          <w:szCs w:val="24"/>
        </w:rPr>
      </w:pPr>
      <w:r>
        <w:rPr>
          <w:rFonts w:cs="Times New Roman"/>
          <w:b/>
          <w:sz w:val="24"/>
          <w:szCs w:val="24"/>
        </w:rPr>
        <w:t>11. Требования к расчету стоимости работ.</w:t>
      </w:r>
    </w:p>
    <w:p>
      <w:pPr>
        <w:pStyle w:val="Normal"/>
        <w:keepLines/>
        <w:widowControl w:val="false"/>
        <w:spacing w:lineRule="auto" w:line="240"/>
        <w:jc w:val="both"/>
        <w:rPr>
          <w:rFonts w:ascii="Times New Roman" w:hAnsi="Times New Roman" w:cs="Times New Roman"/>
          <w:sz w:val="24"/>
          <w:szCs w:val="24"/>
        </w:rPr>
      </w:pPr>
      <w:r>
        <w:rPr>
          <w:rFonts w:cs="Times New Roman"/>
          <w:sz w:val="24"/>
          <w:szCs w:val="24"/>
        </w:rPr>
        <w:t>11.1. Стоимость работ по каждой Заявке определяется по Прейскуранту (Приложение №1 к Договору), утвержденному Заказчиком и Подрядчиком;</w:t>
      </w:r>
    </w:p>
    <w:p>
      <w:pPr>
        <w:pStyle w:val="Normal"/>
        <w:keepLines/>
        <w:widowControl w:val="false"/>
        <w:spacing w:lineRule="auto" w:line="240"/>
        <w:jc w:val="both"/>
        <w:rPr>
          <w:rFonts w:ascii="Times New Roman" w:hAnsi="Times New Roman" w:cs="Times New Roman"/>
          <w:sz w:val="24"/>
          <w:szCs w:val="24"/>
        </w:rPr>
      </w:pPr>
      <w:r>
        <w:rPr>
          <w:rFonts w:cs="Times New Roman"/>
          <w:sz w:val="24"/>
          <w:szCs w:val="24"/>
        </w:rPr>
        <w:t>11.2. Окончательная стоимость работ складывается из совокупной стоимости работ по каждой отдельной Заявке Заказчика.</w:t>
      </w:r>
    </w:p>
    <w:p>
      <w:pPr>
        <w:pStyle w:val="Normal"/>
        <w:keepLines/>
        <w:widowControl w:val="false"/>
        <w:spacing w:lineRule="auto" w:line="240"/>
        <w:ind w:left="709" w:right="0" w:hanging="360"/>
        <w:jc w:val="both"/>
        <w:rPr>
          <w:rFonts w:ascii="Times New Roman" w:hAnsi="Times New Roman" w:cs="Times New Roman"/>
          <w:sz w:val="24"/>
          <w:szCs w:val="24"/>
        </w:rPr>
      </w:pPr>
      <w:r>
        <w:rPr>
          <w:rFonts w:cs="Times New Roman"/>
          <w:b/>
          <w:color w:val="000000"/>
          <w:sz w:val="24"/>
          <w:szCs w:val="24"/>
        </w:rPr>
        <w:t>12. Форма и порядок оплаты.</w:t>
      </w:r>
    </w:p>
    <w:p>
      <w:pPr>
        <w:pStyle w:val="Normal"/>
        <w:keepLines/>
        <w:widowControl w:val="false"/>
        <w:spacing w:lineRule="auto" w:line="240" w:before="0" w:after="0"/>
        <w:ind w:left="0" w:right="0" w:firstLine="709"/>
        <w:jc w:val="both"/>
        <w:rPr>
          <w:rFonts w:ascii="Times New Roman" w:hAnsi="Times New Roman" w:cs="Times New Roman"/>
          <w:sz w:val="24"/>
          <w:szCs w:val="24"/>
        </w:rPr>
      </w:pPr>
      <w:r>
        <w:rPr>
          <w:rFonts w:cs="Times New Roman"/>
          <w:sz w:val="24"/>
          <w:szCs w:val="24"/>
        </w:rPr>
        <w:t>Отсрочка платежа в размере 100 %, согласно условиям договора, при наличии подписанных обеими Сторонами Актов о приемке выполненных работ (по форме КС-2), Справки о стоимости выполненных работ и затрат (по форме КС-3), полученных Заказчиком надлежащим образом оформленных оригиналов счетов и счетов-фактур, а также документов, подтверждающих фактическое выполнение работ.</w:t>
      </w:r>
    </w:p>
    <w:p>
      <w:pPr>
        <w:pStyle w:val="Normal"/>
        <w:widowControl w:val="false"/>
        <w:spacing w:lineRule="auto" w:line="240" w:before="0" w:after="0"/>
        <w:ind w:left="0" w:right="0" w:firstLine="709"/>
        <w:jc w:val="both"/>
        <w:rPr>
          <w:rFonts w:ascii="Times New Roman" w:hAnsi="Times New Roman" w:cs="Times New Roman"/>
          <w:sz w:val="24"/>
          <w:szCs w:val="24"/>
        </w:rPr>
      </w:pPr>
      <w:r>
        <w:rPr>
          <w:rFonts w:cs="Times New Roman"/>
          <w:sz w:val="24"/>
          <w:szCs w:val="24"/>
        </w:rPr>
      </w:r>
    </w:p>
    <w:p>
      <w:pPr>
        <w:pStyle w:val="Normal"/>
        <w:widowControl w:val="false"/>
        <w:spacing w:lineRule="auto" w:line="240" w:before="0" w:after="0"/>
        <w:ind w:left="0" w:right="0" w:firstLine="709"/>
        <w:jc w:val="both"/>
        <w:rPr>
          <w:rFonts w:ascii="Times New Roman" w:hAnsi="Times New Roman" w:cs="Times New Roman"/>
          <w:sz w:val="24"/>
          <w:szCs w:val="24"/>
        </w:rPr>
      </w:pPr>
      <w:r>
        <w:rPr>
          <w:rFonts w:cs="Times New Roman"/>
          <w:sz w:val="24"/>
          <w:szCs w:val="24"/>
        </w:rPr>
      </w:r>
    </w:p>
    <w:tbl>
      <w:tblPr>
        <w:tblW w:w="10020" w:type="dxa"/>
        <w:jc w:val="left"/>
        <w:tblInd w:w="-99" w:type="dxa"/>
        <w:tblLayout w:type="fixed"/>
        <w:tblCellMar>
          <w:top w:w="0" w:type="dxa"/>
          <w:left w:w="108" w:type="dxa"/>
          <w:bottom w:w="0" w:type="dxa"/>
          <w:right w:w="108" w:type="dxa"/>
        </w:tblCellMar>
      </w:tblPr>
      <w:tblGrid>
        <w:gridCol w:w="4530"/>
        <w:gridCol w:w="5489"/>
      </w:tblGrid>
      <w:tr>
        <w:trPr>
          <w:trHeight w:val="3000" w:hRule="atLeast"/>
        </w:trPr>
        <w:tc>
          <w:tcPr>
            <w:tcW w:w="4530" w:type="dxa"/>
            <w:tcBorders/>
          </w:tcPr>
          <w:p>
            <w:pPr>
              <w:pStyle w:val="Normal"/>
              <w:keepLines/>
              <w:widowControl w:val="false"/>
              <w:spacing w:lineRule="auto" w:line="240"/>
              <w:rPr>
                <w:rFonts w:ascii="Times New Roman" w:hAnsi="Times New Roman" w:cs="Times New Roman"/>
                <w:b/>
                <w:sz w:val="24"/>
                <w:szCs w:val="24"/>
                <w:lang w:eastAsia="en-US"/>
              </w:rPr>
            </w:pPr>
            <w:r>
              <w:rPr>
                <w:rFonts w:cs="Times New Roman"/>
                <w:b/>
                <w:sz w:val="24"/>
                <w:szCs w:val="24"/>
                <w:lang w:eastAsia="en-US"/>
              </w:rPr>
              <w:t xml:space="preserve">ПОДРЯДЧИК </w:t>
            </w:r>
          </w:p>
          <w:p>
            <w:pPr>
              <w:pStyle w:val="Normal"/>
              <w:keepLines/>
              <w:widowControl w:val="false"/>
              <w:spacing w:lineRule="auto" w:line="240"/>
              <w:rPr>
                <w:rFonts w:ascii="Times New Roman" w:hAnsi="Times New Roman" w:cs="Times New Roman"/>
                <w:sz w:val="24"/>
                <w:szCs w:val="24"/>
                <w:lang w:eastAsia="en-US"/>
              </w:rPr>
            </w:pPr>
            <w:r>
              <w:rPr>
                <w:rFonts w:cs="Times New Roman"/>
                <w:sz w:val="24"/>
                <w:szCs w:val="24"/>
                <w:lang w:eastAsia="en-US"/>
              </w:rPr>
            </w:r>
          </w:p>
          <w:p>
            <w:pPr>
              <w:pStyle w:val="Normal"/>
              <w:keepLines/>
              <w:widowControl w:val="false"/>
              <w:spacing w:lineRule="auto" w:line="240"/>
              <w:rPr>
                <w:rFonts w:ascii="Times New Roman" w:hAnsi="Times New Roman" w:cs="Times New Roman"/>
                <w:sz w:val="24"/>
                <w:szCs w:val="24"/>
                <w:lang w:eastAsia="en-US"/>
              </w:rPr>
            </w:pPr>
            <w:r>
              <w:rPr>
                <w:rFonts w:cs="Times New Roman"/>
                <w:sz w:val="24"/>
                <w:szCs w:val="24"/>
                <w:lang w:eastAsia="en-US"/>
              </w:rPr>
              <w:t xml:space="preserve">______________ </w:t>
            </w:r>
          </w:p>
          <w:p>
            <w:pPr>
              <w:pStyle w:val="Normal"/>
              <w:keepLines/>
              <w:widowControl w:val="false"/>
              <w:spacing w:lineRule="auto" w:line="240"/>
              <w:rPr/>
            </w:pPr>
            <w:r>
              <w:rPr>
                <w:rFonts w:cs="Times New Roman"/>
                <w:sz w:val="24"/>
                <w:szCs w:val="24"/>
                <w:lang w:eastAsia="en-US"/>
              </w:rPr>
              <w:t>«_____»__________202</w:t>
            </w:r>
            <w:bookmarkStart w:id="50" w:name="_GoBack_Копия_3"/>
            <w:bookmarkEnd w:id="50"/>
            <w:r>
              <w:rPr>
                <w:rFonts w:cs="Times New Roman"/>
                <w:sz w:val="24"/>
                <w:szCs w:val="24"/>
                <w:lang w:eastAsia="en-US"/>
              </w:rPr>
              <w:t>_г</w:t>
            </w:r>
          </w:p>
          <w:p>
            <w:pPr>
              <w:pStyle w:val="Normal"/>
              <w:widowControl w:val="false"/>
              <w:spacing w:lineRule="auto" w:line="240" w:before="0" w:after="200"/>
              <w:rPr>
                <w:rFonts w:ascii="Times New Roman" w:hAnsi="Times New Roman" w:cs="Times New Roman"/>
                <w:sz w:val="24"/>
                <w:szCs w:val="24"/>
                <w:lang w:eastAsia="en-US"/>
              </w:rPr>
            </w:pPr>
            <w:r>
              <w:rPr>
                <w:rFonts w:cs="Times New Roman"/>
                <w:sz w:val="24"/>
                <w:szCs w:val="24"/>
                <w:lang w:eastAsia="en-US"/>
              </w:rPr>
              <w:t>МП</w:t>
            </w:r>
          </w:p>
        </w:tc>
        <w:tc>
          <w:tcPr>
            <w:tcW w:w="5489" w:type="dxa"/>
            <w:tcBorders/>
          </w:tcPr>
          <w:p>
            <w:pPr>
              <w:pStyle w:val="Normal"/>
              <w:keepLines/>
              <w:widowControl w:val="false"/>
              <w:spacing w:lineRule="auto" w:line="240"/>
              <w:rPr>
                <w:rFonts w:ascii="Times New Roman" w:hAnsi="Times New Roman" w:cs="Times New Roman"/>
                <w:b/>
                <w:sz w:val="24"/>
                <w:szCs w:val="24"/>
                <w:lang w:eastAsia="en-US"/>
              </w:rPr>
            </w:pPr>
            <w:r>
              <w:rPr>
                <w:rFonts w:cs="Times New Roman"/>
                <w:b/>
                <w:sz w:val="24"/>
                <w:szCs w:val="24"/>
                <w:lang w:eastAsia="en-US"/>
              </w:rPr>
              <w:t>ЗАКАЗЧИК</w:t>
            </w:r>
          </w:p>
          <w:p>
            <w:pPr>
              <w:pStyle w:val="Normal"/>
              <w:keepLines/>
              <w:widowControl w:val="false"/>
              <w:spacing w:lineRule="auto" w:line="240"/>
              <w:rPr>
                <w:rFonts w:ascii="Times New Roman" w:hAnsi="Times New Roman" w:cs="Times New Roman"/>
                <w:sz w:val="24"/>
                <w:szCs w:val="24"/>
                <w:lang w:eastAsia="en-US"/>
              </w:rPr>
            </w:pPr>
            <w:r>
              <w:rPr>
                <w:rFonts w:cs="Times New Roman"/>
                <w:sz w:val="24"/>
                <w:szCs w:val="24"/>
                <w:lang w:eastAsia="en-US"/>
              </w:rPr>
              <w:t>Генеральный директор</w:t>
            </w:r>
          </w:p>
          <w:p>
            <w:pPr>
              <w:pStyle w:val="Normal"/>
              <w:keepLines/>
              <w:widowControl w:val="false"/>
              <w:spacing w:lineRule="auto" w:line="240"/>
              <w:rPr>
                <w:rFonts w:ascii="Times New Roman" w:hAnsi="Times New Roman" w:cs="Times New Roman"/>
                <w:sz w:val="24"/>
                <w:szCs w:val="24"/>
                <w:lang w:eastAsia="en-US"/>
              </w:rPr>
            </w:pPr>
            <w:r>
              <w:rPr>
                <w:rFonts w:cs="Times New Roman"/>
                <w:sz w:val="24"/>
                <w:szCs w:val="24"/>
                <w:lang w:eastAsia="en-US"/>
              </w:rPr>
              <w:t>________________ А.С. Мирный</w:t>
            </w:r>
          </w:p>
          <w:p>
            <w:pPr>
              <w:pStyle w:val="Normal"/>
              <w:keepLines/>
              <w:widowControl w:val="false"/>
              <w:spacing w:lineRule="auto" w:line="240"/>
              <w:rPr>
                <w:rFonts w:ascii="Times New Roman" w:hAnsi="Times New Roman" w:cs="Times New Roman"/>
                <w:sz w:val="24"/>
                <w:szCs w:val="24"/>
                <w:lang w:eastAsia="en-US"/>
              </w:rPr>
            </w:pPr>
            <w:r>
              <w:rPr>
                <w:rFonts w:cs="Times New Roman"/>
                <w:sz w:val="24"/>
                <w:szCs w:val="24"/>
                <w:lang w:eastAsia="en-US"/>
              </w:rPr>
              <w:t>«_____»___________202_г</w:t>
            </w:r>
          </w:p>
          <w:p>
            <w:pPr>
              <w:pStyle w:val="Normal"/>
              <w:keepLines/>
              <w:widowControl w:val="false"/>
              <w:spacing w:lineRule="auto" w:line="240" w:before="0" w:after="200"/>
              <w:rPr>
                <w:rFonts w:ascii="Times New Roman" w:hAnsi="Times New Roman" w:cs="Times New Roman"/>
                <w:sz w:val="24"/>
                <w:szCs w:val="24"/>
                <w:lang w:eastAsia="en-US"/>
              </w:rPr>
            </w:pPr>
            <w:r>
              <w:rPr>
                <w:rFonts w:cs="Times New Roman"/>
                <w:sz w:val="24"/>
                <w:szCs w:val="24"/>
                <w:lang w:eastAsia="en-US"/>
              </w:rPr>
              <w:t>МП</w:t>
            </w:r>
          </w:p>
        </w:tc>
      </w:tr>
    </w:tbl>
    <w:p>
      <w:pPr>
        <w:pStyle w:val="Normal"/>
        <w:spacing w:before="0" w:after="200"/>
        <w:rPr>
          <w:rFonts w:ascii="Times New Roman" w:hAnsi="Times New Roman" w:cs="Times New Roman"/>
          <w:sz w:val="24"/>
          <w:szCs w:val="24"/>
        </w:rPr>
      </w:pPr>
      <w:r>
        <w:rPr/>
      </w:r>
    </w:p>
    <w:sectPr>
      <w:type w:val="nextPage"/>
      <w:pgSz w:w="11906" w:h="16838"/>
      <w:pgMar w:left="1701" w:right="850" w:gutter="0" w:header="0" w:top="638"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decimal"/>
      <w:lvlText w:val="%1."/>
      <w:lvlJc w:val="left"/>
      <w:pPr>
        <w:tabs>
          <w:tab w:val="num" w:pos="0"/>
        </w:tabs>
        <w:ind w:left="360" w:hanging="360"/>
      </w:pPr>
      <w:rPr>
        <w:sz w:val="24"/>
        <w:b/>
        <w:rFonts w:cs="Times New Roman"/>
      </w:rPr>
    </w:lvl>
    <w:lvl w:ilvl="1">
      <w:start w:val="1"/>
      <w:numFmt w:val="decimal"/>
      <w:lvlText w:val="%1.%2."/>
      <w:lvlJc w:val="left"/>
      <w:pPr>
        <w:tabs>
          <w:tab w:val="num" w:pos="0"/>
        </w:tabs>
        <w:ind w:left="6031" w:hanging="360"/>
      </w:pPr>
      <w:rPr>
        <w:sz w:val="24"/>
        <w:i w:val="false"/>
        <w:szCs w:val="24"/>
        <w:rFonts w:ascii="Times New Roman" w:hAnsi="Times New Roman" w:cs="Times New Roman"/>
      </w:rPr>
    </w:lvl>
    <w:lvl w:ilvl="2">
      <w:start w:val="1"/>
      <w:numFmt w:val="decimal"/>
      <w:lvlText w:val="%1.%2.%3."/>
      <w:lvlJc w:val="left"/>
      <w:pPr>
        <w:tabs>
          <w:tab w:val="num" w:pos="0"/>
        </w:tabs>
        <w:ind w:left="720" w:hanging="720"/>
      </w:pPr>
      <w:rPr>
        <w:sz w:val="24"/>
        <w:rFonts w:ascii="Times New Roman" w:hAnsi="Times New Roman"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211bb"/>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Абзац списка Знак"/>
    <w:uiPriority w:val="34"/>
    <w:qFormat/>
    <w:rsid w:val="00c211bb"/>
    <w:rPr>
      <w:rFonts w:ascii="Times New Roman" w:hAnsi="Times New Roman" w:eastAsia="Times New Roman" w:cs="Times New Roman"/>
      <w:sz w:val="24"/>
      <w:szCs w:val="24"/>
      <w:lang w:eastAsia="ru-RU"/>
    </w:rPr>
  </w:style>
  <w:style w:type="character" w:styleId="WW8Num2z0" w:customStyle="1">
    <w:name w:val="WW8Num2z0"/>
    <w:qFormat/>
    <w:rPr>
      <w:rFonts w:cs="Times New Roman"/>
      <w:b/>
      <w:bCs/>
      <w:sz w:val="24"/>
      <w:szCs w:val="24"/>
    </w:rPr>
  </w:style>
  <w:style w:type="character" w:styleId="WW8Num2z1" w:customStyle="1">
    <w:name w:val="WW8Num2z1"/>
    <w:qFormat/>
    <w:rPr>
      <w:rFonts w:ascii="Times New Roman" w:hAnsi="Times New Roman" w:eastAsia="Times New Roman" w:cs="Times New Roman"/>
      <w:b/>
      <w:bCs/>
      <w:i w:val="false"/>
      <w:iCs w:val="false"/>
      <w:caps w:val="false"/>
      <w:smallCaps w:val="false"/>
      <w:color w:val="000000"/>
      <w:spacing w:val="0"/>
      <w:sz w:val="24"/>
      <w:szCs w:val="24"/>
      <w:lang w:val="ru-RU" w:eastAsia="ru-RU" w:bidi="ar-SA"/>
    </w:rPr>
  </w:style>
  <w:style w:type="character" w:styleId="WW8Num2z2" w:customStyle="1">
    <w:name w:val="WW8Num2z2"/>
    <w:qFormat/>
    <w:rPr>
      <w:rFonts w:ascii="Times New Roman" w:hAnsi="Times New Roman" w:eastAsia="Calibri" w:cs="Times New Roman"/>
      <w:bCs/>
      <w:color w:val="C9211E"/>
      <w:kern w:val="2"/>
      <w:sz w:val="24"/>
      <w:szCs w:val="24"/>
      <w:lang w:val="ru-RU" w:eastAsia="en-US" w:bidi="ar-SA"/>
    </w:rPr>
  </w:style>
  <w:style w:type="character" w:styleId="WW8Num2z3" w:customStyle="1">
    <w:name w:val="WW8Num2z3"/>
    <w:qFormat/>
    <w:rPr>
      <w:rFonts w:cs="Times New Roman"/>
    </w:rPr>
  </w:style>
  <w:style w:type="paragraph" w:styleId="Style15" w:customStyle="1">
    <w:name w:val="Заголовок"/>
    <w:basedOn w:val="Normal"/>
    <w:next w:val="Style16"/>
    <w:qFormat/>
    <w:pPr>
      <w:keepNext w:val="true"/>
      <w:spacing w:before="240" w:after="120"/>
    </w:pPr>
    <w:rPr>
      <w:rFonts w:ascii="Liberation Sans" w:hAnsi="Liberation Sans" w:eastAsia="Microsoft YaHei" w:cs="Arial"/>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FreeSans;Calibri"/>
      <w:i/>
      <w:iCs/>
      <w:sz w:val="24"/>
      <w:szCs w:val="24"/>
    </w:rPr>
  </w:style>
  <w:style w:type="paragraph" w:styleId="Indexheading">
    <w:name w:val="index heading"/>
    <w:basedOn w:val="Normal"/>
    <w:qFormat/>
    <w:pPr>
      <w:suppressLineNumbers/>
    </w:pPr>
    <w:rPr>
      <w:rFonts w:cs="Arial"/>
    </w:rPr>
  </w:style>
  <w:style w:type="paragraph" w:styleId="ListParagraph">
    <w:name w:val="List Paragraph"/>
    <w:basedOn w:val="Normal"/>
    <w:uiPriority w:val="34"/>
    <w:qFormat/>
    <w:rsid w:val="00c211bb"/>
    <w:pPr>
      <w:spacing w:lineRule="auto" w:line="240" w:before="0" w:after="0"/>
      <w:ind w:left="720" w:hanging="0"/>
      <w:contextualSpacing/>
      <w:jc w:val="left"/>
    </w:pPr>
    <w:rPr>
      <w:sz w:val="24"/>
      <w:szCs w:val="24"/>
    </w:rPr>
  </w:style>
  <w:style w:type="paragraph" w:styleId="2" w:customStyle="1">
    <w:name w:val="заголовок 2"/>
    <w:basedOn w:val="Normal"/>
    <w:qFormat/>
    <w:pPr>
      <w:keepNext w:val="true"/>
      <w:widowControl w:val="false"/>
      <w:spacing w:before="240" w:after="60"/>
    </w:pPr>
    <w:rPr>
      <w:rFonts w:ascii="Arial" w:hAnsi="Arial" w:cs="Arial"/>
      <w:b/>
      <w:bCs/>
      <w:i/>
      <w:iCs/>
      <w:sz w:val="24"/>
      <w:szCs w:val="24"/>
    </w:rPr>
  </w:style>
  <w:style w:type="paragraph" w:styleId="Style20">
    <w:name w:val="Содержимое таблицы"/>
    <w:basedOn w:val="Normal"/>
    <w:qFormat/>
    <w:pPr>
      <w:suppressLineNumbers/>
      <w:spacing w:lineRule="auto" w:line="240"/>
      <w:ind w:hanging="0"/>
      <w:jc w:val="left"/>
    </w:pPr>
    <w:rPr>
      <w:szCs w:val="28"/>
      <w:lang w:eastAsia="ar-SA"/>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1573</TotalTime>
  <Application>LibreOffice/7.5.3.2$Windows_X86_64 LibreOffice_project/9f56dff12ba03b9acd7730a5a481eea045e468f3</Application>
  <AppVersion>15.0000</AppVersion>
  <Pages>36</Pages>
  <Words>10827</Words>
  <Characters>65128</Characters>
  <CharactersWithSpaces>74581</CharactersWithSpaces>
  <Paragraphs>1441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2022-03-16T05:16:00Z</dcterms:created>
  <dc:creator>Давыдов Николай Сергеевич</dc:creator>
  <dc:description/>
  <dc:language>ru-RU</dc:language>
  <cp:lastModifiedBy/>
  <dcterms:modified xsi:type="dcterms:W3CDTF">2026-03-03T16:33:49Z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