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Pr="00E72151" w:rsidRDefault="00D03113" w:rsidP="00E72151">
      <w:pPr>
        <w:widowControl w:val="0"/>
        <w:tabs>
          <w:tab w:val="left" w:pos="7655"/>
        </w:tabs>
        <w:ind w:left="6379" w:right="-54"/>
        <w:jc w:val="right"/>
        <w:outlineLvl w:val="0"/>
        <w:rPr>
          <w:rFonts w:cs="Times New Roman"/>
          <w:b/>
          <w:lang w:val="en-US"/>
        </w:rPr>
      </w:pPr>
      <w:r w:rsidRPr="00476BF9">
        <w:rPr>
          <w:rFonts w:cs="Times New Roman"/>
          <w:b/>
        </w:rPr>
        <w:t>УТВЕ</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РЖДАЮ</w:t>
      </w:r>
    </w:p>
    <w:p w14:paraId="375B30D0" w14:textId="77777777" w:rsidR="00771199" w:rsidRDefault="006D08F6" w:rsidP="00E72151">
      <w:pPr>
        <w:widowControl w:val="0"/>
        <w:tabs>
          <w:tab w:val="left" w:pos="7655"/>
        </w:tabs>
        <w:ind w:left="6379" w:right="-54"/>
        <w:jc w:val="right"/>
        <w:outlineLvl w:val="0"/>
        <w:rPr>
          <w:rFonts w:cs="Times New Roman"/>
          <w:b/>
        </w:rPr>
      </w:pPr>
      <w:r>
        <w:rPr>
          <w:rFonts w:cs="Times New Roman"/>
          <w:b/>
        </w:rPr>
        <w:t xml:space="preserve">Директор </w:t>
      </w:r>
    </w:p>
    <w:p w14:paraId="21132312" w14:textId="63B87B33" w:rsidR="006D08F6" w:rsidRPr="00476BF9" w:rsidRDefault="006D08F6" w:rsidP="00E72151">
      <w:pPr>
        <w:widowControl w:val="0"/>
        <w:tabs>
          <w:tab w:val="left" w:pos="7655"/>
        </w:tabs>
        <w:ind w:left="6379"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E72151">
      <w:pPr>
        <w:widowControl w:val="0"/>
        <w:tabs>
          <w:tab w:val="left" w:pos="7655"/>
        </w:tabs>
        <w:ind w:left="6379" w:right="-54"/>
        <w:jc w:val="right"/>
        <w:rPr>
          <w:rFonts w:cs="Times New Roman"/>
        </w:rPr>
      </w:pPr>
    </w:p>
    <w:p w14:paraId="4FC320F0" w14:textId="67133F9F" w:rsidR="00D03113" w:rsidRPr="00B608E2" w:rsidRDefault="006D08F6" w:rsidP="00E72151">
      <w:pPr>
        <w:widowControl w:val="0"/>
        <w:tabs>
          <w:tab w:val="left" w:pos="7655"/>
        </w:tabs>
        <w:ind w:left="6379" w:right="-54"/>
        <w:jc w:val="right"/>
        <w:outlineLvl w:val="0"/>
        <w:rPr>
          <w:rFonts w:cs="Times New Roman"/>
        </w:rPr>
      </w:pPr>
      <w:r>
        <w:rPr>
          <w:rFonts w:cs="Times New Roman"/>
        </w:rPr>
        <w:t>____________</w:t>
      </w:r>
      <w:r w:rsidR="00142D7D">
        <w:rPr>
          <w:rFonts w:cs="Times New Roman"/>
        </w:rPr>
        <w:t xml:space="preserve"> Р.А.</w:t>
      </w:r>
      <w:r>
        <w:rPr>
          <w:rFonts w:cs="Times New Roman"/>
        </w:rPr>
        <w:t xml:space="preserve"> </w:t>
      </w:r>
      <w:r w:rsidR="00142D7D">
        <w:rPr>
          <w:rFonts w:cs="Times New Roman"/>
        </w:rPr>
        <w:t>Воскобоев</w:t>
      </w:r>
    </w:p>
    <w:p w14:paraId="0BD37BD2" w14:textId="6245FE13" w:rsidR="00D03113" w:rsidRPr="00B608E2" w:rsidRDefault="00D03113" w:rsidP="00E72151">
      <w:pPr>
        <w:widowControl w:val="0"/>
        <w:tabs>
          <w:tab w:val="left" w:pos="7655"/>
        </w:tabs>
        <w:ind w:left="6379" w:right="-54"/>
        <w:jc w:val="right"/>
        <w:outlineLvl w:val="0"/>
        <w:rPr>
          <w:rFonts w:cs="Times New Roman"/>
        </w:rPr>
      </w:pPr>
      <w:r w:rsidRPr="00B608E2">
        <w:rPr>
          <w:rFonts w:cs="Times New Roman"/>
        </w:rPr>
        <w:t>«</w:t>
      </w:r>
      <w:r w:rsidR="00F27954">
        <w:rPr>
          <w:rFonts w:cs="Times New Roman"/>
        </w:rPr>
        <w:t>0</w:t>
      </w:r>
      <w:r w:rsidR="00E72151">
        <w:rPr>
          <w:rFonts w:cs="Times New Roman"/>
        </w:rPr>
        <w:t>8</w:t>
      </w:r>
      <w:r w:rsidRPr="00B608E2">
        <w:rPr>
          <w:rFonts w:cs="Times New Roman"/>
        </w:rPr>
        <w:t>»</w:t>
      </w:r>
      <w:r>
        <w:rPr>
          <w:rFonts w:cs="Times New Roman"/>
        </w:rPr>
        <w:t xml:space="preserve"> </w:t>
      </w:r>
      <w:r w:rsidR="00F27954">
        <w:rPr>
          <w:rFonts w:cs="Times New Roman"/>
        </w:rPr>
        <w:t>июня</w:t>
      </w:r>
      <w:r>
        <w:rPr>
          <w:rFonts w:cs="Times New Roman"/>
        </w:rPr>
        <w:t xml:space="preserve"> </w:t>
      </w:r>
      <w:r w:rsidRPr="00B608E2">
        <w:rPr>
          <w:rFonts w:cs="Times New Roman"/>
        </w:rPr>
        <w:t>20</w:t>
      </w:r>
      <w:r w:rsidR="00A31D07">
        <w:rPr>
          <w:rFonts w:cs="Times New Roman"/>
        </w:rPr>
        <w:t>2</w:t>
      </w:r>
      <w:r w:rsidR="00142D7D">
        <w:rPr>
          <w:rFonts w:cs="Times New Roman"/>
        </w:rPr>
        <w:t>6</w:t>
      </w:r>
      <w:r w:rsidRPr="00B608E2">
        <w:rPr>
          <w:rFonts w:cs="Times New Roman"/>
        </w:rPr>
        <w:t xml:space="preserve"> 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2EE4313A" w14:textId="2A3E49EF" w:rsidR="00034614" w:rsidRPr="009C1553" w:rsidRDefault="00D55A89" w:rsidP="00034614">
      <w:pPr>
        <w:ind w:firstLine="709"/>
        <w:jc w:val="center"/>
        <w:rPr>
          <w:rFonts w:cs="Times New Roman"/>
          <w:b/>
          <w:sz w:val="22"/>
          <w:szCs w:val="22"/>
        </w:rPr>
      </w:pPr>
      <w:r w:rsidRPr="00034614">
        <w:rPr>
          <w:rFonts w:cs="Times New Roman"/>
          <w:b/>
          <w:sz w:val="22"/>
          <w:szCs w:val="22"/>
        </w:rPr>
        <w:t>на право заключения договора</w:t>
      </w:r>
      <w:r w:rsidR="003009A4" w:rsidRPr="00034614">
        <w:rPr>
          <w:rFonts w:cs="Times New Roman"/>
          <w:b/>
          <w:sz w:val="22"/>
          <w:szCs w:val="22"/>
        </w:rPr>
        <w:t xml:space="preserve"> </w:t>
      </w:r>
      <w:r w:rsidR="00034614" w:rsidRPr="009C1553">
        <w:rPr>
          <w:rFonts w:cs="Times New Roman"/>
          <w:b/>
          <w:sz w:val="22"/>
          <w:szCs w:val="22"/>
        </w:rPr>
        <w:t xml:space="preserve">поставку автомобильных масел и технических </w:t>
      </w:r>
      <w:r w:rsidR="007A7CA5" w:rsidRPr="009C1553">
        <w:rPr>
          <w:rFonts w:cs="Times New Roman"/>
          <w:b/>
          <w:sz w:val="22"/>
          <w:szCs w:val="22"/>
        </w:rPr>
        <w:t xml:space="preserve">жидкостей </w:t>
      </w:r>
      <w:r w:rsidR="007A7CA5">
        <w:rPr>
          <w:rFonts w:cs="Times New Roman"/>
          <w:b/>
          <w:sz w:val="22"/>
          <w:szCs w:val="22"/>
        </w:rPr>
        <w:t>для</w:t>
      </w:r>
      <w:r w:rsidR="00034614" w:rsidRPr="009C1553">
        <w:rPr>
          <w:rFonts w:cs="Times New Roman"/>
          <w:b/>
          <w:sz w:val="22"/>
          <w:szCs w:val="22"/>
        </w:rPr>
        <w:t xml:space="preserve"> нужд </w:t>
      </w:r>
      <w:r w:rsidR="00E72151">
        <w:rPr>
          <w:rFonts w:cs="Times New Roman"/>
          <w:b/>
          <w:sz w:val="22"/>
          <w:szCs w:val="22"/>
        </w:rPr>
        <w:t>М</w:t>
      </w:r>
      <w:r w:rsidR="00034614" w:rsidRPr="009C1553">
        <w:rPr>
          <w:rFonts w:cs="Times New Roman"/>
          <w:b/>
          <w:sz w:val="22"/>
          <w:szCs w:val="22"/>
        </w:rPr>
        <w:t xml:space="preserve">УП </w:t>
      </w:r>
      <w:r w:rsidR="00E72151">
        <w:rPr>
          <w:rFonts w:cs="Times New Roman"/>
          <w:b/>
          <w:sz w:val="22"/>
          <w:szCs w:val="22"/>
        </w:rPr>
        <w:t>«</w:t>
      </w:r>
      <w:r w:rsidR="00034614" w:rsidRPr="009C1553">
        <w:rPr>
          <w:rFonts w:cs="Times New Roman"/>
          <w:b/>
          <w:sz w:val="22"/>
          <w:szCs w:val="22"/>
        </w:rPr>
        <w:t>РТС</w:t>
      </w:r>
      <w:r w:rsidR="00E72151">
        <w:rPr>
          <w:rFonts w:cs="Times New Roman"/>
          <w:b/>
          <w:sz w:val="22"/>
          <w:szCs w:val="22"/>
        </w:rPr>
        <w:t>»</w:t>
      </w:r>
      <w:r w:rsidR="00034614" w:rsidRPr="009C1553">
        <w:rPr>
          <w:rFonts w:cs="Times New Roman"/>
          <w:b/>
          <w:sz w:val="22"/>
          <w:szCs w:val="22"/>
        </w:rPr>
        <w:t xml:space="preserve"> ГОРОДА РАДУЖНЫЙ </w:t>
      </w:r>
    </w:p>
    <w:p w14:paraId="1250F241" w14:textId="0341590A" w:rsidR="007D2B20" w:rsidRPr="00034614" w:rsidRDefault="007D2B20" w:rsidP="00034614">
      <w:pPr>
        <w:jc w:val="center"/>
        <w:rPr>
          <w:rFonts w:cs="Times New Roman"/>
          <w:b/>
          <w:sz w:val="22"/>
          <w:szCs w:val="22"/>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7E27C109" w:rsidR="00776EDA" w:rsidRDefault="00776EDA" w:rsidP="00776EDA">
      <w:pPr>
        <w:ind w:firstLine="709"/>
        <w:jc w:val="center"/>
        <w:rPr>
          <w:b/>
        </w:rPr>
      </w:pPr>
    </w:p>
    <w:p w14:paraId="562561B7" w14:textId="77777777" w:rsidR="00E97E33" w:rsidRDefault="00E97E33" w:rsidP="00776EDA">
      <w:pPr>
        <w:ind w:firstLine="709"/>
        <w:jc w:val="center"/>
        <w:rPr>
          <w:b/>
        </w:rPr>
      </w:pPr>
    </w:p>
    <w:p w14:paraId="332F1086" w14:textId="32A71E22" w:rsidR="00D03113" w:rsidRDefault="00D03113" w:rsidP="00776EDA">
      <w:pPr>
        <w:ind w:firstLine="709"/>
        <w:jc w:val="center"/>
        <w:rPr>
          <w:b/>
        </w:rPr>
      </w:pPr>
    </w:p>
    <w:p w14:paraId="503BBCB1" w14:textId="77777777" w:rsidR="00E72151" w:rsidRDefault="00E72151" w:rsidP="00776EDA">
      <w:pPr>
        <w:ind w:firstLine="709"/>
        <w:jc w:val="center"/>
        <w:rPr>
          <w:b/>
        </w:rPr>
      </w:pPr>
    </w:p>
    <w:p w14:paraId="34D06CC9" w14:textId="77777777" w:rsidR="00D03113" w:rsidRDefault="00D03113" w:rsidP="00776EDA">
      <w:pPr>
        <w:ind w:firstLine="709"/>
        <w:jc w:val="center"/>
        <w:rPr>
          <w:b/>
        </w:rPr>
      </w:pPr>
    </w:p>
    <w:p w14:paraId="12F1DB09" w14:textId="3FFFEBB3" w:rsidR="007D2B20" w:rsidRDefault="00D55A89" w:rsidP="00776EDA">
      <w:pPr>
        <w:ind w:firstLine="709"/>
        <w:jc w:val="center"/>
        <w:rPr>
          <w:b/>
          <w:bCs/>
        </w:rPr>
      </w:pPr>
      <w:r>
        <w:rPr>
          <w:b/>
        </w:rPr>
        <w:t>202</w:t>
      </w:r>
      <w:r w:rsidR="00D46D4A">
        <w:rPr>
          <w:b/>
        </w:rPr>
        <w:t>6</w:t>
      </w:r>
      <w:r>
        <w:rPr>
          <w:b/>
          <w:bCs/>
        </w:rPr>
        <w:t xml:space="preserve"> г.</w:t>
      </w:r>
    </w:p>
    <w:p w14:paraId="636C9DB1" w14:textId="53B769C0" w:rsidR="007D2B20" w:rsidRDefault="007D2B20"/>
    <w:p w14:paraId="3E60DAD8" w14:textId="77777777" w:rsidR="0068708C" w:rsidRDefault="0068708C"/>
    <w:p w14:paraId="4736DF5E" w14:textId="77777777" w:rsidR="00D03113" w:rsidRDefault="00D03113"/>
    <w:tbl>
      <w:tblPr>
        <w:tblW w:w="10416"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E97E33">
        <w:tc>
          <w:tcPr>
            <w:tcW w:w="10416"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E97E33">
        <w:tc>
          <w:tcPr>
            <w:tcW w:w="10416"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E97E33">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23"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303"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E97E33">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23"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303"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E97E33">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23"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303"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E97E33">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23"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303" w:type="dxa"/>
            <w:gridSpan w:val="4"/>
            <w:vAlign w:val="center"/>
          </w:tcPr>
          <w:p w14:paraId="1E659D16" w14:textId="1704BAF4" w:rsidR="00E51999" w:rsidRPr="000F51C6" w:rsidRDefault="00396B35" w:rsidP="00E51999">
            <w:pPr>
              <w:widowControl w:val="0"/>
              <w:jc w:val="both"/>
              <w:rPr>
                <w:sz w:val="22"/>
                <w:szCs w:val="22"/>
                <w:highlight w:val="yellow"/>
              </w:rPr>
            </w:pPr>
            <w:r>
              <w:t>do</w:t>
            </w:r>
            <w:r w:rsidR="003009A4" w:rsidRPr="00973488">
              <w:t>@</w:t>
            </w:r>
            <w:r>
              <w:t>rad-rts</w:t>
            </w:r>
            <w:r w:rsidR="003009A4" w:rsidRPr="00973488">
              <w:t>.com</w:t>
            </w:r>
          </w:p>
        </w:tc>
      </w:tr>
      <w:tr w:rsidR="00E51999" w:rsidRPr="000F51C6" w14:paraId="5651DA55" w14:textId="77777777" w:rsidTr="00E97E33">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23"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303" w:type="dxa"/>
            <w:gridSpan w:val="4"/>
            <w:vAlign w:val="center"/>
          </w:tcPr>
          <w:p w14:paraId="0913C3F9" w14:textId="73BCEF22"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+7(34668</w:t>
            </w:r>
            <w:r w:rsidR="00E42854">
              <w:t>)</w:t>
            </w:r>
            <w:r w:rsidR="00543263">
              <w:t xml:space="preserve"> 3-04-39</w:t>
            </w:r>
          </w:p>
        </w:tc>
      </w:tr>
      <w:tr w:rsidR="00E51999" w:rsidRPr="000F51C6" w14:paraId="17397CA1" w14:textId="77777777" w:rsidTr="00E97E33">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23"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303" w:type="dxa"/>
            <w:gridSpan w:val="4"/>
          </w:tcPr>
          <w:p w14:paraId="75389859" w14:textId="227CFAC6" w:rsidR="00E51999" w:rsidRPr="003009A4" w:rsidRDefault="00F27954" w:rsidP="003009A4">
            <w:pPr>
              <w:pStyle w:val="afb"/>
              <w:ind w:left="55"/>
              <w:jc w:val="left"/>
            </w:pPr>
            <w:r>
              <w:t xml:space="preserve">Начальник договорного отдела </w:t>
            </w:r>
            <w:r w:rsidR="006D08F6" w:rsidRPr="00CD6C1E">
              <w:t>Пон</w:t>
            </w:r>
            <w:r w:rsidR="006D08F6">
              <w:t>о</w:t>
            </w:r>
            <w:r w:rsidR="006D08F6" w:rsidRPr="00CD6C1E">
              <w:t>мар</w:t>
            </w:r>
            <w:r w:rsidR="006D08F6">
              <w:t>ё</w:t>
            </w:r>
            <w:r w:rsidR="006D08F6" w:rsidRPr="00CD6C1E">
              <w:t>ва</w:t>
            </w:r>
            <w:r w:rsidR="003009A4" w:rsidRPr="00CD6C1E">
              <w:t xml:space="preserve"> Наталья Александровна   +7(34668</w:t>
            </w:r>
            <w:r w:rsidR="00E42854">
              <w:t>)</w:t>
            </w:r>
            <w:r w:rsidR="00543263">
              <w:t xml:space="preserve"> 3-04-39</w:t>
            </w:r>
          </w:p>
        </w:tc>
      </w:tr>
      <w:tr w:rsidR="00E51999" w:rsidRPr="00C42643" w14:paraId="6F15DD95" w14:textId="77777777" w:rsidTr="00E97E33">
        <w:tc>
          <w:tcPr>
            <w:tcW w:w="10416"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E97E33">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23"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303"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E97E33">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23"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303"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E97E33">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23"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303" w:type="dxa"/>
            <w:gridSpan w:val="4"/>
          </w:tcPr>
          <w:p w14:paraId="77AD37CE" w14:textId="317F69C7" w:rsidR="00034614" w:rsidRPr="00034614" w:rsidRDefault="00CD2EB8" w:rsidP="00034614">
            <w:pPr>
              <w:jc w:val="both"/>
              <w:rPr>
                <w:sz w:val="22"/>
                <w:szCs w:val="22"/>
              </w:rPr>
            </w:pPr>
            <w:r w:rsidRPr="00034614">
              <w:rPr>
                <w:sz w:val="22"/>
                <w:szCs w:val="22"/>
              </w:rPr>
              <w:t xml:space="preserve">Комплексная закупка </w:t>
            </w:r>
            <w:r w:rsidR="007731BC" w:rsidRPr="00034614">
              <w:rPr>
                <w:sz w:val="22"/>
                <w:szCs w:val="22"/>
              </w:rPr>
              <w:t xml:space="preserve">на право заключения договора </w:t>
            </w:r>
            <w:r w:rsidR="00E97E33" w:rsidRPr="00034614">
              <w:rPr>
                <w:sz w:val="22"/>
                <w:szCs w:val="22"/>
              </w:rPr>
              <w:t xml:space="preserve">на </w:t>
            </w:r>
            <w:r w:rsidR="00034614" w:rsidRPr="00034614">
              <w:rPr>
                <w:sz w:val="22"/>
                <w:szCs w:val="22"/>
              </w:rPr>
              <w:t>поставку</w:t>
            </w:r>
            <w:r w:rsidR="00034614">
              <w:rPr>
                <w:sz w:val="22"/>
                <w:szCs w:val="22"/>
              </w:rPr>
              <w:t xml:space="preserve"> </w:t>
            </w:r>
            <w:r w:rsidR="00034614" w:rsidRPr="00034614">
              <w:rPr>
                <w:sz w:val="22"/>
                <w:szCs w:val="22"/>
              </w:rPr>
              <w:t xml:space="preserve">автомобильных масел и технических жидкостей для нужд </w:t>
            </w:r>
            <w:r w:rsidR="00396B35">
              <w:rPr>
                <w:sz w:val="22"/>
                <w:szCs w:val="22"/>
              </w:rPr>
              <w:t>М</w:t>
            </w:r>
            <w:r w:rsidR="00034614" w:rsidRPr="00034614">
              <w:rPr>
                <w:sz w:val="22"/>
                <w:szCs w:val="22"/>
              </w:rPr>
              <w:t xml:space="preserve">УП </w:t>
            </w:r>
            <w:r w:rsidR="00396B35">
              <w:rPr>
                <w:sz w:val="22"/>
                <w:szCs w:val="22"/>
              </w:rPr>
              <w:t>«</w:t>
            </w:r>
            <w:r w:rsidR="00034614" w:rsidRPr="00034614">
              <w:rPr>
                <w:sz w:val="22"/>
                <w:szCs w:val="22"/>
              </w:rPr>
              <w:t>РТС</w:t>
            </w:r>
            <w:r w:rsidR="00396B35">
              <w:rPr>
                <w:sz w:val="22"/>
                <w:szCs w:val="22"/>
              </w:rPr>
              <w:t>»</w:t>
            </w:r>
            <w:r w:rsidR="00034614" w:rsidRPr="00034614">
              <w:rPr>
                <w:sz w:val="22"/>
                <w:szCs w:val="22"/>
              </w:rPr>
              <w:t xml:space="preserve"> ГОРОДА РАДУЖНЫЙ </w:t>
            </w:r>
          </w:p>
          <w:p w14:paraId="089FB405" w14:textId="4B42CCC7" w:rsidR="00E51999" w:rsidRPr="00142D7D" w:rsidRDefault="00E51999" w:rsidP="00034614">
            <w:pPr>
              <w:jc w:val="both"/>
              <w:rPr>
                <w:bCs/>
                <w:sz w:val="22"/>
                <w:szCs w:val="22"/>
              </w:rPr>
            </w:pPr>
          </w:p>
        </w:tc>
      </w:tr>
      <w:tr w:rsidR="00E51999" w14:paraId="70F915C8" w14:textId="77777777" w:rsidTr="00E97E33">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23"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303" w:type="dxa"/>
            <w:gridSpan w:val="4"/>
            <w:vAlign w:val="center"/>
          </w:tcPr>
          <w:p w14:paraId="6BCA9C1C" w14:textId="2A6DD0C1" w:rsidR="00034614" w:rsidRDefault="00F27954" w:rsidP="00A538F0">
            <w:pPr>
              <w:widowControl w:val="0"/>
              <w:jc w:val="both"/>
              <w:rPr>
                <w:rFonts w:cs="Times New Roman"/>
                <w:b/>
                <w:color w:val="1A1A1A"/>
                <w:sz w:val="23"/>
                <w:szCs w:val="23"/>
                <w:shd w:val="clear" w:color="auto" w:fill="FFFFFF"/>
              </w:rPr>
            </w:pPr>
            <w:r>
              <w:rPr>
                <w:rFonts w:cs="Times New Roman"/>
                <w:b/>
                <w:color w:val="1A1A1A"/>
                <w:sz w:val="23"/>
                <w:szCs w:val="23"/>
                <w:shd w:val="clear" w:color="auto" w:fill="FFFFFF"/>
              </w:rPr>
              <w:t>318 428 (Триста восемнадцать тысяч четыреста двадцать восемь) рублей 82 копейки</w:t>
            </w:r>
            <w:r w:rsidR="00034614" w:rsidRPr="00034614">
              <w:rPr>
                <w:rFonts w:cs="Times New Roman"/>
                <w:b/>
                <w:color w:val="1A1A1A"/>
                <w:sz w:val="23"/>
                <w:szCs w:val="23"/>
                <w:shd w:val="clear" w:color="auto" w:fill="FFFFFF"/>
              </w:rPr>
              <w:t>.</w:t>
            </w:r>
          </w:p>
          <w:p w14:paraId="09D75B3F" w14:textId="6D5B8A04"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E97E33">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lastRenderedPageBreak/>
              <w:t>2.5.</w:t>
            </w:r>
          </w:p>
        </w:tc>
        <w:tc>
          <w:tcPr>
            <w:tcW w:w="2423"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303" w:type="dxa"/>
            <w:gridSpan w:val="4"/>
          </w:tcPr>
          <w:p w14:paraId="282DDCBF" w14:textId="5B50C18A" w:rsidR="00E51999" w:rsidRPr="0068708C" w:rsidRDefault="00034614" w:rsidP="00034614">
            <w:pPr>
              <w:rPr>
                <w:rFonts w:cs="Times New Roman"/>
                <w:b/>
                <w:sz w:val="22"/>
                <w:szCs w:val="22"/>
              </w:rPr>
            </w:pPr>
            <w:r w:rsidRPr="0068708C">
              <w:rPr>
                <w:rFonts w:cs="Times New Roman"/>
                <w:b/>
                <w:sz w:val="22"/>
                <w:szCs w:val="22"/>
              </w:rPr>
              <w:t xml:space="preserve">Поставка автомобильных масел и технических </w:t>
            </w:r>
            <w:proofErr w:type="gramStart"/>
            <w:r w:rsidRPr="0068708C">
              <w:rPr>
                <w:rFonts w:cs="Times New Roman"/>
                <w:b/>
                <w:sz w:val="22"/>
                <w:szCs w:val="22"/>
              </w:rPr>
              <w:t>жидкостей  для</w:t>
            </w:r>
            <w:proofErr w:type="gramEnd"/>
            <w:r w:rsidRPr="0068708C">
              <w:rPr>
                <w:rFonts w:cs="Times New Roman"/>
                <w:b/>
                <w:sz w:val="22"/>
                <w:szCs w:val="22"/>
              </w:rPr>
              <w:t xml:space="preserve"> нужд </w:t>
            </w:r>
            <w:r w:rsidR="00396B35">
              <w:rPr>
                <w:rFonts w:cs="Times New Roman"/>
                <w:b/>
                <w:sz w:val="22"/>
                <w:szCs w:val="22"/>
              </w:rPr>
              <w:t>М</w:t>
            </w:r>
            <w:r w:rsidRPr="0068708C">
              <w:rPr>
                <w:rFonts w:cs="Times New Roman"/>
                <w:b/>
                <w:sz w:val="22"/>
                <w:szCs w:val="22"/>
              </w:rPr>
              <w:t xml:space="preserve">УП </w:t>
            </w:r>
            <w:r w:rsidR="00396B35">
              <w:rPr>
                <w:rFonts w:cs="Times New Roman"/>
                <w:b/>
                <w:sz w:val="22"/>
                <w:szCs w:val="22"/>
              </w:rPr>
              <w:t>«</w:t>
            </w:r>
            <w:r w:rsidRPr="0068708C">
              <w:rPr>
                <w:rFonts w:cs="Times New Roman"/>
                <w:b/>
                <w:sz w:val="22"/>
                <w:szCs w:val="22"/>
              </w:rPr>
              <w:t>РТС</w:t>
            </w:r>
            <w:r w:rsidR="00396B35">
              <w:rPr>
                <w:rFonts w:cs="Times New Roman"/>
                <w:b/>
                <w:sz w:val="22"/>
                <w:szCs w:val="22"/>
              </w:rPr>
              <w:t>»</w:t>
            </w:r>
            <w:r w:rsidRPr="0068708C">
              <w:rPr>
                <w:rFonts w:cs="Times New Roman"/>
                <w:b/>
                <w:sz w:val="22"/>
                <w:szCs w:val="22"/>
              </w:rPr>
              <w:t xml:space="preserve"> ГОРОДА РАДУЖНЫЙ </w:t>
            </w:r>
          </w:p>
        </w:tc>
      </w:tr>
      <w:tr w:rsidR="00E51999" w14:paraId="7C472E49" w14:textId="77777777" w:rsidTr="00E97E33">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23"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303"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E97E33">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23"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303"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E97E33">
        <w:tc>
          <w:tcPr>
            <w:tcW w:w="690" w:type="dxa"/>
            <w:vAlign w:val="center"/>
          </w:tcPr>
          <w:p w14:paraId="165D21B7" w14:textId="77777777" w:rsidR="00E51999" w:rsidRPr="009D2513" w:rsidRDefault="00E51999" w:rsidP="00E51999">
            <w:pPr>
              <w:widowControl w:val="0"/>
              <w:jc w:val="center"/>
              <w:rPr>
                <w:sz w:val="22"/>
                <w:szCs w:val="22"/>
              </w:rPr>
            </w:pPr>
            <w:r w:rsidRPr="009D2513">
              <w:rPr>
                <w:sz w:val="22"/>
                <w:szCs w:val="22"/>
              </w:rPr>
              <w:t xml:space="preserve">2.8. </w:t>
            </w:r>
          </w:p>
        </w:tc>
        <w:tc>
          <w:tcPr>
            <w:tcW w:w="2423" w:type="dxa"/>
          </w:tcPr>
          <w:p w14:paraId="0DE3249A" w14:textId="572A36B4" w:rsidR="00E51999" w:rsidRPr="009D2513" w:rsidRDefault="00E51999" w:rsidP="00E51999">
            <w:pPr>
              <w:widowControl w:val="0"/>
              <w:rPr>
                <w:b/>
                <w:bCs/>
                <w:sz w:val="22"/>
                <w:szCs w:val="22"/>
              </w:rPr>
            </w:pPr>
            <w:r w:rsidRPr="009D2513">
              <w:rPr>
                <w:b/>
                <w:bCs/>
                <w:sz w:val="22"/>
                <w:szCs w:val="22"/>
              </w:rPr>
              <w:t>Источник финансирования</w:t>
            </w:r>
          </w:p>
        </w:tc>
        <w:tc>
          <w:tcPr>
            <w:tcW w:w="7303" w:type="dxa"/>
            <w:gridSpan w:val="4"/>
          </w:tcPr>
          <w:p w14:paraId="5DFFE77C" w14:textId="37ACF74A" w:rsidR="00E51999" w:rsidRPr="009D2513" w:rsidRDefault="009D2513" w:rsidP="00EF6497">
            <w:pPr>
              <w:rPr>
                <w:i/>
                <w:iCs/>
                <w:sz w:val="22"/>
                <w:szCs w:val="22"/>
              </w:rPr>
            </w:pPr>
            <w:r w:rsidRPr="009D2513">
              <w:rPr>
                <w:i/>
                <w:iCs/>
                <w:sz w:val="22"/>
                <w:szCs w:val="22"/>
              </w:rPr>
              <w:t xml:space="preserve">Средства МУП </w:t>
            </w:r>
            <w:r>
              <w:rPr>
                <w:i/>
                <w:iCs/>
                <w:sz w:val="22"/>
                <w:szCs w:val="22"/>
              </w:rPr>
              <w:t>«</w:t>
            </w:r>
            <w:r w:rsidRPr="009D2513">
              <w:rPr>
                <w:i/>
                <w:iCs/>
                <w:sz w:val="22"/>
                <w:szCs w:val="22"/>
              </w:rPr>
              <w:t>РТС</w:t>
            </w:r>
            <w:r>
              <w:rPr>
                <w:i/>
                <w:iCs/>
                <w:sz w:val="22"/>
                <w:szCs w:val="22"/>
              </w:rPr>
              <w:t>»</w:t>
            </w:r>
            <w:r w:rsidRPr="009D2513">
              <w:rPr>
                <w:i/>
                <w:iCs/>
                <w:sz w:val="22"/>
                <w:szCs w:val="22"/>
              </w:rPr>
              <w:t xml:space="preserve"> города Радужный</w:t>
            </w:r>
          </w:p>
        </w:tc>
      </w:tr>
      <w:tr w:rsidR="00E51999" w14:paraId="33400EA9" w14:textId="77777777" w:rsidTr="00E97E33">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23"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303" w:type="dxa"/>
            <w:gridSpan w:val="4"/>
            <w:vAlign w:val="center"/>
          </w:tcPr>
          <w:p w14:paraId="33926309" w14:textId="77777777" w:rsidR="0003222B" w:rsidRPr="009C1553" w:rsidRDefault="0003222B" w:rsidP="0003222B">
            <w:pPr>
              <w:tabs>
                <w:tab w:val="left" w:pos="456"/>
              </w:tabs>
              <w:contextualSpacing/>
              <w:jc w:val="both"/>
              <w:rPr>
                <w:rFonts w:cs="Times New Roman"/>
                <w:sz w:val="22"/>
                <w:szCs w:val="22"/>
              </w:rPr>
            </w:pPr>
            <w:r w:rsidRPr="009C1553">
              <w:rPr>
                <w:rFonts w:cs="Times New Roman"/>
                <w:sz w:val="22"/>
                <w:szCs w:val="22"/>
              </w:rPr>
              <w:t xml:space="preserve">В течение 15 рабочих дней с момента заключения договора </w:t>
            </w:r>
          </w:p>
          <w:p w14:paraId="11EE0EB0" w14:textId="3CC052DC" w:rsidR="0003222B" w:rsidRPr="009C1553" w:rsidRDefault="0003222B" w:rsidP="0003222B">
            <w:pPr>
              <w:tabs>
                <w:tab w:val="left" w:pos="456"/>
              </w:tabs>
              <w:contextualSpacing/>
              <w:jc w:val="both"/>
              <w:rPr>
                <w:rFonts w:cs="Times New Roman"/>
                <w:sz w:val="22"/>
                <w:szCs w:val="22"/>
              </w:rPr>
            </w:pPr>
            <w:r w:rsidRPr="009C1553">
              <w:rPr>
                <w:rFonts w:eastAsiaTheme="minorHAnsi" w:cs="Times New Roman"/>
                <w:sz w:val="22"/>
                <w:szCs w:val="22"/>
              </w:rPr>
              <w:t>Товар поставляется одной партией. График поставки в рабочее время с 8-30 до 12.30 и с 14-00 до 17-00 (выходной – суббота</w:t>
            </w:r>
            <w:r w:rsidR="00396B35">
              <w:rPr>
                <w:rFonts w:eastAsiaTheme="minorHAnsi" w:cs="Times New Roman"/>
                <w:sz w:val="22"/>
                <w:szCs w:val="22"/>
              </w:rPr>
              <w:t xml:space="preserve">, </w:t>
            </w:r>
            <w:r w:rsidRPr="009C1553">
              <w:rPr>
                <w:rFonts w:eastAsiaTheme="minorHAnsi" w:cs="Times New Roman"/>
                <w:sz w:val="22"/>
                <w:szCs w:val="22"/>
              </w:rPr>
              <w:t>воскресенье).</w:t>
            </w:r>
          </w:p>
          <w:p w14:paraId="60157BED" w14:textId="70A3C188" w:rsidR="00E51999" w:rsidRPr="00A75B67" w:rsidRDefault="00E51999" w:rsidP="00CE78E1">
            <w:pPr>
              <w:widowControl w:val="0"/>
              <w:shd w:val="clear" w:color="auto" w:fill="FFFFFF"/>
              <w:tabs>
                <w:tab w:val="left" w:leader="underscore" w:pos="8774"/>
              </w:tabs>
              <w:jc w:val="both"/>
              <w:rPr>
                <w:sz w:val="22"/>
                <w:szCs w:val="22"/>
                <w:lang w:eastAsia="en-US"/>
              </w:rPr>
            </w:pPr>
          </w:p>
        </w:tc>
      </w:tr>
      <w:tr w:rsidR="00E51999" w14:paraId="624C769A" w14:textId="77777777" w:rsidTr="00E97E33">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23"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303" w:type="dxa"/>
            <w:gridSpan w:val="4"/>
            <w:vAlign w:val="center"/>
          </w:tcPr>
          <w:p w14:paraId="0EB34403" w14:textId="77777777" w:rsidR="0003222B" w:rsidRPr="009C1553" w:rsidRDefault="0003222B" w:rsidP="0003222B">
            <w:pPr>
              <w:tabs>
                <w:tab w:val="left" w:pos="456"/>
              </w:tabs>
              <w:contextualSpacing/>
              <w:jc w:val="both"/>
              <w:rPr>
                <w:rFonts w:cs="Times New Roman"/>
                <w:sz w:val="22"/>
                <w:szCs w:val="22"/>
              </w:rPr>
            </w:pPr>
            <w:r w:rsidRPr="009C1553">
              <w:rPr>
                <w:rFonts w:cs="Times New Roman"/>
                <w:sz w:val="22"/>
                <w:szCs w:val="22"/>
              </w:rPr>
              <w:t xml:space="preserve">628463, ХМАО-Югра, г. Радужный, Северо-Западная коммунальная зона, ул. № 24 </w:t>
            </w:r>
          </w:p>
          <w:p w14:paraId="789AB631" w14:textId="0D22E4E1" w:rsidR="00E51999" w:rsidRPr="00D55B9D" w:rsidRDefault="00E51999" w:rsidP="00E51999">
            <w:pPr>
              <w:widowControl w:val="0"/>
              <w:jc w:val="both"/>
              <w:rPr>
                <w:i/>
                <w:iCs/>
                <w:sz w:val="22"/>
                <w:szCs w:val="22"/>
              </w:rPr>
            </w:pPr>
          </w:p>
        </w:tc>
      </w:tr>
      <w:tr w:rsidR="00E51999" w14:paraId="352E17BF" w14:textId="77777777" w:rsidTr="00E97E33">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23"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303"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E97E33">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23"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303" w:type="dxa"/>
            <w:gridSpan w:val="4"/>
            <w:vAlign w:val="center"/>
          </w:tcPr>
          <w:p w14:paraId="02FEA23C" w14:textId="590D07C9" w:rsidR="00E51999" w:rsidRDefault="0049225E" w:rsidP="00E51999">
            <w:pPr>
              <w:widowControl w:val="0"/>
              <w:jc w:val="both"/>
              <w:rPr>
                <w:color w:val="000000"/>
                <w:sz w:val="22"/>
                <w:szCs w:val="22"/>
              </w:rPr>
            </w:pPr>
            <w:r w:rsidRPr="0049225E">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E97E33">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23"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303" w:type="dxa"/>
            <w:gridSpan w:val="4"/>
            <w:vAlign w:val="center"/>
          </w:tcPr>
          <w:p w14:paraId="6940CD21" w14:textId="667DE7BD" w:rsidR="00E51999" w:rsidRDefault="0049225E" w:rsidP="00E51999">
            <w:pPr>
              <w:widowControl w:val="0"/>
              <w:jc w:val="both"/>
              <w:rPr>
                <w:sz w:val="22"/>
                <w:szCs w:val="22"/>
              </w:rPr>
            </w:pPr>
            <w:r w:rsidRPr="0049225E">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E97E33">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23"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03"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E97E33">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23"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03"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E97E33">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23"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303"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E97E33">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23"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lastRenderedPageBreak/>
              <w:t>участников в закупке</w:t>
            </w:r>
          </w:p>
        </w:tc>
        <w:tc>
          <w:tcPr>
            <w:tcW w:w="7303" w:type="dxa"/>
            <w:gridSpan w:val="4"/>
            <w:vAlign w:val="center"/>
          </w:tcPr>
          <w:p w14:paraId="5CCBE4EE" w14:textId="22991DA6" w:rsidR="00940BE8" w:rsidRPr="00142D7D" w:rsidRDefault="00142D7D" w:rsidP="00142D7D">
            <w:pPr>
              <w:pStyle w:val="afb"/>
              <w:ind w:right="175"/>
              <w:jc w:val="left"/>
              <w:rPr>
                <w:b/>
                <w:sz w:val="22"/>
              </w:rPr>
            </w:pPr>
            <w:r>
              <w:rPr>
                <w:b/>
                <w:sz w:val="22"/>
              </w:rPr>
              <w:lastRenderedPageBreak/>
              <w:t>Не у</w:t>
            </w:r>
            <w:r w:rsidR="00E42854" w:rsidRPr="00940BE8">
              <w:rPr>
                <w:b/>
                <w:sz w:val="22"/>
              </w:rPr>
              <w:t>становлено.</w:t>
            </w:r>
          </w:p>
        </w:tc>
      </w:tr>
      <w:tr w:rsidR="00E51999" w14:paraId="3FA46EF8" w14:textId="77777777" w:rsidTr="00E97E33">
        <w:tc>
          <w:tcPr>
            <w:tcW w:w="10416"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42854" w14:paraId="039100B5" w14:textId="77777777" w:rsidTr="00E97E33">
        <w:tc>
          <w:tcPr>
            <w:tcW w:w="690" w:type="dxa"/>
            <w:vAlign w:val="center"/>
          </w:tcPr>
          <w:p w14:paraId="224200C1" w14:textId="77777777" w:rsidR="00E42854" w:rsidRDefault="00E42854" w:rsidP="00E42854">
            <w:pPr>
              <w:widowControl w:val="0"/>
              <w:jc w:val="center"/>
              <w:rPr>
                <w:sz w:val="22"/>
                <w:szCs w:val="22"/>
              </w:rPr>
            </w:pPr>
            <w:r>
              <w:rPr>
                <w:sz w:val="22"/>
                <w:szCs w:val="22"/>
              </w:rPr>
              <w:t>3.1.</w:t>
            </w:r>
          </w:p>
        </w:tc>
        <w:tc>
          <w:tcPr>
            <w:tcW w:w="2423" w:type="dxa"/>
            <w:vAlign w:val="center"/>
          </w:tcPr>
          <w:p w14:paraId="5923ABBA" w14:textId="77777777" w:rsidR="00E42854" w:rsidRDefault="00E42854" w:rsidP="00E42854">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303" w:type="dxa"/>
            <w:gridSpan w:val="4"/>
          </w:tcPr>
          <w:p w14:paraId="1392DC1C" w14:textId="77777777" w:rsidR="00E42854" w:rsidRPr="00FD7978" w:rsidRDefault="00E42854" w:rsidP="00E42854">
            <w:pPr>
              <w:widowControl w:val="0"/>
              <w:ind w:firstLine="330"/>
              <w:jc w:val="both"/>
              <w:rPr>
                <w:b/>
                <w:bCs/>
                <w:sz w:val="22"/>
                <w:szCs w:val="22"/>
              </w:rPr>
            </w:pPr>
            <w:r w:rsidRPr="00FD7978">
              <w:rPr>
                <w:b/>
                <w:bCs/>
                <w:sz w:val="22"/>
                <w:szCs w:val="22"/>
              </w:rPr>
              <w:t xml:space="preserve">Требования к участникам закупки: </w:t>
            </w:r>
          </w:p>
          <w:p w14:paraId="0D8CA8D1" w14:textId="1AFDAB0C" w:rsidR="00EE56D4" w:rsidRPr="00EE56D4" w:rsidRDefault="00EE56D4" w:rsidP="00EE56D4">
            <w:pPr>
              <w:widowControl w:val="0"/>
              <w:ind w:firstLine="330"/>
              <w:jc w:val="both"/>
              <w:rPr>
                <w:sz w:val="22"/>
                <w:szCs w:val="22"/>
              </w:rPr>
            </w:pPr>
            <w:r w:rsidRPr="00EE56D4">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8351F15" w14:textId="77777777" w:rsidR="00EE56D4" w:rsidRPr="00EE56D4" w:rsidRDefault="00EE56D4" w:rsidP="00EE56D4">
            <w:pPr>
              <w:widowControl w:val="0"/>
              <w:ind w:firstLine="330"/>
              <w:jc w:val="both"/>
              <w:rPr>
                <w:sz w:val="22"/>
                <w:szCs w:val="22"/>
              </w:rPr>
            </w:pPr>
            <w:r w:rsidRPr="00EE56D4">
              <w:rPr>
                <w:sz w:val="22"/>
                <w:szCs w:val="22"/>
              </w:rPr>
              <w:t>2) участник закупки - юридическое лицо не находится в процессе ликвидации;</w:t>
            </w:r>
          </w:p>
          <w:p w14:paraId="58F65B91" w14:textId="77777777" w:rsidR="00EE56D4" w:rsidRPr="00EE56D4" w:rsidRDefault="00EE56D4" w:rsidP="00EE56D4">
            <w:pPr>
              <w:widowControl w:val="0"/>
              <w:ind w:firstLine="330"/>
              <w:jc w:val="both"/>
              <w:rPr>
                <w:sz w:val="22"/>
                <w:szCs w:val="22"/>
              </w:rPr>
            </w:pPr>
            <w:r w:rsidRPr="00EE56D4">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E23BBF0" w14:textId="77777777" w:rsidR="00EE56D4" w:rsidRPr="00EE56D4" w:rsidRDefault="00EE56D4" w:rsidP="00EE56D4">
            <w:pPr>
              <w:widowControl w:val="0"/>
              <w:ind w:firstLine="330"/>
              <w:jc w:val="both"/>
              <w:rPr>
                <w:sz w:val="22"/>
                <w:szCs w:val="22"/>
              </w:rPr>
            </w:pPr>
            <w:r w:rsidRPr="00EE56D4">
              <w:rPr>
                <w:sz w:val="22"/>
                <w:szCs w:val="22"/>
              </w:rPr>
              <w:t xml:space="preserve">4) </w:t>
            </w:r>
            <w:proofErr w:type="spellStart"/>
            <w:r w:rsidRPr="00EE56D4">
              <w:rPr>
                <w:sz w:val="22"/>
                <w:szCs w:val="22"/>
              </w:rPr>
              <w:t>неприостановление</w:t>
            </w:r>
            <w:proofErr w:type="spellEnd"/>
            <w:r w:rsidRPr="00EE56D4">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BEDE677" w14:textId="77777777" w:rsidR="00EE56D4" w:rsidRPr="00EE56D4" w:rsidRDefault="00EE56D4" w:rsidP="00EE56D4">
            <w:pPr>
              <w:widowControl w:val="0"/>
              <w:ind w:firstLine="330"/>
              <w:jc w:val="both"/>
              <w:rPr>
                <w:sz w:val="22"/>
                <w:szCs w:val="22"/>
              </w:rPr>
            </w:pPr>
            <w:r w:rsidRPr="00EE56D4">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0AF3BDF" w14:textId="77777777" w:rsidR="00EE56D4" w:rsidRPr="00EE56D4" w:rsidRDefault="00EE56D4" w:rsidP="00EE56D4">
            <w:pPr>
              <w:widowControl w:val="0"/>
              <w:ind w:firstLine="330"/>
              <w:jc w:val="both"/>
              <w:rPr>
                <w:sz w:val="22"/>
                <w:szCs w:val="22"/>
              </w:rPr>
            </w:pPr>
            <w:r w:rsidRPr="00EE56D4">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98AF48" w14:textId="77777777" w:rsidR="00EE56D4" w:rsidRPr="00EE56D4" w:rsidRDefault="00EE56D4" w:rsidP="00EE56D4">
            <w:pPr>
              <w:widowControl w:val="0"/>
              <w:ind w:firstLine="330"/>
              <w:jc w:val="both"/>
              <w:rPr>
                <w:sz w:val="22"/>
                <w:szCs w:val="22"/>
              </w:rPr>
            </w:pPr>
            <w:r w:rsidRPr="00EE56D4">
              <w:rPr>
                <w:sz w:val="22"/>
                <w:szCs w:val="22"/>
              </w:rPr>
              <w:t xml:space="preserve">7) </w:t>
            </w:r>
            <w:proofErr w:type="spellStart"/>
            <w:r w:rsidRPr="00EE56D4">
              <w:rPr>
                <w:sz w:val="22"/>
                <w:szCs w:val="22"/>
              </w:rPr>
              <w:t>непривлечение</w:t>
            </w:r>
            <w:proofErr w:type="spellEnd"/>
            <w:r w:rsidRPr="00EE56D4">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892BC1" w14:textId="77777777" w:rsidR="00EE56D4" w:rsidRPr="00EE56D4" w:rsidRDefault="00EE56D4" w:rsidP="00EE56D4">
            <w:pPr>
              <w:widowControl w:val="0"/>
              <w:ind w:firstLine="330"/>
              <w:jc w:val="both"/>
              <w:rPr>
                <w:sz w:val="22"/>
                <w:szCs w:val="22"/>
              </w:rPr>
            </w:pPr>
            <w:r w:rsidRPr="00EE56D4">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6079B6" w14:textId="77777777" w:rsidR="00EE56D4" w:rsidRPr="00EE56D4" w:rsidRDefault="00EE56D4" w:rsidP="00EE56D4">
            <w:pPr>
              <w:widowControl w:val="0"/>
              <w:ind w:firstLine="330"/>
              <w:jc w:val="both"/>
              <w:rPr>
                <w:sz w:val="22"/>
                <w:szCs w:val="22"/>
              </w:rPr>
            </w:pPr>
            <w:r w:rsidRPr="00EE56D4">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229F27D" w14:textId="77777777" w:rsidR="00EE56D4" w:rsidRPr="00EE56D4" w:rsidRDefault="00EE56D4" w:rsidP="00EE56D4">
            <w:pPr>
              <w:widowControl w:val="0"/>
              <w:ind w:firstLine="330"/>
              <w:jc w:val="both"/>
              <w:rPr>
                <w:sz w:val="22"/>
                <w:szCs w:val="22"/>
              </w:rPr>
            </w:pPr>
            <w:r w:rsidRPr="00EE56D4">
              <w:rPr>
                <w:sz w:val="22"/>
                <w:szCs w:val="22"/>
              </w:rPr>
              <w:t>10) отсутствие между участником закупки и заказчиком конфликта интересов;</w:t>
            </w:r>
          </w:p>
          <w:p w14:paraId="2E48882B" w14:textId="77777777" w:rsidR="00EE56D4" w:rsidRPr="00EE56D4" w:rsidRDefault="00EE56D4" w:rsidP="00EE56D4">
            <w:pPr>
              <w:widowControl w:val="0"/>
              <w:ind w:firstLine="330"/>
              <w:jc w:val="both"/>
              <w:rPr>
                <w:sz w:val="22"/>
                <w:szCs w:val="22"/>
              </w:rPr>
            </w:pPr>
            <w:r w:rsidRPr="00EE56D4">
              <w:rPr>
                <w:sz w:val="22"/>
                <w:szCs w:val="22"/>
              </w:rPr>
              <w:t>11) участник закупки не является офшорной компанией;</w:t>
            </w:r>
          </w:p>
          <w:p w14:paraId="47D2F86B" w14:textId="2F9C9C89" w:rsidR="00E42854" w:rsidRPr="00FD7978" w:rsidRDefault="00EE56D4" w:rsidP="00EE56D4">
            <w:pPr>
              <w:widowControl w:val="0"/>
              <w:ind w:firstLine="330"/>
              <w:jc w:val="both"/>
              <w:rPr>
                <w:sz w:val="22"/>
                <w:szCs w:val="22"/>
              </w:rPr>
            </w:pPr>
            <w:r w:rsidRPr="00EE56D4">
              <w:rPr>
                <w:sz w:val="22"/>
                <w:szCs w:val="22"/>
              </w:rPr>
              <w:t xml:space="preserve">12) отсутствие у участника закупки ограничений для участия в закупках, </w:t>
            </w:r>
            <w:r w:rsidRPr="00EE56D4">
              <w:rPr>
                <w:sz w:val="22"/>
                <w:szCs w:val="22"/>
              </w:rPr>
              <w:lastRenderedPageBreak/>
              <w:t>установленных законодательством Российской Федерации.</w:t>
            </w:r>
          </w:p>
        </w:tc>
      </w:tr>
      <w:tr w:rsidR="00DF7925" w14:paraId="6AE4AF2B" w14:textId="77777777" w:rsidTr="00E97E33">
        <w:tc>
          <w:tcPr>
            <w:tcW w:w="690" w:type="dxa"/>
            <w:vAlign w:val="center"/>
          </w:tcPr>
          <w:p w14:paraId="4716A5ED" w14:textId="16F4093F" w:rsidR="00DF7925" w:rsidRDefault="00886804" w:rsidP="00E51999">
            <w:pPr>
              <w:widowControl w:val="0"/>
              <w:jc w:val="center"/>
              <w:rPr>
                <w:sz w:val="22"/>
                <w:szCs w:val="22"/>
              </w:rPr>
            </w:pPr>
            <w:r>
              <w:rPr>
                <w:sz w:val="22"/>
                <w:szCs w:val="22"/>
              </w:rPr>
              <w:lastRenderedPageBreak/>
              <w:t xml:space="preserve">3.2. </w:t>
            </w:r>
          </w:p>
        </w:tc>
        <w:tc>
          <w:tcPr>
            <w:tcW w:w="2423"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303"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E97E33">
        <w:tc>
          <w:tcPr>
            <w:tcW w:w="10416"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E97E33">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726"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E97E33">
        <w:tc>
          <w:tcPr>
            <w:tcW w:w="690" w:type="dxa"/>
            <w:vMerge/>
            <w:vAlign w:val="center"/>
          </w:tcPr>
          <w:p w14:paraId="23F3977B" w14:textId="77777777" w:rsidR="00186638" w:rsidRDefault="00186638" w:rsidP="00E51999">
            <w:pPr>
              <w:widowControl w:val="0"/>
              <w:rPr>
                <w:sz w:val="22"/>
                <w:szCs w:val="22"/>
                <w:lang w:eastAsia="en-US"/>
              </w:rPr>
            </w:pPr>
          </w:p>
        </w:tc>
        <w:tc>
          <w:tcPr>
            <w:tcW w:w="6812"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4"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E97E33">
        <w:tc>
          <w:tcPr>
            <w:tcW w:w="690" w:type="dxa"/>
            <w:vMerge/>
            <w:vAlign w:val="center"/>
          </w:tcPr>
          <w:p w14:paraId="62BE176D" w14:textId="77777777" w:rsidR="00186638" w:rsidRDefault="00186638" w:rsidP="00E51999">
            <w:pPr>
              <w:widowControl w:val="0"/>
              <w:rPr>
                <w:sz w:val="22"/>
                <w:szCs w:val="22"/>
                <w:lang w:eastAsia="en-US"/>
              </w:rPr>
            </w:pPr>
          </w:p>
        </w:tc>
        <w:tc>
          <w:tcPr>
            <w:tcW w:w="6812"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4"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E97E33">
        <w:tc>
          <w:tcPr>
            <w:tcW w:w="690" w:type="dxa"/>
            <w:vMerge/>
            <w:vAlign w:val="center"/>
          </w:tcPr>
          <w:p w14:paraId="4C2CF3E6" w14:textId="77777777" w:rsidR="00186638" w:rsidRDefault="00186638" w:rsidP="00E51999">
            <w:pPr>
              <w:widowControl w:val="0"/>
              <w:rPr>
                <w:sz w:val="22"/>
                <w:szCs w:val="22"/>
                <w:lang w:val="en-US" w:eastAsia="en-US"/>
              </w:rPr>
            </w:pPr>
          </w:p>
        </w:tc>
        <w:tc>
          <w:tcPr>
            <w:tcW w:w="6812" w:type="dxa"/>
            <w:gridSpan w:val="3"/>
          </w:tcPr>
          <w:p w14:paraId="739599F7" w14:textId="17345875" w:rsidR="00186638" w:rsidRPr="008451B0" w:rsidRDefault="007731BC" w:rsidP="00E51999">
            <w:pPr>
              <w:widowControl w:val="0"/>
              <w:jc w:val="both"/>
              <w:rPr>
                <w:sz w:val="22"/>
                <w:szCs w:val="22"/>
                <w:lang w:eastAsia="en-US"/>
              </w:rPr>
            </w:pPr>
            <w:bookmarkStart w:id="0" w:name="Par1322"/>
            <w:bookmarkEnd w:id="0"/>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4"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E97E33">
        <w:tc>
          <w:tcPr>
            <w:tcW w:w="690" w:type="dxa"/>
            <w:vMerge/>
          </w:tcPr>
          <w:p w14:paraId="13AC91B4" w14:textId="77777777" w:rsidR="00186638" w:rsidRDefault="00186638" w:rsidP="00E51999">
            <w:pPr>
              <w:widowControl w:val="0"/>
              <w:rPr>
                <w:sz w:val="22"/>
                <w:szCs w:val="22"/>
                <w:lang w:eastAsia="en-US"/>
              </w:rPr>
            </w:pPr>
          </w:p>
        </w:tc>
        <w:tc>
          <w:tcPr>
            <w:tcW w:w="9726"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8454134" w14:textId="77777777" w:rsidTr="00E97E33">
        <w:tc>
          <w:tcPr>
            <w:tcW w:w="690" w:type="dxa"/>
            <w:vMerge/>
            <w:vAlign w:val="center"/>
          </w:tcPr>
          <w:p w14:paraId="6B25C116" w14:textId="77777777" w:rsidR="00186638" w:rsidRDefault="00186638" w:rsidP="00E51999">
            <w:pPr>
              <w:widowControl w:val="0"/>
              <w:rPr>
                <w:sz w:val="22"/>
                <w:szCs w:val="22"/>
                <w:lang w:eastAsia="en-US"/>
              </w:rPr>
            </w:pPr>
          </w:p>
        </w:tc>
        <w:tc>
          <w:tcPr>
            <w:tcW w:w="7034" w:type="dxa"/>
            <w:gridSpan w:val="4"/>
          </w:tcPr>
          <w:p w14:paraId="226D5E2F" w14:textId="4974ACF8" w:rsidR="00186638" w:rsidRPr="005D6590" w:rsidRDefault="00E97E33" w:rsidP="00E51999">
            <w:pPr>
              <w:widowControl w:val="0"/>
              <w:ind w:firstLine="317"/>
              <w:jc w:val="both"/>
              <w:rPr>
                <w:sz w:val="22"/>
                <w:szCs w:val="22"/>
                <w:highlight w:val="yellow"/>
                <w:lang w:eastAsia="en-US"/>
              </w:rPr>
            </w:pPr>
            <w:r>
              <w:rPr>
                <w:sz w:val="22"/>
                <w:szCs w:val="22"/>
              </w:rPr>
              <w:t>2</w:t>
            </w:r>
            <w:r w:rsidR="00186638" w:rsidRPr="008451B0">
              <w:rPr>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E97E33">
        <w:tc>
          <w:tcPr>
            <w:tcW w:w="690" w:type="dxa"/>
            <w:vMerge/>
            <w:vAlign w:val="center"/>
          </w:tcPr>
          <w:p w14:paraId="23E34BC6" w14:textId="77777777" w:rsidR="00186638" w:rsidRDefault="00186638" w:rsidP="00E51999">
            <w:pPr>
              <w:widowControl w:val="0"/>
              <w:rPr>
                <w:sz w:val="22"/>
                <w:szCs w:val="22"/>
                <w:lang w:eastAsia="en-US"/>
              </w:rPr>
            </w:pPr>
          </w:p>
        </w:tc>
        <w:tc>
          <w:tcPr>
            <w:tcW w:w="7034" w:type="dxa"/>
            <w:gridSpan w:val="4"/>
          </w:tcPr>
          <w:p w14:paraId="61DEA346" w14:textId="0EE5C8A9" w:rsidR="00186638" w:rsidRPr="005D6590" w:rsidRDefault="00E97E33" w:rsidP="00E51999">
            <w:pPr>
              <w:widowControl w:val="0"/>
              <w:ind w:firstLine="317"/>
              <w:jc w:val="both"/>
              <w:rPr>
                <w:sz w:val="22"/>
                <w:szCs w:val="22"/>
                <w:highlight w:val="yellow"/>
              </w:rPr>
            </w:pPr>
            <w:r>
              <w:rPr>
                <w:sz w:val="22"/>
                <w:szCs w:val="22"/>
              </w:rPr>
              <w:t>3</w:t>
            </w:r>
            <w:r w:rsidR="00186638" w:rsidRPr="008451B0">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E97E33">
        <w:tc>
          <w:tcPr>
            <w:tcW w:w="690" w:type="dxa"/>
            <w:vMerge/>
            <w:vAlign w:val="center"/>
          </w:tcPr>
          <w:p w14:paraId="715FF0CF" w14:textId="77777777" w:rsidR="00186638" w:rsidRDefault="00186638" w:rsidP="00E51999">
            <w:pPr>
              <w:widowControl w:val="0"/>
              <w:rPr>
                <w:sz w:val="22"/>
                <w:szCs w:val="22"/>
                <w:lang w:eastAsia="en-US"/>
              </w:rPr>
            </w:pPr>
          </w:p>
        </w:tc>
        <w:tc>
          <w:tcPr>
            <w:tcW w:w="7034" w:type="dxa"/>
            <w:gridSpan w:val="4"/>
          </w:tcPr>
          <w:p w14:paraId="08A62898" w14:textId="2C25507D" w:rsidR="00186638" w:rsidRPr="008451B0" w:rsidRDefault="00E97E33" w:rsidP="00E51999">
            <w:pPr>
              <w:widowControl w:val="0"/>
              <w:ind w:firstLine="317"/>
              <w:jc w:val="both"/>
              <w:rPr>
                <w:sz w:val="22"/>
                <w:szCs w:val="22"/>
              </w:rPr>
            </w:pPr>
            <w:r>
              <w:rPr>
                <w:sz w:val="22"/>
                <w:szCs w:val="22"/>
              </w:rPr>
              <w:t>4</w:t>
            </w:r>
            <w:r w:rsidR="00186638" w:rsidRPr="008451B0">
              <w:rPr>
                <w:sz w:val="22"/>
                <w:szCs w:val="22"/>
              </w:rPr>
              <w:t xml:space="preserve">)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w:t>
            </w:r>
            <w:r w:rsidR="00186638" w:rsidRPr="008451B0">
              <w:rPr>
                <w:sz w:val="22"/>
                <w:szCs w:val="22"/>
              </w:rPr>
              <w:lastRenderedPageBreak/>
              <w:t>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lastRenderedPageBreak/>
              <w:t>ПРИМЕНЯЕТСЯ</w:t>
            </w:r>
          </w:p>
        </w:tc>
      </w:tr>
      <w:tr w:rsidR="00186638" w14:paraId="2B1894E5" w14:textId="77777777" w:rsidTr="00E97E33">
        <w:tc>
          <w:tcPr>
            <w:tcW w:w="690" w:type="dxa"/>
            <w:vMerge/>
            <w:vAlign w:val="center"/>
          </w:tcPr>
          <w:p w14:paraId="7F102BEF" w14:textId="77777777" w:rsidR="00186638" w:rsidRDefault="00186638" w:rsidP="00E51999">
            <w:pPr>
              <w:widowControl w:val="0"/>
              <w:rPr>
                <w:sz w:val="22"/>
                <w:szCs w:val="22"/>
                <w:lang w:eastAsia="en-US"/>
              </w:rPr>
            </w:pPr>
          </w:p>
        </w:tc>
        <w:tc>
          <w:tcPr>
            <w:tcW w:w="7034" w:type="dxa"/>
            <w:gridSpan w:val="4"/>
          </w:tcPr>
          <w:p w14:paraId="2A727CB1" w14:textId="06383168" w:rsidR="00186638" w:rsidRPr="008451B0" w:rsidRDefault="00E97E33" w:rsidP="00E51999">
            <w:pPr>
              <w:widowControl w:val="0"/>
              <w:ind w:firstLine="317"/>
              <w:jc w:val="both"/>
              <w:rPr>
                <w:sz w:val="22"/>
                <w:szCs w:val="22"/>
              </w:rPr>
            </w:pPr>
            <w:r>
              <w:rPr>
                <w:sz w:val="22"/>
                <w:szCs w:val="22"/>
              </w:rPr>
              <w:t>5</w:t>
            </w:r>
            <w:r w:rsidR="00186638" w:rsidRPr="008451B0">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E97E33">
        <w:tc>
          <w:tcPr>
            <w:tcW w:w="690" w:type="dxa"/>
            <w:vMerge/>
            <w:vAlign w:val="center"/>
          </w:tcPr>
          <w:p w14:paraId="6914D601" w14:textId="77777777" w:rsidR="00186638" w:rsidRDefault="00186638" w:rsidP="00E51999">
            <w:pPr>
              <w:widowControl w:val="0"/>
              <w:rPr>
                <w:sz w:val="22"/>
                <w:szCs w:val="22"/>
                <w:lang w:eastAsia="en-US"/>
              </w:rPr>
            </w:pPr>
          </w:p>
        </w:tc>
        <w:tc>
          <w:tcPr>
            <w:tcW w:w="7034" w:type="dxa"/>
            <w:gridSpan w:val="4"/>
          </w:tcPr>
          <w:p w14:paraId="5F62C2C5" w14:textId="19D1281B" w:rsidR="00186638" w:rsidRPr="008451B0" w:rsidRDefault="00E97E33" w:rsidP="00E51999">
            <w:pPr>
              <w:widowControl w:val="0"/>
              <w:ind w:firstLine="317"/>
              <w:jc w:val="both"/>
              <w:rPr>
                <w:sz w:val="22"/>
                <w:szCs w:val="22"/>
              </w:rPr>
            </w:pPr>
            <w:r>
              <w:rPr>
                <w:sz w:val="22"/>
                <w:szCs w:val="22"/>
              </w:rPr>
              <w:t>6</w:t>
            </w:r>
            <w:r w:rsidR="00186638" w:rsidRPr="008451B0">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E97E33">
        <w:tc>
          <w:tcPr>
            <w:tcW w:w="690" w:type="dxa"/>
            <w:vMerge/>
            <w:vAlign w:val="center"/>
          </w:tcPr>
          <w:p w14:paraId="47B70038" w14:textId="77777777" w:rsidR="00186638" w:rsidRDefault="00186638" w:rsidP="00E51999">
            <w:pPr>
              <w:widowControl w:val="0"/>
              <w:rPr>
                <w:sz w:val="22"/>
                <w:szCs w:val="22"/>
                <w:lang w:eastAsia="en-US"/>
              </w:rPr>
            </w:pPr>
          </w:p>
        </w:tc>
        <w:tc>
          <w:tcPr>
            <w:tcW w:w="7034" w:type="dxa"/>
            <w:gridSpan w:val="4"/>
          </w:tcPr>
          <w:p w14:paraId="52904526" w14:textId="39FAD264" w:rsidR="00186638" w:rsidRPr="005D6590" w:rsidRDefault="00E97E33" w:rsidP="00E51999">
            <w:pPr>
              <w:pStyle w:val="afb"/>
              <w:widowControl w:val="0"/>
              <w:ind w:firstLine="317"/>
              <w:jc w:val="both"/>
              <w:rPr>
                <w:sz w:val="22"/>
                <w:highlight w:val="yellow"/>
                <w:lang w:eastAsia="ru-RU"/>
              </w:rPr>
            </w:pPr>
            <w:r>
              <w:rPr>
                <w:sz w:val="22"/>
                <w:lang w:eastAsia="ru-RU"/>
              </w:rPr>
              <w:t>7</w:t>
            </w:r>
            <w:r w:rsidR="00186638" w:rsidRPr="008451B0">
              <w:rPr>
                <w:sz w:val="22"/>
                <w:lang w:eastAsia="ru-RU"/>
              </w:rPr>
              <w:t xml:space="preserve">) </w:t>
            </w:r>
            <w:r w:rsidR="00186638" w:rsidRPr="00186638">
              <w:rPr>
                <w:sz w:val="22"/>
                <w:lang w:eastAsia="ru-RU"/>
              </w:rPr>
              <w:t>копии документов, подтверждающих соответствие участника закупки требованиям, установленным</w:t>
            </w:r>
            <w:r w:rsidR="00186638"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E97E33">
        <w:tc>
          <w:tcPr>
            <w:tcW w:w="690" w:type="dxa"/>
            <w:vMerge/>
            <w:vAlign w:val="center"/>
          </w:tcPr>
          <w:p w14:paraId="4B094D60" w14:textId="77777777" w:rsidR="00186638" w:rsidRDefault="00186638" w:rsidP="00E51999">
            <w:pPr>
              <w:widowControl w:val="0"/>
              <w:rPr>
                <w:sz w:val="22"/>
                <w:szCs w:val="22"/>
                <w:lang w:eastAsia="en-US"/>
              </w:rPr>
            </w:pPr>
          </w:p>
        </w:tc>
        <w:tc>
          <w:tcPr>
            <w:tcW w:w="7034" w:type="dxa"/>
            <w:gridSpan w:val="4"/>
          </w:tcPr>
          <w:p w14:paraId="3EEA3963" w14:textId="7848B3A4" w:rsidR="00186638" w:rsidRPr="008451B0" w:rsidRDefault="00E97E33" w:rsidP="00E51999">
            <w:pPr>
              <w:pStyle w:val="afb"/>
              <w:widowControl w:val="0"/>
              <w:ind w:firstLine="317"/>
              <w:jc w:val="both"/>
              <w:rPr>
                <w:sz w:val="22"/>
                <w:lang w:eastAsia="ru-RU"/>
              </w:rPr>
            </w:pPr>
            <w:r>
              <w:rPr>
                <w:sz w:val="22"/>
                <w:lang w:eastAsia="ru-RU"/>
              </w:rPr>
              <w:t>8</w:t>
            </w:r>
            <w:r w:rsidR="00186638" w:rsidRPr="008451B0">
              <w:rPr>
                <w:sz w:val="22"/>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E97E33">
        <w:tc>
          <w:tcPr>
            <w:tcW w:w="690" w:type="dxa"/>
            <w:vMerge/>
            <w:vAlign w:val="center"/>
          </w:tcPr>
          <w:p w14:paraId="06279A1D" w14:textId="77777777" w:rsidR="00186638" w:rsidRDefault="00186638" w:rsidP="00E51999">
            <w:pPr>
              <w:widowControl w:val="0"/>
              <w:rPr>
                <w:sz w:val="22"/>
                <w:szCs w:val="22"/>
                <w:lang w:eastAsia="en-US"/>
              </w:rPr>
            </w:pPr>
          </w:p>
        </w:tc>
        <w:tc>
          <w:tcPr>
            <w:tcW w:w="7034" w:type="dxa"/>
            <w:gridSpan w:val="4"/>
          </w:tcPr>
          <w:p w14:paraId="6762BEAF" w14:textId="35D05D20" w:rsidR="00186638" w:rsidRPr="005D6590" w:rsidRDefault="00E97E33" w:rsidP="00FD7978">
            <w:pPr>
              <w:pStyle w:val="afb"/>
              <w:widowControl w:val="0"/>
              <w:ind w:firstLine="317"/>
              <w:jc w:val="both"/>
              <w:rPr>
                <w:sz w:val="22"/>
                <w:highlight w:val="yellow"/>
                <w:lang w:eastAsia="ru-RU"/>
              </w:rPr>
            </w:pPr>
            <w:r>
              <w:rPr>
                <w:sz w:val="22"/>
                <w:lang w:eastAsia="ru-RU"/>
              </w:rPr>
              <w:t>9</w:t>
            </w:r>
            <w:r w:rsidR="00186638" w:rsidRPr="008451B0">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E97E33">
        <w:tc>
          <w:tcPr>
            <w:tcW w:w="690" w:type="dxa"/>
            <w:vMerge/>
            <w:vAlign w:val="center"/>
          </w:tcPr>
          <w:p w14:paraId="071B2E1D" w14:textId="77777777" w:rsidR="00186638" w:rsidRDefault="00186638" w:rsidP="00E51999">
            <w:pPr>
              <w:widowControl w:val="0"/>
              <w:rPr>
                <w:sz w:val="22"/>
                <w:szCs w:val="22"/>
                <w:lang w:eastAsia="en-US"/>
              </w:rPr>
            </w:pPr>
          </w:p>
        </w:tc>
        <w:tc>
          <w:tcPr>
            <w:tcW w:w="7034"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54083103" w14:textId="1B700F2B"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участник закупки - юридическое лицо не находится в процессе ликвидации;</w:t>
            </w:r>
          </w:p>
          <w:p w14:paraId="594D2FF5" w14:textId="2CECE67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35AB1D" w14:textId="63E5599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w:t>
            </w:r>
            <w:proofErr w:type="spellStart"/>
            <w:r w:rsidR="00EE56D4" w:rsidRPr="00EE56D4">
              <w:rPr>
                <w:rFonts w:cs="Times New Roman"/>
              </w:rPr>
              <w:t>неприостановление</w:t>
            </w:r>
            <w:proofErr w:type="spellEnd"/>
            <w:r w:rsidR="00EE56D4" w:rsidRPr="00EE56D4">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F23A9A" w14:textId="63C172BA"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00EE56D4" w:rsidRPr="00EE56D4">
              <w:rPr>
                <w:rFonts w:cs="Times New Roman"/>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1BEC8DE" w14:textId="6DD25011"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2C9DFD" w14:textId="77A7008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w:t>
            </w:r>
            <w:proofErr w:type="spellStart"/>
            <w:r w:rsidR="00EE56D4" w:rsidRPr="00EE56D4">
              <w:rPr>
                <w:rFonts w:cs="Times New Roman"/>
              </w:rPr>
              <w:t>непривлечение</w:t>
            </w:r>
            <w:proofErr w:type="spellEnd"/>
            <w:r w:rsidR="00EE56D4" w:rsidRPr="00EE56D4">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B5B9FA" w14:textId="621A803D"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FACA3D2" w14:textId="3943225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D1571FA" w14:textId="57029AD3"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между участником закупки и заказчиком конфликта интересов;</w:t>
            </w:r>
          </w:p>
          <w:p w14:paraId="7AC2509E" w14:textId="23255791"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участник закупки не является офшорной компанией;</w:t>
            </w:r>
          </w:p>
          <w:p w14:paraId="3094EC7C" w14:textId="0BE81A1A" w:rsidR="00186638" w:rsidRPr="00034A84" w:rsidRDefault="00F36ACB" w:rsidP="00EE56D4">
            <w:pPr>
              <w:autoSpaceDE w:val="0"/>
              <w:autoSpaceDN w:val="0"/>
              <w:adjustRightInd w:val="0"/>
              <w:ind w:firstLine="540"/>
              <w:jc w:val="both"/>
              <w:rPr>
                <w:sz w:val="22"/>
              </w:rPr>
            </w:pPr>
            <w:r>
              <w:rPr>
                <w:rFonts w:cs="Times New Roman"/>
              </w:rPr>
              <w:t>-</w:t>
            </w:r>
            <w:r w:rsidR="00EE56D4" w:rsidRPr="00EE56D4">
              <w:rPr>
                <w:rFonts w:cs="Times New Roman"/>
              </w:rPr>
              <w:t xml:space="preserve"> отсутствие у участника закупки ограничений для участия в закупках, установленных законодательством Российской Федерации.</w:t>
            </w:r>
          </w:p>
        </w:tc>
        <w:tc>
          <w:tcPr>
            <w:tcW w:w="2692" w:type="dxa"/>
          </w:tcPr>
          <w:p w14:paraId="5C412D27" w14:textId="77777777" w:rsidR="00186638" w:rsidRDefault="00186638" w:rsidP="00E51999">
            <w:pPr>
              <w:widowControl w:val="0"/>
              <w:jc w:val="both"/>
              <w:rPr>
                <w:sz w:val="22"/>
                <w:szCs w:val="22"/>
              </w:rPr>
            </w:pPr>
            <w:r>
              <w:rPr>
                <w:sz w:val="22"/>
                <w:szCs w:val="22"/>
              </w:rPr>
              <w:lastRenderedPageBreak/>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w:t>
            </w:r>
            <w:r w:rsidRPr="00E97ED9">
              <w:rPr>
                <w:i/>
                <w:sz w:val="20"/>
                <w:szCs w:val="20"/>
              </w:rPr>
              <w:lastRenderedPageBreak/>
              <w:t>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E97E33">
        <w:tc>
          <w:tcPr>
            <w:tcW w:w="690" w:type="dxa"/>
            <w:vMerge/>
            <w:vAlign w:val="center"/>
          </w:tcPr>
          <w:p w14:paraId="275805E3" w14:textId="77777777" w:rsidR="00186638" w:rsidRDefault="00186638" w:rsidP="00E51999">
            <w:pPr>
              <w:widowControl w:val="0"/>
              <w:rPr>
                <w:sz w:val="22"/>
                <w:szCs w:val="22"/>
                <w:lang w:eastAsia="en-US"/>
              </w:rPr>
            </w:pPr>
          </w:p>
        </w:tc>
        <w:tc>
          <w:tcPr>
            <w:tcW w:w="7034"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E97E33">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7034"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2F73EE81" w:rsidR="00FD7978" w:rsidRPr="009613F3" w:rsidRDefault="004D5F3B" w:rsidP="00FD7978">
                  <w:pPr>
                    <w:tabs>
                      <w:tab w:val="left" w:pos="268"/>
                    </w:tabs>
                    <w:jc w:val="both"/>
                    <w:rPr>
                      <w:bCs/>
                      <w:sz w:val="22"/>
                      <w:szCs w:val="22"/>
                    </w:rPr>
                  </w:pPr>
                  <w:sdt>
                    <w:sdtPr>
                      <w:rPr>
                        <w:bCs/>
                        <w:sz w:val="22"/>
                        <w:szCs w:val="22"/>
                      </w:rPr>
                      <w:id w:val="2096056119"/>
                      <w14:checkbox>
                        <w14:checked w14:val="0"/>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24746114" w:rsidR="00FD7978" w:rsidRPr="009613F3" w:rsidRDefault="004D5F3B" w:rsidP="00FD7978">
                  <w:pPr>
                    <w:tabs>
                      <w:tab w:val="left" w:pos="268"/>
                    </w:tabs>
                    <w:jc w:val="both"/>
                    <w:rPr>
                      <w:bCs/>
                      <w:sz w:val="22"/>
                      <w:szCs w:val="22"/>
                    </w:rPr>
                  </w:pPr>
                  <w:sdt>
                    <w:sdtPr>
                      <w:rPr>
                        <w:bCs/>
                        <w:sz w:val="22"/>
                        <w:szCs w:val="22"/>
                      </w:rPr>
                      <w:id w:val="1665890965"/>
                      <w14:checkbox>
                        <w14:checked w14:val="0"/>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083885F3" w:rsidR="00FD7978" w:rsidRPr="009613F3" w:rsidRDefault="004D5F3B"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804B13">
                        <w:rPr>
                          <w:rFonts w:ascii="MS Gothic" w:eastAsia="MS Gothic" w:hAnsi="MS Gothic" w:hint="eastAsia"/>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2FA7ADCA" w:rsidR="00FD7978" w:rsidRPr="009613F3" w:rsidRDefault="004D5F3B" w:rsidP="00FD7978">
                  <w:pPr>
                    <w:tabs>
                      <w:tab w:val="left" w:pos="268"/>
                    </w:tabs>
                    <w:jc w:val="both"/>
                    <w:rPr>
                      <w:bCs/>
                      <w:sz w:val="22"/>
                      <w:szCs w:val="22"/>
                    </w:rPr>
                  </w:pPr>
                  <w:sdt>
                    <w:sdtPr>
                      <w:rPr>
                        <w:bCs/>
                        <w:sz w:val="22"/>
                        <w:szCs w:val="22"/>
                      </w:rPr>
                      <w:id w:val="-724452186"/>
                      <w14:checkbox>
                        <w14:checked w14:val="1"/>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4D5F3B"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276EE341" w:rsidR="00FD7978" w:rsidRPr="009613F3" w:rsidRDefault="004D5F3B"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4D5F3B"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E97E33">
        <w:tc>
          <w:tcPr>
            <w:tcW w:w="10416"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E97E33">
        <w:tc>
          <w:tcPr>
            <w:tcW w:w="10416"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E97E33">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23"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303"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E97E33">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23"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303"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E97E33">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23"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303"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E97E33">
        <w:tc>
          <w:tcPr>
            <w:tcW w:w="10416"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E97E33">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23"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303"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E97E33">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23"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303"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E97E33">
        <w:tc>
          <w:tcPr>
            <w:tcW w:w="10416"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E97E33">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23"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w:t>
            </w:r>
            <w:r>
              <w:rPr>
                <w:b/>
                <w:bCs/>
                <w:sz w:val="22"/>
                <w:szCs w:val="22"/>
              </w:rPr>
              <w:lastRenderedPageBreak/>
              <w:t xml:space="preserve">приема заявок </w:t>
            </w:r>
          </w:p>
        </w:tc>
        <w:tc>
          <w:tcPr>
            <w:tcW w:w="7303" w:type="dxa"/>
            <w:gridSpan w:val="4"/>
            <w:vAlign w:val="center"/>
          </w:tcPr>
          <w:p w14:paraId="41AAE9E7" w14:textId="6531885E" w:rsidR="00E51999" w:rsidRDefault="00E51999" w:rsidP="00E51999">
            <w:pPr>
              <w:widowControl w:val="0"/>
              <w:rPr>
                <w:sz w:val="22"/>
                <w:szCs w:val="22"/>
              </w:rPr>
            </w:pPr>
            <w:r>
              <w:rPr>
                <w:sz w:val="22"/>
                <w:szCs w:val="22"/>
              </w:rPr>
              <w:lastRenderedPageBreak/>
              <w:t xml:space="preserve">Электронная торговая площадка </w:t>
            </w:r>
            <w:r w:rsidR="00F5746C">
              <w:rPr>
                <w:sz w:val="22"/>
                <w:szCs w:val="22"/>
              </w:rPr>
              <w:t>Регион</w:t>
            </w:r>
          </w:p>
          <w:p w14:paraId="4EB2BBD7" w14:textId="3F4FE80E" w:rsidR="00034A84" w:rsidRDefault="00E51999" w:rsidP="00E51999">
            <w:pPr>
              <w:widowControl w:val="0"/>
            </w:pPr>
            <w:r>
              <w:rPr>
                <w:sz w:val="22"/>
                <w:szCs w:val="22"/>
              </w:rPr>
              <w:lastRenderedPageBreak/>
              <w:t xml:space="preserve">Адрес электронной площадки в сети Интернет: </w:t>
            </w:r>
            <w:hyperlink r:id="rId9" w:history="1">
              <w:r w:rsidR="0068708C" w:rsidRPr="00866439">
                <w:rPr>
                  <w:rStyle w:val="ab"/>
                  <w:sz w:val="22"/>
                  <w:szCs w:val="22"/>
                </w:rPr>
                <w:t>https://etp-region.ru</w:t>
              </w:r>
            </w:hyperlink>
            <w:r w:rsidR="0068708C">
              <w:rPr>
                <w:sz w:val="22"/>
                <w:szCs w:val="22"/>
              </w:rPr>
              <w:t xml:space="preserve"> </w:t>
            </w:r>
          </w:p>
          <w:p w14:paraId="54EAC6EF" w14:textId="77777777" w:rsidR="003170EF" w:rsidRDefault="00E51999" w:rsidP="00E51999">
            <w:pPr>
              <w:widowControl w:val="0"/>
              <w:rPr>
                <w:sz w:val="22"/>
                <w:szCs w:val="22"/>
              </w:rPr>
            </w:pPr>
            <w:r>
              <w:rPr>
                <w:sz w:val="22"/>
                <w:szCs w:val="22"/>
              </w:rPr>
              <w:t>С момента публикации извещения на электронной площадке</w:t>
            </w:r>
          </w:p>
          <w:p w14:paraId="1A6ABA1C" w14:textId="128DAA5C" w:rsidR="00E51999" w:rsidRDefault="006F63F2" w:rsidP="00E51999">
            <w:pPr>
              <w:widowControl w:val="0"/>
              <w:rPr>
                <w:sz w:val="22"/>
                <w:szCs w:val="22"/>
              </w:rPr>
            </w:pPr>
            <w:r>
              <w:rPr>
                <w:sz w:val="22"/>
                <w:szCs w:val="22"/>
              </w:rPr>
              <w:t>0</w:t>
            </w:r>
            <w:r w:rsidR="004D5F3B">
              <w:rPr>
                <w:sz w:val="22"/>
                <w:szCs w:val="22"/>
              </w:rPr>
              <w:t>9</w:t>
            </w:r>
            <w:r w:rsidR="003170EF">
              <w:rPr>
                <w:sz w:val="22"/>
                <w:szCs w:val="22"/>
              </w:rPr>
              <w:t>.0</w:t>
            </w:r>
            <w:r>
              <w:rPr>
                <w:sz w:val="22"/>
                <w:szCs w:val="22"/>
              </w:rPr>
              <w:t>6</w:t>
            </w:r>
            <w:r w:rsidR="003170EF">
              <w:rPr>
                <w:sz w:val="22"/>
                <w:szCs w:val="22"/>
              </w:rPr>
              <w:t>.2026г.</w:t>
            </w:r>
            <w:r w:rsidR="00E51999">
              <w:rPr>
                <w:sz w:val="22"/>
                <w:szCs w:val="22"/>
              </w:rPr>
              <w:fldChar w:fldCharType="begin">
                <w:ffData>
                  <w:name w:val="ДатаНачалаПриёмаЦП"/>
                  <w:enabled/>
                  <w:calcOnExit w:val="0"/>
                  <w:textInput>
                    <w:maxLength w:val="1"/>
                  </w:textInput>
                </w:ffData>
              </w:fldChar>
            </w:r>
            <w:r w:rsidR="00E51999">
              <w:rPr>
                <w:sz w:val="22"/>
                <w:szCs w:val="22"/>
              </w:rPr>
              <w:instrText xml:space="preserve"> FORMTEXT </w:instrText>
            </w:r>
            <w:r w:rsidR="004D5F3B">
              <w:rPr>
                <w:sz w:val="22"/>
                <w:szCs w:val="22"/>
              </w:rPr>
            </w:r>
            <w:r w:rsidR="004D5F3B">
              <w:rPr>
                <w:sz w:val="22"/>
                <w:szCs w:val="22"/>
              </w:rPr>
              <w:fldChar w:fldCharType="separate"/>
            </w:r>
            <w:r w:rsidR="00E51999">
              <w:rPr>
                <w:sz w:val="22"/>
                <w:szCs w:val="22"/>
              </w:rPr>
              <w:fldChar w:fldCharType="end"/>
            </w:r>
          </w:p>
        </w:tc>
      </w:tr>
      <w:tr w:rsidR="00E51999" w14:paraId="2E3D6C00" w14:textId="77777777" w:rsidTr="00E97E33">
        <w:tc>
          <w:tcPr>
            <w:tcW w:w="690" w:type="dxa"/>
            <w:vAlign w:val="center"/>
          </w:tcPr>
          <w:p w14:paraId="42E33BC7" w14:textId="77777777" w:rsidR="00E51999" w:rsidRDefault="00E51999" w:rsidP="00E51999">
            <w:pPr>
              <w:widowControl w:val="0"/>
              <w:jc w:val="center"/>
              <w:rPr>
                <w:sz w:val="22"/>
                <w:szCs w:val="22"/>
              </w:rPr>
            </w:pPr>
            <w:r>
              <w:rPr>
                <w:sz w:val="22"/>
                <w:szCs w:val="22"/>
              </w:rPr>
              <w:lastRenderedPageBreak/>
              <w:t>8.2.</w:t>
            </w:r>
          </w:p>
        </w:tc>
        <w:tc>
          <w:tcPr>
            <w:tcW w:w="2423"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303" w:type="dxa"/>
            <w:gridSpan w:val="4"/>
            <w:vAlign w:val="center"/>
          </w:tcPr>
          <w:p w14:paraId="369DA609" w14:textId="19D43C65" w:rsidR="00034A84" w:rsidRPr="00E42854" w:rsidRDefault="00034A84" w:rsidP="00034A84">
            <w:pPr>
              <w:widowControl w:val="0"/>
              <w:rPr>
                <w:sz w:val="22"/>
                <w:szCs w:val="22"/>
              </w:rPr>
            </w:pPr>
            <w:r w:rsidRPr="00E42854">
              <w:rPr>
                <w:sz w:val="22"/>
                <w:szCs w:val="22"/>
              </w:rPr>
              <w:t xml:space="preserve">Электронная торговая площадка </w:t>
            </w:r>
            <w:r w:rsidR="00F5746C" w:rsidRPr="00E42854">
              <w:rPr>
                <w:sz w:val="22"/>
                <w:szCs w:val="22"/>
              </w:rPr>
              <w:t>Регион</w:t>
            </w:r>
          </w:p>
          <w:p w14:paraId="26AD316D" w14:textId="19D6031E" w:rsidR="00034A84" w:rsidRPr="00E42854" w:rsidRDefault="00034A84" w:rsidP="00034A84">
            <w:pPr>
              <w:widowControl w:val="0"/>
              <w:rPr>
                <w:sz w:val="22"/>
                <w:szCs w:val="22"/>
              </w:rPr>
            </w:pPr>
            <w:r w:rsidRPr="00E42854">
              <w:rPr>
                <w:sz w:val="22"/>
                <w:szCs w:val="22"/>
              </w:rPr>
              <w:t>Адрес электронной площад</w:t>
            </w:r>
            <w:bookmarkStart w:id="1" w:name="_GoBack"/>
            <w:bookmarkEnd w:id="1"/>
            <w:r w:rsidRPr="00E42854">
              <w:rPr>
                <w:sz w:val="22"/>
                <w:szCs w:val="22"/>
              </w:rPr>
              <w:t xml:space="preserve">ки в сети Интернет: </w:t>
            </w:r>
            <w:hyperlink r:id="rId10" w:history="1">
              <w:r w:rsidR="0068708C" w:rsidRPr="00866439">
                <w:rPr>
                  <w:rStyle w:val="ab"/>
                  <w:sz w:val="22"/>
                  <w:szCs w:val="22"/>
                </w:rPr>
                <w:t>https://etp-region.ru</w:t>
              </w:r>
            </w:hyperlink>
            <w:r w:rsidR="0068708C">
              <w:rPr>
                <w:sz w:val="22"/>
                <w:szCs w:val="22"/>
              </w:rPr>
              <w:t xml:space="preserve"> </w:t>
            </w:r>
          </w:p>
          <w:p w14:paraId="1C27643E" w14:textId="3689A6E3" w:rsidR="00E51999" w:rsidRPr="00E42854" w:rsidRDefault="00E51999" w:rsidP="00742565">
            <w:pPr>
              <w:widowControl w:val="0"/>
              <w:rPr>
                <w:sz w:val="22"/>
                <w:szCs w:val="22"/>
              </w:rPr>
            </w:pPr>
            <w:r w:rsidRPr="00E42854">
              <w:rPr>
                <w:sz w:val="22"/>
                <w:szCs w:val="22"/>
              </w:rPr>
              <w:t xml:space="preserve"> «</w:t>
            </w:r>
            <w:r w:rsidR="004D5F3B">
              <w:rPr>
                <w:sz w:val="22"/>
                <w:szCs w:val="22"/>
              </w:rPr>
              <w:t>16</w:t>
            </w:r>
            <w:r w:rsidRPr="00E42854">
              <w:rPr>
                <w:sz w:val="22"/>
                <w:szCs w:val="22"/>
              </w:rPr>
              <w:t>»</w:t>
            </w:r>
            <w:r w:rsidR="00940BE8" w:rsidRPr="00E42854">
              <w:rPr>
                <w:sz w:val="22"/>
                <w:szCs w:val="22"/>
              </w:rPr>
              <w:t xml:space="preserve"> </w:t>
            </w:r>
            <w:r w:rsidR="007911AF">
              <w:rPr>
                <w:sz w:val="22"/>
                <w:szCs w:val="22"/>
              </w:rPr>
              <w:t>июня</w:t>
            </w:r>
            <w:r w:rsidRPr="00E42854">
              <w:rPr>
                <w:sz w:val="22"/>
                <w:szCs w:val="22"/>
              </w:rPr>
              <w:t xml:space="preserve"> 202</w:t>
            </w:r>
            <w:r w:rsidR="003170EF">
              <w:rPr>
                <w:sz w:val="22"/>
                <w:szCs w:val="22"/>
              </w:rPr>
              <w:t>6</w:t>
            </w:r>
            <w:r w:rsidRPr="00E42854">
              <w:rPr>
                <w:sz w:val="22"/>
                <w:szCs w:val="22"/>
              </w:rPr>
              <w:t xml:space="preserve"> года, 10:00 </w:t>
            </w:r>
            <w:r w:rsidR="00A75B67" w:rsidRPr="00E42854">
              <w:rPr>
                <w:sz w:val="22"/>
                <w:szCs w:val="22"/>
              </w:rPr>
              <w:t>(местное время заказчика)</w:t>
            </w:r>
            <w:r w:rsidRPr="00E42854">
              <w:rPr>
                <w:sz w:val="22"/>
                <w:szCs w:val="22"/>
              </w:rPr>
              <w:t xml:space="preserve"> </w:t>
            </w:r>
          </w:p>
        </w:tc>
      </w:tr>
      <w:tr w:rsidR="00E51999" w14:paraId="71907FD7" w14:textId="77777777" w:rsidTr="00E97E33">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23"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303" w:type="dxa"/>
            <w:gridSpan w:val="4"/>
            <w:vAlign w:val="center"/>
          </w:tcPr>
          <w:p w14:paraId="6CDFACF1" w14:textId="3E59471E" w:rsidR="0087309D" w:rsidRPr="00E42854" w:rsidRDefault="00E51999" w:rsidP="00E51999">
            <w:pPr>
              <w:widowControl w:val="0"/>
              <w:rPr>
                <w:sz w:val="22"/>
                <w:szCs w:val="22"/>
              </w:rPr>
            </w:pPr>
            <w:r w:rsidRPr="00E42854">
              <w:rPr>
                <w:sz w:val="22"/>
                <w:szCs w:val="22"/>
              </w:rPr>
              <w:t>По месту нахождения Заказчика:</w:t>
            </w:r>
            <w:r w:rsidR="007731BC" w:rsidRPr="00E42854">
              <w:t xml:space="preserve"> </w:t>
            </w:r>
            <w:r w:rsidR="007731BC" w:rsidRPr="00E42854">
              <w:rPr>
                <w:sz w:val="22"/>
                <w:szCs w:val="22"/>
              </w:rPr>
              <w:t>628462, Россия, Ханты-Мансийский Автономный округ - Югра АО, г. Радужный, 22к1.</w:t>
            </w:r>
            <w:r w:rsidRPr="00E42854">
              <w:rPr>
                <w:sz w:val="22"/>
                <w:szCs w:val="22"/>
              </w:rPr>
              <w:t xml:space="preserve"> </w:t>
            </w:r>
          </w:p>
          <w:p w14:paraId="12F58F8B" w14:textId="5797A70A" w:rsidR="00E51999" w:rsidRPr="00E42854" w:rsidRDefault="00DB616A" w:rsidP="00742565">
            <w:pPr>
              <w:widowControl w:val="0"/>
              <w:rPr>
                <w:sz w:val="22"/>
                <w:szCs w:val="22"/>
              </w:rPr>
            </w:pPr>
            <w:r w:rsidRPr="00E42854">
              <w:rPr>
                <w:sz w:val="22"/>
                <w:szCs w:val="22"/>
              </w:rPr>
              <w:t>«</w:t>
            </w:r>
            <w:r w:rsidR="004D5F3B">
              <w:rPr>
                <w:sz w:val="22"/>
                <w:szCs w:val="22"/>
              </w:rPr>
              <w:t>16</w:t>
            </w:r>
            <w:r w:rsidRPr="00E42854">
              <w:rPr>
                <w:sz w:val="22"/>
                <w:szCs w:val="22"/>
              </w:rPr>
              <w:t>»</w:t>
            </w:r>
            <w:r w:rsidR="00940BE8" w:rsidRPr="00E42854">
              <w:rPr>
                <w:sz w:val="22"/>
                <w:szCs w:val="22"/>
              </w:rPr>
              <w:t xml:space="preserve"> </w:t>
            </w:r>
            <w:r w:rsidR="007911AF">
              <w:rPr>
                <w:sz w:val="22"/>
                <w:szCs w:val="22"/>
              </w:rPr>
              <w:t xml:space="preserve">июня </w:t>
            </w:r>
            <w:r w:rsidRPr="00E42854">
              <w:rPr>
                <w:sz w:val="22"/>
                <w:szCs w:val="22"/>
              </w:rPr>
              <w:t>202</w:t>
            </w:r>
            <w:r w:rsidR="003170EF">
              <w:rPr>
                <w:sz w:val="22"/>
                <w:szCs w:val="22"/>
              </w:rPr>
              <w:t>6</w:t>
            </w:r>
            <w:r w:rsidRPr="00E42854">
              <w:rPr>
                <w:sz w:val="22"/>
                <w:szCs w:val="22"/>
              </w:rPr>
              <w:t xml:space="preserve"> года</w:t>
            </w:r>
            <w:r w:rsidR="00396B35">
              <w:rPr>
                <w:sz w:val="22"/>
                <w:szCs w:val="22"/>
              </w:rPr>
              <w:t xml:space="preserve"> </w:t>
            </w:r>
            <w:r w:rsidR="00396B35" w:rsidRPr="00E42854">
              <w:rPr>
                <w:sz w:val="22"/>
                <w:szCs w:val="22"/>
              </w:rPr>
              <w:t>10:</w:t>
            </w:r>
            <w:r w:rsidR="00396B35">
              <w:rPr>
                <w:sz w:val="22"/>
                <w:szCs w:val="22"/>
              </w:rPr>
              <w:t>15</w:t>
            </w:r>
            <w:r w:rsidR="00396B35" w:rsidRPr="00E42854">
              <w:rPr>
                <w:sz w:val="22"/>
                <w:szCs w:val="22"/>
              </w:rPr>
              <w:t xml:space="preserve"> (местное время заказчика)</w:t>
            </w:r>
          </w:p>
        </w:tc>
      </w:tr>
      <w:tr w:rsidR="00E51999" w14:paraId="425057ED" w14:textId="77777777" w:rsidTr="00E97E33">
        <w:tc>
          <w:tcPr>
            <w:tcW w:w="10416"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E97E33">
        <w:tc>
          <w:tcPr>
            <w:tcW w:w="10416"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E97E33">
        <w:tc>
          <w:tcPr>
            <w:tcW w:w="10416"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E97E33">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23"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303"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E97E33">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423"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303"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E97E33">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23"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303"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w:t>
            </w:r>
            <w:r w:rsidRPr="00034A84">
              <w:rPr>
                <w:sz w:val="22"/>
                <w:szCs w:val="22"/>
              </w:rPr>
              <w:lastRenderedPageBreak/>
              <w:t xml:space="preserve">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E97E33">
        <w:tc>
          <w:tcPr>
            <w:tcW w:w="690" w:type="dxa"/>
            <w:vAlign w:val="center"/>
          </w:tcPr>
          <w:p w14:paraId="10D1988F" w14:textId="77777777" w:rsidR="00E51999" w:rsidRDefault="00E51999" w:rsidP="00E51999">
            <w:pPr>
              <w:widowControl w:val="0"/>
              <w:jc w:val="both"/>
              <w:rPr>
                <w:sz w:val="22"/>
                <w:szCs w:val="22"/>
              </w:rPr>
            </w:pPr>
            <w:r>
              <w:rPr>
                <w:sz w:val="22"/>
                <w:szCs w:val="22"/>
              </w:rPr>
              <w:lastRenderedPageBreak/>
              <w:t>10.4.</w:t>
            </w:r>
          </w:p>
        </w:tc>
        <w:tc>
          <w:tcPr>
            <w:tcW w:w="2423"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303"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E97E33">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23"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303"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E97E33">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23"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303"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E97E33">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23"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303"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xml:space="preserve">, заявке </w:t>
            </w:r>
            <w:r w:rsidRPr="00BD7D07">
              <w:rPr>
                <w:sz w:val="22"/>
                <w:szCs w:val="22"/>
              </w:rPr>
              <w:lastRenderedPageBreak/>
              <w:t>которого присвоен второй номер.</w:t>
            </w:r>
          </w:p>
        </w:tc>
      </w:tr>
      <w:tr w:rsidR="00E51999" w14:paraId="646FE960" w14:textId="77777777" w:rsidTr="00E97E33">
        <w:trPr>
          <w:trHeight w:val="390"/>
        </w:trPr>
        <w:tc>
          <w:tcPr>
            <w:tcW w:w="10416"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lastRenderedPageBreak/>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E97E33">
        <w:trPr>
          <w:trHeight w:val="135"/>
        </w:trPr>
        <w:tc>
          <w:tcPr>
            <w:tcW w:w="3332"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84" w:type="dxa"/>
            <w:gridSpan w:val="3"/>
            <w:tcBorders>
              <w:top w:val="single" w:sz="4" w:space="0" w:color="auto"/>
              <w:left w:val="single" w:sz="4" w:space="0" w:color="auto"/>
              <w:bottom w:val="single" w:sz="4" w:space="0" w:color="auto"/>
            </w:tcBorders>
            <w:vAlign w:val="center"/>
          </w:tcPr>
          <w:p w14:paraId="1A871442" w14:textId="1AF1948A" w:rsidR="00F5746C" w:rsidRPr="00D77868" w:rsidRDefault="00D46D4A" w:rsidP="00F5746C">
            <w:pPr>
              <w:widowControl w:val="0"/>
              <w:ind w:firstLine="341"/>
              <w:jc w:val="center"/>
              <w:rPr>
                <w:b/>
                <w:sz w:val="22"/>
                <w:szCs w:val="22"/>
              </w:rPr>
            </w:pPr>
            <w:r>
              <w:rPr>
                <w:b/>
                <w:sz w:val="22"/>
                <w:szCs w:val="22"/>
              </w:rPr>
              <w:t xml:space="preserve">НЕ </w:t>
            </w:r>
            <w:r w:rsidR="00F36ACB" w:rsidRPr="00F36ACB">
              <w:rPr>
                <w:b/>
                <w:sz w:val="22"/>
                <w:szCs w:val="22"/>
              </w:rPr>
              <w:t>УСТАНОВЛЕНО</w:t>
            </w: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E97E33">
        <w:trPr>
          <w:trHeight w:val="105"/>
        </w:trPr>
        <w:tc>
          <w:tcPr>
            <w:tcW w:w="3332"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84"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60BF24CC" w:rsidR="00F5746C" w:rsidRPr="00D77868" w:rsidRDefault="007911AF" w:rsidP="00F5746C">
            <w:pPr>
              <w:widowControl w:val="0"/>
              <w:jc w:val="center"/>
              <w:rPr>
                <w:sz w:val="22"/>
                <w:szCs w:val="22"/>
              </w:rPr>
            </w:pPr>
            <w:r>
              <w:rPr>
                <w:b/>
                <w:sz w:val="22"/>
                <w:szCs w:val="22"/>
              </w:rPr>
              <w:t xml:space="preserve">НЕ </w:t>
            </w:r>
            <w:r w:rsidR="00F5746C"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E97E33">
        <w:trPr>
          <w:trHeight w:val="120"/>
        </w:trPr>
        <w:tc>
          <w:tcPr>
            <w:tcW w:w="3332"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84" w:type="dxa"/>
            <w:gridSpan w:val="3"/>
            <w:tcBorders>
              <w:top w:val="single" w:sz="4" w:space="0" w:color="auto"/>
              <w:left w:val="single" w:sz="4" w:space="0" w:color="auto"/>
            </w:tcBorders>
            <w:vAlign w:val="center"/>
          </w:tcPr>
          <w:p w14:paraId="44D708F9" w14:textId="1FF38F89" w:rsidR="00F5746C" w:rsidRPr="00D77868" w:rsidRDefault="00F36ACB" w:rsidP="00F5746C">
            <w:pPr>
              <w:widowControl w:val="0"/>
              <w:jc w:val="center"/>
              <w:rPr>
                <w:sz w:val="22"/>
                <w:szCs w:val="22"/>
              </w:rPr>
            </w:pPr>
            <w:r w:rsidRPr="00F36ACB">
              <w:rPr>
                <w:b/>
                <w:sz w:val="22"/>
                <w:szCs w:val="22"/>
              </w:rPr>
              <w:t>УСТАНОВЛЕНО</w:t>
            </w:r>
          </w:p>
          <w:p w14:paraId="08801D8A" w14:textId="77777777" w:rsidR="00F5746C" w:rsidRPr="00D77868" w:rsidRDefault="00F5746C" w:rsidP="00F5746C">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w:t>
            </w:r>
            <w:r w:rsidRPr="00D77868">
              <w:rPr>
                <w:sz w:val="22"/>
                <w:szCs w:val="22"/>
              </w:rPr>
              <w:lastRenderedPageBreak/>
              <w:t xml:space="preserve">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05E8AAF6" w14:textId="4FF78FE7" w:rsidR="00D86FD3" w:rsidRDefault="00742565" w:rsidP="00E42854">
      <w:pPr>
        <w:spacing w:before="100" w:beforeAutospacing="1" w:after="100" w:afterAutospacing="1"/>
        <w:jc w:val="center"/>
      </w:pPr>
      <w:r w:rsidRPr="00D86FD3">
        <w:rPr>
          <w:rFonts w:cs="Times New Roman"/>
          <w:b/>
          <w:bCs/>
          <w:i/>
          <w:iCs/>
          <w:color w:val="FF0000"/>
          <w:sz w:val="22"/>
          <w:szCs w:val="22"/>
        </w:rPr>
        <w:t>Прилагается отдельным файлом</w:t>
      </w: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09B38BC8" w14:textId="7801B24A" w:rsidR="007D2B20" w:rsidRDefault="00D55A89">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569097B6"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участник закупки - юридическое лицо не находится в процессе ликвидации;</w:t>
            </w:r>
          </w:p>
          <w:p w14:paraId="0418F604"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A2A336"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xml:space="preserve">- </w:t>
            </w:r>
            <w:proofErr w:type="spellStart"/>
            <w:r w:rsidRPr="00F36ACB">
              <w:rPr>
                <w:rFonts w:cs="Times New Roman"/>
                <w:i/>
                <w:color w:val="000000"/>
                <w:sz w:val="22"/>
                <w:szCs w:val="22"/>
                <w:lang w:eastAsia="en-US"/>
              </w:rPr>
              <w:t>неприостановление</w:t>
            </w:r>
            <w:proofErr w:type="spellEnd"/>
            <w:r w:rsidRPr="00F36ACB">
              <w:rPr>
                <w:rFonts w:cs="Times New Roman"/>
                <w:i/>
                <w:color w:val="000000"/>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65C2B75"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FBDD00"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5A3D5E"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xml:space="preserve">- </w:t>
            </w:r>
            <w:proofErr w:type="spellStart"/>
            <w:r w:rsidRPr="00F36ACB">
              <w:rPr>
                <w:rFonts w:cs="Times New Roman"/>
                <w:i/>
                <w:color w:val="000000"/>
                <w:sz w:val="22"/>
                <w:szCs w:val="22"/>
                <w:lang w:eastAsia="en-US"/>
              </w:rPr>
              <w:t>непривлечение</w:t>
            </w:r>
            <w:proofErr w:type="spellEnd"/>
            <w:r w:rsidRPr="00F36ACB">
              <w:rPr>
                <w:rFonts w:cs="Times New Roman"/>
                <w:i/>
                <w:color w:val="000000"/>
                <w:sz w:val="22"/>
                <w:szCs w:val="22"/>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F0F600"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01A0FFA"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2E3C994"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между участником закупки и заказчиком конфликта интересов;</w:t>
            </w:r>
          </w:p>
          <w:p w14:paraId="37B911DA"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участник закупки не является офшорной компанией;</w:t>
            </w:r>
          </w:p>
          <w:p w14:paraId="165A5F9C" w14:textId="51EE9EED" w:rsidR="007731BC" w:rsidRPr="007731BC"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ограничений для участия в закупках, установленных законодательством Российской Федерации.</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3E1C6E5A"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r w:rsidR="007A7CA5">
        <w:rPr>
          <w:color w:val="1E1E1E"/>
        </w:rPr>
        <w:t>Организатором закупочной деятельности,</w:t>
      </w:r>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63C25107" w:rsidR="007D2B20" w:rsidRDefault="00D55A89">
      <w:pPr>
        <w:widowControl w:val="0"/>
        <w:ind w:firstLine="426"/>
        <w:jc w:val="both"/>
        <w:rPr>
          <w:color w:val="1E1E1E"/>
        </w:rPr>
      </w:pPr>
      <w:r>
        <w:rPr>
          <w:color w:val="1E1E1E"/>
        </w:rPr>
        <w:t>Настоящее согласие дано мной и действует с «______»</w:t>
      </w:r>
      <w:r w:rsidR="007A7CA5">
        <w:rPr>
          <w:color w:val="1E1E1E"/>
        </w:rPr>
        <w:t xml:space="preserve"> </w:t>
      </w:r>
      <w:r>
        <w:rPr>
          <w:color w:val="1E1E1E"/>
        </w:rPr>
        <w:t>_________________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222B"/>
    <w:rsid w:val="00034614"/>
    <w:rsid w:val="00034A84"/>
    <w:rsid w:val="0004229B"/>
    <w:rsid w:val="00043C51"/>
    <w:rsid w:val="00045D91"/>
    <w:rsid w:val="00056EEA"/>
    <w:rsid w:val="0008408C"/>
    <w:rsid w:val="00086DFA"/>
    <w:rsid w:val="00095C72"/>
    <w:rsid w:val="000B1FCD"/>
    <w:rsid w:val="000D63C3"/>
    <w:rsid w:val="000F220E"/>
    <w:rsid w:val="000F2D33"/>
    <w:rsid w:val="000F3299"/>
    <w:rsid w:val="000F51C6"/>
    <w:rsid w:val="00114E9B"/>
    <w:rsid w:val="00142D7D"/>
    <w:rsid w:val="0015099B"/>
    <w:rsid w:val="0015387E"/>
    <w:rsid w:val="00153B01"/>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93C82"/>
    <w:rsid w:val="002C21DD"/>
    <w:rsid w:val="002D7F6B"/>
    <w:rsid w:val="002F0B2A"/>
    <w:rsid w:val="003009A4"/>
    <w:rsid w:val="003063B6"/>
    <w:rsid w:val="00313A07"/>
    <w:rsid w:val="003153D9"/>
    <w:rsid w:val="003170EF"/>
    <w:rsid w:val="00332FA5"/>
    <w:rsid w:val="0036039C"/>
    <w:rsid w:val="00364E8C"/>
    <w:rsid w:val="00365B7A"/>
    <w:rsid w:val="003815CC"/>
    <w:rsid w:val="00390179"/>
    <w:rsid w:val="00396B35"/>
    <w:rsid w:val="003977F6"/>
    <w:rsid w:val="003A373A"/>
    <w:rsid w:val="003A46FD"/>
    <w:rsid w:val="003C4522"/>
    <w:rsid w:val="003D2B2D"/>
    <w:rsid w:val="003D2D32"/>
    <w:rsid w:val="003E5CB5"/>
    <w:rsid w:val="003E6527"/>
    <w:rsid w:val="003F07C2"/>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3E30"/>
    <w:rsid w:val="00465EB8"/>
    <w:rsid w:val="00474451"/>
    <w:rsid w:val="0049225E"/>
    <w:rsid w:val="004B5F0C"/>
    <w:rsid w:val="004C2F90"/>
    <w:rsid w:val="004D5F3B"/>
    <w:rsid w:val="004E7069"/>
    <w:rsid w:val="004E7C17"/>
    <w:rsid w:val="004F53E5"/>
    <w:rsid w:val="00500E19"/>
    <w:rsid w:val="005128CF"/>
    <w:rsid w:val="00513827"/>
    <w:rsid w:val="00527225"/>
    <w:rsid w:val="005312FD"/>
    <w:rsid w:val="005425AD"/>
    <w:rsid w:val="00543263"/>
    <w:rsid w:val="005549DF"/>
    <w:rsid w:val="0056070D"/>
    <w:rsid w:val="00562DCA"/>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77784"/>
    <w:rsid w:val="00680952"/>
    <w:rsid w:val="00686BF0"/>
    <w:rsid w:val="0068708C"/>
    <w:rsid w:val="00692C5D"/>
    <w:rsid w:val="00692F5C"/>
    <w:rsid w:val="006C44C3"/>
    <w:rsid w:val="006D08F6"/>
    <w:rsid w:val="006D12CD"/>
    <w:rsid w:val="006D4F84"/>
    <w:rsid w:val="006E3457"/>
    <w:rsid w:val="006E3C0A"/>
    <w:rsid w:val="006F63F2"/>
    <w:rsid w:val="00710310"/>
    <w:rsid w:val="00710F13"/>
    <w:rsid w:val="00735A16"/>
    <w:rsid w:val="00737941"/>
    <w:rsid w:val="00740B14"/>
    <w:rsid w:val="00742565"/>
    <w:rsid w:val="00746512"/>
    <w:rsid w:val="00760A9D"/>
    <w:rsid w:val="00767455"/>
    <w:rsid w:val="00771199"/>
    <w:rsid w:val="007731BC"/>
    <w:rsid w:val="0077532B"/>
    <w:rsid w:val="00776EDA"/>
    <w:rsid w:val="00786BA5"/>
    <w:rsid w:val="007911AF"/>
    <w:rsid w:val="00791E31"/>
    <w:rsid w:val="007A07E0"/>
    <w:rsid w:val="007A7CA5"/>
    <w:rsid w:val="007B5687"/>
    <w:rsid w:val="007D2B20"/>
    <w:rsid w:val="007D7765"/>
    <w:rsid w:val="007F00A4"/>
    <w:rsid w:val="007F5E0C"/>
    <w:rsid w:val="00804B13"/>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D2513"/>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26100"/>
    <w:rsid w:val="00B40BAE"/>
    <w:rsid w:val="00B53E65"/>
    <w:rsid w:val="00B6064E"/>
    <w:rsid w:val="00B63553"/>
    <w:rsid w:val="00B65E43"/>
    <w:rsid w:val="00B84AE8"/>
    <w:rsid w:val="00B84C58"/>
    <w:rsid w:val="00B90FE0"/>
    <w:rsid w:val="00B95029"/>
    <w:rsid w:val="00BA2B9E"/>
    <w:rsid w:val="00BB1DC5"/>
    <w:rsid w:val="00BD3227"/>
    <w:rsid w:val="00BD7D07"/>
    <w:rsid w:val="00BF315D"/>
    <w:rsid w:val="00C1181A"/>
    <w:rsid w:val="00C42643"/>
    <w:rsid w:val="00C51094"/>
    <w:rsid w:val="00C56E4D"/>
    <w:rsid w:val="00C855C3"/>
    <w:rsid w:val="00C86885"/>
    <w:rsid w:val="00C968F9"/>
    <w:rsid w:val="00CD2EB8"/>
    <w:rsid w:val="00CD3E12"/>
    <w:rsid w:val="00CD7EC3"/>
    <w:rsid w:val="00CE78E1"/>
    <w:rsid w:val="00D03113"/>
    <w:rsid w:val="00D10748"/>
    <w:rsid w:val="00D14FCE"/>
    <w:rsid w:val="00D438DB"/>
    <w:rsid w:val="00D46D4A"/>
    <w:rsid w:val="00D50F88"/>
    <w:rsid w:val="00D537DA"/>
    <w:rsid w:val="00D55A89"/>
    <w:rsid w:val="00D55B9D"/>
    <w:rsid w:val="00D563FD"/>
    <w:rsid w:val="00D86FD3"/>
    <w:rsid w:val="00D917A9"/>
    <w:rsid w:val="00D9688D"/>
    <w:rsid w:val="00DB616A"/>
    <w:rsid w:val="00DC3939"/>
    <w:rsid w:val="00DD6069"/>
    <w:rsid w:val="00DE3A8A"/>
    <w:rsid w:val="00DF28BF"/>
    <w:rsid w:val="00DF7925"/>
    <w:rsid w:val="00E03889"/>
    <w:rsid w:val="00E12F31"/>
    <w:rsid w:val="00E42854"/>
    <w:rsid w:val="00E510D2"/>
    <w:rsid w:val="00E51999"/>
    <w:rsid w:val="00E53DB8"/>
    <w:rsid w:val="00E72151"/>
    <w:rsid w:val="00E74855"/>
    <w:rsid w:val="00E918A7"/>
    <w:rsid w:val="00E97E33"/>
    <w:rsid w:val="00E97ED9"/>
    <w:rsid w:val="00EA1714"/>
    <w:rsid w:val="00EB0506"/>
    <w:rsid w:val="00EC2AB3"/>
    <w:rsid w:val="00ED6275"/>
    <w:rsid w:val="00EE56D4"/>
    <w:rsid w:val="00EE66E9"/>
    <w:rsid w:val="00EF6497"/>
    <w:rsid w:val="00F03EA8"/>
    <w:rsid w:val="00F11F3D"/>
    <w:rsid w:val="00F22837"/>
    <w:rsid w:val="00F26B00"/>
    <w:rsid w:val="00F27954"/>
    <w:rsid w:val="00F30A9B"/>
    <w:rsid w:val="00F36ACB"/>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 w:type="character" w:styleId="affe">
    <w:name w:val="Unresolved Mention"/>
    <w:basedOn w:val="a6"/>
    <w:uiPriority w:val="99"/>
    <w:semiHidden/>
    <w:unhideWhenUsed/>
    <w:rsid w:val="0068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7188</Words>
  <Characters>40975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DOC-MARKER-6BNiYUnm372uU5mA0tnb0g</dc:description>
  <cp:lastModifiedBy>Наталья Пономарёва</cp:lastModifiedBy>
  <cp:revision>17</cp:revision>
  <cp:lastPrinted>2026-06-09T05:42:00Z</cp:lastPrinted>
  <dcterms:created xsi:type="dcterms:W3CDTF">2026-04-15T09:49:00Z</dcterms:created>
  <dcterms:modified xsi:type="dcterms:W3CDTF">2026-06-09T06:12:00Z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