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97" w:rsidRDefault="007F1D97" w:rsidP="007F1D97">
      <w:pPr>
        <w:pStyle w:val="1"/>
        <w:spacing w:after="0" w:line="100" w:lineRule="atLeast"/>
        <w:jc w:val="right"/>
        <w:rPr>
          <w:rStyle w:val="10"/>
          <w:rFonts w:ascii="Times New Roman" w:eastAsia="Times New Roman" w:hAnsi="Times New Roman"/>
        </w:rPr>
      </w:pPr>
    </w:p>
    <w:p w:rsidR="007F1D97" w:rsidRDefault="007F1D97" w:rsidP="007F1D97">
      <w:pPr>
        <w:pStyle w:val="1"/>
        <w:spacing w:after="0" w:line="100" w:lineRule="atLeast"/>
        <w:jc w:val="right"/>
        <w:rPr>
          <w:rStyle w:val="10"/>
          <w:rFonts w:ascii="Times New Roman" w:eastAsia="Times New Roman" w:hAnsi="Times New Roman"/>
        </w:rPr>
      </w:pPr>
      <w:r>
        <w:rPr>
          <w:rStyle w:val="10"/>
          <w:rFonts w:ascii="Times New Roman" w:eastAsia="Times New Roman" w:hAnsi="Times New Roman"/>
        </w:rPr>
        <w:t xml:space="preserve"> УТВЕРЖДАЮ</w:t>
      </w:r>
    </w:p>
    <w:p w:rsidR="007F1D97" w:rsidRDefault="007F1D97" w:rsidP="007F1D97">
      <w:pPr>
        <w:pStyle w:val="1"/>
        <w:spacing w:after="0" w:line="100" w:lineRule="atLeast"/>
        <w:jc w:val="right"/>
        <w:rPr>
          <w:rStyle w:val="10"/>
          <w:rFonts w:ascii="Times New Roman" w:eastAsia="Times New Roman" w:hAnsi="Times New Roman"/>
        </w:rPr>
      </w:pPr>
    </w:p>
    <w:p w:rsidR="007F1D97" w:rsidRDefault="007F1D97" w:rsidP="007F1D97">
      <w:pPr>
        <w:pStyle w:val="1"/>
        <w:widowControl w:val="0"/>
        <w:spacing w:after="0" w:line="275" w:lineRule="auto"/>
        <w:jc w:val="right"/>
        <w:rPr>
          <w:rStyle w:val="10"/>
          <w:rFonts w:ascii="Times New Roman" w:eastAsia="Times New Roman" w:hAnsi="Times New Roman"/>
        </w:rPr>
      </w:pPr>
      <w:r>
        <w:rPr>
          <w:rStyle w:val="10"/>
          <w:rFonts w:ascii="Times New Roman" w:eastAsia="Times New Roman" w:hAnsi="Times New Roman"/>
        </w:rPr>
        <w:t xml:space="preserve">Директор ГАУ  СРЦН Шалинского района    </w:t>
      </w:r>
    </w:p>
    <w:p w:rsidR="007F1D97" w:rsidRDefault="007F1D97" w:rsidP="007F1D97">
      <w:pPr>
        <w:pStyle w:val="1"/>
        <w:widowControl w:val="0"/>
        <w:spacing w:after="0" w:line="275" w:lineRule="auto"/>
        <w:jc w:val="right"/>
        <w:rPr>
          <w:rStyle w:val="10"/>
          <w:rFonts w:ascii="Times New Roman" w:eastAsia="Times New Roman" w:hAnsi="Times New Roman"/>
        </w:rPr>
      </w:pPr>
      <w:r>
        <w:rPr>
          <w:rStyle w:val="10"/>
          <w:rFonts w:ascii="Times New Roman" w:eastAsia="Times New Roman" w:hAnsi="Times New Roman"/>
        </w:rPr>
        <w:t xml:space="preserve">       </w:t>
      </w:r>
      <w:r>
        <w:rPr>
          <w:rStyle w:val="10"/>
          <w:rFonts w:ascii="Times New Roman" w:eastAsia="Times New Roman" w:hAnsi="Times New Roman"/>
        </w:rPr>
        <w:tab/>
        <w:t>___________</w:t>
      </w:r>
      <w:proofErr w:type="spellStart"/>
      <w:r>
        <w:rPr>
          <w:rStyle w:val="10"/>
          <w:rFonts w:ascii="Times New Roman" w:eastAsia="Times New Roman" w:hAnsi="Times New Roman"/>
        </w:rPr>
        <w:t>А.А.КАдыров</w:t>
      </w:r>
      <w:proofErr w:type="spellEnd"/>
      <w:r>
        <w:rPr>
          <w:rStyle w:val="10"/>
          <w:rFonts w:ascii="Times New Roman" w:eastAsia="Times New Roman" w:hAnsi="Times New Roman"/>
        </w:rPr>
        <w:t xml:space="preserve">                                </w:t>
      </w:r>
    </w:p>
    <w:p w:rsidR="007F1D97" w:rsidRDefault="007F1D97" w:rsidP="007F1D97">
      <w:pPr>
        <w:pStyle w:val="1"/>
        <w:widowControl w:val="0"/>
        <w:spacing w:after="0" w:line="275" w:lineRule="auto"/>
        <w:jc w:val="right"/>
        <w:rPr>
          <w:rStyle w:val="10"/>
          <w:rFonts w:ascii="Times New Roman" w:eastAsia="Times New Roman" w:hAnsi="Times New Roman"/>
        </w:rPr>
      </w:pPr>
      <w:r>
        <w:rPr>
          <w:rStyle w:val="10"/>
          <w:rFonts w:ascii="Times New Roman" w:eastAsia="Times New Roman" w:hAnsi="Times New Roman"/>
        </w:rPr>
        <w:t>«    » апреля 202</w:t>
      </w:r>
      <w:r w:rsidR="008A78C1">
        <w:rPr>
          <w:rStyle w:val="10"/>
          <w:rFonts w:ascii="Times New Roman" w:eastAsia="Times New Roman" w:hAnsi="Times New Roman"/>
        </w:rPr>
        <w:t>6</w:t>
      </w:r>
      <w:r>
        <w:rPr>
          <w:rStyle w:val="10"/>
          <w:rFonts w:ascii="Times New Roman" w:eastAsia="Times New Roman" w:hAnsi="Times New Roman"/>
        </w:rPr>
        <w:t xml:space="preserve"> г.</w:t>
      </w:r>
    </w:p>
    <w:p w:rsidR="007F1D97" w:rsidRDefault="007F1D97" w:rsidP="007F1D97">
      <w:pPr>
        <w:pStyle w:val="1"/>
        <w:spacing w:after="0" w:line="100" w:lineRule="atLeast"/>
        <w:jc w:val="right"/>
        <w:rPr>
          <w:rStyle w:val="10"/>
          <w:rFonts w:ascii="Times New Roman" w:eastAsia="Times New Roman" w:hAnsi="Times New Roman"/>
        </w:rPr>
      </w:pPr>
    </w:p>
    <w:p w:rsidR="007F1D97" w:rsidRDefault="007F1D97" w:rsidP="007F1D97">
      <w:pPr>
        <w:pStyle w:val="1"/>
        <w:spacing w:after="0" w:line="100" w:lineRule="atLeast"/>
        <w:jc w:val="center"/>
        <w:rPr>
          <w:rStyle w:val="10"/>
          <w:rFonts w:ascii="Times New Roman" w:eastAsia="Times New Roman" w:hAnsi="Times New Roman"/>
          <w:b/>
        </w:rPr>
      </w:pPr>
      <w:r>
        <w:rPr>
          <w:rStyle w:val="10"/>
          <w:rFonts w:ascii="Times New Roman" w:eastAsia="Times New Roman" w:hAnsi="Times New Roman"/>
          <w:b/>
        </w:rPr>
        <w:t>Контингент работников ГАУ СРЦН Шалинского района, подлежащих периодическим медицинским осмотрам</w:t>
      </w:r>
    </w:p>
    <w:p w:rsidR="007F1D97" w:rsidRDefault="007F1D97" w:rsidP="007F1D97">
      <w:pPr>
        <w:pStyle w:val="1"/>
        <w:spacing w:after="0" w:line="100" w:lineRule="atLeast"/>
        <w:jc w:val="center"/>
        <w:rPr>
          <w:rStyle w:val="10"/>
          <w:rFonts w:ascii="Times New Roman" w:eastAsia="Times New Roman" w:hAnsi="Times New Roman"/>
        </w:rPr>
      </w:pPr>
      <w:r>
        <w:rPr>
          <w:rStyle w:val="10"/>
          <w:rFonts w:ascii="Times New Roman" w:eastAsia="Times New Roman" w:hAnsi="Times New Roman"/>
          <w:b/>
        </w:rPr>
        <w:t>(обследованиям) в 202</w:t>
      </w:r>
      <w:r w:rsidR="001E6D81">
        <w:rPr>
          <w:rStyle w:val="10"/>
          <w:rFonts w:ascii="Times New Roman" w:eastAsia="Times New Roman" w:hAnsi="Times New Roman"/>
          <w:b/>
        </w:rPr>
        <w:t>6</w:t>
      </w:r>
      <w:r>
        <w:rPr>
          <w:rStyle w:val="10"/>
          <w:rFonts w:ascii="Times New Roman" w:eastAsia="Times New Roman" w:hAnsi="Times New Roman"/>
          <w:b/>
        </w:rPr>
        <w:t xml:space="preserve"> году</w:t>
      </w:r>
    </w:p>
    <w:p w:rsidR="007F1D97" w:rsidRDefault="007F1D97" w:rsidP="007F1D97">
      <w:pPr>
        <w:pStyle w:val="1"/>
        <w:spacing w:after="0" w:line="100" w:lineRule="atLeast"/>
        <w:jc w:val="center"/>
        <w:rPr>
          <w:rStyle w:val="10"/>
          <w:rFonts w:ascii="Times New Roman" w:eastAsia="Times New Roman" w:hAnsi="Times New Roman"/>
        </w:rPr>
      </w:pPr>
      <w:r>
        <w:rPr>
          <w:rStyle w:val="10"/>
          <w:rFonts w:ascii="Times New Roman" w:eastAsia="Times New Roman" w:hAnsi="Times New Roman"/>
        </w:rPr>
        <w:t xml:space="preserve">Юридический адрес организации – Свердловская область, </w:t>
      </w:r>
      <w:proofErr w:type="spellStart"/>
      <w:r>
        <w:rPr>
          <w:rStyle w:val="10"/>
          <w:rFonts w:ascii="Times New Roman" w:eastAsia="Times New Roman" w:hAnsi="Times New Roman"/>
        </w:rPr>
        <w:t>Шалинский</w:t>
      </w:r>
      <w:proofErr w:type="spellEnd"/>
      <w:r>
        <w:rPr>
          <w:rStyle w:val="10"/>
          <w:rFonts w:ascii="Times New Roman" w:eastAsia="Times New Roman" w:hAnsi="Times New Roman"/>
        </w:rPr>
        <w:t xml:space="preserve"> район, </w:t>
      </w:r>
      <w:proofErr w:type="spellStart"/>
      <w:r>
        <w:rPr>
          <w:rStyle w:val="10"/>
          <w:rFonts w:ascii="Times New Roman" w:eastAsia="Times New Roman" w:hAnsi="Times New Roman"/>
        </w:rPr>
        <w:t>п</w:t>
      </w:r>
      <w:proofErr w:type="gramStart"/>
      <w:r>
        <w:rPr>
          <w:rStyle w:val="10"/>
          <w:rFonts w:ascii="Times New Roman" w:eastAsia="Times New Roman" w:hAnsi="Times New Roman"/>
        </w:rPr>
        <w:t>.И</w:t>
      </w:r>
      <w:proofErr w:type="gramEnd"/>
      <w:r>
        <w:rPr>
          <w:rStyle w:val="10"/>
          <w:rFonts w:ascii="Times New Roman" w:eastAsia="Times New Roman" w:hAnsi="Times New Roman"/>
        </w:rPr>
        <w:t>лим</w:t>
      </w:r>
      <w:proofErr w:type="spellEnd"/>
      <w:r>
        <w:rPr>
          <w:rStyle w:val="10"/>
          <w:rFonts w:ascii="Times New Roman" w:eastAsia="Times New Roman" w:hAnsi="Times New Roman"/>
        </w:rPr>
        <w:t>, ул.</w:t>
      </w:r>
      <w:r w:rsidR="00124BA5">
        <w:rPr>
          <w:rStyle w:val="10"/>
          <w:rFonts w:ascii="Times New Roman" w:eastAsia="Times New Roman" w:hAnsi="Times New Roman"/>
        </w:rPr>
        <w:t>8 Марта</w:t>
      </w:r>
      <w:r>
        <w:rPr>
          <w:rStyle w:val="10"/>
          <w:rFonts w:ascii="Times New Roman" w:eastAsia="Times New Roman" w:hAnsi="Times New Roman"/>
        </w:rPr>
        <w:t xml:space="preserve">, </w:t>
      </w:r>
      <w:r w:rsidR="00124BA5">
        <w:rPr>
          <w:rStyle w:val="10"/>
          <w:rFonts w:ascii="Times New Roman" w:eastAsia="Times New Roman" w:hAnsi="Times New Roman"/>
        </w:rPr>
        <w:t>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"/>
        <w:gridCol w:w="2269"/>
        <w:gridCol w:w="1474"/>
        <w:gridCol w:w="1287"/>
        <w:gridCol w:w="3532"/>
        <w:gridCol w:w="3337"/>
        <w:gridCol w:w="2138"/>
      </w:tblGrid>
      <w:tr w:rsidR="007F1D97" w:rsidRPr="008A78C1" w:rsidTr="008A78C1">
        <w:tc>
          <w:tcPr>
            <w:tcW w:w="525" w:type="dxa"/>
            <w:shd w:val="clear" w:color="auto" w:fill="auto"/>
          </w:tcPr>
          <w:p w:rsidR="007F1D97" w:rsidRPr="008A78C1" w:rsidRDefault="007F1D97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№</w:t>
            </w:r>
          </w:p>
        </w:tc>
        <w:tc>
          <w:tcPr>
            <w:tcW w:w="2269" w:type="dxa"/>
            <w:shd w:val="clear" w:color="auto" w:fill="auto"/>
          </w:tcPr>
          <w:p w:rsidR="007F1D97" w:rsidRPr="008A78C1" w:rsidRDefault="007F1D97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Цех, участок, служба или др. структурное подразделение</w:t>
            </w:r>
          </w:p>
        </w:tc>
        <w:tc>
          <w:tcPr>
            <w:tcW w:w="1474" w:type="dxa"/>
            <w:shd w:val="clear" w:color="auto" w:fill="auto"/>
          </w:tcPr>
          <w:p w:rsidR="007F1D97" w:rsidRPr="008A78C1" w:rsidRDefault="007F1D97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Наименование профессии (должности) работника согласно штатному расписанию</w:t>
            </w:r>
          </w:p>
        </w:tc>
        <w:tc>
          <w:tcPr>
            <w:tcW w:w="1287" w:type="dxa"/>
            <w:shd w:val="clear" w:color="auto" w:fill="auto"/>
          </w:tcPr>
          <w:p w:rsidR="007F1D97" w:rsidRPr="008A78C1" w:rsidRDefault="007F1D97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 xml:space="preserve">Количество работников/ в </w:t>
            </w:r>
            <w:proofErr w:type="spellStart"/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т.ч</w:t>
            </w:r>
            <w:proofErr w:type="spellEnd"/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. женщин</w:t>
            </w:r>
          </w:p>
        </w:tc>
        <w:tc>
          <w:tcPr>
            <w:tcW w:w="3532" w:type="dxa"/>
            <w:shd w:val="clear" w:color="auto" w:fill="auto"/>
          </w:tcPr>
          <w:p w:rsidR="007F1D97" w:rsidRPr="008A78C1" w:rsidRDefault="007F1D97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Вредные работы или вредные производственные факторы</w:t>
            </w:r>
          </w:p>
        </w:tc>
        <w:tc>
          <w:tcPr>
            <w:tcW w:w="3337" w:type="dxa"/>
            <w:shd w:val="clear" w:color="auto" w:fill="auto"/>
          </w:tcPr>
          <w:p w:rsidR="007F1D97" w:rsidRPr="008A78C1" w:rsidRDefault="007F1D97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Номер пунктов Приказа Минтруда РФ N 988Н, Минздрава РФ N 1420Н от 31.12.2020</w:t>
            </w:r>
          </w:p>
        </w:tc>
        <w:tc>
          <w:tcPr>
            <w:tcW w:w="2138" w:type="dxa"/>
            <w:shd w:val="clear" w:color="auto" w:fill="auto"/>
          </w:tcPr>
          <w:p w:rsidR="007F1D97" w:rsidRPr="008A78C1" w:rsidRDefault="007F1D97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Периодичность</w:t>
            </w:r>
          </w:p>
        </w:tc>
      </w:tr>
      <w:tr w:rsidR="008A78C1" w:rsidRPr="008A78C1" w:rsidTr="00AA04FC">
        <w:trPr>
          <w:trHeight w:val="666"/>
        </w:trPr>
        <w:tc>
          <w:tcPr>
            <w:tcW w:w="525" w:type="dxa"/>
            <w:shd w:val="clear" w:color="auto" w:fill="auto"/>
          </w:tcPr>
          <w:p w:rsidR="008A78C1" w:rsidRPr="008A78C1" w:rsidRDefault="008A78C1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8A78C1" w:rsidRPr="008A78C1" w:rsidRDefault="008A78C1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 xml:space="preserve">ОСР (ВП) </w:t>
            </w:r>
            <w:proofErr w:type="gramStart"/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п</w:t>
            </w:r>
            <w:proofErr w:type="gramEnd"/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 xml:space="preserve"> Илим</w:t>
            </w:r>
          </w:p>
        </w:tc>
        <w:tc>
          <w:tcPr>
            <w:tcW w:w="1474" w:type="dxa"/>
            <w:shd w:val="clear" w:color="auto" w:fill="auto"/>
          </w:tcPr>
          <w:p w:rsidR="008A78C1" w:rsidRPr="008A78C1" w:rsidRDefault="008A78C1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воспитатель</w:t>
            </w:r>
          </w:p>
        </w:tc>
        <w:tc>
          <w:tcPr>
            <w:tcW w:w="1287" w:type="dxa"/>
            <w:shd w:val="clear" w:color="auto" w:fill="auto"/>
          </w:tcPr>
          <w:p w:rsidR="008A78C1" w:rsidRPr="008A78C1" w:rsidRDefault="008A78C1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8/8</w:t>
            </w:r>
          </w:p>
        </w:tc>
        <w:tc>
          <w:tcPr>
            <w:tcW w:w="3532" w:type="dxa"/>
            <w:shd w:val="clear" w:color="auto" w:fill="FFFFFF"/>
          </w:tcPr>
          <w:p w:rsidR="008A78C1" w:rsidRPr="008A78C1" w:rsidRDefault="008A78C1" w:rsidP="00AA04FC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 xml:space="preserve">Работы в организациях, деятельность которых связана с воспитанием и обучением детей </w:t>
            </w:r>
          </w:p>
        </w:tc>
        <w:tc>
          <w:tcPr>
            <w:tcW w:w="3337" w:type="dxa"/>
            <w:shd w:val="clear" w:color="auto" w:fill="FFFFFF"/>
          </w:tcPr>
          <w:p w:rsidR="008A78C1" w:rsidRPr="008A78C1" w:rsidRDefault="00AA04FC" w:rsidP="00AA04FC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п.25 </w:t>
            </w:r>
          </w:p>
        </w:tc>
        <w:tc>
          <w:tcPr>
            <w:tcW w:w="2138" w:type="dxa"/>
            <w:shd w:val="clear" w:color="auto" w:fill="FFFFFF"/>
          </w:tcPr>
          <w:p w:rsidR="008A78C1" w:rsidRPr="008A78C1" w:rsidRDefault="008A78C1" w:rsidP="008A78C1">
            <w:pPr>
              <w:pStyle w:val="1"/>
              <w:ind w:left="-80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1 раз в год</w:t>
            </w:r>
          </w:p>
        </w:tc>
      </w:tr>
      <w:tr w:rsidR="008A78C1" w:rsidRPr="008A78C1" w:rsidTr="00AA04FC">
        <w:tc>
          <w:tcPr>
            <w:tcW w:w="525" w:type="dxa"/>
            <w:shd w:val="clear" w:color="auto" w:fill="auto"/>
          </w:tcPr>
          <w:p w:rsidR="008A78C1" w:rsidRPr="008A78C1" w:rsidRDefault="008A78C1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>
              <w:rPr>
                <w:rStyle w:val="10"/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2269" w:type="dxa"/>
            <w:vMerge/>
            <w:shd w:val="clear" w:color="auto" w:fill="auto"/>
          </w:tcPr>
          <w:p w:rsidR="008A78C1" w:rsidRPr="008A78C1" w:rsidRDefault="008A78C1" w:rsidP="008A78C1">
            <w:pPr>
              <w:pStyle w:val="1"/>
              <w:spacing w:after="0" w:line="100" w:lineRule="atLeast"/>
              <w:rPr>
                <w:rStyle w:val="10"/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8A78C1" w:rsidRPr="008A78C1" w:rsidRDefault="008A78C1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мл</w:t>
            </w:r>
            <w:proofErr w:type="gramStart"/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.</w:t>
            </w:r>
            <w:proofErr w:type="gramEnd"/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 xml:space="preserve"> </w:t>
            </w:r>
            <w:proofErr w:type="gramStart"/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в</w:t>
            </w:r>
            <w:proofErr w:type="gramEnd"/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оспитатель</w:t>
            </w:r>
          </w:p>
        </w:tc>
        <w:tc>
          <w:tcPr>
            <w:tcW w:w="1287" w:type="dxa"/>
            <w:shd w:val="clear" w:color="auto" w:fill="auto"/>
          </w:tcPr>
          <w:p w:rsidR="008A78C1" w:rsidRPr="008A78C1" w:rsidRDefault="00ED7583" w:rsidP="00ED7583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>
              <w:rPr>
                <w:rStyle w:val="10"/>
                <w:rFonts w:ascii="Times New Roman" w:eastAsia="Times New Roman" w:hAnsi="Times New Roman"/>
                <w:sz w:val="20"/>
              </w:rPr>
              <w:t>6</w:t>
            </w:r>
            <w:r w:rsidR="008A78C1" w:rsidRPr="008A78C1">
              <w:rPr>
                <w:rStyle w:val="10"/>
                <w:rFonts w:ascii="Times New Roman" w:eastAsia="Times New Roman" w:hAnsi="Times New Roman"/>
                <w:sz w:val="20"/>
              </w:rPr>
              <w:t>/</w:t>
            </w:r>
            <w:bookmarkStart w:id="0" w:name="_GoBack"/>
            <w:bookmarkEnd w:id="0"/>
            <w:r>
              <w:rPr>
                <w:rStyle w:val="10"/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3532" w:type="dxa"/>
            <w:shd w:val="clear" w:color="auto" w:fill="FFFFFF"/>
          </w:tcPr>
          <w:p w:rsidR="00AA04FC" w:rsidRDefault="008A78C1" w:rsidP="008A78C1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 xml:space="preserve">Работы в организациях, деятельность которых связана с воспитанием и обучением детей </w:t>
            </w:r>
          </w:p>
          <w:p w:rsidR="00AA04FC" w:rsidRDefault="00AA04FC" w:rsidP="008A78C1">
            <w:pPr>
              <w:rPr>
                <w:rFonts w:ascii="Times New Roman" w:hAnsi="Times New Roman"/>
              </w:rPr>
            </w:pPr>
          </w:p>
          <w:p w:rsidR="00AA04FC" w:rsidRDefault="008A78C1" w:rsidP="008A78C1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>Возбудители инфекционных заболеваний патогенные микроорганизмы III и IV групп патогенности и возбудители паразитарных заболеваний (гельминты, членистоногие)</w:t>
            </w:r>
          </w:p>
          <w:p w:rsidR="008A78C1" w:rsidRPr="008A78C1" w:rsidRDefault="008A78C1" w:rsidP="008A78C1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 xml:space="preserve"> </w:t>
            </w:r>
          </w:p>
          <w:p w:rsidR="008A78C1" w:rsidRDefault="008A78C1" w:rsidP="008A78C1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 xml:space="preserve">Синтетические моющие средства на основе анионных поверхностно активных веществ и их соединения (в том числе </w:t>
            </w:r>
            <w:proofErr w:type="spellStart"/>
            <w:r w:rsidRPr="008A78C1">
              <w:rPr>
                <w:rFonts w:ascii="Times New Roman" w:hAnsi="Times New Roman"/>
              </w:rPr>
              <w:t>сульфанол</w:t>
            </w:r>
            <w:proofErr w:type="spellEnd"/>
            <w:r w:rsidRPr="008A78C1">
              <w:rPr>
                <w:rFonts w:ascii="Times New Roman" w:hAnsi="Times New Roman"/>
              </w:rPr>
              <w:t xml:space="preserve">, </w:t>
            </w:r>
            <w:proofErr w:type="spellStart"/>
            <w:r w:rsidRPr="008A78C1">
              <w:rPr>
                <w:rFonts w:ascii="Times New Roman" w:hAnsi="Times New Roman"/>
              </w:rPr>
              <w:t>алкиламиды</w:t>
            </w:r>
            <w:proofErr w:type="spellEnd"/>
            <w:proofErr w:type="gramStart"/>
            <w:r w:rsidRPr="008A78C1">
              <w:rPr>
                <w:rFonts w:ascii="Times New Roman" w:hAnsi="Times New Roman"/>
              </w:rPr>
              <w:t>)(</w:t>
            </w:r>
            <w:proofErr w:type="gramEnd"/>
            <w:r w:rsidRPr="008A78C1">
              <w:rPr>
                <w:rFonts w:ascii="Times New Roman" w:hAnsi="Times New Roman"/>
              </w:rPr>
              <w:t xml:space="preserve">А). </w:t>
            </w:r>
          </w:p>
          <w:p w:rsidR="00AA04FC" w:rsidRPr="008A78C1" w:rsidRDefault="00AA04FC" w:rsidP="008A78C1">
            <w:pPr>
              <w:rPr>
                <w:rFonts w:ascii="Times New Roman" w:hAnsi="Times New Roman"/>
              </w:rPr>
            </w:pPr>
          </w:p>
          <w:p w:rsidR="008A78C1" w:rsidRPr="008A78C1" w:rsidRDefault="008A78C1" w:rsidP="00AA04FC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 xml:space="preserve">Хлорсодержащие органические соединения </w:t>
            </w:r>
          </w:p>
        </w:tc>
        <w:tc>
          <w:tcPr>
            <w:tcW w:w="3337" w:type="dxa"/>
            <w:shd w:val="clear" w:color="auto" w:fill="FFFFFF"/>
          </w:tcPr>
          <w:p w:rsidR="00AA04FC" w:rsidRDefault="00AA04FC" w:rsidP="00AA04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п.25 </w:t>
            </w:r>
          </w:p>
          <w:p w:rsidR="00AA04FC" w:rsidRDefault="00AA04FC" w:rsidP="00AA04FC">
            <w:pPr>
              <w:jc w:val="center"/>
              <w:rPr>
                <w:rFonts w:ascii="Times New Roman" w:hAnsi="Times New Roman"/>
              </w:rPr>
            </w:pPr>
          </w:p>
          <w:p w:rsidR="00AA04FC" w:rsidRDefault="00AA04FC" w:rsidP="00AA04FC">
            <w:pPr>
              <w:jc w:val="center"/>
              <w:rPr>
                <w:rFonts w:ascii="Times New Roman" w:hAnsi="Times New Roman"/>
              </w:rPr>
            </w:pPr>
          </w:p>
          <w:p w:rsidR="00AA04FC" w:rsidRDefault="00AA04FC" w:rsidP="00AA04FC">
            <w:pPr>
              <w:jc w:val="center"/>
              <w:rPr>
                <w:rFonts w:ascii="Times New Roman" w:hAnsi="Times New Roman"/>
              </w:rPr>
            </w:pPr>
          </w:p>
          <w:p w:rsidR="00AA04FC" w:rsidRDefault="00AA04FC" w:rsidP="00AA04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п.2.4.3  </w:t>
            </w:r>
          </w:p>
          <w:p w:rsidR="00AA04FC" w:rsidRDefault="00AA04FC" w:rsidP="00AA04FC">
            <w:pPr>
              <w:jc w:val="center"/>
              <w:rPr>
                <w:rFonts w:ascii="Times New Roman" w:hAnsi="Times New Roman"/>
              </w:rPr>
            </w:pPr>
          </w:p>
          <w:p w:rsidR="00AA04FC" w:rsidRDefault="00AA04FC" w:rsidP="00AA04FC">
            <w:pPr>
              <w:jc w:val="center"/>
              <w:rPr>
                <w:rFonts w:ascii="Times New Roman" w:hAnsi="Times New Roman"/>
              </w:rPr>
            </w:pPr>
          </w:p>
          <w:p w:rsidR="00AA04FC" w:rsidRDefault="00AA04FC" w:rsidP="00AA04FC">
            <w:pPr>
              <w:jc w:val="center"/>
              <w:rPr>
                <w:rFonts w:ascii="Times New Roman" w:hAnsi="Times New Roman"/>
              </w:rPr>
            </w:pPr>
          </w:p>
          <w:p w:rsidR="00AA04FC" w:rsidRDefault="00AA04FC" w:rsidP="00AA04FC">
            <w:pPr>
              <w:jc w:val="center"/>
              <w:rPr>
                <w:rFonts w:ascii="Times New Roman" w:hAnsi="Times New Roman"/>
              </w:rPr>
            </w:pPr>
          </w:p>
          <w:p w:rsidR="00AA04FC" w:rsidRDefault="00AA04FC" w:rsidP="00AA04FC">
            <w:pPr>
              <w:jc w:val="center"/>
              <w:rPr>
                <w:rFonts w:ascii="Times New Roman" w:hAnsi="Times New Roman"/>
              </w:rPr>
            </w:pPr>
          </w:p>
          <w:p w:rsidR="00AA04FC" w:rsidRDefault="00AA04FC" w:rsidP="00AA04FC">
            <w:pPr>
              <w:jc w:val="center"/>
              <w:rPr>
                <w:rFonts w:ascii="Times New Roman" w:hAnsi="Times New Roman"/>
              </w:rPr>
            </w:pPr>
          </w:p>
          <w:p w:rsidR="00AA04FC" w:rsidRDefault="00AA04FC" w:rsidP="00AA04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п.1.48  </w:t>
            </w:r>
          </w:p>
          <w:p w:rsidR="00AA04FC" w:rsidRDefault="00AA04FC" w:rsidP="00AA04FC">
            <w:pPr>
              <w:jc w:val="center"/>
              <w:rPr>
                <w:rFonts w:ascii="Times New Roman" w:hAnsi="Times New Roman"/>
              </w:rPr>
            </w:pPr>
          </w:p>
          <w:p w:rsidR="00AA04FC" w:rsidRDefault="00AA04FC" w:rsidP="00AA04FC">
            <w:pPr>
              <w:jc w:val="center"/>
              <w:rPr>
                <w:rFonts w:ascii="Times New Roman" w:hAnsi="Times New Roman"/>
              </w:rPr>
            </w:pPr>
          </w:p>
          <w:p w:rsidR="00AA04FC" w:rsidRDefault="00AA04FC" w:rsidP="00AA04FC">
            <w:pPr>
              <w:jc w:val="center"/>
              <w:rPr>
                <w:rFonts w:ascii="Times New Roman" w:hAnsi="Times New Roman"/>
              </w:rPr>
            </w:pPr>
          </w:p>
          <w:p w:rsidR="00AA04FC" w:rsidRDefault="00AA04FC" w:rsidP="00AA04FC">
            <w:pPr>
              <w:jc w:val="center"/>
              <w:rPr>
                <w:rFonts w:ascii="Times New Roman" w:hAnsi="Times New Roman"/>
              </w:rPr>
            </w:pPr>
          </w:p>
          <w:p w:rsidR="008A78C1" w:rsidRPr="007551DC" w:rsidRDefault="00AA04FC" w:rsidP="00AA04FC">
            <w:pPr>
              <w:jc w:val="center"/>
            </w:pPr>
            <w:r>
              <w:rPr>
                <w:rFonts w:ascii="Times New Roman" w:hAnsi="Times New Roman"/>
              </w:rPr>
              <w:t xml:space="preserve">п.1.8.1.2  </w:t>
            </w:r>
          </w:p>
        </w:tc>
        <w:tc>
          <w:tcPr>
            <w:tcW w:w="2138" w:type="dxa"/>
            <w:shd w:val="clear" w:color="auto" w:fill="FFFFFF"/>
          </w:tcPr>
          <w:p w:rsidR="008A78C1" w:rsidRPr="008A78C1" w:rsidRDefault="008A78C1" w:rsidP="008A78C1">
            <w:pPr>
              <w:jc w:val="center"/>
              <w:rPr>
                <w:rFonts w:ascii="Times New Roman" w:hAnsi="Times New Roman"/>
              </w:rPr>
            </w:pPr>
            <w:r w:rsidRPr="008A78C1">
              <w:rPr>
                <w:rStyle w:val="10"/>
                <w:rFonts w:ascii="Times New Roman" w:eastAsia="Times New Roman" w:hAnsi="Times New Roman"/>
              </w:rPr>
              <w:t>1 раз в год</w:t>
            </w:r>
          </w:p>
        </w:tc>
      </w:tr>
      <w:tr w:rsidR="008A78C1" w:rsidRPr="008A78C1" w:rsidTr="00AA04FC">
        <w:tc>
          <w:tcPr>
            <w:tcW w:w="525" w:type="dxa"/>
            <w:shd w:val="clear" w:color="auto" w:fill="auto"/>
          </w:tcPr>
          <w:p w:rsidR="008A78C1" w:rsidRPr="008A78C1" w:rsidRDefault="008A78C1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>
              <w:rPr>
                <w:rStyle w:val="10"/>
                <w:rFonts w:ascii="Times New Roman" w:eastAsia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2269" w:type="dxa"/>
            <w:vMerge/>
            <w:shd w:val="clear" w:color="auto" w:fill="auto"/>
          </w:tcPr>
          <w:p w:rsidR="008A78C1" w:rsidRPr="008A78C1" w:rsidRDefault="008A78C1" w:rsidP="008A78C1">
            <w:pPr>
              <w:pStyle w:val="1"/>
              <w:spacing w:after="0" w:line="100" w:lineRule="atLeast"/>
              <w:rPr>
                <w:rStyle w:val="10"/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8A78C1" w:rsidRPr="008A78C1" w:rsidRDefault="008A78C1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мед</w:t>
            </w:r>
            <w:proofErr w:type="gramStart"/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.</w:t>
            </w:r>
            <w:proofErr w:type="gramEnd"/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 xml:space="preserve"> </w:t>
            </w:r>
            <w:proofErr w:type="gramStart"/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с</w:t>
            </w:r>
            <w:proofErr w:type="gramEnd"/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естра</w:t>
            </w:r>
          </w:p>
        </w:tc>
        <w:tc>
          <w:tcPr>
            <w:tcW w:w="1287" w:type="dxa"/>
            <w:shd w:val="clear" w:color="auto" w:fill="auto"/>
          </w:tcPr>
          <w:p w:rsidR="008A78C1" w:rsidRPr="008A78C1" w:rsidRDefault="008A78C1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1/1</w:t>
            </w:r>
          </w:p>
        </w:tc>
        <w:tc>
          <w:tcPr>
            <w:tcW w:w="3532" w:type="dxa"/>
            <w:shd w:val="clear" w:color="auto" w:fill="FFFFFF"/>
          </w:tcPr>
          <w:p w:rsidR="00AA04FC" w:rsidRDefault="008A78C1" w:rsidP="008A78C1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 xml:space="preserve">Работы в организациях, деятельность которых связана с воспитанием и обучением детей </w:t>
            </w:r>
          </w:p>
          <w:p w:rsidR="008A78C1" w:rsidRPr="008A78C1" w:rsidRDefault="008A78C1" w:rsidP="008A78C1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 xml:space="preserve"> </w:t>
            </w:r>
          </w:p>
          <w:p w:rsidR="008A78C1" w:rsidRDefault="008A78C1" w:rsidP="008A78C1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 xml:space="preserve">Работы в медицинских организациях </w:t>
            </w:r>
          </w:p>
          <w:p w:rsidR="00AA04FC" w:rsidRPr="008A78C1" w:rsidRDefault="00AA04FC" w:rsidP="008A78C1">
            <w:pPr>
              <w:rPr>
                <w:rFonts w:ascii="Times New Roman" w:hAnsi="Times New Roman"/>
              </w:rPr>
            </w:pPr>
          </w:p>
          <w:p w:rsidR="008A78C1" w:rsidRDefault="008A78C1" w:rsidP="008A78C1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 xml:space="preserve">Возбудители инфекционных заболеваний патогенные микроорганизмы III и IV групп патогенности и возбудители паразитарных заболеваний (гельминты, членистоногие) </w:t>
            </w:r>
          </w:p>
          <w:p w:rsidR="00AA04FC" w:rsidRPr="008A78C1" w:rsidRDefault="00AA04FC" w:rsidP="008A78C1">
            <w:pPr>
              <w:rPr>
                <w:rFonts w:ascii="Times New Roman" w:hAnsi="Times New Roman"/>
              </w:rPr>
            </w:pPr>
          </w:p>
          <w:p w:rsidR="008A78C1" w:rsidRPr="008A78C1" w:rsidRDefault="008A78C1" w:rsidP="00AA04FC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 xml:space="preserve">Хлорсодержащие органические соединения </w:t>
            </w:r>
          </w:p>
        </w:tc>
        <w:tc>
          <w:tcPr>
            <w:tcW w:w="3337" w:type="dxa"/>
            <w:shd w:val="clear" w:color="auto" w:fill="FFFFFF"/>
          </w:tcPr>
          <w:p w:rsidR="008A78C1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п.25 </w:t>
            </w: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п.27 </w:t>
            </w: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п.2.4.3  </w:t>
            </w:r>
            <w:r w:rsidRPr="008A78C1">
              <w:rPr>
                <w:rFonts w:ascii="Times New Roman" w:hAnsi="Times New Roman"/>
                <w:sz w:val="20"/>
              </w:rPr>
              <w:t xml:space="preserve"> </w:t>
            </w: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Pr="008A78C1" w:rsidRDefault="00AA04FC" w:rsidP="00AA04FC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п.1.8.1.2  </w:t>
            </w:r>
          </w:p>
        </w:tc>
        <w:tc>
          <w:tcPr>
            <w:tcW w:w="2138" w:type="dxa"/>
            <w:shd w:val="clear" w:color="auto" w:fill="FFFFFF"/>
          </w:tcPr>
          <w:p w:rsidR="008A78C1" w:rsidRPr="008A78C1" w:rsidRDefault="008A78C1" w:rsidP="008A78C1">
            <w:pPr>
              <w:rPr>
                <w:rFonts w:ascii="Times New Roman" w:hAnsi="Times New Roman"/>
              </w:rPr>
            </w:pPr>
            <w:r w:rsidRPr="008A78C1">
              <w:rPr>
                <w:rStyle w:val="10"/>
                <w:rFonts w:ascii="Times New Roman" w:eastAsia="Times New Roman" w:hAnsi="Times New Roman"/>
              </w:rPr>
              <w:t xml:space="preserve">        1 раз в год</w:t>
            </w:r>
          </w:p>
        </w:tc>
      </w:tr>
      <w:tr w:rsidR="008A78C1" w:rsidRPr="008A78C1" w:rsidTr="00AA04FC">
        <w:tc>
          <w:tcPr>
            <w:tcW w:w="525" w:type="dxa"/>
            <w:shd w:val="clear" w:color="auto" w:fill="auto"/>
          </w:tcPr>
          <w:p w:rsidR="008A78C1" w:rsidRPr="008A78C1" w:rsidRDefault="008A78C1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>
              <w:rPr>
                <w:rStyle w:val="10"/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2269" w:type="dxa"/>
            <w:vMerge/>
            <w:shd w:val="clear" w:color="auto" w:fill="FFFFFF"/>
          </w:tcPr>
          <w:p w:rsidR="008A78C1" w:rsidRPr="008A78C1" w:rsidRDefault="008A78C1" w:rsidP="008A78C1">
            <w:pPr>
              <w:pStyle w:val="1"/>
              <w:ind w:left="-80"/>
              <w:rPr>
                <w:rStyle w:val="10"/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74" w:type="dxa"/>
            <w:shd w:val="clear" w:color="auto" w:fill="FFFFFF"/>
          </w:tcPr>
          <w:p w:rsidR="008A78C1" w:rsidRPr="008A78C1" w:rsidRDefault="008A78C1" w:rsidP="008A78C1">
            <w:pPr>
              <w:pStyle w:val="1"/>
              <w:ind w:left="-80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повар</w:t>
            </w:r>
          </w:p>
        </w:tc>
        <w:tc>
          <w:tcPr>
            <w:tcW w:w="1287" w:type="dxa"/>
            <w:shd w:val="clear" w:color="auto" w:fill="auto"/>
          </w:tcPr>
          <w:p w:rsidR="008A78C1" w:rsidRPr="008A78C1" w:rsidRDefault="008A78C1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1/1</w:t>
            </w:r>
          </w:p>
        </w:tc>
        <w:tc>
          <w:tcPr>
            <w:tcW w:w="3532" w:type="dxa"/>
            <w:shd w:val="clear" w:color="auto" w:fill="auto"/>
          </w:tcPr>
          <w:p w:rsidR="008A78C1" w:rsidRDefault="008A78C1" w:rsidP="008A78C1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 xml:space="preserve">Работы в организациях, деятельность которых связана с воспитанием и обучением детей </w:t>
            </w:r>
          </w:p>
          <w:p w:rsidR="00AA04FC" w:rsidRPr="008A78C1" w:rsidRDefault="00AA04FC" w:rsidP="008A78C1">
            <w:pPr>
              <w:rPr>
                <w:rFonts w:ascii="Times New Roman" w:hAnsi="Times New Roman"/>
              </w:rPr>
            </w:pPr>
          </w:p>
          <w:p w:rsidR="008A78C1" w:rsidRDefault="008A78C1" w:rsidP="008A78C1">
            <w:pPr>
              <w:pStyle w:val="ConsPlusCell"/>
              <w:rPr>
                <w:rFonts w:ascii="Times New Roman" w:hAnsi="Times New Roman" w:cs="Times New Roman"/>
              </w:rPr>
            </w:pPr>
            <w:r w:rsidRPr="008A78C1">
              <w:rPr>
                <w:rFonts w:ascii="Times New Roman" w:hAnsi="Times New Roman" w:cs="Times New Roman"/>
              </w:rPr>
              <w:t xml:space="preserve"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 </w:t>
            </w:r>
          </w:p>
          <w:p w:rsidR="00AA04FC" w:rsidRPr="008A78C1" w:rsidRDefault="00AA04FC" w:rsidP="008A78C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A04FC" w:rsidRDefault="008A78C1" w:rsidP="008A78C1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 xml:space="preserve">Параметры нагревающего микроклимата (температура, индекс тепловой нагрузки среды, влажность, тепловое излучение) </w:t>
            </w:r>
          </w:p>
          <w:p w:rsidR="008A78C1" w:rsidRPr="008A78C1" w:rsidRDefault="008A78C1" w:rsidP="008A78C1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 xml:space="preserve">  </w:t>
            </w:r>
          </w:p>
          <w:p w:rsidR="008A78C1" w:rsidRPr="008A78C1" w:rsidRDefault="008A78C1" w:rsidP="008A78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>Тяжесть трудового процесса Подъем, перемещение, удержание груза вручную Стереотипные рабочие движения</w:t>
            </w:r>
          </w:p>
          <w:p w:rsidR="008A78C1" w:rsidRDefault="008A78C1" w:rsidP="008A78C1">
            <w:pPr>
              <w:rPr>
                <w:rFonts w:ascii="Times New Roman" w:hAnsi="Times New Roman"/>
              </w:rPr>
            </w:pPr>
            <w:proofErr w:type="gramStart"/>
            <w:r w:rsidRPr="008A78C1">
              <w:rPr>
                <w:rFonts w:ascii="Times New Roman" w:hAnsi="Times New Roman"/>
              </w:rPr>
              <w:lastRenderedPageBreak/>
              <w:t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</w:t>
            </w:r>
            <w:proofErr w:type="gramEnd"/>
            <w:r w:rsidRPr="008A78C1">
              <w:rPr>
                <w:rFonts w:ascii="Times New Roman" w:hAnsi="Times New Roman"/>
              </w:rPr>
              <w:t xml:space="preserve"> рабочего дня </w:t>
            </w:r>
          </w:p>
          <w:p w:rsidR="00AA04FC" w:rsidRPr="008A78C1" w:rsidRDefault="00AA04FC" w:rsidP="008A78C1">
            <w:pPr>
              <w:rPr>
                <w:rFonts w:ascii="Times New Roman" w:hAnsi="Times New Roman"/>
              </w:rPr>
            </w:pPr>
          </w:p>
          <w:p w:rsidR="008A78C1" w:rsidRDefault="008A78C1" w:rsidP="008A78C1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 xml:space="preserve">Синтетические моющие средства на основе анионных поверхностно активных веществ и их соединения (в том числе </w:t>
            </w:r>
            <w:proofErr w:type="spellStart"/>
            <w:r w:rsidRPr="008A78C1">
              <w:rPr>
                <w:rFonts w:ascii="Times New Roman" w:hAnsi="Times New Roman"/>
              </w:rPr>
              <w:t>сульфанол</w:t>
            </w:r>
            <w:proofErr w:type="spellEnd"/>
            <w:r w:rsidRPr="008A78C1">
              <w:rPr>
                <w:rFonts w:ascii="Times New Roman" w:hAnsi="Times New Roman"/>
              </w:rPr>
              <w:t xml:space="preserve">, </w:t>
            </w:r>
            <w:proofErr w:type="spellStart"/>
            <w:r w:rsidRPr="008A78C1">
              <w:rPr>
                <w:rFonts w:ascii="Times New Roman" w:hAnsi="Times New Roman"/>
              </w:rPr>
              <w:t>алкиламиды</w:t>
            </w:r>
            <w:proofErr w:type="spellEnd"/>
            <w:proofErr w:type="gramStart"/>
            <w:r w:rsidRPr="008A78C1">
              <w:rPr>
                <w:rFonts w:ascii="Times New Roman" w:hAnsi="Times New Roman"/>
              </w:rPr>
              <w:t>)(</w:t>
            </w:r>
            <w:proofErr w:type="gramEnd"/>
            <w:r w:rsidRPr="008A78C1">
              <w:rPr>
                <w:rFonts w:ascii="Times New Roman" w:hAnsi="Times New Roman"/>
              </w:rPr>
              <w:t xml:space="preserve">А). </w:t>
            </w:r>
          </w:p>
          <w:p w:rsidR="00AA04FC" w:rsidRPr="008A78C1" w:rsidRDefault="00AA04FC" w:rsidP="008A78C1">
            <w:pPr>
              <w:rPr>
                <w:rFonts w:ascii="Times New Roman" w:hAnsi="Times New Roman"/>
              </w:rPr>
            </w:pPr>
          </w:p>
          <w:p w:rsidR="008A78C1" w:rsidRPr="008A78C1" w:rsidRDefault="008A78C1" w:rsidP="00AA04FC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>Пыль животного и растительного происхождени</w:t>
            </w:r>
            <w:proofErr w:type="gramStart"/>
            <w:r w:rsidRPr="008A78C1">
              <w:rPr>
                <w:rFonts w:ascii="Times New Roman" w:hAnsi="Times New Roman"/>
              </w:rPr>
              <w:t>я(</w:t>
            </w:r>
            <w:proofErr w:type="gramEnd"/>
            <w:r w:rsidRPr="008A78C1">
              <w:rPr>
                <w:rFonts w:ascii="Times New Roman" w:hAnsi="Times New Roman"/>
              </w:rPr>
              <w:t xml:space="preserve">АФ) (с примесью диоксида кремния(АФ), зерновая(АФ), лубяная(АФ), хлопчатобумажная(АФ), хлопковая(АФ), льняная(АФ), шерстяная(АФ), пуховая(АФ), натурального шелка хлопковая мука (по белку)(А), мучная(АФ), древесная твердых пород деревьев(КФА), кожевенная(К), торфа, хмеля, конопли, кенафа, джута, табака(А)) </w:t>
            </w:r>
          </w:p>
        </w:tc>
        <w:tc>
          <w:tcPr>
            <w:tcW w:w="3337" w:type="dxa"/>
            <w:shd w:val="clear" w:color="auto" w:fill="FFFFFF"/>
          </w:tcPr>
          <w:p w:rsidR="008A78C1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п.25 </w:t>
            </w: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23 </w:t>
            </w: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п.4.8  </w:t>
            </w: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78C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п.5.1.  </w:t>
            </w: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A78C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п.1.48  </w:t>
            </w: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Default="00AA04F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A04FC" w:rsidRPr="008A78C1" w:rsidRDefault="00AA04FC" w:rsidP="00AA04FC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Fonts w:ascii="Times New Roman" w:hAnsi="Times New Roman"/>
                <w:sz w:val="20"/>
              </w:rPr>
              <w:t xml:space="preserve"> п. 3.4, </w:t>
            </w: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2138" w:type="dxa"/>
            <w:shd w:val="clear" w:color="auto" w:fill="FFFFFF"/>
          </w:tcPr>
          <w:p w:rsidR="008A78C1" w:rsidRPr="008A78C1" w:rsidRDefault="008A78C1" w:rsidP="008A78C1">
            <w:pPr>
              <w:rPr>
                <w:rFonts w:ascii="Times New Roman" w:hAnsi="Times New Roman"/>
              </w:rPr>
            </w:pPr>
            <w:r w:rsidRPr="008A78C1">
              <w:rPr>
                <w:rStyle w:val="10"/>
                <w:rFonts w:ascii="Times New Roman" w:eastAsia="Times New Roman" w:hAnsi="Times New Roman"/>
              </w:rPr>
              <w:lastRenderedPageBreak/>
              <w:t xml:space="preserve">        1 раз в год</w:t>
            </w:r>
          </w:p>
        </w:tc>
      </w:tr>
      <w:tr w:rsidR="008A78C1" w:rsidRPr="008A78C1" w:rsidTr="00AA04FC">
        <w:tc>
          <w:tcPr>
            <w:tcW w:w="525" w:type="dxa"/>
            <w:shd w:val="clear" w:color="auto" w:fill="auto"/>
          </w:tcPr>
          <w:p w:rsidR="008A78C1" w:rsidRPr="008A78C1" w:rsidRDefault="008A78C1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>
              <w:rPr>
                <w:rStyle w:val="10"/>
                <w:rFonts w:ascii="Times New Roman" w:eastAsia="Times New Roman" w:hAnsi="Times New Roman"/>
                <w:sz w:val="20"/>
              </w:rPr>
              <w:lastRenderedPageBreak/>
              <w:t>5</w:t>
            </w:r>
          </w:p>
        </w:tc>
        <w:tc>
          <w:tcPr>
            <w:tcW w:w="2269" w:type="dxa"/>
            <w:vMerge/>
            <w:shd w:val="clear" w:color="auto" w:fill="auto"/>
          </w:tcPr>
          <w:p w:rsidR="008A78C1" w:rsidRPr="008A78C1" w:rsidRDefault="008A78C1" w:rsidP="008A78C1">
            <w:pPr>
              <w:pStyle w:val="1"/>
              <w:spacing w:after="0" w:line="100" w:lineRule="atLeast"/>
              <w:rPr>
                <w:rStyle w:val="10"/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8A78C1" w:rsidRPr="008A78C1" w:rsidRDefault="008A78C1" w:rsidP="008A78C1">
            <w:pPr>
              <w:pStyle w:val="1"/>
              <w:ind w:left="-80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Заведующий        хозяйством</w:t>
            </w:r>
          </w:p>
        </w:tc>
        <w:tc>
          <w:tcPr>
            <w:tcW w:w="1287" w:type="dxa"/>
            <w:shd w:val="clear" w:color="auto" w:fill="auto"/>
          </w:tcPr>
          <w:p w:rsidR="008A78C1" w:rsidRPr="008A78C1" w:rsidRDefault="008A78C1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1/1</w:t>
            </w:r>
          </w:p>
        </w:tc>
        <w:tc>
          <w:tcPr>
            <w:tcW w:w="3532" w:type="dxa"/>
            <w:shd w:val="clear" w:color="auto" w:fill="FFFFFF"/>
          </w:tcPr>
          <w:p w:rsidR="00AA04FC" w:rsidRDefault="008A78C1" w:rsidP="00AA04FC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 xml:space="preserve">Работы в организациях, деятельность которых связана с воспитанием и обучением детей </w:t>
            </w:r>
          </w:p>
          <w:p w:rsidR="00AA04FC" w:rsidRDefault="00AA04FC" w:rsidP="00AA04FC">
            <w:pPr>
              <w:rPr>
                <w:rFonts w:ascii="Times New Roman" w:hAnsi="Times New Roman"/>
              </w:rPr>
            </w:pPr>
          </w:p>
          <w:p w:rsidR="008A78C1" w:rsidRPr="008A78C1" w:rsidRDefault="008A78C1" w:rsidP="00AA04FC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 xml:space="preserve">Работы, где имеется контакт с пищевыми продуктами в процессе их производства, хранения, транспортировки и реализации (в организациях пищевых и </w:t>
            </w:r>
            <w:r w:rsidRPr="008A78C1">
              <w:rPr>
                <w:rFonts w:ascii="Times New Roman" w:hAnsi="Times New Roman"/>
              </w:rPr>
              <w:lastRenderedPageBreak/>
              <w:t xml:space="preserve">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 </w:t>
            </w:r>
          </w:p>
        </w:tc>
        <w:tc>
          <w:tcPr>
            <w:tcW w:w="3337" w:type="dxa"/>
            <w:shd w:val="clear" w:color="auto" w:fill="FFFFFF"/>
          </w:tcPr>
          <w:p w:rsidR="00AA04FC" w:rsidRDefault="00595722" w:rsidP="00AA04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п.25 </w:t>
            </w:r>
          </w:p>
          <w:p w:rsidR="00AA04FC" w:rsidRDefault="00AA04FC" w:rsidP="00AA04FC">
            <w:pPr>
              <w:jc w:val="center"/>
              <w:rPr>
                <w:rFonts w:ascii="Times New Roman" w:hAnsi="Times New Roman"/>
              </w:rPr>
            </w:pP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8A78C1" w:rsidRPr="008A78C1" w:rsidRDefault="00595722" w:rsidP="00AA04FC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23 </w:t>
            </w:r>
          </w:p>
        </w:tc>
        <w:tc>
          <w:tcPr>
            <w:tcW w:w="2138" w:type="dxa"/>
            <w:shd w:val="clear" w:color="auto" w:fill="FFFFFF"/>
          </w:tcPr>
          <w:p w:rsidR="008A78C1" w:rsidRPr="008A78C1" w:rsidRDefault="008A78C1" w:rsidP="008A78C1">
            <w:pPr>
              <w:rPr>
                <w:rFonts w:ascii="Times New Roman" w:hAnsi="Times New Roman"/>
              </w:rPr>
            </w:pPr>
            <w:r w:rsidRPr="008A78C1">
              <w:rPr>
                <w:rStyle w:val="10"/>
                <w:rFonts w:ascii="Times New Roman" w:eastAsia="Times New Roman" w:hAnsi="Times New Roman"/>
              </w:rPr>
              <w:t xml:space="preserve">        1 раз в год</w:t>
            </w:r>
          </w:p>
        </w:tc>
      </w:tr>
      <w:tr w:rsidR="008A78C1" w:rsidRPr="008A78C1" w:rsidTr="00AA04FC">
        <w:tc>
          <w:tcPr>
            <w:tcW w:w="525" w:type="dxa"/>
            <w:shd w:val="clear" w:color="auto" w:fill="auto"/>
          </w:tcPr>
          <w:p w:rsidR="008A78C1" w:rsidRPr="008A78C1" w:rsidRDefault="008A78C1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>
              <w:rPr>
                <w:rStyle w:val="10"/>
                <w:rFonts w:ascii="Times New Roman" w:eastAsia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2269" w:type="dxa"/>
            <w:vMerge/>
            <w:shd w:val="clear" w:color="auto" w:fill="auto"/>
          </w:tcPr>
          <w:p w:rsidR="008A78C1" w:rsidRPr="008A78C1" w:rsidRDefault="008A78C1" w:rsidP="008A78C1">
            <w:pPr>
              <w:pStyle w:val="1"/>
              <w:spacing w:after="0" w:line="100" w:lineRule="atLeast"/>
              <w:rPr>
                <w:rStyle w:val="10"/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8A78C1" w:rsidRPr="008A78C1" w:rsidRDefault="008A78C1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кухонный рабочий</w:t>
            </w:r>
          </w:p>
        </w:tc>
        <w:tc>
          <w:tcPr>
            <w:tcW w:w="1287" w:type="dxa"/>
            <w:shd w:val="clear" w:color="auto" w:fill="auto"/>
          </w:tcPr>
          <w:p w:rsidR="008A78C1" w:rsidRPr="008A78C1" w:rsidRDefault="008A78C1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1/1</w:t>
            </w:r>
          </w:p>
        </w:tc>
        <w:tc>
          <w:tcPr>
            <w:tcW w:w="3532" w:type="dxa"/>
            <w:shd w:val="clear" w:color="auto" w:fill="FFFFFF"/>
          </w:tcPr>
          <w:p w:rsidR="008A78C1" w:rsidRDefault="008A78C1" w:rsidP="008A78C1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 xml:space="preserve">Работы в организациях, деятельность которых связана с воспитанием и обучением детей </w:t>
            </w:r>
          </w:p>
          <w:p w:rsidR="00595722" w:rsidRPr="008A78C1" w:rsidRDefault="00595722" w:rsidP="008A78C1">
            <w:pPr>
              <w:rPr>
                <w:rFonts w:ascii="Times New Roman" w:hAnsi="Times New Roman"/>
              </w:rPr>
            </w:pPr>
          </w:p>
          <w:p w:rsidR="008A78C1" w:rsidRDefault="008A78C1" w:rsidP="008A78C1">
            <w:pPr>
              <w:pStyle w:val="ConsPlusCell"/>
              <w:rPr>
                <w:rFonts w:ascii="Times New Roman" w:hAnsi="Times New Roman" w:cs="Times New Roman"/>
              </w:rPr>
            </w:pPr>
            <w:r w:rsidRPr="008A78C1">
              <w:rPr>
                <w:rFonts w:ascii="Times New Roman" w:hAnsi="Times New Roman" w:cs="Times New Roman"/>
              </w:rPr>
              <w:t xml:space="preserve"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 </w:t>
            </w:r>
          </w:p>
          <w:p w:rsidR="00595722" w:rsidRPr="008A78C1" w:rsidRDefault="00595722" w:rsidP="008A78C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A78C1" w:rsidRDefault="008A78C1" w:rsidP="008A78C1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 xml:space="preserve">Синтетические моющие средства на основе анионных поверхностно активных веществ и их соединения (в том числе </w:t>
            </w:r>
            <w:proofErr w:type="spellStart"/>
            <w:r w:rsidRPr="008A78C1">
              <w:rPr>
                <w:rFonts w:ascii="Times New Roman" w:hAnsi="Times New Roman"/>
              </w:rPr>
              <w:t>сульфанол</w:t>
            </w:r>
            <w:proofErr w:type="spellEnd"/>
            <w:r w:rsidRPr="008A78C1">
              <w:rPr>
                <w:rFonts w:ascii="Times New Roman" w:hAnsi="Times New Roman"/>
              </w:rPr>
              <w:t xml:space="preserve">, </w:t>
            </w:r>
            <w:proofErr w:type="spellStart"/>
            <w:r w:rsidRPr="008A78C1">
              <w:rPr>
                <w:rFonts w:ascii="Times New Roman" w:hAnsi="Times New Roman"/>
              </w:rPr>
              <w:t>алкиламиды</w:t>
            </w:r>
            <w:proofErr w:type="spellEnd"/>
            <w:proofErr w:type="gramStart"/>
            <w:r w:rsidRPr="008A78C1">
              <w:rPr>
                <w:rFonts w:ascii="Times New Roman" w:hAnsi="Times New Roman"/>
              </w:rPr>
              <w:t>)(</w:t>
            </w:r>
            <w:proofErr w:type="gramEnd"/>
            <w:r w:rsidRPr="008A78C1">
              <w:rPr>
                <w:rFonts w:ascii="Times New Roman" w:hAnsi="Times New Roman"/>
              </w:rPr>
              <w:t xml:space="preserve">А). </w:t>
            </w:r>
          </w:p>
          <w:p w:rsidR="00595722" w:rsidRPr="008A78C1" w:rsidRDefault="00595722" w:rsidP="008A78C1">
            <w:pPr>
              <w:rPr>
                <w:rFonts w:ascii="Times New Roman" w:hAnsi="Times New Roman"/>
              </w:rPr>
            </w:pPr>
          </w:p>
          <w:p w:rsidR="008A78C1" w:rsidRDefault="008A78C1" w:rsidP="008A78C1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 xml:space="preserve">Хлорсодержащие органические соединения </w:t>
            </w:r>
          </w:p>
          <w:p w:rsidR="00595722" w:rsidRPr="008A78C1" w:rsidRDefault="00595722" w:rsidP="008A78C1">
            <w:pPr>
              <w:rPr>
                <w:rFonts w:ascii="Times New Roman" w:hAnsi="Times New Roman"/>
              </w:rPr>
            </w:pPr>
          </w:p>
          <w:p w:rsidR="008A78C1" w:rsidRPr="008A78C1" w:rsidRDefault="008A78C1" w:rsidP="00595722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 xml:space="preserve">Параметры нагревающего микроклимата (температура, индекс тепловой нагрузки среды, влажность, тепловое излучение) </w:t>
            </w:r>
          </w:p>
        </w:tc>
        <w:tc>
          <w:tcPr>
            <w:tcW w:w="3337" w:type="dxa"/>
            <w:shd w:val="clear" w:color="auto" w:fill="FFFFFF"/>
          </w:tcPr>
          <w:p w:rsidR="008A78C1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п.25 </w:t>
            </w: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23 </w:t>
            </w: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п.1.48  </w:t>
            </w:r>
            <w:r w:rsidRPr="008A78C1">
              <w:rPr>
                <w:rFonts w:ascii="Times New Roman" w:hAnsi="Times New Roman"/>
                <w:sz w:val="20"/>
              </w:rPr>
              <w:t xml:space="preserve"> </w:t>
            </w: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п.1.8.1.2  </w:t>
            </w: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95722" w:rsidRDefault="00595722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95722" w:rsidRPr="008A78C1" w:rsidRDefault="00595722" w:rsidP="00AA04FC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п.4.8  </w:t>
            </w:r>
          </w:p>
        </w:tc>
        <w:tc>
          <w:tcPr>
            <w:tcW w:w="2138" w:type="dxa"/>
            <w:shd w:val="clear" w:color="auto" w:fill="FFFFFF"/>
          </w:tcPr>
          <w:p w:rsidR="008A78C1" w:rsidRPr="008A78C1" w:rsidRDefault="008A78C1" w:rsidP="008A78C1">
            <w:pPr>
              <w:rPr>
                <w:rFonts w:ascii="Times New Roman" w:hAnsi="Times New Roman"/>
              </w:rPr>
            </w:pPr>
            <w:r w:rsidRPr="008A78C1">
              <w:rPr>
                <w:rStyle w:val="10"/>
                <w:rFonts w:ascii="Times New Roman" w:eastAsia="Times New Roman" w:hAnsi="Times New Roman"/>
              </w:rPr>
              <w:t xml:space="preserve">        1 раз в год</w:t>
            </w:r>
          </w:p>
        </w:tc>
      </w:tr>
      <w:tr w:rsidR="001E6D81" w:rsidRPr="008A78C1" w:rsidTr="00AA04FC">
        <w:tc>
          <w:tcPr>
            <w:tcW w:w="525" w:type="dxa"/>
            <w:shd w:val="clear" w:color="auto" w:fill="auto"/>
          </w:tcPr>
          <w:p w:rsidR="001E6D81" w:rsidRDefault="001E6D81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>
              <w:rPr>
                <w:rStyle w:val="10"/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2269" w:type="dxa"/>
            <w:vMerge/>
            <w:shd w:val="clear" w:color="auto" w:fill="auto"/>
          </w:tcPr>
          <w:p w:rsidR="001E6D81" w:rsidRPr="008A78C1" w:rsidRDefault="001E6D81" w:rsidP="008A78C1">
            <w:pPr>
              <w:pStyle w:val="1"/>
              <w:spacing w:after="0" w:line="100" w:lineRule="atLeast"/>
              <w:rPr>
                <w:rStyle w:val="10"/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1E6D81" w:rsidRPr="008A78C1" w:rsidRDefault="001E6D81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шеф повар</w:t>
            </w:r>
          </w:p>
        </w:tc>
        <w:tc>
          <w:tcPr>
            <w:tcW w:w="1287" w:type="dxa"/>
            <w:shd w:val="clear" w:color="auto" w:fill="auto"/>
          </w:tcPr>
          <w:p w:rsidR="001E6D81" w:rsidRPr="008A78C1" w:rsidRDefault="001E6D81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1/1</w:t>
            </w:r>
          </w:p>
        </w:tc>
        <w:tc>
          <w:tcPr>
            <w:tcW w:w="3532" w:type="dxa"/>
            <w:shd w:val="clear" w:color="auto" w:fill="FFFFFF"/>
          </w:tcPr>
          <w:p w:rsidR="001E6D81" w:rsidRDefault="001E6D81" w:rsidP="00521179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 xml:space="preserve">Работы в организациях, деятельность которых связана с воспитанием и обучением детей </w:t>
            </w:r>
          </w:p>
          <w:p w:rsidR="001E6D81" w:rsidRPr="008A78C1" w:rsidRDefault="001E6D81" w:rsidP="00521179">
            <w:pPr>
              <w:rPr>
                <w:rFonts w:ascii="Times New Roman" w:hAnsi="Times New Roman"/>
              </w:rPr>
            </w:pPr>
          </w:p>
          <w:p w:rsidR="001E6D81" w:rsidRPr="008A78C1" w:rsidRDefault="001E6D81" w:rsidP="008A78C1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lastRenderedPageBreak/>
              <w:t xml:space="preserve"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 </w:t>
            </w:r>
          </w:p>
        </w:tc>
        <w:tc>
          <w:tcPr>
            <w:tcW w:w="3337" w:type="dxa"/>
            <w:shd w:val="clear" w:color="auto" w:fill="FFFFFF"/>
          </w:tcPr>
          <w:p w:rsidR="001E6D81" w:rsidRDefault="001E6D81" w:rsidP="00521179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п.25</w:t>
            </w:r>
          </w:p>
          <w:p w:rsidR="001E6D81" w:rsidRDefault="001E6D81" w:rsidP="00521179">
            <w:pPr>
              <w:pStyle w:val="1"/>
              <w:spacing w:after="0" w:line="240" w:lineRule="auto"/>
              <w:jc w:val="center"/>
            </w:pPr>
          </w:p>
          <w:p w:rsidR="001E6D81" w:rsidRDefault="001E6D81" w:rsidP="00521179">
            <w:pPr>
              <w:pStyle w:val="1"/>
              <w:spacing w:after="0" w:line="240" w:lineRule="auto"/>
              <w:jc w:val="center"/>
            </w:pPr>
          </w:p>
          <w:p w:rsidR="001E6D81" w:rsidRDefault="001E6D81" w:rsidP="00521179">
            <w:pPr>
              <w:pStyle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п 23 </w:t>
            </w:r>
          </w:p>
          <w:p w:rsidR="001E6D81" w:rsidRDefault="001E6D81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38" w:type="dxa"/>
            <w:shd w:val="clear" w:color="auto" w:fill="FFFFFF"/>
          </w:tcPr>
          <w:p w:rsidR="001E6D81" w:rsidRPr="001E6D81" w:rsidRDefault="001E6D81" w:rsidP="004F0413">
            <w:pPr>
              <w:jc w:val="center"/>
            </w:pPr>
            <w:r w:rsidRPr="008A78C1">
              <w:rPr>
                <w:rStyle w:val="10"/>
                <w:rFonts w:ascii="Times New Roman" w:eastAsia="Times New Roman" w:hAnsi="Times New Roman"/>
              </w:rPr>
              <w:lastRenderedPageBreak/>
              <w:t>1 раз в год</w:t>
            </w:r>
          </w:p>
        </w:tc>
      </w:tr>
      <w:tr w:rsidR="001E6D81" w:rsidRPr="008A78C1" w:rsidTr="001E6D81">
        <w:tc>
          <w:tcPr>
            <w:tcW w:w="525" w:type="dxa"/>
            <w:shd w:val="clear" w:color="auto" w:fill="auto"/>
          </w:tcPr>
          <w:p w:rsidR="001E6D81" w:rsidRPr="008A78C1" w:rsidRDefault="001E6D81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1E6D81" w:rsidRPr="008A78C1" w:rsidRDefault="001E6D81" w:rsidP="008A78C1">
            <w:pPr>
              <w:pStyle w:val="1"/>
              <w:spacing w:after="0" w:line="100" w:lineRule="atLeast"/>
              <w:rPr>
                <w:rStyle w:val="10"/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1E6D81" w:rsidRPr="008A78C1" w:rsidRDefault="001E6D81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>
              <w:rPr>
                <w:rStyle w:val="10"/>
                <w:rFonts w:ascii="Times New Roman" w:eastAsia="Times New Roman" w:hAnsi="Times New Roman"/>
                <w:sz w:val="20"/>
              </w:rPr>
              <w:t>водитель</w:t>
            </w:r>
          </w:p>
        </w:tc>
        <w:tc>
          <w:tcPr>
            <w:tcW w:w="1287" w:type="dxa"/>
            <w:shd w:val="clear" w:color="auto" w:fill="auto"/>
          </w:tcPr>
          <w:p w:rsidR="001E6D81" w:rsidRPr="008A78C1" w:rsidRDefault="001E6D81" w:rsidP="008A78C1">
            <w:pPr>
              <w:pStyle w:val="1"/>
              <w:spacing w:after="0" w:line="100" w:lineRule="atLeast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r w:rsidRPr="008A78C1">
              <w:rPr>
                <w:rStyle w:val="10"/>
                <w:rFonts w:ascii="Times New Roman" w:eastAsia="Times New Roman" w:hAnsi="Times New Roman"/>
                <w:sz w:val="20"/>
              </w:rPr>
              <w:t>1/1</w:t>
            </w:r>
          </w:p>
        </w:tc>
        <w:tc>
          <w:tcPr>
            <w:tcW w:w="3532" w:type="dxa"/>
            <w:shd w:val="clear" w:color="auto" w:fill="FFFFFF"/>
          </w:tcPr>
          <w:p w:rsidR="001E6D81" w:rsidRDefault="001E6D81" w:rsidP="001E6D81">
            <w:pPr>
              <w:rPr>
                <w:rFonts w:ascii="Times New Roman" w:hAnsi="Times New Roman"/>
              </w:rPr>
            </w:pPr>
            <w:r w:rsidRPr="008A78C1">
              <w:rPr>
                <w:rFonts w:ascii="Times New Roman" w:hAnsi="Times New Roman"/>
              </w:rPr>
              <w:t xml:space="preserve">Работы в организациях, деятельность которых связана с воспитанием и обучением детей </w:t>
            </w:r>
          </w:p>
          <w:p w:rsidR="001E6D81" w:rsidRPr="008A78C1" w:rsidRDefault="001E6D81" w:rsidP="001E6D81">
            <w:pPr>
              <w:rPr>
                <w:rFonts w:ascii="Times New Roman" w:hAnsi="Times New Roman"/>
              </w:rPr>
            </w:pPr>
          </w:p>
          <w:p w:rsidR="001E6D81" w:rsidRDefault="00A0106C" w:rsidP="00595722">
            <w:pPr>
              <w:pStyle w:val="ConsPlusCell"/>
              <w:rPr>
                <w:rFonts w:ascii="Times New Roman" w:hAnsi="Times New Roman"/>
              </w:rPr>
            </w:pPr>
            <w:r w:rsidRPr="008A263F">
              <w:rPr>
                <w:rFonts w:ascii="Times New Roman" w:hAnsi="Times New Roman"/>
              </w:rPr>
              <w:t>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</w:p>
          <w:p w:rsidR="00A0106C" w:rsidRDefault="00A0106C" w:rsidP="00595722">
            <w:pPr>
              <w:pStyle w:val="ConsPlusCell"/>
              <w:rPr>
                <w:rFonts w:ascii="Times New Roman" w:hAnsi="Times New Roman"/>
              </w:rPr>
            </w:pPr>
          </w:p>
          <w:p w:rsidR="00A0106C" w:rsidRPr="008A78C1" w:rsidRDefault="00A0106C" w:rsidP="00595722">
            <w:pPr>
              <w:pStyle w:val="ConsPlusCell"/>
              <w:rPr>
                <w:rFonts w:ascii="Times New Roman" w:hAnsi="Times New Roman" w:cs="Times New Roman"/>
              </w:rPr>
            </w:pPr>
            <w:r w:rsidRPr="008A263F">
              <w:rPr>
                <w:rFonts w:ascii="Times New Roman" w:hAnsi="Times New Roman"/>
              </w:rPr>
              <w:t>Общая вибрация (транспортная, транспортно-технологическая, технологическая)</w:t>
            </w:r>
          </w:p>
        </w:tc>
        <w:tc>
          <w:tcPr>
            <w:tcW w:w="3337" w:type="dxa"/>
            <w:shd w:val="clear" w:color="auto" w:fill="FFFFFF"/>
          </w:tcPr>
          <w:p w:rsidR="00A0106C" w:rsidRPr="00A0106C" w:rsidRDefault="00A0106C" w:rsidP="00A0106C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п.25</w:t>
            </w:r>
          </w:p>
          <w:p w:rsidR="00A0106C" w:rsidRDefault="00A0106C" w:rsidP="00AA04FC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</w:p>
          <w:p w:rsidR="00A0106C" w:rsidRDefault="00A0106C" w:rsidP="00AA04FC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</w:p>
          <w:p w:rsidR="00A0106C" w:rsidRDefault="00A0106C" w:rsidP="00AA04FC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</w:p>
          <w:p w:rsidR="001E6D81" w:rsidRDefault="00A0106C" w:rsidP="00AA04F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Style w:val="10"/>
                <w:rFonts w:ascii="Times New Roman" w:eastAsia="Times New Roman" w:hAnsi="Times New Roman"/>
                <w:sz w:val="20"/>
              </w:rPr>
              <w:t>п</w:t>
            </w:r>
            <w:proofErr w:type="gramEnd"/>
            <w:r>
              <w:rPr>
                <w:rStyle w:val="10"/>
                <w:rFonts w:ascii="Times New Roman" w:eastAsia="Times New Roman" w:hAnsi="Times New Roman"/>
                <w:sz w:val="20"/>
              </w:rPr>
              <w:t xml:space="preserve"> </w:t>
            </w:r>
            <w:r w:rsidRPr="008A263F">
              <w:rPr>
                <w:rFonts w:ascii="Times New Roman" w:hAnsi="Times New Roman"/>
              </w:rPr>
              <w:t>18.1</w:t>
            </w:r>
          </w:p>
          <w:p w:rsidR="00A0106C" w:rsidRDefault="00A0106C" w:rsidP="00AA04FC">
            <w:pPr>
              <w:pStyle w:val="1"/>
              <w:spacing w:after="0" w:line="240" w:lineRule="auto"/>
              <w:jc w:val="center"/>
            </w:pPr>
          </w:p>
          <w:p w:rsidR="00A0106C" w:rsidRDefault="00A0106C" w:rsidP="00AA04FC">
            <w:pPr>
              <w:pStyle w:val="1"/>
              <w:spacing w:after="0" w:line="240" w:lineRule="auto"/>
              <w:jc w:val="center"/>
            </w:pPr>
          </w:p>
          <w:p w:rsidR="00A0106C" w:rsidRDefault="00A0106C" w:rsidP="00AA04FC">
            <w:pPr>
              <w:pStyle w:val="1"/>
              <w:spacing w:after="0" w:line="240" w:lineRule="auto"/>
              <w:jc w:val="center"/>
            </w:pPr>
          </w:p>
          <w:p w:rsidR="00A0106C" w:rsidRDefault="00A0106C" w:rsidP="00AA04FC">
            <w:pPr>
              <w:pStyle w:val="1"/>
              <w:spacing w:after="0" w:line="240" w:lineRule="auto"/>
              <w:jc w:val="center"/>
            </w:pPr>
          </w:p>
          <w:p w:rsidR="00A0106C" w:rsidRDefault="00A0106C" w:rsidP="00AA04FC">
            <w:pPr>
              <w:pStyle w:val="1"/>
              <w:spacing w:after="0" w:line="240" w:lineRule="auto"/>
              <w:jc w:val="center"/>
            </w:pPr>
          </w:p>
          <w:p w:rsidR="00A0106C" w:rsidRDefault="00A0106C" w:rsidP="00AA04FC">
            <w:pPr>
              <w:pStyle w:val="1"/>
              <w:spacing w:after="0" w:line="240" w:lineRule="auto"/>
              <w:jc w:val="center"/>
            </w:pPr>
          </w:p>
          <w:p w:rsidR="00A0106C" w:rsidRPr="008A78C1" w:rsidRDefault="00F87A73" w:rsidP="00AA04FC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A0106C" w:rsidRPr="008A263F">
              <w:rPr>
                <w:rFonts w:ascii="Times New Roman" w:hAnsi="Times New Roman"/>
              </w:rPr>
              <w:t>4.3.2</w:t>
            </w:r>
          </w:p>
        </w:tc>
        <w:tc>
          <w:tcPr>
            <w:tcW w:w="2138" w:type="dxa"/>
            <w:shd w:val="clear" w:color="auto" w:fill="FFFFFF"/>
          </w:tcPr>
          <w:p w:rsidR="001E6D81" w:rsidRPr="001E6D81" w:rsidRDefault="001E6D81" w:rsidP="001E6D81">
            <w:pPr>
              <w:jc w:val="center"/>
            </w:pPr>
            <w:r w:rsidRPr="008A78C1">
              <w:rPr>
                <w:rStyle w:val="10"/>
                <w:rFonts w:ascii="Times New Roman" w:eastAsia="Times New Roman" w:hAnsi="Times New Roman"/>
              </w:rPr>
              <w:t>1 раз в</w:t>
            </w:r>
            <w:r w:rsidR="00A0106C">
              <w:rPr>
                <w:rStyle w:val="10"/>
                <w:rFonts w:ascii="Times New Roman" w:eastAsia="Times New Roman" w:hAnsi="Times New Roman"/>
              </w:rPr>
              <w:t xml:space="preserve"> 2</w:t>
            </w:r>
            <w:r w:rsidRPr="008A78C1">
              <w:rPr>
                <w:rStyle w:val="10"/>
                <w:rFonts w:ascii="Times New Roman" w:eastAsia="Times New Roman" w:hAnsi="Times New Roman"/>
              </w:rPr>
              <w:t xml:space="preserve"> год</w:t>
            </w:r>
            <w:r w:rsidR="00A0106C">
              <w:rPr>
                <w:rStyle w:val="10"/>
                <w:rFonts w:ascii="Times New Roman" w:eastAsia="Times New Roman" w:hAnsi="Times New Roman"/>
              </w:rPr>
              <w:t>а</w:t>
            </w:r>
          </w:p>
        </w:tc>
      </w:tr>
    </w:tbl>
    <w:p w:rsidR="007F1D97" w:rsidRDefault="007F1D97" w:rsidP="007F1D97">
      <w:pPr>
        <w:pStyle w:val="1"/>
        <w:jc w:val="right"/>
        <w:rPr>
          <w:rStyle w:val="10"/>
          <w:rFonts w:ascii="Times New Roman" w:eastAsia="Times New Roman" w:hAnsi="Times New Roman"/>
          <w:sz w:val="20"/>
        </w:rPr>
      </w:pPr>
    </w:p>
    <w:p w:rsidR="007F1D97" w:rsidRDefault="007F1D97" w:rsidP="007F1D97">
      <w:pPr>
        <w:pStyle w:val="1"/>
        <w:jc w:val="right"/>
        <w:rPr>
          <w:rStyle w:val="10"/>
          <w:rFonts w:ascii="Times New Roman" w:eastAsia="Times New Roman" w:hAnsi="Times New Roman"/>
          <w:sz w:val="20"/>
        </w:rPr>
      </w:pPr>
    </w:p>
    <w:p w:rsidR="007F1D97" w:rsidRDefault="007F1D97" w:rsidP="007F1D97">
      <w:pPr>
        <w:pStyle w:val="1"/>
        <w:rPr>
          <w:rStyle w:val="10"/>
          <w:rFonts w:ascii="Times New Roman" w:eastAsia="Times New Roman" w:hAnsi="Times New Roman"/>
          <w:sz w:val="20"/>
        </w:rPr>
      </w:pPr>
      <w:bookmarkStart w:id="1" w:name="Bookmark"/>
      <w:bookmarkEnd w:id="1"/>
      <w:r>
        <w:rPr>
          <w:rStyle w:val="10"/>
          <w:rFonts w:ascii="Times New Roman" w:eastAsia="Times New Roman" w:hAnsi="Times New Roman"/>
          <w:sz w:val="20"/>
        </w:rPr>
        <w:t xml:space="preserve">Составил: </w:t>
      </w:r>
      <w:r w:rsidR="00124BA5">
        <w:rPr>
          <w:rStyle w:val="10"/>
          <w:rFonts w:ascii="Times New Roman" w:eastAsia="Times New Roman" w:hAnsi="Times New Roman"/>
          <w:sz w:val="20"/>
        </w:rPr>
        <w:t xml:space="preserve"> Герман О</w:t>
      </w:r>
      <w:r>
        <w:rPr>
          <w:rStyle w:val="10"/>
          <w:rFonts w:ascii="Times New Roman" w:eastAsia="Times New Roman" w:hAnsi="Times New Roman"/>
          <w:sz w:val="20"/>
        </w:rPr>
        <w:t>.</w:t>
      </w:r>
      <w:r w:rsidR="00124BA5">
        <w:rPr>
          <w:rStyle w:val="10"/>
          <w:rFonts w:ascii="Times New Roman" w:eastAsia="Times New Roman" w:hAnsi="Times New Roman"/>
          <w:sz w:val="20"/>
        </w:rPr>
        <w:t>В</w:t>
      </w:r>
      <w:r>
        <w:rPr>
          <w:rStyle w:val="10"/>
          <w:rFonts w:ascii="Times New Roman" w:eastAsia="Times New Roman" w:hAnsi="Times New Roman"/>
          <w:sz w:val="20"/>
        </w:rPr>
        <w:t>.</w:t>
      </w:r>
    </w:p>
    <w:p w:rsidR="007F1D97" w:rsidRDefault="007F1D97" w:rsidP="007F1D97">
      <w:pPr>
        <w:pStyle w:val="1"/>
        <w:rPr>
          <w:rStyle w:val="10"/>
          <w:sz w:val="20"/>
        </w:rPr>
      </w:pPr>
    </w:p>
    <w:p w:rsidR="000F3554" w:rsidRDefault="008A2CA1"/>
    <w:sectPr w:rsidR="000F3554">
      <w:pgSz w:w="16838" w:h="11906" w:orient="landscape"/>
      <w:pgMar w:top="850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CA1" w:rsidRDefault="008A2CA1" w:rsidP="001E6D81">
      <w:r>
        <w:separator/>
      </w:r>
    </w:p>
  </w:endnote>
  <w:endnote w:type="continuationSeparator" w:id="0">
    <w:p w:rsidR="008A2CA1" w:rsidRDefault="008A2CA1" w:rsidP="001E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CA1" w:rsidRDefault="008A2CA1" w:rsidP="001E6D81">
      <w:r>
        <w:separator/>
      </w:r>
    </w:p>
  </w:footnote>
  <w:footnote w:type="continuationSeparator" w:id="0">
    <w:p w:rsidR="008A2CA1" w:rsidRDefault="008A2CA1" w:rsidP="001E6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97"/>
    <w:rsid w:val="00124BA5"/>
    <w:rsid w:val="001E6D81"/>
    <w:rsid w:val="00565412"/>
    <w:rsid w:val="00595722"/>
    <w:rsid w:val="00677CC4"/>
    <w:rsid w:val="006C562E"/>
    <w:rsid w:val="007551DC"/>
    <w:rsid w:val="007F1D97"/>
    <w:rsid w:val="00861AE5"/>
    <w:rsid w:val="008A2CA1"/>
    <w:rsid w:val="008A78C1"/>
    <w:rsid w:val="00A0106C"/>
    <w:rsid w:val="00AA04FC"/>
    <w:rsid w:val="00ED7583"/>
    <w:rsid w:val="00F8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7F1D97"/>
    <w:pPr>
      <w:suppressAutoHyphens/>
      <w:spacing w:after="160" w:line="258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10">
    <w:name w:val="Основной шрифт абзаца1"/>
    <w:rsid w:val="007F1D97"/>
  </w:style>
  <w:style w:type="paragraph" w:customStyle="1" w:styleId="ConsPlusCell">
    <w:name w:val="ConsPlusCell"/>
    <w:uiPriority w:val="99"/>
    <w:rsid w:val="007F1D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6D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6D81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6D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6D81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54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412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7F1D97"/>
    <w:pPr>
      <w:suppressAutoHyphens/>
      <w:spacing w:after="160" w:line="258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10">
    <w:name w:val="Основной шрифт абзаца1"/>
    <w:rsid w:val="007F1D97"/>
  </w:style>
  <w:style w:type="paragraph" w:customStyle="1" w:styleId="ConsPlusCell">
    <w:name w:val="ConsPlusCell"/>
    <w:uiPriority w:val="99"/>
    <w:rsid w:val="007F1D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6D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6D81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6D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6D81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54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41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2026-05-04T09:06:00Z</cp:lastPrinted>
  <dcterms:created xsi:type="dcterms:W3CDTF">2026-04-13T09:09:00Z</dcterms:created>
  <dcterms:modified xsi:type="dcterms:W3CDTF">2026-05-15T09:18:00Z</dcterms:modified>
</cp:coreProperties>
</file>