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10CAF" w:rsidP="0004026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1-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E10CAF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E10CAF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04026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040260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0402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04026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</w:t>
      </w:r>
      <w:r w:rsidR="00E665E5">
        <w:rPr>
          <w:rFonts w:ascii="Times New Roman" w:hAnsi="Times New Roman" w:cs="Times New Roman"/>
          <w:lang w:eastAsia="ar-SA"/>
        </w:rPr>
        <w:t xml:space="preserve"> в соответствии с Гражданским Кодексом Российской Федерации, </w:t>
      </w:r>
      <w:r w:rsidRPr="004A475D">
        <w:rPr>
          <w:rFonts w:ascii="Times New Roman" w:hAnsi="Times New Roman" w:cs="Times New Roman"/>
          <w:lang w:eastAsia="ar-SA"/>
        </w:rPr>
        <w:t>путем проведения_______________ в электронной форме, на основании итоговог</w:t>
      </w:r>
      <w:r w:rsidR="00FF1F5B">
        <w:rPr>
          <w:rFonts w:ascii="Times New Roman" w:hAnsi="Times New Roman" w:cs="Times New Roman"/>
          <w:lang w:eastAsia="ar-SA"/>
        </w:rPr>
        <w:t>о протокола заседания 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E10CAF">
        <w:t xml:space="preserve"> </w:t>
      </w:r>
      <w:r w:rsidR="00E10CAF" w:rsidRPr="00EC6E44">
        <w:rPr>
          <w:b/>
        </w:rPr>
        <w:t>«</w:t>
      </w:r>
      <w:r w:rsidR="00EC6E44" w:rsidRPr="00EC6E44">
        <w:rPr>
          <w:b/>
        </w:rPr>
        <w:t>Яйцо куриное в скорлупе свежее (категория С1)</w:t>
      </w:r>
      <w:r w:rsidR="00E10CAF" w:rsidRPr="00EC6E44">
        <w:rPr>
          <w:b/>
        </w:rPr>
        <w:t>»</w:t>
      </w:r>
      <w:r w:rsidRPr="004A475D">
        <w:t xml:space="preserve">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>При указанных обстоятельствах Заказчик вправе применить к Поставщику последствия нарушения условий договора, предусмотренные п. п. 7.1.1.,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E10CAF" w:rsidRPr="004A475D" w:rsidRDefault="00E10CAF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EC6E44">
        <w:rPr>
          <w:bCs w:val="0"/>
          <w:color w:val="000000"/>
          <w:szCs w:val="22"/>
        </w:rPr>
        <w:t>___</w:t>
      </w:r>
      <w:r w:rsidR="00E10CAF">
        <w:rPr>
          <w:bCs w:val="0"/>
          <w:color w:val="000000"/>
          <w:szCs w:val="22"/>
        </w:rPr>
        <w:t xml:space="preserve"> 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r w:rsidR="00E10CAF" w:rsidRPr="004A475D">
        <w:t>_ рублей</w:t>
      </w:r>
      <w:r w:rsidRPr="004A475D">
        <w:t xml:space="preserve"> ____</w:t>
      </w:r>
      <w:r w:rsidR="00EC6E44" w:rsidRPr="004A475D">
        <w:t>_ копеек</w:t>
      </w:r>
      <w:r w:rsidRPr="004A475D">
        <w:t xml:space="preserve"> (сумма указывается прописью), в том числе НДС по налоговой ставке </w:t>
      </w:r>
      <w:r w:rsidR="00EC6E44">
        <w:t>___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толеранс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толеранса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т.ч.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5370FF">
        <w:rPr>
          <w:rStyle w:val="a5"/>
          <w:color w:val="000000"/>
          <w:shd w:val="clear" w:color="auto" w:fill="FFFFFF"/>
        </w:rPr>
        <w:t>до «</w:t>
      </w:r>
      <w:r w:rsidR="005370FF" w:rsidRPr="005370FF">
        <w:rPr>
          <w:rStyle w:val="a5"/>
          <w:color w:val="000000"/>
          <w:shd w:val="clear" w:color="auto" w:fill="FFFFFF"/>
        </w:rPr>
        <w:t>3</w:t>
      </w:r>
      <w:r w:rsidR="00E665E5">
        <w:rPr>
          <w:rStyle w:val="a5"/>
          <w:color w:val="000000"/>
          <w:shd w:val="clear" w:color="auto" w:fill="FFFFFF"/>
        </w:rPr>
        <w:t>1</w:t>
      </w:r>
      <w:r w:rsidR="00E10CAF" w:rsidRPr="005370FF">
        <w:rPr>
          <w:rStyle w:val="a5"/>
          <w:color w:val="000000"/>
          <w:shd w:val="clear" w:color="auto" w:fill="FFFFFF"/>
        </w:rPr>
        <w:t xml:space="preserve">» </w:t>
      </w:r>
      <w:r w:rsidR="00EC6E44">
        <w:rPr>
          <w:rStyle w:val="a5"/>
          <w:color w:val="000000"/>
          <w:shd w:val="clear" w:color="auto" w:fill="FFFFFF"/>
        </w:rPr>
        <w:t>июля</w:t>
      </w:r>
      <w:r w:rsidR="00E665E5">
        <w:rPr>
          <w:rStyle w:val="a5"/>
          <w:color w:val="000000"/>
          <w:shd w:val="clear" w:color="auto" w:fill="FFFFFF"/>
        </w:rPr>
        <w:t xml:space="preserve"> </w:t>
      </w:r>
      <w:r w:rsidR="00E10CAF" w:rsidRPr="005370FF">
        <w:rPr>
          <w:rStyle w:val="a5"/>
          <w:color w:val="000000"/>
          <w:shd w:val="clear" w:color="auto" w:fill="FFFFFF"/>
        </w:rPr>
        <w:t>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E10CAF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E10CAF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</w:t>
      </w:r>
      <w:r w:rsidR="007E6A18" w:rsidRPr="00E10CAF">
        <w:rPr>
          <w:rFonts w:ascii="Times New Roman" w:hAnsi="Times New Roman" w:cs="Times New Roman"/>
        </w:rPr>
        <w:t>1</w:t>
      </w:r>
      <w:r w:rsidRPr="00E10CAF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E10CAF">
        <w:rPr>
          <w:rFonts w:ascii="Times New Roman" w:hAnsi="Times New Roman" w:cs="Times New Roman"/>
        </w:rPr>
        <w:t>.</w:t>
      </w:r>
    </w:p>
    <w:p w:rsidR="004A475D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5370FF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5370FF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5370FF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370FF">
              <w:rPr>
                <w:rFonts w:ascii="Times New Roman" w:hAnsi="Times New Roman" w:cs="Times New Roman"/>
                <w:lang w:val="en-US"/>
              </w:rPr>
              <w:t xml:space="preserve">e-mail:  </w:t>
            </w:r>
            <w:hyperlink r:id="rId7" w:history="1"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info@smakhleb.ru</w:t>
              </w:r>
            </w:hyperlink>
            <w:r w:rsidR="00C2499A" w:rsidRPr="005370FF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5370FF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5370FF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E10CAF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5370FF">
        <w:rPr>
          <w:rFonts w:ascii="Times New Roman" w:hAnsi="Times New Roman" w:cs="Times New Roman"/>
        </w:rPr>
        <w:t>__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</w:t>
      </w:r>
      <w:r w:rsidR="00040260">
        <w:rPr>
          <w:rFonts w:ascii="Times New Roman" w:hAnsi="Times New Roman" w:cs="Times New Roman"/>
        </w:rPr>
        <w:t xml:space="preserve">2026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5370FF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2333"/>
        <w:gridCol w:w="1297"/>
        <w:gridCol w:w="1392"/>
        <w:gridCol w:w="3076"/>
        <w:gridCol w:w="1876"/>
      </w:tblGrid>
      <w:tr w:rsidR="009024DC" w:rsidRPr="009024DC" w:rsidTr="00EC6E44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12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68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040260">
              <w:rPr>
                <w:b/>
                <w:lang w:bidi="ru-RU"/>
              </w:rPr>
              <w:t>*</w:t>
            </w:r>
          </w:p>
        </w:tc>
        <w:tc>
          <w:tcPr>
            <w:tcW w:w="1477" w:type="pct"/>
          </w:tcPr>
          <w:p w:rsidR="009024DC" w:rsidRPr="009024DC" w:rsidRDefault="009024DC" w:rsidP="00EC6E4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10CAF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="00EC6E44">
              <w:rPr>
                <w:b/>
                <w:u w:val="single"/>
                <w:lang w:bidi="ru-RU"/>
              </w:rPr>
              <w:t>___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01" w:type="pct"/>
          </w:tcPr>
          <w:p w:rsidR="009024DC" w:rsidRPr="009024DC" w:rsidRDefault="009024DC" w:rsidP="00EC6E4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r w:rsidR="00EC6E44">
              <w:rPr>
                <w:b/>
                <w:lang w:bidi="ru-RU"/>
              </w:rPr>
              <w:t xml:space="preserve">___ </w:t>
            </w:r>
            <w:r w:rsidRPr="009024DC">
              <w:rPr>
                <w:b/>
                <w:lang w:bidi="ru-RU"/>
              </w:rPr>
              <w:t>%))</w:t>
            </w:r>
          </w:p>
        </w:tc>
      </w:tr>
      <w:tr w:rsidR="009024DC" w:rsidRPr="009024DC" w:rsidTr="00EC6E44">
        <w:tc>
          <w:tcPr>
            <w:tcW w:w="211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120" w:type="pct"/>
          </w:tcPr>
          <w:p w:rsidR="009024DC" w:rsidRPr="009024DC" w:rsidRDefault="00EC6E44" w:rsidP="00EC6E4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62419E">
              <w:t>Яйцо куриное в скорлупе свежее (категория С1)</w:t>
            </w:r>
          </w:p>
        </w:tc>
        <w:tc>
          <w:tcPr>
            <w:tcW w:w="623" w:type="pct"/>
          </w:tcPr>
          <w:p w:rsidR="009024DC" w:rsidRPr="009024DC" w:rsidRDefault="00EC6E44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шт</w:t>
            </w:r>
          </w:p>
        </w:tc>
        <w:tc>
          <w:tcPr>
            <w:tcW w:w="668" w:type="pct"/>
          </w:tcPr>
          <w:p w:rsidR="009024DC" w:rsidRPr="009024DC" w:rsidRDefault="008857C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276 480</w:t>
            </w:r>
            <w:bookmarkStart w:id="58" w:name="_GoBack"/>
            <w:bookmarkEnd w:id="58"/>
          </w:p>
        </w:tc>
        <w:tc>
          <w:tcPr>
            <w:tcW w:w="147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01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10CAF" w:rsidRPr="009024DC" w:rsidTr="00EC6E44">
        <w:tc>
          <w:tcPr>
            <w:tcW w:w="211" w:type="pct"/>
          </w:tcPr>
          <w:p w:rsidR="00E10CAF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3888" w:type="pct"/>
            <w:gridSpan w:val="4"/>
          </w:tcPr>
          <w:p w:rsidR="00E10CAF" w:rsidRPr="009024DC" w:rsidRDefault="00E10CAF" w:rsidP="00EC6E44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Итого, с учетом НДС </w:t>
            </w:r>
            <w:r w:rsidR="00EC6E44">
              <w:rPr>
                <w:lang w:bidi="ru-RU"/>
              </w:rPr>
              <w:t>___</w:t>
            </w:r>
            <w:r>
              <w:rPr>
                <w:lang w:bidi="ru-RU"/>
              </w:rPr>
              <w:t>%</w:t>
            </w:r>
          </w:p>
        </w:tc>
        <w:tc>
          <w:tcPr>
            <w:tcW w:w="901" w:type="pct"/>
          </w:tcPr>
          <w:p w:rsidR="00E10CAF" w:rsidRPr="009024DC" w:rsidRDefault="00E10CAF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EC6E44" w:rsidRPr="00EC6E44" w:rsidRDefault="00EC6E44" w:rsidP="00EC6E4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EC6E44">
        <w:rPr>
          <w:rFonts w:ascii="Times New Roman" w:hAnsi="Times New Roman" w:cs="Times New Roman"/>
          <w:b/>
          <w:sz w:val="20"/>
        </w:rPr>
        <w:t>*Заказчик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>) рублей.  НДС (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EC6E44" w:rsidRDefault="009024DC" w:rsidP="00EC6E44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E10CAF">
        <w:rPr>
          <w:rFonts w:ascii="Times New Roman" w:hAnsi="Times New Roman" w:cs="Times New Roman"/>
        </w:rPr>
        <w:t xml:space="preserve">): </w:t>
      </w:r>
      <w:r w:rsidR="005370FF" w:rsidRPr="0000697A">
        <w:rPr>
          <w:rFonts w:ascii="Times New Roman" w:hAnsi="Times New Roman" w:cs="Times New Roman"/>
        </w:rPr>
        <w:t>к</w:t>
      </w:r>
      <w:r w:rsidR="005370FF" w:rsidRPr="0000697A">
        <w:rPr>
          <w:rFonts w:ascii="Times New Roman" w:hAnsi="Times New Roman" w:cs="Times New Roman"/>
          <w:lang w:eastAsia="ar-SA"/>
        </w:rPr>
        <w:t xml:space="preserve">ачество поставляемого товара должно соответствовать требованиям </w:t>
      </w:r>
      <w:r w:rsidR="00EC6E44">
        <w:rPr>
          <w:rFonts w:ascii="Times New Roman" w:hAnsi="Times New Roman" w:cs="Times New Roman"/>
          <w:lang w:eastAsia="ar-SA"/>
        </w:rPr>
        <w:t xml:space="preserve">ГОСТ 31654-2012, </w:t>
      </w:r>
      <w:r w:rsidR="005370FF" w:rsidRPr="0000697A">
        <w:rPr>
          <w:rFonts w:ascii="Times New Roman" w:hAnsi="Times New Roman" w:cs="Times New Roman"/>
          <w:lang w:eastAsia="ar-SA"/>
        </w:rPr>
        <w:t>действующих государственных стандартов и нормативных актов РФ для товара данного вида</w:t>
      </w:r>
      <w:r w:rsidR="005370FF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EC6E44" w:rsidRDefault="009024DC" w:rsidP="00EC6E44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C6E44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E10CAF" w:rsidRPr="00EC6E44">
        <w:rPr>
          <w:rFonts w:ascii="Times New Roman" w:hAnsi="Times New Roman" w:cs="Times New Roman"/>
          <w:iCs/>
        </w:rPr>
        <w:t xml:space="preserve"> </w:t>
      </w:r>
      <w:r w:rsidR="00EC6E44" w:rsidRPr="00EC6E44">
        <w:rPr>
          <w:rFonts w:ascii="Times New Roman" w:eastAsia="Calibri" w:hAnsi="Times New Roman" w:cs="Times New Roman"/>
        </w:rPr>
        <w:t>Лотки вместимостью 30 яиц (не менее).</w:t>
      </w:r>
      <w:r w:rsidR="00EC6E44">
        <w:rPr>
          <w:rFonts w:ascii="Times New Roman" w:hAnsi="Times New Roman" w:cs="Times New Roman"/>
        </w:rPr>
        <w:t xml:space="preserve"> </w:t>
      </w:r>
      <w:r w:rsidR="00EC6E44" w:rsidRPr="00EC6E44">
        <w:rPr>
          <w:rFonts w:ascii="Times New Roman" w:eastAsia="Calibri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  <w:r w:rsidR="00EC6E44">
        <w:rPr>
          <w:rFonts w:ascii="Times New Roman" w:hAnsi="Times New Roman" w:cs="Times New Roman"/>
        </w:rPr>
        <w:t xml:space="preserve">. Вид упаковки: </w:t>
      </w:r>
      <w:r w:rsidR="00EC6E44" w:rsidRPr="0062419E">
        <w:rPr>
          <w:rFonts w:ascii="Times New Roman" w:eastAsia="Calibri" w:hAnsi="Times New Roman" w:cs="Times New Roman"/>
          <w:lang w:eastAsia="ar-SA"/>
        </w:rPr>
        <w:t>картонные коробки вместимостью 12 лотков по 30 штук яиц. П</w:t>
      </w:r>
      <w:r w:rsidR="00EC6E44" w:rsidRPr="0062419E">
        <w:rPr>
          <w:rFonts w:ascii="Times New Roman" w:hAnsi="Times New Roman" w:cs="Times New Roman"/>
          <w:color w:val="000000"/>
        </w:rPr>
        <w:t xml:space="preserve">оставка на </w:t>
      </w:r>
      <w:r w:rsidR="00EC6E44" w:rsidRPr="00EC6E44">
        <w:rPr>
          <w:rFonts w:ascii="Times New Roman" w:hAnsi="Times New Roman" w:cs="Times New Roman"/>
          <w:u w:val="single"/>
        </w:rPr>
        <w:t>пластиковых</w:t>
      </w:r>
      <w:r w:rsidR="00EC6E44" w:rsidRPr="0062419E">
        <w:rPr>
          <w:rFonts w:ascii="Times New Roman" w:hAnsi="Times New Roman" w:cs="Times New Roman"/>
          <w:color w:val="FF0000"/>
        </w:rPr>
        <w:t xml:space="preserve"> </w:t>
      </w:r>
      <w:r w:rsidR="00EC6E44" w:rsidRPr="0062419E">
        <w:rPr>
          <w:rFonts w:ascii="Times New Roman" w:hAnsi="Times New Roman" w:cs="Times New Roman"/>
          <w:color w:val="000000"/>
        </w:rPr>
        <w:t xml:space="preserve">поддонах по 16 коробок для возможности разгрузки на пандусе (ограничение по высоте). Размер поддона евростандарт 1200*800*150.  </w:t>
      </w:r>
    </w:p>
    <w:p w:rsidR="00E665E5" w:rsidRPr="00EC6E44" w:rsidRDefault="009024DC" w:rsidP="00EC6E44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C6E44">
        <w:rPr>
          <w:rFonts w:ascii="Times New Roman" w:hAnsi="Times New Roman" w:cs="Times New Roman"/>
          <w:b/>
        </w:rPr>
        <w:t>Условия</w:t>
      </w:r>
      <w:r w:rsidRPr="00EC6E44">
        <w:rPr>
          <w:rFonts w:ascii="Times New Roman" w:hAnsi="Times New Roman" w:cs="Times New Roman"/>
          <w:b/>
          <w:lang w:val="uk-UA"/>
        </w:rPr>
        <w:t xml:space="preserve"> поставки: </w:t>
      </w:r>
    </w:p>
    <w:p w:rsidR="00E665E5" w:rsidRDefault="00E665E5" w:rsidP="00E665E5">
      <w:pPr>
        <w:autoSpaceDE w:val="0"/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E665E5">
        <w:rPr>
          <w:rFonts w:ascii="Times New Roman" w:eastAsia="Calibri" w:hAnsi="Times New Roman" w:cs="Times New Roman"/>
          <w:lang w:eastAsia="ar-SA"/>
        </w:rPr>
        <w:t>- По заявкам заказчика;</w:t>
      </w:r>
    </w:p>
    <w:p w:rsidR="00EC6E44" w:rsidRDefault="00E665E5" w:rsidP="00EC6E44">
      <w:pPr>
        <w:autoSpaceDE w:val="0"/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FA1E83">
        <w:rPr>
          <w:rFonts w:ascii="Times New Roman" w:eastAsia="Calibri" w:hAnsi="Times New Roman" w:cs="Times New Roman"/>
          <w:lang w:eastAsia="ar-SA"/>
        </w:rPr>
        <w:t xml:space="preserve">- </w:t>
      </w:r>
      <w:r w:rsidRPr="00EC6E44">
        <w:rPr>
          <w:rFonts w:ascii="Times New Roman" w:eastAsia="Calibri" w:hAnsi="Times New Roman" w:cs="Times New Roman"/>
          <w:bCs/>
          <w:lang w:eastAsia="ar-SA"/>
        </w:rPr>
        <w:t>Поставка</w:t>
      </w:r>
      <w:r w:rsidRPr="00FA1E83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="00EC6E44" w:rsidRPr="0062419E">
        <w:rPr>
          <w:rFonts w:ascii="Times New Roman" w:eastAsia="Calibri" w:hAnsi="Times New Roman" w:cs="Times New Roman"/>
        </w:rPr>
        <w:t>осуществляется отдельными партиями по заявкам Заказчика (6 поставок по 46 080 штук) в соответствии с графиком поставки. График поставки согласовывается после заключения договора.</w:t>
      </w:r>
    </w:p>
    <w:p w:rsidR="00EC6E44" w:rsidRPr="00EC6E44" w:rsidRDefault="00E665E5" w:rsidP="00EC6E44">
      <w:pPr>
        <w:pStyle w:val="a6"/>
        <w:numPr>
          <w:ilvl w:val="0"/>
          <w:numId w:val="4"/>
        </w:numPr>
        <w:autoSpaceDE w:val="0"/>
        <w:spacing w:line="240" w:lineRule="auto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>Способ поставки</w:t>
      </w:r>
      <w:r w:rsidR="00EC6E44" w:rsidRPr="00EC6E44">
        <w:rPr>
          <w:b/>
        </w:rPr>
        <w:t xml:space="preserve"> и условия транспортировки</w:t>
      </w:r>
      <w:r w:rsidRPr="00EC6E44">
        <w:rPr>
          <w:b/>
        </w:rPr>
        <w:t xml:space="preserve">: </w:t>
      </w:r>
      <w:r w:rsidR="00EC6E44" w:rsidRPr="00EC6E44">
        <w:rPr>
          <w:color w:val="000000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</w:t>
      </w:r>
      <w:r w:rsidR="00EC6E44" w:rsidRPr="00EC6E44">
        <w:rPr>
          <w:b/>
          <w:color w:val="000000"/>
        </w:rPr>
        <w:t>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</w:r>
    </w:p>
    <w:p w:rsidR="00EC6E44" w:rsidRPr="00EC6E44" w:rsidRDefault="009024DC" w:rsidP="00EC6E44">
      <w:pPr>
        <w:pStyle w:val="a6"/>
        <w:numPr>
          <w:ilvl w:val="0"/>
          <w:numId w:val="4"/>
        </w:numPr>
        <w:autoSpaceDE w:val="0"/>
        <w:spacing w:line="240" w:lineRule="auto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 xml:space="preserve">Место поставки: </w:t>
      </w:r>
      <w:r w:rsidR="00EC6E44" w:rsidRPr="00EC6E44">
        <w:rPr>
          <w:bCs/>
          <w:lang w:eastAsia="ar-SA"/>
        </w:rPr>
        <w:t>АО "СМАК", ОП производственная площадка РАМКОН</w:t>
      </w:r>
      <w:r w:rsidR="00EC6E44" w:rsidRPr="00EC6E44">
        <w:rPr>
          <w:b/>
        </w:rPr>
        <w:t xml:space="preserve">. </w:t>
      </w:r>
      <w:r w:rsidR="00EC6E44" w:rsidRPr="00EC6E44">
        <w:rPr>
          <w:bCs/>
          <w:lang w:eastAsia="ar-SA"/>
        </w:rPr>
        <w:t>140103, Московская обл., Раменский г.о., Раменское г., 4-й км Донинское ш, стр. 14 офис 1</w:t>
      </w:r>
      <w:r w:rsidR="00EC6E44" w:rsidRPr="00EC6E44">
        <w:rPr>
          <w:b/>
        </w:rPr>
        <w:t xml:space="preserve">. </w:t>
      </w:r>
      <w:r w:rsidR="00EC6E44" w:rsidRPr="00EC6E44">
        <w:rPr>
          <w:rFonts w:eastAsia="Calibri"/>
          <w:lang w:eastAsia="en-US"/>
        </w:rPr>
        <w:t>Время приемки - с 08:00 до 15:00</w:t>
      </w:r>
      <w:r w:rsidR="00EC6E44" w:rsidRPr="00EC6E44">
        <w:rPr>
          <w:b/>
        </w:rPr>
        <w:t>.</w:t>
      </w:r>
    </w:p>
    <w:p w:rsidR="00EC6E44" w:rsidRPr="00EC6E44" w:rsidRDefault="009024DC" w:rsidP="00EC6E44">
      <w:pPr>
        <w:pStyle w:val="a6"/>
        <w:numPr>
          <w:ilvl w:val="0"/>
          <w:numId w:val="4"/>
        </w:numPr>
        <w:autoSpaceDE w:val="0"/>
        <w:spacing w:line="240" w:lineRule="auto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 xml:space="preserve">Срок </w:t>
      </w:r>
      <w:r w:rsidR="00E10CAF" w:rsidRPr="00EC6E44">
        <w:rPr>
          <w:b/>
        </w:rPr>
        <w:t xml:space="preserve">(период) </w:t>
      </w:r>
      <w:r w:rsidRPr="00EC6E44">
        <w:rPr>
          <w:b/>
        </w:rPr>
        <w:t>поставки:</w:t>
      </w:r>
      <w:r w:rsidRPr="00E665E5">
        <w:t xml:space="preserve"> </w:t>
      </w:r>
      <w:r w:rsidR="00E10CAF" w:rsidRPr="00E665E5">
        <w:t xml:space="preserve">с даты заключения договора по </w:t>
      </w:r>
      <w:r w:rsidR="00EC6E44">
        <w:t>30.06</w:t>
      </w:r>
      <w:r w:rsidR="00E665E5" w:rsidRPr="00E665E5">
        <w:t>.</w:t>
      </w:r>
      <w:r w:rsidR="00E10CAF" w:rsidRPr="00E665E5">
        <w:t>2026 г.</w:t>
      </w:r>
    </w:p>
    <w:p w:rsidR="00EC6E44" w:rsidRPr="00EC6E44" w:rsidRDefault="009024DC" w:rsidP="00EC6E44">
      <w:pPr>
        <w:pStyle w:val="a6"/>
        <w:numPr>
          <w:ilvl w:val="0"/>
          <w:numId w:val="4"/>
        </w:numPr>
        <w:autoSpaceDE w:val="0"/>
        <w:spacing w:line="240" w:lineRule="auto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>Остаточный срок годности (срок хранения) товара на момент поставки:</w:t>
      </w:r>
      <w:r w:rsidRPr="00EC6E44">
        <w:t xml:space="preserve"> </w:t>
      </w:r>
      <w:r w:rsidR="00EC6E44" w:rsidRPr="00EC6E44">
        <w:rPr>
          <w:rFonts w:eastAsia="Calibri"/>
          <w:lang w:eastAsia="en-US"/>
        </w:rPr>
        <w:t xml:space="preserve">В соответствии с ГОСТ 31654-2012, </w:t>
      </w:r>
      <w:r w:rsidR="00EC6E44" w:rsidRPr="00EC6E44">
        <w:rPr>
          <w:rFonts w:eastAsia="Calibri"/>
          <w:b/>
          <w:lang w:eastAsia="en-US"/>
        </w:rPr>
        <w:t>на момент поставки на предприятие остаточный срок годности - не менее 16 суток</w:t>
      </w:r>
      <w:r w:rsidR="00EC6E44" w:rsidRPr="00EC6E44">
        <w:rPr>
          <w:rFonts w:eastAsia="Calibri"/>
          <w:b/>
        </w:rPr>
        <w:t>.</w:t>
      </w:r>
    </w:p>
    <w:p w:rsidR="00EC6E44" w:rsidRPr="00EC6E44" w:rsidRDefault="009024DC" w:rsidP="00EC6E44">
      <w:pPr>
        <w:pStyle w:val="a6"/>
        <w:numPr>
          <w:ilvl w:val="0"/>
          <w:numId w:val="4"/>
        </w:numPr>
        <w:autoSpaceDE w:val="0"/>
        <w:spacing w:line="240" w:lineRule="auto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 xml:space="preserve">Приемка товара: </w:t>
      </w:r>
      <w:r w:rsidRPr="00EC6E44">
        <w:t>в течени</w:t>
      </w:r>
      <w:r w:rsidR="00E10CAF" w:rsidRPr="00EC6E44">
        <w:t>е</w:t>
      </w:r>
      <w:r w:rsidRPr="00EC6E44">
        <w:t xml:space="preserve"> </w:t>
      </w:r>
      <w:r w:rsidR="00E10CAF" w:rsidRPr="00EC6E44">
        <w:t>2</w:t>
      </w:r>
      <w:r w:rsidRPr="00EC6E44">
        <w:t xml:space="preserve"> (</w:t>
      </w:r>
      <w:r w:rsidR="00EC6E44" w:rsidRPr="00EC6E44">
        <w:t>двух) рабочих дней.</w:t>
      </w:r>
    </w:p>
    <w:p w:rsidR="00EC6E44" w:rsidRPr="00EC6E44" w:rsidRDefault="009024DC" w:rsidP="00EC6E44">
      <w:pPr>
        <w:pStyle w:val="a6"/>
        <w:numPr>
          <w:ilvl w:val="0"/>
          <w:numId w:val="4"/>
        </w:numPr>
        <w:autoSpaceDE w:val="0"/>
        <w:spacing w:line="240" w:lineRule="auto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>Замена товара ненадлежащего качества:</w:t>
      </w:r>
      <w:r w:rsidRPr="00EC6E44">
        <w:t xml:space="preserve"> в течение </w:t>
      </w:r>
      <w:r w:rsidR="00E10CAF" w:rsidRPr="00EC6E44">
        <w:t xml:space="preserve">2 </w:t>
      </w:r>
      <w:r w:rsidRPr="00EC6E44">
        <w:t>(</w:t>
      </w:r>
      <w:r w:rsidR="00E10CAF" w:rsidRPr="00EC6E44">
        <w:t>двух</w:t>
      </w:r>
      <w:r w:rsidRPr="00EC6E44">
        <w:t xml:space="preserve">) дней с момента уведомления Поставщика Заказчиком. </w:t>
      </w:r>
    </w:p>
    <w:p w:rsidR="00EC6E44" w:rsidRPr="00EC6E44" w:rsidRDefault="009024DC" w:rsidP="00EC6E44">
      <w:pPr>
        <w:pStyle w:val="a6"/>
        <w:numPr>
          <w:ilvl w:val="0"/>
          <w:numId w:val="4"/>
        </w:numPr>
        <w:autoSpaceDE w:val="0"/>
        <w:spacing w:line="240" w:lineRule="auto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>Страна происхождения товара</w:t>
      </w:r>
      <w:r w:rsidRPr="00EC6E44">
        <w:t xml:space="preserve">: </w:t>
      </w:r>
      <w:r w:rsidRPr="00EC6E44">
        <w:rPr>
          <w:highlight w:val="yellow"/>
        </w:rPr>
        <w:t xml:space="preserve">______________________ </w:t>
      </w:r>
      <w:r w:rsidRPr="00EC6E44">
        <w:rPr>
          <w:i/>
          <w:highlight w:val="yellow"/>
        </w:rPr>
        <w:t>(из предложения победителя закупки)</w:t>
      </w:r>
    </w:p>
    <w:p w:rsidR="009024DC" w:rsidRPr="00EC6E44" w:rsidRDefault="009024DC" w:rsidP="00EC6E44">
      <w:pPr>
        <w:numPr>
          <w:ilvl w:val="0"/>
          <w:numId w:val="12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EC6E44">
        <w:rPr>
          <w:rFonts w:ascii="Times New Roman" w:hAnsi="Times New Roman" w:cs="Times New Roman"/>
        </w:rPr>
        <w:t>Стороны признают допустимый толеранс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EC6E44">
        <w:rPr>
          <w:rFonts w:ascii="Times New Roman" w:hAnsi="Times New Roman" w:cs="Times New Roma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040260" w:rsidRDefault="00040260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040260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5370FF" w:rsidRDefault="004A475D" w:rsidP="005370F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5370FF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5370FF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</w:t>
      </w:r>
      <w:r w:rsidR="005370FF">
        <w:rPr>
          <w:rFonts w:ascii="Times New Roman" w:hAnsi="Times New Roman" w:cs="Times New Roman"/>
        </w:rPr>
        <w:t>26</w:t>
      </w:r>
      <w:r w:rsidRPr="004A475D">
        <w:rPr>
          <w:rFonts w:ascii="Times New Roman" w:hAnsi="Times New Roman" w:cs="Times New Roman"/>
        </w:rPr>
        <w:t xml:space="preserve"> года №____ АО «СМАК» просит ________________________(указывается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  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F1F5B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Диадок</w:t>
      </w:r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«Диадок»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1.2. Оператор системы ЭДО – АО «ПФ «СКБ Контур» – правообладатель программы для ЭВМ «Диадок»,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«Диадок»,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>документы, для которых требования по структуре и формату не установлены, в т.ч,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2.3.1.,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«Диадок»)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указанными в п. п. 2.3.1.,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«Диадок»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5370FF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5370FF">
        <w:rPr>
          <w:rFonts w:ascii="Times New Roman" w:hAnsi="Times New Roman" w:cs="Times New Roman"/>
          <w:b/>
          <w:lang w:eastAsia="ar-SA"/>
        </w:rPr>
        <w:t>Заказчик:</w:t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8857C8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8857C8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8857C8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8857C8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8857C8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8857C8">
      <w:rPr>
        <w:noProof/>
      </w:rPr>
      <w:t>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8857C8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8857C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8857C8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BA7CD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0F06"/>
    <w:multiLevelType w:val="hybridMultilevel"/>
    <w:tmpl w:val="1F0425CA"/>
    <w:lvl w:ilvl="0" w:tplc="FD8C9CE2">
      <w:start w:val="57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D1164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E374B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C3478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25D80"/>
    <w:multiLevelType w:val="hybridMultilevel"/>
    <w:tmpl w:val="BABE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9" w15:restartNumberingAfterBreak="0">
    <w:nsid w:val="5B44011A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8"/>
  </w:num>
  <w:num w:numId="2">
    <w:abstractNumId w:val="10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40260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5370FF"/>
    <w:rsid w:val="006C746D"/>
    <w:rsid w:val="00716A05"/>
    <w:rsid w:val="00783A8D"/>
    <w:rsid w:val="007E0FD4"/>
    <w:rsid w:val="007E6A18"/>
    <w:rsid w:val="00817CE9"/>
    <w:rsid w:val="008857C8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10CAF"/>
    <w:rsid w:val="00E355F2"/>
    <w:rsid w:val="00E665E5"/>
    <w:rsid w:val="00E76657"/>
    <w:rsid w:val="00EC6518"/>
    <w:rsid w:val="00EC6E44"/>
    <w:rsid w:val="00EC70F1"/>
    <w:rsid w:val="00EE1FCB"/>
    <w:rsid w:val="00F248B5"/>
    <w:rsid w:val="00F46A52"/>
    <w:rsid w:val="00FB5984"/>
    <w:rsid w:val="00FB7602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5537</Words>
  <Characters>31564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13</cp:revision>
  <dcterms:created xsi:type="dcterms:W3CDTF">2025-12-11T05:35:00Z</dcterms:created>
  <dcterms:modified xsi:type="dcterms:W3CDTF">2026-06-09T09:31:00Z</dcterms:modified>
</cp:coreProperties>
</file>