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4B" w:rsidRDefault="0019574B" w:rsidP="0019574B">
      <w:pPr>
        <w:suppressAutoHyphens/>
        <w:jc w:val="center"/>
        <w:rPr>
          <w:b/>
        </w:rPr>
      </w:pPr>
      <w:r w:rsidRPr="00A8217C">
        <w:rPr>
          <w:b/>
        </w:rPr>
        <w:t>Раздел I</w:t>
      </w:r>
      <w:r w:rsidRPr="00A8217C">
        <w:rPr>
          <w:b/>
          <w:lang w:val="en-US"/>
        </w:rPr>
        <w:t>I</w:t>
      </w:r>
      <w:r w:rsidRPr="00A8217C">
        <w:rPr>
          <w:b/>
        </w:rPr>
        <w:t xml:space="preserve">. ОПИСАНИЕ </w:t>
      </w:r>
      <w:r w:rsidRPr="0093507B">
        <w:rPr>
          <w:b/>
        </w:rPr>
        <w:t>ПРЕДМЕТА</w:t>
      </w:r>
      <w:r w:rsidRPr="00A8217C">
        <w:rPr>
          <w:b/>
        </w:rPr>
        <w:t xml:space="preserve"> ЗАКУПКИ</w:t>
      </w:r>
    </w:p>
    <w:p w:rsidR="0019574B" w:rsidRDefault="0019574B" w:rsidP="0019574B">
      <w:pPr>
        <w:suppressAutoHyphens/>
        <w:jc w:val="center"/>
        <w:rPr>
          <w:b/>
        </w:rPr>
      </w:pPr>
    </w:p>
    <w:p w:rsidR="0019574B" w:rsidRPr="009247D5" w:rsidRDefault="0019574B" w:rsidP="0019574B">
      <w:pPr>
        <w:suppressAutoHyphens/>
        <w:jc w:val="center"/>
        <w:rPr>
          <w:b/>
        </w:rPr>
      </w:pPr>
      <w:r w:rsidRPr="009247D5">
        <w:rPr>
          <w:b/>
        </w:rPr>
        <w:t>Техническое задание</w:t>
      </w:r>
    </w:p>
    <w:p w:rsidR="0019574B" w:rsidRPr="00233036" w:rsidRDefault="0019574B" w:rsidP="0019574B">
      <w:pPr>
        <w:suppressAutoHyphens/>
        <w:jc w:val="center"/>
        <w:rPr>
          <w:b/>
          <w:bCs/>
          <w:lang w:val="x-none"/>
        </w:rPr>
      </w:pPr>
      <w:r w:rsidRPr="009247D5">
        <w:rPr>
          <w:b/>
        </w:rPr>
        <w:t xml:space="preserve">на поставку </w:t>
      </w:r>
      <w:r w:rsidRPr="00233036">
        <w:rPr>
          <w:b/>
          <w:bCs/>
          <w:lang w:val="x-none"/>
        </w:rPr>
        <w:t>на поставку нефтепродуктов по электронным (топливным) картам</w:t>
      </w:r>
    </w:p>
    <w:p w:rsidR="0019574B" w:rsidRDefault="0019574B" w:rsidP="0019574B">
      <w:pPr>
        <w:suppressAutoHyphens/>
        <w:jc w:val="center"/>
        <w:rPr>
          <w:b/>
          <w:bCs/>
        </w:rPr>
      </w:pPr>
      <w:r>
        <w:rPr>
          <w:b/>
          <w:bCs/>
        </w:rPr>
        <w:t xml:space="preserve">для нужд </w:t>
      </w:r>
      <w:r w:rsidRPr="00CC5118">
        <w:rPr>
          <w:b/>
          <w:bCs/>
        </w:rPr>
        <w:t>ГАУ</w:t>
      </w:r>
      <w:r>
        <w:rPr>
          <w:b/>
          <w:bCs/>
        </w:rPr>
        <w:t>СО СО</w:t>
      </w:r>
      <w:r w:rsidRPr="00CC5118">
        <w:rPr>
          <w:b/>
          <w:bCs/>
        </w:rPr>
        <w:t xml:space="preserve"> «</w:t>
      </w:r>
      <w:proofErr w:type="spellStart"/>
      <w:r w:rsidRPr="00CC5118">
        <w:rPr>
          <w:b/>
          <w:bCs/>
        </w:rPr>
        <w:t>ЦСПСиД</w:t>
      </w:r>
      <w:proofErr w:type="spellEnd"/>
      <w:r w:rsidRPr="00CC5118">
        <w:rPr>
          <w:b/>
          <w:bCs/>
        </w:rPr>
        <w:t xml:space="preserve"> г. Красноуфимска и Красноуфимского района».</w:t>
      </w:r>
    </w:p>
    <w:p w:rsidR="0019574B" w:rsidRPr="00A668E8" w:rsidRDefault="0019574B" w:rsidP="0019574B">
      <w:pPr>
        <w:tabs>
          <w:tab w:val="left" w:pos="2976"/>
        </w:tabs>
        <w:suppressAutoHyphens/>
        <w:rPr>
          <w:b/>
        </w:rPr>
      </w:pPr>
      <w:r>
        <w:rPr>
          <w:b/>
        </w:rPr>
        <w:tab/>
      </w:r>
    </w:p>
    <w:p w:rsidR="0019574B" w:rsidRPr="008725BE" w:rsidRDefault="0019574B" w:rsidP="0019574B">
      <w:pPr>
        <w:numPr>
          <w:ilvl w:val="0"/>
          <w:numId w:val="1"/>
        </w:numPr>
        <w:ind w:left="0" w:firstLine="851"/>
        <w:jc w:val="both"/>
        <w:rPr>
          <w:rFonts w:eastAsia="Calibri"/>
          <w:b/>
          <w:bCs/>
          <w:szCs w:val="22"/>
          <w:lang w:val="x-none"/>
        </w:rPr>
      </w:pPr>
      <w:r w:rsidRPr="00A952C2">
        <w:rPr>
          <w:b/>
          <w:bCs/>
        </w:rPr>
        <w:t xml:space="preserve">Наименование предмета закупки: </w:t>
      </w:r>
      <w:r w:rsidRPr="009247D5">
        <w:rPr>
          <w:bCs/>
        </w:rPr>
        <w:t xml:space="preserve">поставка </w:t>
      </w:r>
      <w:r w:rsidRPr="00233036">
        <w:rPr>
          <w:rFonts w:eastAsia="Calibri"/>
          <w:b/>
          <w:bCs/>
          <w:szCs w:val="22"/>
          <w:lang w:val="x-none"/>
        </w:rPr>
        <w:t>нефтепродуктов по электронным (топливным) картам</w:t>
      </w:r>
      <w:r>
        <w:rPr>
          <w:rFonts w:eastAsia="Calibri"/>
          <w:b/>
          <w:bCs/>
          <w:szCs w:val="22"/>
        </w:rPr>
        <w:t xml:space="preserve"> </w:t>
      </w:r>
      <w:r w:rsidRPr="008725BE">
        <w:rPr>
          <w:bCs/>
        </w:rPr>
        <w:t>для нужд ГАУ</w:t>
      </w:r>
      <w:r>
        <w:rPr>
          <w:bCs/>
        </w:rPr>
        <w:t>СО СО</w:t>
      </w:r>
      <w:r w:rsidRPr="008725BE">
        <w:rPr>
          <w:bCs/>
        </w:rPr>
        <w:t xml:space="preserve"> «</w:t>
      </w:r>
      <w:proofErr w:type="spellStart"/>
      <w:r w:rsidRPr="008725BE">
        <w:rPr>
          <w:bCs/>
        </w:rPr>
        <w:t>ЦСПСиД</w:t>
      </w:r>
      <w:proofErr w:type="spellEnd"/>
      <w:r w:rsidRPr="008725BE">
        <w:rPr>
          <w:bCs/>
        </w:rPr>
        <w:t xml:space="preserve"> г. Красноуфимска и Красноуфимского района».</w:t>
      </w:r>
    </w:p>
    <w:p w:rsidR="0019574B" w:rsidRDefault="0019574B" w:rsidP="0019574B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CF29B1">
        <w:rPr>
          <w:b/>
        </w:rPr>
        <w:t xml:space="preserve">Срок поставки товара: </w:t>
      </w:r>
      <w:r w:rsidRPr="00A952C2">
        <w:t xml:space="preserve">с «01» </w:t>
      </w:r>
      <w:r w:rsidR="00E57F57">
        <w:t>июля</w:t>
      </w:r>
      <w:r w:rsidRPr="00A952C2">
        <w:t xml:space="preserve"> </w:t>
      </w:r>
      <w:r>
        <w:t>2026 года до «</w:t>
      </w:r>
      <w:r w:rsidR="00E57F57">
        <w:t>31</w:t>
      </w:r>
      <w:r w:rsidRPr="00A952C2">
        <w:t xml:space="preserve">» </w:t>
      </w:r>
      <w:r w:rsidR="00E57F57">
        <w:t>декабря</w:t>
      </w:r>
      <w:r w:rsidRPr="00A952C2">
        <w:t xml:space="preserve"> </w:t>
      </w:r>
      <w:r>
        <w:t>2026</w:t>
      </w:r>
      <w:r w:rsidRPr="00A952C2">
        <w:t xml:space="preserve"> года</w:t>
      </w:r>
      <w:r>
        <w:t xml:space="preserve"> (</w:t>
      </w:r>
      <w:r w:rsidRPr="00731E9C">
        <w:rPr>
          <w:color w:val="000000"/>
          <w:szCs w:val="22"/>
        </w:rPr>
        <w:t>включительно</w:t>
      </w:r>
      <w:r>
        <w:rPr>
          <w:color w:val="000000"/>
          <w:szCs w:val="22"/>
        </w:rPr>
        <w:t>)</w:t>
      </w:r>
      <w:r w:rsidRPr="00731E9C">
        <w:rPr>
          <w:color w:val="000000"/>
          <w:szCs w:val="22"/>
        </w:rPr>
        <w:t>, круглосуточно, партиями, по требованию Заказчика</w:t>
      </w:r>
      <w:r w:rsidRPr="00AD172F">
        <w:t xml:space="preserve">, </w:t>
      </w:r>
      <w:r>
        <w:t>в</w:t>
      </w:r>
      <w:r w:rsidRPr="00AD172F">
        <w:t xml:space="preserve"> соответствии с проектом договора (Раздел </w:t>
      </w:r>
      <w:r w:rsidRPr="00CF29B1">
        <w:rPr>
          <w:lang w:val="en-US"/>
        </w:rPr>
        <w:t>III</w:t>
      </w:r>
      <w:r w:rsidRPr="00AD172F">
        <w:t xml:space="preserve"> </w:t>
      </w:r>
      <w:r>
        <w:t>настоящего извещения</w:t>
      </w:r>
      <w:r w:rsidRPr="00CF29B1">
        <w:t xml:space="preserve"> о запросе котировок в электронной форме</w:t>
      </w:r>
      <w:r w:rsidRPr="00AD172F">
        <w:t>)</w:t>
      </w:r>
      <w:r>
        <w:t>.</w:t>
      </w:r>
    </w:p>
    <w:p w:rsidR="0019574B" w:rsidRPr="009C5720" w:rsidRDefault="0019574B" w:rsidP="0019574B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9C5720">
        <w:rPr>
          <w:b/>
          <w:bCs/>
          <w:color w:val="000000"/>
        </w:rPr>
        <w:t xml:space="preserve">Требования к поставке товара: </w:t>
      </w:r>
      <w:r w:rsidRPr="009C5720">
        <w:rPr>
          <w:bCs/>
          <w:color w:val="000000"/>
        </w:rPr>
        <w:t>Поставляемый товар по своему качеству должен соответствовать ГОСТам или ТУ, указанным в паспорте качества и (или) сертификате соответствия, которые находятся на АЗС.</w:t>
      </w:r>
    </w:p>
    <w:p w:rsidR="0019574B" w:rsidRPr="00731E9C" w:rsidRDefault="0019574B" w:rsidP="0019574B">
      <w:pPr>
        <w:suppressAutoHyphens/>
        <w:ind w:firstLine="709"/>
        <w:jc w:val="both"/>
        <w:rPr>
          <w:b/>
          <w:bCs/>
          <w:color w:val="000000"/>
          <w:u w:val="single"/>
        </w:rPr>
      </w:pPr>
      <w:r w:rsidRPr="009C5720">
        <w:rPr>
          <w:bCs/>
          <w:color w:val="000000"/>
        </w:rPr>
        <w:t xml:space="preserve">Нефтепродукты по пластиковым картам отпускаются через автозаправочные станции Поставщика или партнеров Поставщика, включая автозаправочные станции, расположенные на территориях преимущественного использования Товара </w:t>
      </w:r>
      <w:r w:rsidRPr="009C5720">
        <w:rPr>
          <w:b/>
          <w:bCs/>
          <w:color w:val="000000"/>
          <w:u w:val="single"/>
        </w:rPr>
        <w:t>в пределах г. Екатеринбург, г. Красноуфимск, Свердловской области.</w:t>
      </w:r>
      <w:r w:rsidRPr="009C5720">
        <w:rPr>
          <w:bCs/>
          <w:color w:val="000000"/>
        </w:rPr>
        <w:t xml:space="preserve"> Обязательным условием является наличие хотя бы одной автозаправочной станции на территории </w:t>
      </w:r>
      <w:r w:rsidRPr="00731E9C">
        <w:rPr>
          <w:b/>
          <w:bCs/>
          <w:color w:val="000000"/>
          <w:u w:val="single"/>
        </w:rPr>
        <w:t>города Красноуфимска Свердловской области.</w:t>
      </w:r>
    </w:p>
    <w:p w:rsidR="0019574B" w:rsidRPr="009C5720" w:rsidRDefault="0019574B" w:rsidP="0019574B">
      <w:pPr>
        <w:suppressAutoHyphens/>
        <w:ind w:firstLine="709"/>
        <w:jc w:val="both"/>
        <w:rPr>
          <w:bCs/>
          <w:color w:val="000000"/>
        </w:rPr>
      </w:pPr>
      <w:r w:rsidRPr="009C5720">
        <w:rPr>
          <w:bCs/>
          <w:color w:val="000000"/>
        </w:rPr>
        <w:t>Отпуск товара производится с использованием электронных карт, являющихся собственностью Поставщика и передаваемых им в пользование Заказчику, имеющих следующие характеристики:</w:t>
      </w:r>
    </w:p>
    <w:p w:rsidR="0019574B" w:rsidRPr="009C5720" w:rsidRDefault="0019574B" w:rsidP="0019574B">
      <w:pPr>
        <w:suppressAutoHyphens/>
        <w:ind w:firstLine="709"/>
        <w:jc w:val="both"/>
        <w:rPr>
          <w:bCs/>
          <w:color w:val="000000"/>
        </w:rPr>
      </w:pPr>
      <w:r w:rsidRPr="009C5720">
        <w:rPr>
          <w:bCs/>
          <w:color w:val="000000"/>
        </w:rPr>
        <w:t xml:space="preserve">- имеет индивидуальный порядковый номер; </w:t>
      </w:r>
    </w:p>
    <w:p w:rsidR="0019574B" w:rsidRPr="009C5720" w:rsidRDefault="0019574B" w:rsidP="0019574B">
      <w:pPr>
        <w:suppressAutoHyphens/>
        <w:ind w:firstLine="709"/>
        <w:jc w:val="both"/>
        <w:rPr>
          <w:bCs/>
          <w:color w:val="000000"/>
        </w:rPr>
      </w:pPr>
      <w:r w:rsidRPr="009C5720">
        <w:rPr>
          <w:bCs/>
          <w:color w:val="000000"/>
        </w:rPr>
        <w:t>- позволяет идентифицировать Заказчика;</w:t>
      </w:r>
    </w:p>
    <w:p w:rsidR="0019574B" w:rsidRPr="009C5720" w:rsidRDefault="0019574B" w:rsidP="0019574B">
      <w:pPr>
        <w:suppressAutoHyphens/>
        <w:ind w:firstLine="709"/>
        <w:jc w:val="both"/>
        <w:rPr>
          <w:bCs/>
          <w:color w:val="000000"/>
        </w:rPr>
      </w:pPr>
      <w:r w:rsidRPr="009C5720">
        <w:rPr>
          <w:bCs/>
          <w:color w:val="000000"/>
        </w:rPr>
        <w:t>- позволяет осуществлять учет количества бензина, которое может быть отпущено Заказчику в Торговых точках, а также бензина, полученного Заказчиком.</w:t>
      </w:r>
    </w:p>
    <w:p w:rsidR="0019574B" w:rsidRDefault="0019574B" w:rsidP="0019574B">
      <w:pPr>
        <w:suppressAutoHyphens/>
        <w:ind w:firstLine="709"/>
        <w:jc w:val="both"/>
        <w:rPr>
          <w:bCs/>
          <w:color w:val="000000"/>
        </w:rPr>
      </w:pPr>
      <w:r w:rsidRPr="009C5720">
        <w:rPr>
          <w:bCs/>
          <w:color w:val="000000"/>
        </w:rPr>
        <w:t>Заправка автомобилей осуществляется на автозаправочных станциях, соответствующих ГОСТу, ТУ, другой технической документации с обеспечением правил противопожарной безопасности.</w:t>
      </w:r>
    </w:p>
    <w:p w:rsidR="0019574B" w:rsidRPr="00731E9C" w:rsidRDefault="0019574B" w:rsidP="0019574B">
      <w:pPr>
        <w:suppressAutoHyphens/>
        <w:ind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>4</w:t>
      </w:r>
      <w:r w:rsidRPr="00731E9C">
        <w:rPr>
          <w:bCs/>
          <w:color w:val="000000"/>
        </w:rPr>
        <w:t>.</w:t>
      </w:r>
      <w:r w:rsidRPr="00731E9C">
        <w:rPr>
          <w:bCs/>
          <w:color w:val="000000"/>
        </w:rPr>
        <w:tab/>
      </w:r>
      <w:r w:rsidRPr="00731E9C">
        <w:rPr>
          <w:b/>
          <w:bCs/>
          <w:color w:val="000000"/>
        </w:rPr>
        <w:t>Требования к отгрузке товара.</w:t>
      </w:r>
    </w:p>
    <w:p w:rsidR="0019574B" w:rsidRPr="00731E9C" w:rsidRDefault="0019574B" w:rsidP="0019574B">
      <w:pPr>
        <w:suppressAutoHyphens/>
        <w:ind w:firstLine="709"/>
        <w:jc w:val="both"/>
        <w:rPr>
          <w:bCs/>
          <w:color w:val="000000"/>
        </w:rPr>
      </w:pPr>
      <w:r w:rsidRPr="00731E9C">
        <w:rPr>
          <w:bCs/>
          <w:color w:val="000000"/>
        </w:rPr>
        <w:t>Поставщик обязан получать от Заказчика заявку, изготавливать за счет собственных средств и передавать Заказчику карты в количестве, согласованном ст</w:t>
      </w:r>
      <w:r>
        <w:rPr>
          <w:bCs/>
          <w:color w:val="000000"/>
        </w:rPr>
        <w:t>оронами, в срок не позднее 3</w:t>
      </w:r>
      <w:r w:rsidRPr="00731E9C">
        <w:rPr>
          <w:bCs/>
          <w:color w:val="000000"/>
        </w:rPr>
        <w:t xml:space="preserve"> (</w:t>
      </w:r>
      <w:r>
        <w:rPr>
          <w:bCs/>
          <w:color w:val="000000"/>
        </w:rPr>
        <w:t>трех</w:t>
      </w:r>
      <w:r w:rsidRPr="00731E9C">
        <w:rPr>
          <w:bCs/>
          <w:color w:val="000000"/>
        </w:rPr>
        <w:t>) дней с момента получения Поставщиком заявки от Заказчика.</w:t>
      </w:r>
    </w:p>
    <w:p w:rsidR="0019574B" w:rsidRPr="00731E9C" w:rsidRDefault="0019574B" w:rsidP="0019574B">
      <w:pPr>
        <w:suppressAutoHyphens/>
        <w:ind w:firstLine="709"/>
        <w:jc w:val="both"/>
        <w:rPr>
          <w:bCs/>
          <w:color w:val="000000"/>
        </w:rPr>
      </w:pPr>
      <w:r w:rsidRPr="00731E9C">
        <w:rPr>
          <w:bCs/>
          <w:color w:val="000000"/>
        </w:rPr>
        <w:t>При заправке выдается чек, подтверждающий факт заправки. Поставляемые нефтепродукты должны быть сертифицированы.</w:t>
      </w:r>
    </w:p>
    <w:p w:rsidR="0019574B" w:rsidRDefault="0019574B" w:rsidP="0019574B">
      <w:pPr>
        <w:suppressAutoHyphens/>
        <w:ind w:firstLine="709"/>
        <w:jc w:val="both"/>
        <w:rPr>
          <w:bCs/>
          <w:color w:val="000000"/>
        </w:rPr>
      </w:pPr>
      <w:r w:rsidRPr="00731E9C">
        <w:rPr>
          <w:bCs/>
          <w:color w:val="000000"/>
        </w:rPr>
        <w:t>Нефтепродукты по пластиковым картам отпускаются через автозаправочные станции Поставщика или партнеров Поставщика, включая автозаправочные станции, расположенные на территориях преимущественного использования Товара в пределах г. Красноуфимска, г. Екатеринбурга Свердловской области.</w:t>
      </w:r>
    </w:p>
    <w:p w:rsidR="0019574B" w:rsidRDefault="0019574B" w:rsidP="0019574B">
      <w:pPr>
        <w:suppressAutoHyphens/>
        <w:ind w:firstLine="709"/>
        <w:jc w:val="both"/>
        <w:rPr>
          <w:bCs/>
          <w:color w:val="000000"/>
        </w:rPr>
      </w:pPr>
      <w:r w:rsidRPr="00731E9C">
        <w:rPr>
          <w:bCs/>
          <w:color w:val="000000"/>
        </w:rPr>
        <w:t>Поставщик должен своевременно информировать Заказчика обо всех изменениях в сети АЗС. Заправка автомобилей осуществляется на автозаправочных станциях, соответствующих ГОСТу, ТУ, другой технической документации с обеспечением правил противопожарной безопасности.</w:t>
      </w:r>
    </w:p>
    <w:p w:rsidR="0019574B" w:rsidRPr="00F8587E" w:rsidRDefault="0019574B" w:rsidP="0019574B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F8587E">
        <w:rPr>
          <w:color w:val="000000"/>
        </w:rPr>
        <w:t>.</w:t>
      </w:r>
      <w:r w:rsidRPr="00F8587E">
        <w:rPr>
          <w:color w:val="000000"/>
        </w:rPr>
        <w:tab/>
      </w:r>
      <w:r w:rsidRPr="00F8587E">
        <w:rPr>
          <w:b/>
          <w:color w:val="000000"/>
        </w:rPr>
        <w:t xml:space="preserve">Порядок формирования цены договора: </w:t>
      </w:r>
    </w:p>
    <w:p w:rsidR="0019574B" w:rsidRPr="00AD172F" w:rsidRDefault="0019574B" w:rsidP="0019574B">
      <w:pPr>
        <w:suppressAutoHyphens/>
        <w:ind w:firstLine="709"/>
        <w:jc w:val="both"/>
        <w:rPr>
          <w:color w:val="000000"/>
        </w:rPr>
      </w:pPr>
      <w:r w:rsidRPr="00F8587E">
        <w:rPr>
          <w:color w:val="000000"/>
        </w:rPr>
        <w:t>Цена договора включает в себя стоимость поставляемого товара, тары и/или упаковки, расходы на доставку, иные налоги, сборы, а также все любые другие расходы, которые могут возникнуть у Поставщика при поставке товара в полном объёме в соответствии с настоящим извещением о запросе котировок в электронной форме.</w:t>
      </w:r>
    </w:p>
    <w:p w:rsidR="0019574B" w:rsidRPr="00F8587E" w:rsidRDefault="0019574B" w:rsidP="0019574B">
      <w:pPr>
        <w:suppressAutoHyphens/>
        <w:ind w:firstLine="709"/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6. </w:t>
      </w:r>
      <w:r w:rsidRPr="00AD172F">
        <w:rPr>
          <w:b/>
          <w:color w:val="000000"/>
        </w:rPr>
        <w:t>Технические характеристики и функциональные (потребительские) свойства товара:</w:t>
      </w:r>
      <w:r>
        <w:t xml:space="preserve"> </w:t>
      </w:r>
    </w:p>
    <w:tbl>
      <w:tblPr>
        <w:tblW w:w="53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831"/>
        <w:gridCol w:w="4746"/>
        <w:gridCol w:w="1368"/>
        <w:gridCol w:w="1573"/>
      </w:tblGrid>
      <w:tr w:rsidR="0019574B" w:rsidRPr="00EB653A" w:rsidTr="00F2583B">
        <w:trPr>
          <w:trHeight w:val="465"/>
          <w:tblHeader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B" w:rsidRPr="00EB653A" w:rsidRDefault="0019574B" w:rsidP="00F2583B">
            <w:pPr>
              <w:pStyle w:val="a3"/>
              <w:rPr>
                <w:sz w:val="24"/>
                <w:szCs w:val="24"/>
              </w:rPr>
            </w:pPr>
            <w:r w:rsidRPr="00EB653A">
              <w:rPr>
                <w:sz w:val="24"/>
                <w:szCs w:val="24"/>
              </w:rPr>
              <w:t>№ п/п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74B" w:rsidRPr="00EB653A" w:rsidRDefault="0019574B" w:rsidP="00F2583B">
            <w:pPr>
              <w:pStyle w:val="a3"/>
              <w:rPr>
                <w:sz w:val="24"/>
                <w:szCs w:val="24"/>
              </w:rPr>
            </w:pPr>
            <w:r w:rsidRPr="00EB653A">
              <w:rPr>
                <w:sz w:val="24"/>
                <w:szCs w:val="24"/>
              </w:rPr>
              <w:t xml:space="preserve">Наименование </w:t>
            </w:r>
          </w:p>
          <w:p w:rsidR="0019574B" w:rsidRPr="00EB653A" w:rsidRDefault="0019574B" w:rsidP="00F2583B">
            <w:pPr>
              <w:pStyle w:val="a3"/>
              <w:rPr>
                <w:sz w:val="24"/>
                <w:szCs w:val="24"/>
              </w:rPr>
            </w:pPr>
            <w:r w:rsidRPr="00EB653A">
              <w:rPr>
                <w:sz w:val="24"/>
                <w:szCs w:val="24"/>
              </w:rPr>
              <w:t>работ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74B" w:rsidRPr="00EB653A" w:rsidRDefault="0019574B" w:rsidP="00F2583B">
            <w:pPr>
              <w:pStyle w:val="a3"/>
              <w:rPr>
                <w:sz w:val="24"/>
                <w:szCs w:val="24"/>
              </w:rPr>
            </w:pPr>
            <w:r w:rsidRPr="00EB653A">
              <w:rPr>
                <w:sz w:val="24"/>
                <w:szCs w:val="24"/>
              </w:rPr>
              <w:t>Техническая характеристика</w:t>
            </w:r>
          </w:p>
          <w:p w:rsidR="0019574B" w:rsidRPr="00EB653A" w:rsidRDefault="0019574B" w:rsidP="00F2583B">
            <w:pPr>
              <w:pStyle w:val="a3"/>
              <w:jc w:val="both"/>
              <w:rPr>
                <w:sz w:val="24"/>
                <w:szCs w:val="24"/>
              </w:rPr>
            </w:pPr>
            <w:r w:rsidRPr="00EB6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74B" w:rsidRPr="00EB653A" w:rsidRDefault="0019574B" w:rsidP="00F2583B">
            <w:pPr>
              <w:pStyle w:val="a3"/>
              <w:rPr>
                <w:sz w:val="24"/>
                <w:szCs w:val="24"/>
              </w:rPr>
            </w:pPr>
            <w:r w:rsidRPr="00EB653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74B" w:rsidRPr="00EB653A" w:rsidRDefault="0019574B" w:rsidP="00F2583B">
            <w:pPr>
              <w:pStyle w:val="a3"/>
              <w:rPr>
                <w:sz w:val="24"/>
                <w:szCs w:val="24"/>
              </w:rPr>
            </w:pPr>
            <w:r w:rsidRPr="00EB653A">
              <w:rPr>
                <w:sz w:val="24"/>
                <w:szCs w:val="24"/>
              </w:rPr>
              <w:t xml:space="preserve">Объемы </w:t>
            </w:r>
          </w:p>
          <w:p w:rsidR="0019574B" w:rsidRPr="00EB653A" w:rsidRDefault="0019574B" w:rsidP="00F2583B">
            <w:pPr>
              <w:pStyle w:val="a3"/>
              <w:rPr>
                <w:sz w:val="24"/>
                <w:szCs w:val="24"/>
              </w:rPr>
            </w:pPr>
            <w:r w:rsidRPr="00EB653A">
              <w:rPr>
                <w:sz w:val="24"/>
                <w:szCs w:val="24"/>
              </w:rPr>
              <w:t>поставки в ед.</w:t>
            </w:r>
            <w:r>
              <w:rPr>
                <w:sz w:val="24"/>
                <w:szCs w:val="24"/>
              </w:rPr>
              <w:t xml:space="preserve"> </w:t>
            </w:r>
            <w:r w:rsidRPr="00EB653A">
              <w:rPr>
                <w:sz w:val="24"/>
                <w:szCs w:val="24"/>
              </w:rPr>
              <w:t xml:space="preserve">измерения </w:t>
            </w:r>
          </w:p>
        </w:tc>
      </w:tr>
      <w:tr w:rsidR="0019574B" w:rsidRPr="00EB653A" w:rsidTr="00F2583B">
        <w:trPr>
          <w:trHeight w:val="1635"/>
          <w:jc w:val="center"/>
        </w:trPr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9574B" w:rsidRPr="00EB653A" w:rsidRDefault="0019574B" w:rsidP="00F2583B">
            <w:pPr>
              <w:pStyle w:val="a4"/>
              <w:rPr>
                <w:sz w:val="24"/>
                <w:szCs w:val="24"/>
              </w:rPr>
            </w:pPr>
            <w:r w:rsidRPr="00EB653A">
              <w:rPr>
                <w:sz w:val="24"/>
                <w:szCs w:val="24"/>
              </w:rPr>
              <w:t>1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</w:tcPr>
          <w:p w:rsidR="0019574B" w:rsidRDefault="0019574B" w:rsidP="00F2583B">
            <w:pPr>
              <w:rPr>
                <w:bCs/>
              </w:rPr>
            </w:pPr>
            <w:r>
              <w:rPr>
                <w:bCs/>
              </w:rPr>
              <w:t xml:space="preserve">Бензин </w:t>
            </w:r>
          </w:p>
          <w:p w:rsidR="0019574B" w:rsidRPr="00A8217C" w:rsidRDefault="0019574B" w:rsidP="00F2583B">
            <w:pPr>
              <w:rPr>
                <w:bCs/>
              </w:rPr>
            </w:pPr>
            <w:r>
              <w:rPr>
                <w:bCs/>
              </w:rPr>
              <w:t>автомобильный АИ-92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B" w:rsidRPr="009F5717" w:rsidRDefault="009718E2" w:rsidP="00F2583B">
            <w:pPr>
              <w:jc w:val="both"/>
            </w:pPr>
            <w:r w:rsidRPr="009718E2">
              <w:t>Бензин автомобильный соответствует требованиям АИ-92 (экологический класс К-5) ГОСТ 32513-2013, подтверждается паспортом качества, выданным в соответствии с перечнем товаров, подлежащих обязательной се</w:t>
            </w:r>
            <w:bookmarkStart w:id="0" w:name="_GoBack"/>
            <w:bookmarkEnd w:id="0"/>
            <w:r w:rsidRPr="009718E2">
              <w:t xml:space="preserve">ртификации, утвержденным постановлением Правительства Российской Федерации от 01.12.2009 г. № 982. Отсутствие механических примесей.  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574B" w:rsidRPr="009C24C5" w:rsidRDefault="0019574B" w:rsidP="00F2583B">
            <w:pPr>
              <w:jc w:val="center"/>
              <w:rPr>
                <w:color w:val="000000"/>
              </w:rPr>
            </w:pPr>
            <w:r w:rsidRPr="009C24C5">
              <w:rPr>
                <w:color w:val="000000"/>
              </w:rPr>
              <w:t>л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574B" w:rsidRPr="009C24C5" w:rsidRDefault="0019574B" w:rsidP="00F258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</w:tr>
    </w:tbl>
    <w:p w:rsidR="00314F8F" w:rsidRDefault="00314F8F"/>
    <w:sectPr w:rsidR="0031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C4B61"/>
    <w:multiLevelType w:val="multilevel"/>
    <w:tmpl w:val="364A0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  <w:szCs w:val="20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99"/>
    <w:rsid w:val="0019574B"/>
    <w:rsid w:val="00314F8F"/>
    <w:rsid w:val="00677799"/>
    <w:rsid w:val="009718E2"/>
    <w:rsid w:val="00E5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7313"/>
  <w15:chartTrackingRefBased/>
  <w15:docId w15:val="{1502B3F8-D873-4619-A25D-5A3D3585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_заголовки"/>
    <w:basedOn w:val="a"/>
    <w:rsid w:val="0019574B"/>
    <w:pPr>
      <w:keepNext/>
      <w:keepLines/>
      <w:jc w:val="center"/>
    </w:pPr>
    <w:rPr>
      <w:b/>
      <w:sz w:val="22"/>
      <w:szCs w:val="22"/>
    </w:rPr>
  </w:style>
  <w:style w:type="paragraph" w:customStyle="1" w:styleId="a4">
    <w:name w:val="Табличный_по ширине"/>
    <w:basedOn w:val="a"/>
    <w:rsid w:val="0019574B"/>
    <w:pPr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2025-12-09T05:47:00Z</dcterms:created>
  <dcterms:modified xsi:type="dcterms:W3CDTF">2026-06-09T10:28:00Z</dcterms:modified>
</cp:coreProperties>
</file>