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54" w:rsidRPr="00E56978" w:rsidRDefault="00044254" w:rsidP="00044254">
      <w:pPr>
        <w:shd w:val="clear" w:color="auto" w:fill="FFFFFF"/>
        <w:suppressAutoHyphens w:val="0"/>
        <w:spacing w:after="0"/>
        <w:jc w:val="center"/>
        <w:outlineLvl w:val="0"/>
        <w:rPr>
          <w:rFonts w:eastAsia="Times New Roman"/>
          <w:b/>
          <w:bCs/>
          <w:color w:val="242425"/>
          <w:kern w:val="36"/>
          <w:lang w:eastAsia="ru-RU"/>
        </w:rPr>
      </w:pPr>
      <w:r w:rsidRPr="00E56978">
        <w:rPr>
          <w:rFonts w:eastAsia="Times New Roman"/>
          <w:b/>
          <w:bCs/>
          <w:color w:val="242425"/>
          <w:kern w:val="36"/>
          <w:lang w:eastAsia="ru-RU"/>
        </w:rPr>
        <w:t>Техническое задание</w:t>
      </w:r>
    </w:p>
    <w:p w:rsidR="00044254" w:rsidRPr="00E56978" w:rsidRDefault="00044254" w:rsidP="00044254">
      <w:pPr>
        <w:shd w:val="clear" w:color="auto" w:fill="FFFFFF"/>
        <w:suppressAutoHyphens w:val="0"/>
        <w:spacing w:after="0"/>
        <w:jc w:val="center"/>
        <w:outlineLvl w:val="0"/>
        <w:rPr>
          <w:rFonts w:eastAsia="Times New Roman"/>
          <w:b/>
          <w:bCs/>
          <w:color w:val="242425"/>
          <w:kern w:val="36"/>
          <w:lang w:eastAsia="ru-RU"/>
        </w:rPr>
      </w:pPr>
      <w:r w:rsidRPr="00E56978">
        <w:rPr>
          <w:rFonts w:eastAsia="Times New Roman"/>
          <w:b/>
          <w:bCs/>
          <w:color w:val="242425"/>
          <w:kern w:val="36"/>
          <w:lang w:eastAsia="ru-RU"/>
        </w:rPr>
        <w:t xml:space="preserve">на оказание услуг по </w:t>
      </w:r>
      <w:r w:rsidRPr="00A6503E">
        <w:rPr>
          <w:rFonts w:eastAsia="Times New Roman"/>
          <w:b/>
          <w:bCs/>
          <w:color w:val="242425"/>
          <w:kern w:val="36"/>
          <w:lang w:eastAsia="ru-RU"/>
        </w:rPr>
        <w:t>наружному осмотру композитной оболочки балл</w:t>
      </w:r>
      <w:r w:rsidRPr="00A6503E">
        <w:rPr>
          <w:rFonts w:eastAsia="Times New Roman"/>
          <w:b/>
          <w:bCs/>
          <w:color w:val="242425"/>
          <w:kern w:val="36"/>
          <w:lang w:eastAsia="ru-RU"/>
        </w:rPr>
        <w:t>о</w:t>
      </w:r>
      <w:r w:rsidRPr="00A6503E">
        <w:rPr>
          <w:rFonts w:eastAsia="Times New Roman"/>
          <w:b/>
          <w:bCs/>
          <w:color w:val="242425"/>
          <w:kern w:val="36"/>
          <w:lang w:eastAsia="ru-RU"/>
        </w:rPr>
        <w:t xml:space="preserve">нов, газобаллонного оборудования для </w:t>
      </w:r>
      <w:proofErr w:type="gramStart"/>
      <w:r w:rsidRPr="00A6503E">
        <w:rPr>
          <w:rFonts w:eastAsia="Times New Roman"/>
          <w:b/>
          <w:bCs/>
          <w:color w:val="242425"/>
          <w:kern w:val="36"/>
          <w:lang w:eastAsia="ru-RU"/>
        </w:rPr>
        <w:t>автобусов</w:t>
      </w:r>
      <w:proofErr w:type="gramEnd"/>
      <w:r w:rsidRPr="00A6503E">
        <w:rPr>
          <w:rFonts w:eastAsia="Times New Roman"/>
          <w:b/>
          <w:bCs/>
          <w:color w:val="242425"/>
          <w:kern w:val="36"/>
          <w:lang w:eastAsia="ru-RU"/>
        </w:rPr>
        <w:t xml:space="preserve"> работающих на КПГ (НЕФАЗ 5299-0000040-57, НЕФАЗ 5299-0000030-56)</w:t>
      </w:r>
    </w:p>
    <w:p w:rsidR="00044254" w:rsidRPr="00E56978" w:rsidRDefault="00044254" w:rsidP="00044254">
      <w:pPr>
        <w:numPr>
          <w:ilvl w:val="0"/>
          <w:numId w:val="7"/>
        </w:numPr>
        <w:shd w:val="clear" w:color="auto" w:fill="FFFFFF"/>
        <w:suppressAutoHyphens w:val="0"/>
        <w:spacing w:after="0"/>
        <w:ind w:left="284" w:hanging="284"/>
        <w:contextualSpacing/>
        <w:outlineLvl w:val="0"/>
        <w:rPr>
          <w:rFonts w:eastAsia="Times New Roman"/>
          <w:color w:val="242425"/>
          <w:kern w:val="36"/>
          <w:lang w:eastAsia="ru-RU"/>
        </w:rPr>
      </w:pPr>
      <w:r w:rsidRPr="00E56978">
        <w:rPr>
          <w:rFonts w:eastAsia="Times New Roman"/>
          <w:b/>
          <w:bCs/>
          <w:color w:val="242425"/>
          <w:kern w:val="36"/>
          <w:lang w:eastAsia="ru-RU"/>
        </w:rPr>
        <w:t>Описание услуг:</w:t>
      </w:r>
      <w:r w:rsidRPr="00A6503E">
        <w:rPr>
          <w:rFonts w:eastAsia="Times New Roman"/>
          <w:b/>
          <w:bCs/>
          <w:color w:val="242425"/>
          <w:kern w:val="36"/>
          <w:lang w:eastAsia="ru-RU"/>
        </w:rPr>
        <w:t xml:space="preserve"> по</w:t>
      </w:r>
      <w:r w:rsidRPr="00E56978">
        <w:rPr>
          <w:rFonts w:eastAsia="Times New Roman"/>
          <w:b/>
          <w:bCs/>
          <w:color w:val="242425"/>
          <w:kern w:val="36"/>
          <w:lang w:eastAsia="ru-RU"/>
        </w:rPr>
        <w:t xml:space="preserve"> </w:t>
      </w:r>
      <w:r w:rsidRPr="00A6503E">
        <w:rPr>
          <w:rFonts w:eastAsia="Times New Roman"/>
          <w:color w:val="242425"/>
          <w:kern w:val="36"/>
          <w:lang w:eastAsia="ru-RU"/>
        </w:rPr>
        <w:t xml:space="preserve">наружному осмотру композитной оболочки баллонов, газобаллонного оборудования для </w:t>
      </w:r>
      <w:proofErr w:type="gramStart"/>
      <w:r w:rsidRPr="00A6503E">
        <w:rPr>
          <w:rFonts w:eastAsia="Times New Roman"/>
          <w:color w:val="242425"/>
          <w:kern w:val="36"/>
          <w:lang w:eastAsia="ru-RU"/>
        </w:rPr>
        <w:t>автобусов</w:t>
      </w:r>
      <w:proofErr w:type="gramEnd"/>
      <w:r w:rsidRPr="00A6503E">
        <w:rPr>
          <w:rFonts w:eastAsia="Times New Roman"/>
          <w:color w:val="242425"/>
          <w:kern w:val="36"/>
          <w:lang w:eastAsia="ru-RU"/>
        </w:rPr>
        <w:t xml:space="preserve"> работающих на КПГ (НЕФАЗ 5299-0000040-57, НЕФАЗ 5299-0000030-56)</w:t>
      </w:r>
    </w:p>
    <w:p w:rsidR="00044254" w:rsidRPr="00E56978" w:rsidRDefault="00044254" w:rsidP="00044254">
      <w:pPr>
        <w:shd w:val="clear" w:color="auto" w:fill="FFFFFF"/>
        <w:suppressAutoHyphens w:val="0"/>
        <w:spacing w:after="0"/>
        <w:contextualSpacing/>
        <w:outlineLvl w:val="0"/>
        <w:rPr>
          <w:rFonts w:eastAsia="Times New Roman"/>
          <w:color w:val="242425"/>
          <w:kern w:val="36"/>
          <w:lang w:eastAsia="ru-RU"/>
        </w:rPr>
      </w:pPr>
      <w:r w:rsidRPr="00E56978">
        <w:rPr>
          <w:rFonts w:eastAsia="Times New Roman"/>
          <w:b/>
          <w:bCs/>
          <w:color w:val="242425"/>
          <w:kern w:val="36"/>
          <w:lang w:eastAsia="ru-RU"/>
        </w:rPr>
        <w:t xml:space="preserve">- Обслуживание автобусов марки: </w:t>
      </w:r>
      <w:r w:rsidRPr="00E56978">
        <w:rPr>
          <w:rFonts w:eastAsia="Times New Roman"/>
          <w:color w:val="242425"/>
          <w:kern w:val="36"/>
          <w:lang w:eastAsia="ru-RU"/>
        </w:rPr>
        <w:t>НЕФАЗ</w:t>
      </w:r>
    </w:p>
    <w:p w:rsidR="00044254" w:rsidRPr="00E56978" w:rsidRDefault="00044254" w:rsidP="00044254">
      <w:pPr>
        <w:shd w:val="clear" w:color="auto" w:fill="FFFFFF"/>
        <w:suppressAutoHyphens w:val="0"/>
        <w:spacing w:after="0"/>
        <w:outlineLvl w:val="0"/>
        <w:rPr>
          <w:rFonts w:eastAsia="Times New Roman"/>
          <w:b/>
          <w:bCs/>
          <w:color w:val="242425"/>
          <w:kern w:val="36"/>
          <w:lang w:eastAsia="ru-RU"/>
        </w:rPr>
      </w:pPr>
      <w:r w:rsidRPr="00E56978">
        <w:rPr>
          <w:rFonts w:eastAsia="Times New Roman"/>
          <w:b/>
          <w:bCs/>
          <w:color w:val="242425"/>
          <w:kern w:val="36"/>
          <w:lang w:eastAsia="ru-RU"/>
        </w:rPr>
        <w:t xml:space="preserve">- Марка: </w:t>
      </w:r>
      <w:r w:rsidRPr="00E56978">
        <w:rPr>
          <w:rFonts w:eastAsia="Times New Roman"/>
          <w:color w:val="242425"/>
          <w:kern w:val="36"/>
          <w:lang w:eastAsia="ru-RU"/>
        </w:rPr>
        <w:t>5299-0000040-57 и 5299-0000030-56</w:t>
      </w:r>
    </w:p>
    <w:p w:rsidR="00044254" w:rsidRPr="00E56978" w:rsidRDefault="00044254" w:rsidP="00044254">
      <w:pPr>
        <w:shd w:val="clear" w:color="auto" w:fill="FFFFFF"/>
        <w:suppressAutoHyphens w:val="0"/>
        <w:spacing w:after="0"/>
        <w:outlineLvl w:val="0"/>
        <w:rPr>
          <w:rFonts w:eastAsia="Times New Roman"/>
          <w:color w:val="242425"/>
          <w:kern w:val="36"/>
          <w:lang w:eastAsia="ru-RU"/>
        </w:rPr>
      </w:pPr>
      <w:r w:rsidRPr="00E56978">
        <w:rPr>
          <w:rFonts w:eastAsia="Times New Roman"/>
          <w:b/>
          <w:bCs/>
          <w:color w:val="242425"/>
          <w:kern w:val="36"/>
          <w:lang w:eastAsia="ru-RU"/>
        </w:rPr>
        <w:t xml:space="preserve">- Количество: </w:t>
      </w:r>
      <w:r w:rsidRPr="00E56978">
        <w:rPr>
          <w:rFonts w:eastAsia="Times New Roman"/>
          <w:color w:val="242425"/>
          <w:kern w:val="36"/>
          <w:lang w:eastAsia="ru-RU"/>
        </w:rPr>
        <w:t>27 автобусов (В одном автобусе 8 баллонов по 123л.)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7090"/>
        <w:gridCol w:w="849"/>
        <w:gridCol w:w="851"/>
      </w:tblGrid>
      <w:tr w:rsidR="00044254" w:rsidRPr="00E678B8" w:rsidTr="00252990">
        <w:trPr>
          <w:trHeight w:val="601"/>
        </w:trPr>
        <w:tc>
          <w:tcPr>
            <w:tcW w:w="566" w:type="dxa"/>
            <w:shd w:val="clear" w:color="auto" w:fill="auto"/>
          </w:tcPr>
          <w:p w:rsidR="00044254" w:rsidRPr="00E678B8" w:rsidRDefault="00044254" w:rsidP="00252990">
            <w:pPr>
              <w:widowControl w:val="0"/>
              <w:spacing w:after="0"/>
              <w:jc w:val="center"/>
              <w:rPr>
                <w:rFonts w:cs="Times New Roman"/>
                <w:b/>
                <w:sz w:val="22"/>
              </w:rPr>
            </w:pPr>
            <w:r w:rsidRPr="00E678B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№ </w:t>
            </w:r>
            <w:proofErr w:type="spellStart"/>
            <w:proofErr w:type="gramStart"/>
            <w:r w:rsidRPr="00E678B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</w:t>
            </w:r>
            <w:proofErr w:type="spellEnd"/>
            <w:proofErr w:type="gramEnd"/>
            <w:r w:rsidRPr="00E678B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/</w:t>
            </w:r>
            <w:proofErr w:type="spellStart"/>
            <w:r w:rsidRPr="00E678B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</w:t>
            </w:r>
            <w:proofErr w:type="spellEnd"/>
          </w:p>
        </w:tc>
        <w:tc>
          <w:tcPr>
            <w:tcW w:w="7090" w:type="dxa"/>
            <w:shd w:val="clear" w:color="auto" w:fill="auto"/>
          </w:tcPr>
          <w:p w:rsidR="00044254" w:rsidRPr="00E678B8" w:rsidRDefault="00044254" w:rsidP="00252990">
            <w:pPr>
              <w:widowControl w:val="0"/>
              <w:spacing w:after="0"/>
              <w:jc w:val="center"/>
              <w:rPr>
                <w:rFonts w:cs="Times New Roman"/>
                <w:b/>
                <w:sz w:val="22"/>
              </w:rPr>
            </w:pPr>
            <w:r w:rsidRPr="00E678B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Наименование работ</w:t>
            </w:r>
          </w:p>
        </w:tc>
        <w:tc>
          <w:tcPr>
            <w:tcW w:w="849" w:type="dxa"/>
            <w:shd w:val="clear" w:color="auto" w:fill="auto"/>
          </w:tcPr>
          <w:p w:rsidR="00044254" w:rsidRPr="00E678B8" w:rsidRDefault="00044254" w:rsidP="00252990">
            <w:pPr>
              <w:widowControl w:val="0"/>
              <w:spacing w:after="0"/>
              <w:jc w:val="center"/>
              <w:rPr>
                <w:rFonts w:cs="Times New Roman"/>
                <w:b/>
                <w:sz w:val="22"/>
              </w:rPr>
            </w:pPr>
            <w:r w:rsidRPr="00E678B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Ед. </w:t>
            </w:r>
            <w:proofErr w:type="spellStart"/>
            <w:r w:rsidRPr="00E678B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изм</w:t>
            </w:r>
            <w:proofErr w:type="spellEnd"/>
            <w:r w:rsidRPr="00E678B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044254" w:rsidRPr="00E678B8" w:rsidRDefault="00044254" w:rsidP="00252990">
            <w:pPr>
              <w:widowControl w:val="0"/>
              <w:spacing w:after="0"/>
              <w:jc w:val="center"/>
              <w:rPr>
                <w:rFonts w:cs="Times New Roman"/>
                <w:b/>
                <w:sz w:val="22"/>
              </w:rPr>
            </w:pPr>
            <w:r w:rsidRPr="00E678B8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Кол-во</w:t>
            </w:r>
          </w:p>
        </w:tc>
      </w:tr>
      <w:tr w:rsidR="00044254" w:rsidRPr="00E678B8" w:rsidTr="00252990">
        <w:tc>
          <w:tcPr>
            <w:tcW w:w="566" w:type="dxa"/>
          </w:tcPr>
          <w:p w:rsidR="00044254" w:rsidRPr="00E678B8" w:rsidRDefault="00044254" w:rsidP="00044254">
            <w:pPr>
              <w:pStyle w:val="aa"/>
              <w:widowControl w:val="0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7090" w:type="dxa"/>
          </w:tcPr>
          <w:p w:rsidR="00044254" w:rsidRPr="00E678B8" w:rsidRDefault="00044254" w:rsidP="00252990">
            <w:pPr>
              <w:spacing w:after="0"/>
              <w:rPr>
                <w:rFonts w:cs="Times New Roman"/>
                <w:b/>
                <w:bCs/>
                <w:color w:val="242425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Демонтаж/ монтаж защитного кожуха</w:t>
            </w:r>
          </w:p>
        </w:tc>
        <w:tc>
          <w:tcPr>
            <w:tcW w:w="849" w:type="dxa"/>
          </w:tcPr>
          <w:p w:rsidR="00044254" w:rsidRPr="00E678B8" w:rsidRDefault="00044254" w:rsidP="00252990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Авт.</w:t>
            </w:r>
          </w:p>
        </w:tc>
        <w:tc>
          <w:tcPr>
            <w:tcW w:w="851" w:type="dxa"/>
          </w:tcPr>
          <w:p w:rsidR="00044254" w:rsidRPr="00E678B8" w:rsidRDefault="00044254" w:rsidP="00252990">
            <w:pPr>
              <w:widowControl w:val="0"/>
              <w:spacing w:after="0"/>
              <w:jc w:val="center"/>
              <w:rPr>
                <w:rFonts w:cs="Times New Roman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</w:tr>
      <w:tr w:rsidR="00044254" w:rsidRPr="00E678B8" w:rsidTr="00252990">
        <w:tc>
          <w:tcPr>
            <w:tcW w:w="566" w:type="dxa"/>
          </w:tcPr>
          <w:p w:rsidR="00044254" w:rsidRPr="00E678B8" w:rsidRDefault="00044254" w:rsidP="00044254">
            <w:pPr>
              <w:pStyle w:val="aa"/>
              <w:widowControl w:val="0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Times New Roman"/>
                <w:b/>
                <w:sz w:val="22"/>
                <w:lang w:val="en-US"/>
              </w:rPr>
            </w:pPr>
          </w:p>
        </w:tc>
        <w:tc>
          <w:tcPr>
            <w:tcW w:w="7090" w:type="dxa"/>
          </w:tcPr>
          <w:p w:rsidR="00044254" w:rsidRPr="00E678B8" w:rsidRDefault="00044254" w:rsidP="00252990">
            <w:pPr>
              <w:spacing w:after="0"/>
              <w:rPr>
                <w:rFonts w:cs="Times New Roman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Демонтаж/ монтаж баллона 123 л</w:t>
            </w:r>
          </w:p>
        </w:tc>
        <w:tc>
          <w:tcPr>
            <w:tcW w:w="849" w:type="dxa"/>
          </w:tcPr>
          <w:p w:rsidR="00044254" w:rsidRPr="00E678B8" w:rsidRDefault="00044254" w:rsidP="00252990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Бал.</w:t>
            </w:r>
          </w:p>
        </w:tc>
        <w:tc>
          <w:tcPr>
            <w:tcW w:w="851" w:type="dxa"/>
          </w:tcPr>
          <w:p w:rsidR="00044254" w:rsidRPr="00E678B8" w:rsidRDefault="00044254" w:rsidP="00252990">
            <w:pPr>
              <w:widowControl w:val="0"/>
              <w:spacing w:after="0"/>
              <w:jc w:val="center"/>
              <w:rPr>
                <w:rFonts w:cs="Times New Roman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</w:tr>
      <w:tr w:rsidR="00044254" w:rsidRPr="00E678B8" w:rsidTr="00252990">
        <w:tc>
          <w:tcPr>
            <w:tcW w:w="566" w:type="dxa"/>
          </w:tcPr>
          <w:p w:rsidR="00044254" w:rsidRPr="00E678B8" w:rsidRDefault="00044254" w:rsidP="00044254">
            <w:pPr>
              <w:pStyle w:val="aa"/>
              <w:widowControl w:val="0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090" w:type="dxa"/>
          </w:tcPr>
          <w:p w:rsidR="00044254" w:rsidRPr="00E678B8" w:rsidRDefault="00044254" w:rsidP="00252990">
            <w:pPr>
              <w:spacing w:after="0"/>
              <w:rPr>
                <w:rFonts w:cs="Times New Roman"/>
                <w:b/>
                <w:bCs/>
                <w:color w:val="242425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Осмотр наружной оболочки баллона 123 л</w:t>
            </w:r>
          </w:p>
        </w:tc>
        <w:tc>
          <w:tcPr>
            <w:tcW w:w="849" w:type="dxa"/>
          </w:tcPr>
          <w:p w:rsidR="00044254" w:rsidRPr="00E678B8" w:rsidRDefault="00044254" w:rsidP="00252990">
            <w:pPr>
              <w:spacing w:after="0"/>
              <w:jc w:val="center"/>
              <w:rPr>
                <w:rFonts w:cs="Times New Roman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Бал.</w:t>
            </w:r>
          </w:p>
        </w:tc>
        <w:tc>
          <w:tcPr>
            <w:tcW w:w="851" w:type="dxa"/>
          </w:tcPr>
          <w:p w:rsidR="00044254" w:rsidRPr="00E678B8" w:rsidRDefault="00044254" w:rsidP="00252990">
            <w:pPr>
              <w:widowControl w:val="0"/>
              <w:spacing w:after="0"/>
              <w:jc w:val="center"/>
              <w:rPr>
                <w:rFonts w:cs="Times New Roman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</w:tr>
      <w:tr w:rsidR="00044254" w:rsidRPr="00E678B8" w:rsidTr="00252990">
        <w:tc>
          <w:tcPr>
            <w:tcW w:w="566" w:type="dxa"/>
          </w:tcPr>
          <w:p w:rsidR="00044254" w:rsidRPr="00E678B8" w:rsidRDefault="00044254" w:rsidP="00044254">
            <w:pPr>
              <w:pStyle w:val="aa"/>
              <w:widowControl w:val="0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090" w:type="dxa"/>
          </w:tcPr>
          <w:p w:rsidR="00044254" w:rsidRPr="00E678B8" w:rsidRDefault="00044254" w:rsidP="00252990">
            <w:pPr>
              <w:spacing w:after="0"/>
              <w:rPr>
                <w:rFonts w:eastAsia="Times New Roman" w:cs="Times New Roman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Проверка </w:t>
            </w:r>
            <w:proofErr w:type="spellStart"/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газотопливной</w:t>
            </w:r>
            <w:proofErr w:type="spellEnd"/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системы автобуса после установки баллонов (</w:t>
            </w:r>
            <w:proofErr w:type="spellStart"/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опрессовка</w:t>
            </w:r>
            <w:proofErr w:type="spellEnd"/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).</w:t>
            </w:r>
          </w:p>
        </w:tc>
        <w:tc>
          <w:tcPr>
            <w:tcW w:w="849" w:type="dxa"/>
          </w:tcPr>
          <w:p w:rsidR="00044254" w:rsidRPr="00E678B8" w:rsidRDefault="00044254" w:rsidP="00252990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Авт.</w:t>
            </w:r>
          </w:p>
        </w:tc>
        <w:tc>
          <w:tcPr>
            <w:tcW w:w="851" w:type="dxa"/>
          </w:tcPr>
          <w:p w:rsidR="00044254" w:rsidRPr="00E678B8" w:rsidRDefault="00044254" w:rsidP="00252990">
            <w:pPr>
              <w:widowControl w:val="0"/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</w:tr>
      <w:tr w:rsidR="00044254" w:rsidRPr="00E678B8" w:rsidTr="00252990">
        <w:tc>
          <w:tcPr>
            <w:tcW w:w="566" w:type="dxa"/>
          </w:tcPr>
          <w:p w:rsidR="00044254" w:rsidRPr="00E678B8" w:rsidRDefault="00044254" w:rsidP="00044254">
            <w:pPr>
              <w:pStyle w:val="aa"/>
              <w:widowControl w:val="0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090" w:type="dxa"/>
          </w:tcPr>
          <w:p w:rsidR="00044254" w:rsidRPr="00E678B8" w:rsidRDefault="00044254" w:rsidP="00252990">
            <w:pPr>
              <w:spacing w:after="0"/>
              <w:rPr>
                <w:rFonts w:eastAsia="Times New Roman" w:cs="Times New Roman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Отметка о проведении наружного осмотра композитной оболочки в паспортах баллонов.</w:t>
            </w:r>
          </w:p>
        </w:tc>
        <w:tc>
          <w:tcPr>
            <w:tcW w:w="849" w:type="dxa"/>
          </w:tcPr>
          <w:p w:rsidR="00044254" w:rsidRPr="00E678B8" w:rsidRDefault="00044254" w:rsidP="00252990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044254" w:rsidRPr="00E678B8" w:rsidRDefault="00044254" w:rsidP="00252990">
            <w:pPr>
              <w:widowControl w:val="0"/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</w:tr>
      <w:tr w:rsidR="00044254" w:rsidRPr="00E678B8" w:rsidTr="00252990">
        <w:tc>
          <w:tcPr>
            <w:tcW w:w="566" w:type="dxa"/>
          </w:tcPr>
          <w:p w:rsidR="00044254" w:rsidRPr="00E678B8" w:rsidRDefault="00044254" w:rsidP="00044254">
            <w:pPr>
              <w:pStyle w:val="aa"/>
              <w:widowControl w:val="0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090" w:type="dxa"/>
          </w:tcPr>
          <w:p w:rsidR="00044254" w:rsidRPr="00E678B8" w:rsidRDefault="00044254" w:rsidP="00252990">
            <w:pPr>
              <w:pStyle w:val="aa"/>
              <w:tabs>
                <w:tab w:val="left" w:pos="4470"/>
              </w:tabs>
              <w:spacing w:after="0" w:line="300" w:lineRule="auto"/>
              <w:ind w:left="0"/>
              <w:rPr>
                <w:rFonts w:eastAsia="Times New Roman" w:cs="Times New Roman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Выдача свидетельства евразийского экономического союза о проведении проверки герметичности газобаллонного оборудования рабочим давлением с отметкой соответствия техническим требованиям Технического регламента Таможенного союза «О безопасности колесных транспортных средств».    </w:t>
            </w:r>
          </w:p>
          <w:p w:rsidR="00044254" w:rsidRPr="00E678B8" w:rsidRDefault="00044254" w:rsidP="00252990">
            <w:pPr>
              <w:spacing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849" w:type="dxa"/>
          </w:tcPr>
          <w:p w:rsidR="00044254" w:rsidRPr="00E678B8" w:rsidRDefault="00044254" w:rsidP="00252990">
            <w:pPr>
              <w:spacing w:after="0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044254" w:rsidRPr="00E678B8" w:rsidRDefault="00044254" w:rsidP="00252990">
            <w:pPr>
              <w:widowControl w:val="0"/>
              <w:spacing w:after="0"/>
              <w:jc w:val="center"/>
              <w:rPr>
                <w:rFonts w:eastAsia="Times New Roman" w:cs="Times New Roman"/>
                <w:sz w:val="22"/>
              </w:rPr>
            </w:pPr>
            <w:r w:rsidRPr="00E678B8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</w:tr>
    </w:tbl>
    <w:p w:rsidR="00044254" w:rsidRDefault="00044254" w:rsidP="00044254">
      <w:pPr>
        <w:suppressAutoHyphens w:val="0"/>
        <w:spacing w:after="0"/>
        <w:jc w:val="both"/>
        <w:rPr>
          <w:bCs/>
          <w:lang w:val="en-US"/>
        </w:rPr>
      </w:pPr>
    </w:p>
    <w:p w:rsidR="00044254" w:rsidRPr="00E56978" w:rsidRDefault="00044254" w:rsidP="00044254">
      <w:pPr>
        <w:suppressAutoHyphens w:val="0"/>
        <w:spacing w:after="0"/>
        <w:jc w:val="both"/>
        <w:rPr>
          <w:bCs/>
        </w:rPr>
      </w:pPr>
      <w:r w:rsidRPr="00E56978">
        <w:rPr>
          <w:bCs/>
        </w:rPr>
        <w:t xml:space="preserve">1.1. Услуги оказываются с использованием запасных частей Исполнителя, указанных в настоящем Техническом задании. </w:t>
      </w:r>
    </w:p>
    <w:p w:rsidR="00044254" w:rsidRPr="00E56978" w:rsidRDefault="00044254" w:rsidP="00044254">
      <w:pPr>
        <w:tabs>
          <w:tab w:val="left" w:pos="426"/>
        </w:tabs>
        <w:suppressAutoHyphens w:val="0"/>
        <w:spacing w:after="0"/>
        <w:jc w:val="both"/>
        <w:rPr>
          <w:bCs/>
        </w:rPr>
      </w:pPr>
      <w:r w:rsidRPr="00E56978">
        <w:rPr>
          <w:bCs/>
        </w:rPr>
        <w:t>1.2. Исполнитель обязан предоставлять Заказчику возможность присутствия его представителя при испытаниях газового оборудования.</w:t>
      </w:r>
    </w:p>
    <w:p w:rsidR="00044254" w:rsidRPr="00E56978" w:rsidRDefault="00044254" w:rsidP="00044254">
      <w:pPr>
        <w:suppressAutoHyphens w:val="0"/>
        <w:spacing w:after="0"/>
        <w:jc w:val="both"/>
        <w:rPr>
          <w:bCs/>
        </w:rPr>
      </w:pPr>
      <w:r w:rsidRPr="00E56978">
        <w:rPr>
          <w:bCs/>
        </w:rPr>
        <w:t xml:space="preserve">1.3. Исполнитель обязан обеспечить ответственное хранение автобусов на огороженной, охраняемой стоянке для автомобилей в </w:t>
      </w:r>
      <w:proofErr w:type="gramStart"/>
      <w:r w:rsidRPr="00E56978">
        <w:rPr>
          <w:bCs/>
        </w:rPr>
        <w:t>г</w:t>
      </w:r>
      <w:proofErr w:type="gramEnd"/>
      <w:r w:rsidRPr="00E56978">
        <w:rPr>
          <w:bCs/>
        </w:rPr>
        <w:t>. Омске до их перед</w:t>
      </w:r>
      <w:r w:rsidRPr="00E56978">
        <w:rPr>
          <w:bCs/>
        </w:rPr>
        <w:t>а</w:t>
      </w:r>
      <w:r w:rsidRPr="00E56978">
        <w:rPr>
          <w:bCs/>
        </w:rPr>
        <w:t>чи Заказчику.</w:t>
      </w:r>
    </w:p>
    <w:p w:rsidR="00044254" w:rsidRPr="00E56978" w:rsidRDefault="00044254" w:rsidP="00044254">
      <w:pPr>
        <w:suppressAutoHyphens w:val="0"/>
        <w:spacing w:after="0"/>
        <w:jc w:val="both"/>
        <w:rPr>
          <w:bCs/>
        </w:rPr>
      </w:pPr>
      <w:r w:rsidRPr="00E56978">
        <w:rPr>
          <w:bCs/>
        </w:rPr>
        <w:t>1.4. Исполнитель в случае гибели или хищения автомобилей Заказчика в п</w:t>
      </w:r>
      <w:r w:rsidRPr="00E56978">
        <w:rPr>
          <w:bCs/>
        </w:rPr>
        <w:t>е</w:t>
      </w:r>
      <w:r w:rsidRPr="00E56978">
        <w:rPr>
          <w:bCs/>
        </w:rPr>
        <w:t>риод их нахождения у Исполнителя, возмещает Заказчику полную баланс</w:t>
      </w:r>
      <w:r w:rsidRPr="00E56978">
        <w:rPr>
          <w:bCs/>
        </w:rPr>
        <w:t>о</w:t>
      </w:r>
      <w:r w:rsidRPr="00E56978">
        <w:rPr>
          <w:bCs/>
        </w:rPr>
        <w:t>вую стоимость такого автомобиля.</w:t>
      </w:r>
    </w:p>
    <w:p w:rsidR="00044254" w:rsidRDefault="00044254" w:rsidP="00044254">
      <w:pPr>
        <w:suppressAutoHyphens w:val="0"/>
        <w:spacing w:after="0"/>
        <w:jc w:val="both"/>
        <w:rPr>
          <w:bCs/>
        </w:rPr>
      </w:pPr>
      <w:r w:rsidRPr="00E56978">
        <w:rPr>
          <w:b/>
        </w:rPr>
        <w:t xml:space="preserve">2. Место обслуживания: </w:t>
      </w:r>
      <w:r w:rsidRPr="00697C6D">
        <w:rPr>
          <w:bCs/>
        </w:rPr>
        <w:t xml:space="preserve">по месту нахождения Исполнителя в </w:t>
      </w:r>
      <w:proofErr w:type="gramStart"/>
      <w:r w:rsidRPr="00697C6D">
        <w:rPr>
          <w:bCs/>
        </w:rPr>
        <w:t>г</w:t>
      </w:r>
      <w:proofErr w:type="gramEnd"/>
      <w:r w:rsidRPr="00697C6D">
        <w:rPr>
          <w:bCs/>
        </w:rPr>
        <w:t>. Омске.</w:t>
      </w:r>
    </w:p>
    <w:p w:rsidR="00044254" w:rsidRPr="00E56978" w:rsidRDefault="00044254" w:rsidP="00044254">
      <w:pPr>
        <w:suppressAutoHyphens w:val="0"/>
        <w:spacing w:after="0"/>
        <w:jc w:val="both"/>
        <w:rPr>
          <w:bCs/>
        </w:rPr>
      </w:pPr>
      <w:r w:rsidRPr="00E56978">
        <w:rPr>
          <w:b/>
        </w:rPr>
        <w:t xml:space="preserve">3. Сроки выполнения работ: </w:t>
      </w:r>
      <w:r w:rsidRPr="00E56978">
        <w:rPr>
          <w:bCs/>
          <w:highlight w:val="yellow"/>
        </w:rPr>
        <w:t>с момента заключения договора по 31.12.2026 г.</w:t>
      </w:r>
    </w:p>
    <w:p w:rsidR="00044254" w:rsidRPr="00E56978" w:rsidRDefault="00044254" w:rsidP="00044254">
      <w:pPr>
        <w:suppressAutoHyphens w:val="0"/>
        <w:spacing w:after="0"/>
        <w:jc w:val="both"/>
        <w:rPr>
          <w:bCs/>
        </w:rPr>
      </w:pPr>
      <w:r w:rsidRPr="00E56978">
        <w:rPr>
          <w:bCs/>
        </w:rPr>
        <w:t xml:space="preserve">3.1. Приемка </w:t>
      </w:r>
      <w:proofErr w:type="gramStart"/>
      <w:r w:rsidRPr="00E56978">
        <w:rPr>
          <w:bCs/>
        </w:rPr>
        <w:t>выполненных</w:t>
      </w:r>
      <w:proofErr w:type="gramEnd"/>
      <w:r w:rsidRPr="00E56978">
        <w:rPr>
          <w:bCs/>
        </w:rPr>
        <w:t xml:space="preserve"> </w:t>
      </w:r>
      <w:proofErr w:type="spellStart"/>
      <w:r w:rsidRPr="00E56978">
        <w:rPr>
          <w:bCs/>
        </w:rPr>
        <w:t>работосуществляется</w:t>
      </w:r>
      <w:proofErr w:type="spellEnd"/>
      <w:r w:rsidRPr="00E56978">
        <w:rPr>
          <w:bCs/>
        </w:rPr>
        <w:t xml:space="preserve"> в рабочие дни учреждения.</w:t>
      </w:r>
    </w:p>
    <w:p w:rsidR="00044254" w:rsidRPr="00E56978" w:rsidRDefault="00044254" w:rsidP="00044254">
      <w:pPr>
        <w:suppressAutoHyphens w:val="0"/>
        <w:spacing w:after="0"/>
        <w:jc w:val="both"/>
      </w:pPr>
      <w:r w:rsidRPr="00E56978">
        <w:t xml:space="preserve">3.2. Исполнитель обязан уведомить Заказчика о планируемой дате окончания работ не </w:t>
      </w:r>
      <w:proofErr w:type="gramStart"/>
      <w:r w:rsidRPr="00E56978">
        <w:t>позднее</w:t>
      </w:r>
      <w:proofErr w:type="gramEnd"/>
      <w:r w:rsidRPr="00E56978">
        <w:t xml:space="preserve"> чем за 5 дней до дня приемки автобуса.</w:t>
      </w:r>
    </w:p>
    <w:p w:rsidR="00044254" w:rsidRPr="00E56978" w:rsidRDefault="00044254" w:rsidP="00044254">
      <w:pPr>
        <w:suppressAutoHyphens w:val="0"/>
        <w:spacing w:after="0"/>
        <w:jc w:val="both"/>
        <w:rPr>
          <w:b/>
        </w:rPr>
      </w:pPr>
      <w:r w:rsidRPr="00E56978">
        <w:rPr>
          <w:b/>
        </w:rPr>
        <w:t>4. Требования к организации и ведению работ:</w:t>
      </w:r>
    </w:p>
    <w:p w:rsidR="00044254" w:rsidRPr="00E56978" w:rsidRDefault="00044254" w:rsidP="00044254">
      <w:pPr>
        <w:suppressAutoHyphens w:val="0"/>
        <w:spacing w:after="0"/>
        <w:jc w:val="both"/>
        <w:rPr>
          <w:bCs/>
        </w:rPr>
      </w:pPr>
      <w:r w:rsidRPr="00E56978">
        <w:rPr>
          <w:bCs/>
        </w:rPr>
        <w:t xml:space="preserve">4.1. Организация должна </w:t>
      </w:r>
      <w:proofErr w:type="gramStart"/>
      <w:r w:rsidRPr="00E56978">
        <w:rPr>
          <w:bCs/>
        </w:rPr>
        <w:t>находится</w:t>
      </w:r>
      <w:proofErr w:type="gramEnd"/>
      <w:r w:rsidRPr="00E56978">
        <w:rPr>
          <w:bCs/>
        </w:rPr>
        <w:t xml:space="preserve"> в городе Омске:</w:t>
      </w:r>
    </w:p>
    <w:p w:rsidR="00044254" w:rsidRPr="00E56978" w:rsidRDefault="00044254" w:rsidP="00044254">
      <w:pPr>
        <w:suppressAutoHyphens w:val="0"/>
        <w:spacing w:after="0"/>
        <w:jc w:val="both"/>
        <w:rPr>
          <w:bCs/>
        </w:rPr>
      </w:pPr>
      <w:r w:rsidRPr="00E56978">
        <w:rPr>
          <w:bCs/>
        </w:rPr>
        <w:t>- иметь своё (на праве собственности или ином вещном праве) специализир</w:t>
      </w:r>
      <w:r w:rsidRPr="00E56978">
        <w:rPr>
          <w:bCs/>
        </w:rPr>
        <w:t>о</w:t>
      </w:r>
      <w:r w:rsidRPr="00E56978">
        <w:rPr>
          <w:bCs/>
        </w:rPr>
        <w:t xml:space="preserve">ванное помещение согласно нормам для обслуживания и испытания </w:t>
      </w:r>
      <w:proofErr w:type="spellStart"/>
      <w:r w:rsidRPr="00E56978">
        <w:rPr>
          <w:bCs/>
        </w:rPr>
        <w:t>газото</w:t>
      </w:r>
      <w:r w:rsidRPr="00E56978">
        <w:rPr>
          <w:bCs/>
        </w:rPr>
        <w:t>п</w:t>
      </w:r>
      <w:r w:rsidRPr="00E56978">
        <w:rPr>
          <w:bCs/>
        </w:rPr>
        <w:lastRenderedPageBreak/>
        <w:t>ливной</w:t>
      </w:r>
      <w:proofErr w:type="spellEnd"/>
      <w:r w:rsidRPr="00E56978">
        <w:rPr>
          <w:bCs/>
        </w:rPr>
        <w:t xml:space="preserve"> системы автобуса, позволяющее размещать автобус Заказчика с уч</w:t>
      </w:r>
      <w:r w:rsidRPr="00E56978">
        <w:rPr>
          <w:bCs/>
        </w:rPr>
        <w:t>е</w:t>
      </w:r>
      <w:r w:rsidRPr="00E56978">
        <w:rPr>
          <w:bCs/>
        </w:rPr>
        <w:t xml:space="preserve">том наличия оборудования. Исполнителя по демонтажу и монтажу </w:t>
      </w:r>
      <w:proofErr w:type="spellStart"/>
      <w:r w:rsidRPr="00E56978">
        <w:rPr>
          <w:bCs/>
        </w:rPr>
        <w:t>газото</w:t>
      </w:r>
      <w:r w:rsidRPr="00E56978">
        <w:rPr>
          <w:bCs/>
        </w:rPr>
        <w:t>п</w:t>
      </w:r>
      <w:r w:rsidRPr="00E56978">
        <w:rPr>
          <w:bCs/>
        </w:rPr>
        <w:t>ливной</w:t>
      </w:r>
      <w:proofErr w:type="spellEnd"/>
      <w:r w:rsidRPr="00E56978">
        <w:rPr>
          <w:bCs/>
        </w:rPr>
        <w:t xml:space="preserve"> системы автобуса, проверку целостности и исправности такой сист</w:t>
      </w:r>
      <w:r w:rsidRPr="00E56978">
        <w:rPr>
          <w:bCs/>
        </w:rPr>
        <w:t>е</w:t>
      </w:r>
      <w:r w:rsidRPr="00E56978">
        <w:rPr>
          <w:bCs/>
        </w:rPr>
        <w:t>мы.</w:t>
      </w:r>
    </w:p>
    <w:p w:rsidR="00044254" w:rsidRPr="00E56978" w:rsidRDefault="00044254" w:rsidP="00044254">
      <w:pPr>
        <w:tabs>
          <w:tab w:val="left" w:pos="709"/>
        </w:tabs>
        <w:suppressAutoHyphens w:val="0"/>
        <w:spacing w:after="0"/>
        <w:jc w:val="both"/>
      </w:pPr>
      <w:r w:rsidRPr="00E56978">
        <w:t>4.2. К выполнению работ по техническому освидетельствованию газовых баллонов и газобаллонного оборудования допускаются:</w:t>
      </w:r>
    </w:p>
    <w:p w:rsidR="00044254" w:rsidRPr="00E56978" w:rsidRDefault="00044254" w:rsidP="00044254">
      <w:pPr>
        <w:tabs>
          <w:tab w:val="left" w:pos="142"/>
        </w:tabs>
        <w:suppressAutoHyphens w:val="0"/>
        <w:spacing w:after="0"/>
        <w:jc w:val="both"/>
      </w:pPr>
      <w:r w:rsidRPr="00E56978">
        <w:t>- специализированные организации, уполномоченные для проведения техн</w:t>
      </w:r>
      <w:r w:rsidRPr="00E56978">
        <w:t>и</w:t>
      </w:r>
      <w:r w:rsidRPr="00E56978">
        <w:t>ческого освидетельствования</w:t>
      </w:r>
    </w:p>
    <w:p w:rsidR="00044254" w:rsidRPr="00E56978" w:rsidRDefault="00044254" w:rsidP="00044254">
      <w:pPr>
        <w:suppressAutoHyphens w:val="0"/>
        <w:spacing w:after="0"/>
        <w:jc w:val="both"/>
      </w:pPr>
      <w:r w:rsidRPr="00E56978">
        <w:t>- </w:t>
      </w:r>
      <w:proofErr w:type="gramStart"/>
      <w:r w:rsidRPr="00E56978">
        <w:t>организации</w:t>
      </w:r>
      <w:proofErr w:type="gramEnd"/>
      <w:r w:rsidRPr="00E56978">
        <w:t xml:space="preserve"> имеющие соответствующие разрешительные документы (се</w:t>
      </w:r>
      <w:r w:rsidRPr="00E56978">
        <w:t>р</w:t>
      </w:r>
      <w:r w:rsidRPr="00E56978">
        <w:t>тификат)</w:t>
      </w:r>
    </w:p>
    <w:p w:rsidR="00044254" w:rsidRPr="00E56978" w:rsidRDefault="00044254" w:rsidP="00044254">
      <w:pPr>
        <w:suppressAutoHyphens w:val="0"/>
        <w:spacing w:after="0"/>
        <w:jc w:val="both"/>
      </w:pPr>
      <w:r w:rsidRPr="00E56978">
        <w:t>- организации, имеющие аттестованный персонал</w:t>
      </w:r>
    </w:p>
    <w:p w:rsidR="00044254" w:rsidRPr="00E56978" w:rsidRDefault="00044254" w:rsidP="00044254">
      <w:pPr>
        <w:suppressAutoHyphens w:val="0"/>
        <w:spacing w:after="0"/>
        <w:jc w:val="both"/>
      </w:pPr>
      <w:r w:rsidRPr="00E56978">
        <w:t>- организации, имеющие необходимое для выполнения работ оборудование</w:t>
      </w:r>
    </w:p>
    <w:p w:rsidR="00044254" w:rsidRPr="00E56978" w:rsidRDefault="00044254" w:rsidP="00044254">
      <w:pPr>
        <w:suppressAutoHyphens w:val="0"/>
        <w:spacing w:after="0"/>
        <w:ind w:firstLine="34"/>
        <w:jc w:val="both"/>
        <w:rPr>
          <w:b/>
        </w:rPr>
      </w:pPr>
      <w:r w:rsidRPr="00E56978">
        <w:t xml:space="preserve">- организации, имеющие индивидуальное клеймо с шифром, разрешение </w:t>
      </w:r>
      <w:proofErr w:type="spellStart"/>
      <w:r w:rsidRPr="00E56978">
        <w:t>Ростехнадзора</w:t>
      </w:r>
      <w:proofErr w:type="spellEnd"/>
    </w:p>
    <w:p w:rsidR="00044254" w:rsidRPr="00E56978" w:rsidRDefault="00044254" w:rsidP="00044254">
      <w:pPr>
        <w:suppressAutoHyphens w:val="0"/>
        <w:spacing w:after="0"/>
        <w:jc w:val="both"/>
        <w:outlineLvl w:val="2"/>
        <w:rPr>
          <w:b/>
        </w:rPr>
      </w:pPr>
      <w:r w:rsidRPr="00E56978">
        <w:rPr>
          <w:b/>
        </w:rPr>
        <w:t>5. Требования к качеству и безопасности оказания услуг</w:t>
      </w:r>
    </w:p>
    <w:p w:rsidR="00044254" w:rsidRPr="00E56978" w:rsidRDefault="00044254" w:rsidP="00044254">
      <w:pPr>
        <w:suppressAutoHyphens w:val="0"/>
        <w:spacing w:after="0"/>
        <w:jc w:val="both"/>
        <w:rPr>
          <w:bCs/>
        </w:rPr>
      </w:pPr>
      <w:r w:rsidRPr="00E56978">
        <w:rPr>
          <w:bCs/>
        </w:rPr>
        <w:t>5.1. Выполнить работы по периодическому испытанию газобаллонного об</w:t>
      </w:r>
      <w:r w:rsidRPr="00E56978">
        <w:rPr>
          <w:bCs/>
        </w:rPr>
        <w:t>о</w:t>
      </w:r>
      <w:r w:rsidRPr="00E56978">
        <w:rPr>
          <w:bCs/>
        </w:rPr>
        <w:t>рудования, установленного на транспортных средствах.</w:t>
      </w:r>
    </w:p>
    <w:p w:rsidR="00044254" w:rsidRPr="00E56978" w:rsidRDefault="00044254" w:rsidP="00044254">
      <w:pPr>
        <w:suppressAutoHyphens w:val="0"/>
        <w:spacing w:after="0"/>
        <w:jc w:val="both"/>
        <w:rPr>
          <w:bCs/>
        </w:rPr>
      </w:pPr>
      <w:r w:rsidRPr="00E56978">
        <w:rPr>
          <w:bCs/>
        </w:rPr>
        <w:t>5.2. По результатам периодических испытаний Исполнитель оформляет св</w:t>
      </w:r>
      <w:r w:rsidRPr="00E56978">
        <w:rPr>
          <w:bCs/>
        </w:rPr>
        <w:t>и</w:t>
      </w:r>
      <w:r w:rsidRPr="00E56978">
        <w:rPr>
          <w:bCs/>
        </w:rPr>
        <w:t>детельства о проведении периодических испытаний газобаллонного оборуд</w:t>
      </w:r>
      <w:r w:rsidRPr="00E56978">
        <w:rPr>
          <w:bCs/>
        </w:rPr>
        <w:t>о</w:t>
      </w:r>
      <w:r w:rsidRPr="00E56978">
        <w:rPr>
          <w:bCs/>
        </w:rPr>
        <w:t xml:space="preserve">вания, по форме № 207 от 11.11.2014г. и вносит в паспорта газовых баллонов записей о результатах технического </w:t>
      </w:r>
    </w:p>
    <w:p w:rsidR="00044254" w:rsidRPr="00E56978" w:rsidRDefault="00044254" w:rsidP="00044254">
      <w:pPr>
        <w:suppressAutoHyphens w:val="0"/>
        <w:spacing w:after="0"/>
        <w:jc w:val="both"/>
        <w:rPr>
          <w:bCs/>
        </w:rPr>
      </w:pPr>
      <w:r w:rsidRPr="00E56978">
        <w:rPr>
          <w:bCs/>
        </w:rPr>
        <w:t>освидетельствования, с заключением о допуске к дальнейшей эксплуатации газовых баллонов за подписью эксперта, проводившего работы, указания н</w:t>
      </w:r>
      <w:r w:rsidRPr="00E56978">
        <w:rPr>
          <w:bCs/>
        </w:rPr>
        <w:t>о</w:t>
      </w:r>
      <w:r w:rsidRPr="00E56978">
        <w:rPr>
          <w:bCs/>
        </w:rPr>
        <w:t>мера разрешительного документа на осуществление деятельности, с указан</w:t>
      </w:r>
      <w:r w:rsidRPr="00E56978">
        <w:rPr>
          <w:bCs/>
        </w:rPr>
        <w:t>и</w:t>
      </w:r>
      <w:r w:rsidRPr="00E56978">
        <w:rPr>
          <w:bCs/>
        </w:rPr>
        <w:t>ем даты освидетельствования и даты очередных испытаний.</w:t>
      </w:r>
    </w:p>
    <w:p w:rsidR="00044254" w:rsidRPr="00E56978" w:rsidRDefault="00044254" w:rsidP="00044254">
      <w:pPr>
        <w:suppressAutoHyphens w:val="0"/>
        <w:spacing w:after="0"/>
        <w:jc w:val="both"/>
        <w:rPr>
          <w:bCs/>
        </w:rPr>
      </w:pPr>
      <w:r w:rsidRPr="00E56978">
        <w:rPr>
          <w:bCs/>
        </w:rPr>
        <w:t>5.3. Освидетельствованный баллон маркируется клеймом организации, ос</w:t>
      </w:r>
      <w:r w:rsidRPr="00E56978">
        <w:rPr>
          <w:bCs/>
        </w:rPr>
        <w:t>у</w:t>
      </w:r>
      <w:r w:rsidRPr="00E56978">
        <w:rPr>
          <w:bCs/>
        </w:rPr>
        <w:t>ществившей проверку.</w:t>
      </w:r>
    </w:p>
    <w:p w:rsidR="00044254" w:rsidRPr="00E56978" w:rsidRDefault="00044254" w:rsidP="00044254">
      <w:pPr>
        <w:suppressAutoHyphens w:val="0"/>
        <w:spacing w:after="0"/>
        <w:jc w:val="both"/>
        <w:rPr>
          <w:bCs/>
        </w:rPr>
      </w:pPr>
      <w:r w:rsidRPr="00E56978">
        <w:rPr>
          <w:bCs/>
        </w:rPr>
        <w:t xml:space="preserve">5.4. Гарантийный срок на оказанные услуги составляет не менее 12 месяцев </w:t>
      </w:r>
      <w:proofErr w:type="gramStart"/>
      <w:r w:rsidRPr="00E56978">
        <w:rPr>
          <w:bCs/>
        </w:rPr>
        <w:t>с даты подписания</w:t>
      </w:r>
      <w:proofErr w:type="gramEnd"/>
      <w:r w:rsidRPr="00E56978">
        <w:rPr>
          <w:bCs/>
        </w:rPr>
        <w:t xml:space="preserve"> Заказчиком документа о приемке.</w:t>
      </w:r>
    </w:p>
    <w:p w:rsidR="00044254" w:rsidRPr="00E56978" w:rsidRDefault="00044254" w:rsidP="00044254">
      <w:pPr>
        <w:numPr>
          <w:ilvl w:val="0"/>
          <w:numId w:val="6"/>
        </w:numPr>
        <w:shd w:val="clear" w:color="auto" w:fill="FFFFFF"/>
        <w:suppressAutoHyphens w:val="0"/>
        <w:spacing w:after="0"/>
        <w:jc w:val="both"/>
        <w:outlineLvl w:val="0"/>
        <w:rPr>
          <w:bCs/>
        </w:rPr>
      </w:pPr>
      <w:r w:rsidRPr="00E56978">
        <w:rPr>
          <w:bCs/>
        </w:rPr>
        <w:t>5.5. Соответствовать требованиям Распоряжения Минтранса РФ от 30 и</w:t>
      </w:r>
      <w:r w:rsidRPr="00E56978">
        <w:rPr>
          <w:bCs/>
        </w:rPr>
        <w:t>ю</w:t>
      </w:r>
      <w:r w:rsidRPr="00E56978">
        <w:rPr>
          <w:bCs/>
        </w:rPr>
        <w:t>ля 2012 г. № НА-96-р “Об утверждении Методических рекомендаций по установке газобаллонного оборудования на колесные транспортные сре</w:t>
      </w:r>
      <w:r w:rsidRPr="00E56978">
        <w:rPr>
          <w:bCs/>
        </w:rPr>
        <w:t>д</w:t>
      </w:r>
      <w:r w:rsidRPr="00E56978">
        <w:rPr>
          <w:bCs/>
        </w:rPr>
        <w:t>ства, находящиеся в эксплуатации в Российской Федерации”</w:t>
      </w:r>
    </w:p>
    <w:p w:rsidR="00044254" w:rsidRPr="00E56978" w:rsidRDefault="00044254" w:rsidP="00044254">
      <w:pPr>
        <w:keepNext/>
        <w:keepLines/>
        <w:shd w:val="clear" w:color="auto" w:fill="FFFFFF"/>
        <w:suppressAutoHyphens w:val="0"/>
        <w:spacing w:after="0"/>
        <w:jc w:val="both"/>
        <w:outlineLvl w:val="2"/>
        <w:rPr>
          <w:b/>
          <w:bCs/>
        </w:rPr>
      </w:pPr>
      <w:r w:rsidRPr="00E56978">
        <w:rPr>
          <w:b/>
          <w:bCs/>
        </w:rPr>
        <w:t>5.6. Территории и производственные помещения для проведения работ по установке газобаллонного оборудования</w:t>
      </w:r>
    </w:p>
    <w:p w:rsidR="00044254" w:rsidRPr="00E56978" w:rsidRDefault="00044254" w:rsidP="00044254">
      <w:pPr>
        <w:shd w:val="clear" w:color="auto" w:fill="FFFFFF"/>
        <w:suppressAutoHyphens w:val="0"/>
        <w:spacing w:after="0"/>
        <w:jc w:val="both"/>
        <w:rPr>
          <w:bCs/>
        </w:rPr>
      </w:pPr>
      <w:r w:rsidRPr="00E56978">
        <w:rPr>
          <w:bCs/>
        </w:rPr>
        <w:t xml:space="preserve">- Участок испытания и регулировок </w:t>
      </w:r>
      <w:proofErr w:type="spellStart"/>
      <w:r w:rsidRPr="00E56978">
        <w:rPr>
          <w:bCs/>
        </w:rPr>
        <w:t>газотопливной</w:t>
      </w:r>
      <w:proofErr w:type="spellEnd"/>
      <w:r w:rsidRPr="00E56978">
        <w:rPr>
          <w:bCs/>
        </w:rPr>
        <w:t xml:space="preserve"> аппаратуры для СУГ должен иметь имеет свободный объем помещения 170 м3 на 1 л объема газ</w:t>
      </w:r>
      <w:r w:rsidRPr="00E56978">
        <w:rPr>
          <w:bCs/>
        </w:rPr>
        <w:t>о</w:t>
      </w:r>
      <w:r w:rsidRPr="00E56978">
        <w:rPr>
          <w:bCs/>
        </w:rPr>
        <w:t>вого баллона. В расчет принимается допущение, что происходит авария только одного баллона. Участок испытания отделяется от других участков кирпичной или железобетонной перегородкой высотой от 3,5 до 4,0 м и об</w:t>
      </w:r>
      <w:r w:rsidRPr="00E56978">
        <w:rPr>
          <w:bCs/>
        </w:rPr>
        <w:t>о</w:t>
      </w:r>
      <w:r w:rsidRPr="00E56978">
        <w:rPr>
          <w:bCs/>
        </w:rPr>
        <w:t>рудуется системой контроля загазованности среды и вытяжной вентиляцией с нижним забором воздуха.</w:t>
      </w:r>
    </w:p>
    <w:p w:rsidR="00044254" w:rsidRPr="00E56978" w:rsidRDefault="00044254" w:rsidP="00044254">
      <w:pPr>
        <w:shd w:val="clear" w:color="auto" w:fill="FFFFFF"/>
        <w:suppressAutoHyphens w:val="0"/>
        <w:spacing w:after="0"/>
        <w:jc w:val="both"/>
        <w:rPr>
          <w:bCs/>
        </w:rPr>
      </w:pPr>
      <w:r w:rsidRPr="00E56978">
        <w:rPr>
          <w:bCs/>
        </w:rPr>
        <w:t>- При размещении участка СУГ в производственном корпусе обеспечивается максимальное естественное освещение (наличие оконных проемов) и прим</w:t>
      </w:r>
      <w:r w:rsidRPr="00E56978">
        <w:rPr>
          <w:bCs/>
        </w:rPr>
        <w:t>ы</w:t>
      </w:r>
      <w:r w:rsidRPr="00E56978">
        <w:rPr>
          <w:bCs/>
        </w:rPr>
        <w:lastRenderedPageBreak/>
        <w:t>кающая проезжая часть для транспортировки баллонов и въезда (выезда) а</w:t>
      </w:r>
      <w:r w:rsidRPr="00E56978">
        <w:rPr>
          <w:bCs/>
        </w:rPr>
        <w:t>в</w:t>
      </w:r>
      <w:r w:rsidRPr="00E56978">
        <w:rPr>
          <w:bCs/>
        </w:rPr>
        <w:t>тотранспортных средств.</w:t>
      </w:r>
    </w:p>
    <w:p w:rsidR="00044254" w:rsidRPr="00E56978" w:rsidRDefault="00044254" w:rsidP="00044254">
      <w:pPr>
        <w:shd w:val="clear" w:color="auto" w:fill="FFFFFF"/>
        <w:suppressAutoHyphens w:val="0"/>
        <w:spacing w:after="0"/>
        <w:jc w:val="both"/>
        <w:rPr>
          <w:bCs/>
        </w:rPr>
      </w:pPr>
      <w:r w:rsidRPr="00E56978">
        <w:rPr>
          <w:bCs/>
        </w:rPr>
        <w:t>- При организации выхода из производственного помещения через внутре</w:t>
      </w:r>
      <w:r w:rsidRPr="00E56978">
        <w:rPr>
          <w:bCs/>
        </w:rPr>
        <w:t>н</w:t>
      </w:r>
      <w:r w:rsidRPr="00E56978">
        <w:rPr>
          <w:bCs/>
        </w:rPr>
        <w:t>ний коридор обеспечивается отсутствие в последнем порогов и других пр</w:t>
      </w:r>
      <w:r w:rsidRPr="00E56978">
        <w:rPr>
          <w:bCs/>
        </w:rPr>
        <w:t>е</w:t>
      </w:r>
      <w:r w:rsidRPr="00E56978">
        <w:rPr>
          <w:bCs/>
        </w:rPr>
        <w:t>пятствий, а также достаточная ширина для свободной транспортировки ба</w:t>
      </w:r>
      <w:r w:rsidRPr="00E56978">
        <w:rPr>
          <w:bCs/>
        </w:rPr>
        <w:t>л</w:t>
      </w:r>
      <w:r w:rsidRPr="00E56978">
        <w:rPr>
          <w:bCs/>
        </w:rPr>
        <w:t>лонов.</w:t>
      </w:r>
    </w:p>
    <w:p w:rsidR="00044254" w:rsidRPr="00E56978" w:rsidRDefault="00044254" w:rsidP="00044254">
      <w:pPr>
        <w:shd w:val="clear" w:color="auto" w:fill="FFFFFF"/>
        <w:suppressAutoHyphens w:val="0"/>
        <w:spacing w:after="0"/>
        <w:jc w:val="both"/>
        <w:rPr>
          <w:bCs/>
        </w:rPr>
      </w:pPr>
      <w:r w:rsidRPr="00E56978">
        <w:rPr>
          <w:bCs/>
        </w:rPr>
        <w:t>- При размещении оборудования и определении ширины проемов учитывае</w:t>
      </w:r>
      <w:r w:rsidRPr="00E56978">
        <w:rPr>
          <w:bCs/>
        </w:rPr>
        <w:t>т</w:t>
      </w:r>
      <w:r w:rsidRPr="00E56978">
        <w:rPr>
          <w:bCs/>
        </w:rPr>
        <w:t>ся свободное перемещение крупногабаритных комплектующих (кузов, ба</w:t>
      </w:r>
      <w:r w:rsidRPr="00E56978">
        <w:rPr>
          <w:bCs/>
        </w:rPr>
        <w:t>л</w:t>
      </w:r>
      <w:r w:rsidRPr="00E56978">
        <w:rPr>
          <w:bCs/>
        </w:rPr>
        <w:t>лоны в сборе, крупногабаритные агрегаты) с помощью кран-балки, подъе</w:t>
      </w:r>
      <w:r w:rsidRPr="00E56978">
        <w:rPr>
          <w:bCs/>
        </w:rPr>
        <w:t>м</w:t>
      </w:r>
      <w:r w:rsidRPr="00E56978">
        <w:rPr>
          <w:bCs/>
        </w:rPr>
        <w:t>ников и тележек на основном производственном участке, складе или пл</w:t>
      </w:r>
      <w:r w:rsidRPr="00E56978">
        <w:rPr>
          <w:bCs/>
        </w:rPr>
        <w:t>о</w:t>
      </w:r>
      <w:r w:rsidRPr="00E56978">
        <w:rPr>
          <w:bCs/>
        </w:rPr>
        <w:t>щадке для временного хранения.</w:t>
      </w:r>
    </w:p>
    <w:p w:rsidR="00590F31" w:rsidRPr="00044254" w:rsidRDefault="00590F31" w:rsidP="00044254"/>
    <w:sectPr w:rsidR="00590F31" w:rsidRPr="00044254" w:rsidSect="00590F31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03C4"/>
    <w:multiLevelType w:val="multilevel"/>
    <w:tmpl w:val="60A2A9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AC3671F"/>
    <w:multiLevelType w:val="multilevel"/>
    <w:tmpl w:val="AA7CCB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2356C4"/>
    <w:multiLevelType w:val="multilevel"/>
    <w:tmpl w:val="B8F420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AB509E0"/>
    <w:multiLevelType w:val="multilevel"/>
    <w:tmpl w:val="FC421D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C1818C2"/>
    <w:multiLevelType w:val="hybridMultilevel"/>
    <w:tmpl w:val="1792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10C79"/>
    <w:multiLevelType w:val="hybridMultilevel"/>
    <w:tmpl w:val="198A348E"/>
    <w:lvl w:ilvl="0" w:tplc="A84AA4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590F31"/>
    <w:rsid w:val="00044254"/>
    <w:rsid w:val="0059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964CF4"/>
    <w:pPr>
      <w:spacing w:beforeAutospacing="1" w:afterAutospacing="1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D674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8664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-">
    <w:name w:val="Интернет-ссылка"/>
    <w:basedOn w:val="a0"/>
    <w:uiPriority w:val="99"/>
    <w:unhideWhenUsed/>
    <w:rsid w:val="00564DA9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564DA9"/>
    <w:rPr>
      <w:color w:val="605E5C"/>
      <w:shd w:val="clear" w:color="auto" w:fill="E1DFDD"/>
    </w:rPr>
  </w:style>
  <w:style w:type="character" w:customStyle="1" w:styleId="a3">
    <w:name w:val="Абзац списка Знак"/>
    <w:basedOn w:val="a0"/>
    <w:qFormat/>
    <w:locked/>
    <w:rsid w:val="00A73541"/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1A7E17"/>
    <w:rPr>
      <w:b/>
      <w:bCs/>
    </w:rPr>
  </w:style>
  <w:style w:type="character" w:customStyle="1" w:styleId="a5">
    <w:name w:val="Без интервала Знак"/>
    <w:uiPriority w:val="1"/>
    <w:qFormat/>
    <w:locked/>
    <w:rsid w:val="001C3C3C"/>
  </w:style>
  <w:style w:type="character" w:customStyle="1" w:styleId="1">
    <w:name w:val="Заголовок 1 Знак"/>
    <w:basedOn w:val="a0"/>
    <w:link w:val="Heading1"/>
    <w:uiPriority w:val="9"/>
    <w:qFormat/>
    <w:rsid w:val="00964CF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D674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749">
    <w:name w:val="1749"/>
    <w:basedOn w:val="a0"/>
    <w:qFormat/>
    <w:rsid w:val="009D7C28"/>
  </w:style>
  <w:style w:type="character" w:customStyle="1" w:styleId="1930">
    <w:name w:val="1930"/>
    <w:basedOn w:val="a0"/>
    <w:qFormat/>
    <w:rsid w:val="0061641D"/>
  </w:style>
  <w:style w:type="character" w:customStyle="1" w:styleId="1602">
    <w:name w:val="1602"/>
    <w:basedOn w:val="a0"/>
    <w:qFormat/>
    <w:rsid w:val="000F7F55"/>
  </w:style>
  <w:style w:type="character" w:customStyle="1" w:styleId="3">
    <w:name w:val="Заголовок 3 Знак"/>
    <w:basedOn w:val="a0"/>
    <w:link w:val="Heading3"/>
    <w:uiPriority w:val="9"/>
    <w:semiHidden/>
    <w:qFormat/>
    <w:rsid w:val="0086642B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customStyle="1" w:styleId="a6">
    <w:name w:val="Заголовок"/>
    <w:basedOn w:val="a"/>
    <w:next w:val="a7"/>
    <w:qFormat/>
    <w:rsid w:val="00590F3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590F31"/>
    <w:pPr>
      <w:spacing w:after="140" w:line="276" w:lineRule="auto"/>
    </w:pPr>
  </w:style>
  <w:style w:type="paragraph" w:styleId="a8">
    <w:name w:val="List"/>
    <w:basedOn w:val="a7"/>
    <w:rsid w:val="00590F31"/>
    <w:rPr>
      <w:rFonts w:cs="Arial"/>
    </w:rPr>
  </w:style>
  <w:style w:type="paragraph" w:customStyle="1" w:styleId="Caption">
    <w:name w:val="Caption"/>
    <w:basedOn w:val="a"/>
    <w:qFormat/>
    <w:rsid w:val="00590F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590F31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A73541"/>
    <w:pPr>
      <w:ind w:left="720"/>
      <w:contextualSpacing/>
    </w:pPr>
  </w:style>
  <w:style w:type="paragraph" w:styleId="ab">
    <w:name w:val="No Spacing"/>
    <w:uiPriority w:val="1"/>
    <w:qFormat/>
    <w:rsid w:val="001C3C3C"/>
  </w:style>
  <w:style w:type="paragraph" w:customStyle="1" w:styleId="docdata">
    <w:name w:val="docdata"/>
    <w:basedOn w:val="a"/>
    <w:qFormat/>
    <w:rsid w:val="001C3C3C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qFormat/>
    <w:rsid w:val="0086642B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A73541"/>
    <w:rPr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817</Words>
  <Characters>4663</Characters>
  <Application>Microsoft Office Word</Application>
  <DocSecurity>0</DocSecurity>
  <Lines>38</Lines>
  <Paragraphs>10</Paragraphs>
  <ScaleCrop>false</ScaleCrop>
  <Company>Home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>DOC-MARKER-JoxiiN032rgckN68T0VgiA</dc:description>
  <cp:lastModifiedBy>Абишев</cp:lastModifiedBy>
  <cp:revision>5</cp:revision>
  <dcterms:created xsi:type="dcterms:W3CDTF">2026-06-09T06:19:00Z</dcterms:created>
  <dcterms:modified xsi:type="dcterms:W3CDTF">2026-06-09T10:27:00Z</dcterms:modified>
  <dc:language>ru-RU</dc:language>
</cp:coreProperties>
</file>