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7217" w14:textId="77777777" w:rsidR="006E5375" w:rsidRPr="002006AB" w:rsidRDefault="006E5375" w:rsidP="003D6946">
      <w:pPr>
        <w:spacing w:after="0"/>
        <w:jc w:val="center"/>
        <w:rPr>
          <w:rFonts w:ascii="Times New Roman" w:hAnsi="Times New Roman" w:cs="Times New Roman"/>
          <w:b/>
          <w:bCs/>
        </w:rPr>
      </w:pPr>
      <w:r w:rsidRPr="002006AB">
        <w:rPr>
          <w:rFonts w:ascii="Times New Roman" w:hAnsi="Times New Roman" w:cs="Times New Roman"/>
          <w:b/>
          <w:bCs/>
        </w:rPr>
        <w:t>Техническое‍⁠‌​‌⁠﻿﻿‌⁠‌‌﻿​​‌﻿﻿‍​‍​​‌⁠‌⁠​⁠‍⁠‌‌﻿⁠​​​‌​⁠‍‌​ задание</w:t>
      </w:r>
    </w:p>
    <w:p w14:paraId="2663808C" w14:textId="1893B58E" w:rsidR="006E5375" w:rsidRPr="002006AB" w:rsidRDefault="006E5375" w:rsidP="003D6946">
      <w:pPr>
        <w:spacing w:after="0"/>
        <w:jc w:val="center"/>
        <w:rPr>
          <w:rFonts w:ascii="Times New Roman" w:hAnsi="Times New Roman" w:cs="Times New Roman"/>
          <w:b/>
          <w:bCs/>
        </w:rPr>
      </w:pPr>
      <w:r w:rsidRPr="002006AB">
        <w:rPr>
          <w:rFonts w:ascii="Times New Roman" w:hAnsi="Times New Roman" w:cs="Times New Roman"/>
          <w:b/>
          <w:bCs/>
        </w:rPr>
        <w:t xml:space="preserve">на поставку </w:t>
      </w:r>
      <w:r w:rsidR="00470160" w:rsidRPr="002006AB">
        <w:rPr>
          <w:rFonts w:ascii="Times New Roman" w:hAnsi="Times New Roman" w:cs="Times New Roman"/>
          <w:b/>
          <w:bCs/>
        </w:rPr>
        <w:t xml:space="preserve">хлеба и хлебобулочных </w:t>
      </w:r>
      <w:r w:rsidR="007D27A0" w:rsidRPr="002006AB">
        <w:rPr>
          <w:rFonts w:ascii="Times New Roman" w:hAnsi="Times New Roman" w:cs="Times New Roman"/>
          <w:b/>
          <w:bCs/>
        </w:rPr>
        <w:t>изделий</w:t>
      </w:r>
      <w:r w:rsidRPr="002006AB">
        <w:rPr>
          <w:rFonts w:ascii="Times New Roman" w:hAnsi="Times New Roman" w:cs="Times New Roman"/>
          <w:b/>
          <w:bCs/>
        </w:rPr>
        <w:t xml:space="preserve"> </w:t>
      </w:r>
    </w:p>
    <w:p w14:paraId="2347E7C8" w14:textId="77777777" w:rsidR="002006AB" w:rsidRPr="002006AB" w:rsidRDefault="002006AB" w:rsidP="003D6946">
      <w:pPr>
        <w:spacing w:after="0"/>
        <w:jc w:val="center"/>
        <w:rPr>
          <w:rFonts w:ascii="Times New Roman" w:hAnsi="Times New Roman" w:cs="Times New Roman"/>
          <w:b/>
          <w:bCs/>
        </w:rPr>
      </w:pPr>
      <w:r w:rsidRPr="002006AB">
        <w:rPr>
          <w:rFonts w:ascii="Times New Roman" w:hAnsi="Times New Roman" w:cs="Times New Roman"/>
          <w:b/>
          <w:bCs/>
        </w:rPr>
        <w:t>для нужд МАДОУ - ДЕТСКИЙ САД КОМПЕНСИРУЮЩЕГО ВИДА № 569</w:t>
      </w:r>
    </w:p>
    <w:p w14:paraId="1B6FCF52" w14:textId="0B61E740" w:rsidR="00383DE7" w:rsidRPr="00F45EA5" w:rsidRDefault="006E5375" w:rsidP="00F45EA5">
      <w:pPr>
        <w:pStyle w:val="a4"/>
        <w:numPr>
          <w:ilvl w:val="0"/>
          <w:numId w:val="2"/>
        </w:numPr>
        <w:spacing w:after="0"/>
        <w:ind w:left="0" w:hanging="284"/>
        <w:jc w:val="both"/>
        <w:rPr>
          <w:rFonts w:ascii="Times New Roman" w:hAnsi="Times New Roman" w:cs="Times New Roman"/>
          <w:b/>
        </w:rPr>
      </w:pPr>
      <w:r w:rsidRPr="00F45EA5">
        <w:rPr>
          <w:rFonts w:ascii="Times New Roman" w:hAnsi="Times New Roman" w:cs="Times New Roman"/>
          <w:b/>
        </w:rPr>
        <w:t>Объект закупки:</w:t>
      </w:r>
    </w:p>
    <w:tbl>
      <w:tblPr>
        <w:tblStyle w:val="a3"/>
        <w:tblW w:w="10490" w:type="dxa"/>
        <w:tblInd w:w="-289" w:type="dxa"/>
        <w:tblLook w:val="04A0" w:firstRow="1" w:lastRow="0" w:firstColumn="1" w:lastColumn="0" w:noHBand="0" w:noVBand="1"/>
      </w:tblPr>
      <w:tblGrid>
        <w:gridCol w:w="566"/>
        <w:gridCol w:w="1654"/>
        <w:gridCol w:w="3593"/>
        <w:gridCol w:w="1125"/>
        <w:gridCol w:w="1693"/>
        <w:gridCol w:w="1859"/>
      </w:tblGrid>
      <w:tr w:rsidR="00F45EA5" w:rsidRPr="001220CB" w14:paraId="1D122494" w14:textId="77777777" w:rsidTr="00F45EA5">
        <w:trPr>
          <w:trHeight w:val="345"/>
        </w:trPr>
        <w:tc>
          <w:tcPr>
            <w:tcW w:w="566" w:type="dxa"/>
            <w:vMerge w:val="restart"/>
            <w:hideMark/>
          </w:tcPr>
          <w:p w14:paraId="7D0ECD31" w14:textId="77777777" w:rsidR="00F45EA5" w:rsidRPr="00F45EA5" w:rsidRDefault="00F45EA5" w:rsidP="00F45EA5">
            <w:pPr>
              <w:pStyle w:val="a4"/>
              <w:tabs>
                <w:tab w:val="center" w:pos="4677"/>
                <w:tab w:val="left" w:pos="6900"/>
              </w:tabs>
              <w:ind w:left="0"/>
              <w:jc w:val="center"/>
              <w:rPr>
                <w:rFonts w:ascii="Times New Roman" w:hAnsi="Times New Roman" w:cs="Times New Roman"/>
                <w:b/>
                <w:bCs/>
              </w:rPr>
            </w:pPr>
            <w:r w:rsidRPr="00F45EA5">
              <w:rPr>
                <w:rFonts w:ascii="Times New Roman" w:hAnsi="Times New Roman" w:cs="Times New Roman"/>
                <w:b/>
                <w:bCs/>
              </w:rPr>
              <w:t>№ п/п</w:t>
            </w:r>
          </w:p>
        </w:tc>
        <w:tc>
          <w:tcPr>
            <w:tcW w:w="1654" w:type="dxa"/>
            <w:vMerge w:val="restart"/>
            <w:hideMark/>
          </w:tcPr>
          <w:p w14:paraId="3BE2DD97" w14:textId="1339D9D6" w:rsidR="00F45EA5" w:rsidRPr="00F45EA5" w:rsidRDefault="00F45EA5" w:rsidP="00F45EA5">
            <w:pPr>
              <w:tabs>
                <w:tab w:val="center" w:pos="4677"/>
                <w:tab w:val="left" w:pos="6900"/>
              </w:tabs>
              <w:jc w:val="center"/>
              <w:rPr>
                <w:rFonts w:ascii="Times New Roman" w:hAnsi="Times New Roman" w:cs="Times New Roman"/>
                <w:b/>
                <w:bCs/>
              </w:rPr>
            </w:pPr>
            <w:r w:rsidRPr="00F45EA5">
              <w:rPr>
                <w:rFonts w:ascii="Times New Roman" w:hAnsi="Times New Roman" w:cs="Times New Roman"/>
                <w:b/>
                <w:bCs/>
              </w:rPr>
              <w:t>ОКПД 2</w:t>
            </w:r>
          </w:p>
        </w:tc>
        <w:tc>
          <w:tcPr>
            <w:tcW w:w="3593" w:type="dxa"/>
            <w:vMerge w:val="restart"/>
            <w:hideMark/>
          </w:tcPr>
          <w:p w14:paraId="095BCF63" w14:textId="77777777" w:rsidR="00F45EA5" w:rsidRPr="00F45EA5" w:rsidRDefault="00F45EA5" w:rsidP="00F45EA5">
            <w:pPr>
              <w:tabs>
                <w:tab w:val="center" w:pos="4677"/>
                <w:tab w:val="left" w:pos="6900"/>
              </w:tabs>
              <w:jc w:val="center"/>
              <w:rPr>
                <w:rFonts w:ascii="Times New Roman" w:hAnsi="Times New Roman" w:cs="Times New Roman"/>
                <w:b/>
                <w:bCs/>
              </w:rPr>
            </w:pPr>
            <w:r w:rsidRPr="00F45EA5">
              <w:rPr>
                <w:rFonts w:ascii="Times New Roman" w:hAnsi="Times New Roman" w:cs="Times New Roman"/>
                <w:b/>
                <w:bCs/>
              </w:rPr>
              <w:t>Наименование</w:t>
            </w:r>
          </w:p>
        </w:tc>
        <w:tc>
          <w:tcPr>
            <w:tcW w:w="4677" w:type="dxa"/>
            <w:gridSpan w:val="3"/>
            <w:hideMark/>
          </w:tcPr>
          <w:p w14:paraId="222FC12A" w14:textId="77777777" w:rsidR="00F45EA5" w:rsidRPr="00F45EA5" w:rsidRDefault="00F45EA5" w:rsidP="00F45EA5">
            <w:pPr>
              <w:tabs>
                <w:tab w:val="center" w:pos="4677"/>
                <w:tab w:val="left" w:pos="6900"/>
              </w:tabs>
              <w:jc w:val="center"/>
              <w:rPr>
                <w:rFonts w:ascii="Times New Roman" w:hAnsi="Times New Roman" w:cs="Times New Roman"/>
                <w:b/>
                <w:bCs/>
              </w:rPr>
            </w:pPr>
            <w:r w:rsidRPr="00F45EA5">
              <w:rPr>
                <w:rFonts w:ascii="Times New Roman" w:hAnsi="Times New Roman" w:cs="Times New Roman"/>
                <w:b/>
                <w:bCs/>
              </w:rPr>
              <w:t>Национальный режим</w:t>
            </w:r>
          </w:p>
        </w:tc>
      </w:tr>
      <w:tr w:rsidR="00F45EA5" w:rsidRPr="001220CB" w14:paraId="66352CC0" w14:textId="77777777" w:rsidTr="00F45EA5">
        <w:trPr>
          <w:trHeight w:val="345"/>
        </w:trPr>
        <w:tc>
          <w:tcPr>
            <w:tcW w:w="566" w:type="dxa"/>
            <w:vMerge/>
            <w:hideMark/>
          </w:tcPr>
          <w:p w14:paraId="5C11FDB5" w14:textId="77777777" w:rsidR="00F45EA5" w:rsidRPr="00F45EA5" w:rsidRDefault="00F45EA5" w:rsidP="00F45EA5">
            <w:pPr>
              <w:tabs>
                <w:tab w:val="center" w:pos="4677"/>
                <w:tab w:val="left" w:pos="6900"/>
              </w:tabs>
              <w:jc w:val="center"/>
              <w:rPr>
                <w:rFonts w:ascii="Times New Roman" w:hAnsi="Times New Roman" w:cs="Times New Roman"/>
                <w:b/>
                <w:bCs/>
              </w:rPr>
            </w:pPr>
          </w:p>
        </w:tc>
        <w:tc>
          <w:tcPr>
            <w:tcW w:w="1654" w:type="dxa"/>
            <w:vMerge/>
            <w:hideMark/>
          </w:tcPr>
          <w:p w14:paraId="393EEE95" w14:textId="77777777" w:rsidR="00F45EA5" w:rsidRPr="00F45EA5" w:rsidRDefault="00F45EA5" w:rsidP="00F45EA5">
            <w:pPr>
              <w:tabs>
                <w:tab w:val="center" w:pos="4677"/>
                <w:tab w:val="left" w:pos="6900"/>
              </w:tabs>
              <w:jc w:val="center"/>
              <w:rPr>
                <w:rFonts w:ascii="Times New Roman" w:hAnsi="Times New Roman" w:cs="Times New Roman"/>
                <w:b/>
                <w:bCs/>
              </w:rPr>
            </w:pPr>
          </w:p>
        </w:tc>
        <w:tc>
          <w:tcPr>
            <w:tcW w:w="3593" w:type="dxa"/>
            <w:vMerge/>
            <w:hideMark/>
          </w:tcPr>
          <w:p w14:paraId="3E539E33" w14:textId="77777777" w:rsidR="00F45EA5" w:rsidRPr="00F45EA5" w:rsidRDefault="00F45EA5" w:rsidP="00F45EA5">
            <w:pPr>
              <w:tabs>
                <w:tab w:val="center" w:pos="4677"/>
                <w:tab w:val="left" w:pos="6900"/>
              </w:tabs>
              <w:jc w:val="center"/>
              <w:rPr>
                <w:rFonts w:ascii="Times New Roman" w:hAnsi="Times New Roman" w:cs="Times New Roman"/>
                <w:b/>
                <w:bCs/>
              </w:rPr>
            </w:pPr>
          </w:p>
        </w:tc>
        <w:tc>
          <w:tcPr>
            <w:tcW w:w="1125" w:type="dxa"/>
            <w:hideMark/>
          </w:tcPr>
          <w:p w14:paraId="28E8DCBA" w14:textId="77777777" w:rsidR="00F45EA5" w:rsidRPr="00F45EA5" w:rsidRDefault="00F45EA5" w:rsidP="00F45EA5">
            <w:pPr>
              <w:tabs>
                <w:tab w:val="center" w:pos="4677"/>
                <w:tab w:val="left" w:pos="6900"/>
              </w:tabs>
              <w:jc w:val="center"/>
              <w:rPr>
                <w:rFonts w:ascii="Times New Roman" w:hAnsi="Times New Roman" w:cs="Times New Roman"/>
                <w:b/>
                <w:bCs/>
              </w:rPr>
            </w:pPr>
            <w:r w:rsidRPr="00F45EA5">
              <w:rPr>
                <w:rFonts w:ascii="Times New Roman" w:hAnsi="Times New Roman" w:cs="Times New Roman"/>
                <w:b/>
                <w:bCs/>
              </w:rPr>
              <w:t>1875 (Запрет)</w:t>
            </w:r>
          </w:p>
        </w:tc>
        <w:tc>
          <w:tcPr>
            <w:tcW w:w="1693" w:type="dxa"/>
            <w:hideMark/>
          </w:tcPr>
          <w:p w14:paraId="08688904" w14:textId="77777777" w:rsidR="00F45EA5" w:rsidRPr="00F45EA5" w:rsidRDefault="00F45EA5" w:rsidP="00F45EA5">
            <w:pPr>
              <w:tabs>
                <w:tab w:val="center" w:pos="4677"/>
                <w:tab w:val="left" w:pos="6900"/>
              </w:tabs>
              <w:jc w:val="center"/>
              <w:rPr>
                <w:rFonts w:ascii="Times New Roman" w:hAnsi="Times New Roman" w:cs="Times New Roman"/>
                <w:b/>
                <w:bCs/>
              </w:rPr>
            </w:pPr>
            <w:r w:rsidRPr="00F45EA5">
              <w:rPr>
                <w:rFonts w:ascii="Times New Roman" w:hAnsi="Times New Roman" w:cs="Times New Roman"/>
                <w:b/>
                <w:bCs/>
              </w:rPr>
              <w:t>1875 (Ограничение)</w:t>
            </w:r>
          </w:p>
        </w:tc>
        <w:tc>
          <w:tcPr>
            <w:tcW w:w="1859" w:type="dxa"/>
            <w:hideMark/>
          </w:tcPr>
          <w:p w14:paraId="2D5D0FD5" w14:textId="77777777" w:rsidR="00F45EA5" w:rsidRPr="00F45EA5" w:rsidRDefault="00F45EA5" w:rsidP="00F45EA5">
            <w:pPr>
              <w:tabs>
                <w:tab w:val="center" w:pos="4677"/>
                <w:tab w:val="left" w:pos="6900"/>
              </w:tabs>
              <w:jc w:val="center"/>
              <w:rPr>
                <w:rFonts w:ascii="Times New Roman" w:hAnsi="Times New Roman" w:cs="Times New Roman"/>
                <w:b/>
                <w:bCs/>
              </w:rPr>
            </w:pPr>
            <w:r w:rsidRPr="00F45EA5">
              <w:rPr>
                <w:rFonts w:ascii="Times New Roman" w:hAnsi="Times New Roman" w:cs="Times New Roman"/>
                <w:b/>
                <w:bCs/>
              </w:rPr>
              <w:t>1875 (Преимущество)</w:t>
            </w:r>
          </w:p>
        </w:tc>
      </w:tr>
      <w:tr w:rsidR="00F45EA5" w:rsidRPr="001220CB" w14:paraId="7265A7F4" w14:textId="77777777" w:rsidTr="00F45EA5">
        <w:trPr>
          <w:trHeight w:val="345"/>
        </w:trPr>
        <w:tc>
          <w:tcPr>
            <w:tcW w:w="566" w:type="dxa"/>
          </w:tcPr>
          <w:p w14:paraId="14500F43" w14:textId="2782E127" w:rsidR="00F45EA5" w:rsidRPr="00F45EA5" w:rsidRDefault="00F45EA5" w:rsidP="00F45EA5">
            <w:pPr>
              <w:pStyle w:val="a4"/>
              <w:numPr>
                <w:ilvl w:val="0"/>
                <w:numId w:val="3"/>
              </w:numPr>
              <w:tabs>
                <w:tab w:val="center" w:pos="4677"/>
                <w:tab w:val="left" w:pos="6900"/>
              </w:tabs>
              <w:ind w:left="357" w:hanging="357"/>
              <w:jc w:val="center"/>
              <w:rPr>
                <w:rFonts w:ascii="Times New Roman" w:hAnsi="Times New Roman" w:cs="Times New Roman"/>
                <w:b/>
                <w:bCs/>
              </w:rPr>
            </w:pPr>
          </w:p>
        </w:tc>
        <w:tc>
          <w:tcPr>
            <w:tcW w:w="1654" w:type="dxa"/>
          </w:tcPr>
          <w:p w14:paraId="5E663ADB" w14:textId="2DA087CA" w:rsidR="00F45EA5" w:rsidRPr="00F45EA5" w:rsidRDefault="00F45EA5" w:rsidP="00F45EA5">
            <w:pPr>
              <w:tabs>
                <w:tab w:val="center" w:pos="4677"/>
                <w:tab w:val="left" w:pos="6900"/>
              </w:tabs>
              <w:jc w:val="center"/>
              <w:rPr>
                <w:rFonts w:ascii="Times New Roman" w:hAnsi="Times New Roman" w:cs="Times New Roman"/>
                <w:b/>
                <w:bCs/>
              </w:rPr>
            </w:pPr>
            <w:r w:rsidRPr="00F45EA5">
              <w:rPr>
                <w:rFonts w:ascii="Times New Roman" w:hAnsi="Times New Roman" w:cs="Times New Roman"/>
              </w:rPr>
              <w:t>10.71.11.110</w:t>
            </w:r>
          </w:p>
        </w:tc>
        <w:tc>
          <w:tcPr>
            <w:tcW w:w="3593" w:type="dxa"/>
          </w:tcPr>
          <w:p w14:paraId="12ECC245" w14:textId="6B9691D9" w:rsidR="00F45EA5" w:rsidRPr="00F45EA5" w:rsidRDefault="00F45EA5" w:rsidP="00F45EA5">
            <w:pPr>
              <w:tabs>
                <w:tab w:val="center" w:pos="4677"/>
                <w:tab w:val="left" w:pos="6900"/>
              </w:tabs>
              <w:jc w:val="center"/>
              <w:rPr>
                <w:rFonts w:ascii="Times New Roman" w:hAnsi="Times New Roman" w:cs="Times New Roman"/>
                <w:b/>
                <w:bCs/>
              </w:rPr>
            </w:pPr>
            <w:r w:rsidRPr="00F45EA5">
              <w:rPr>
                <w:rFonts w:ascii="Times New Roman" w:hAnsi="Times New Roman" w:cs="Times New Roman"/>
              </w:rPr>
              <w:t>Батон</w:t>
            </w:r>
          </w:p>
        </w:tc>
        <w:tc>
          <w:tcPr>
            <w:tcW w:w="1125" w:type="dxa"/>
          </w:tcPr>
          <w:p w14:paraId="1FE59B53" w14:textId="77777777" w:rsidR="00F45EA5" w:rsidRPr="00F45EA5" w:rsidRDefault="00F45EA5" w:rsidP="00F45EA5">
            <w:pPr>
              <w:tabs>
                <w:tab w:val="center" w:pos="4677"/>
                <w:tab w:val="left" w:pos="6900"/>
              </w:tabs>
              <w:jc w:val="center"/>
              <w:rPr>
                <w:rFonts w:ascii="Times New Roman" w:hAnsi="Times New Roman" w:cs="Times New Roman"/>
                <w:b/>
                <w:bCs/>
              </w:rPr>
            </w:pPr>
          </w:p>
        </w:tc>
        <w:tc>
          <w:tcPr>
            <w:tcW w:w="1693" w:type="dxa"/>
          </w:tcPr>
          <w:p w14:paraId="468472DA" w14:textId="77777777" w:rsidR="00F45EA5" w:rsidRPr="00F45EA5" w:rsidRDefault="00F45EA5" w:rsidP="00F45EA5">
            <w:pPr>
              <w:tabs>
                <w:tab w:val="center" w:pos="4677"/>
                <w:tab w:val="left" w:pos="6900"/>
              </w:tabs>
              <w:jc w:val="center"/>
              <w:rPr>
                <w:rFonts w:ascii="Times New Roman" w:hAnsi="Times New Roman" w:cs="Times New Roman"/>
                <w:b/>
                <w:bCs/>
              </w:rPr>
            </w:pPr>
          </w:p>
        </w:tc>
        <w:tc>
          <w:tcPr>
            <w:tcW w:w="1859" w:type="dxa"/>
          </w:tcPr>
          <w:p w14:paraId="6236FBC5" w14:textId="0A662826" w:rsidR="00F45EA5" w:rsidRPr="00F45EA5" w:rsidRDefault="00F45EA5" w:rsidP="00F45EA5">
            <w:pPr>
              <w:tabs>
                <w:tab w:val="center" w:pos="4677"/>
                <w:tab w:val="left" w:pos="6900"/>
              </w:tabs>
              <w:jc w:val="center"/>
              <w:rPr>
                <w:rFonts w:ascii="Times New Roman" w:hAnsi="Times New Roman" w:cs="Times New Roman"/>
                <w:b/>
                <w:bCs/>
                <w:color w:val="00B050"/>
              </w:rPr>
            </w:pPr>
            <w:r w:rsidRPr="00F45EA5">
              <w:rPr>
                <w:rFonts w:ascii="Segoe UI Symbol" w:hAnsi="Segoe UI Symbol" w:cs="Segoe UI Symbol"/>
                <w:color w:val="00B050"/>
              </w:rPr>
              <w:t>✓</w:t>
            </w:r>
          </w:p>
        </w:tc>
      </w:tr>
      <w:tr w:rsidR="00F45EA5" w:rsidRPr="001220CB" w14:paraId="2EB89B9B" w14:textId="77777777" w:rsidTr="00F45EA5">
        <w:trPr>
          <w:trHeight w:val="345"/>
        </w:trPr>
        <w:tc>
          <w:tcPr>
            <w:tcW w:w="566" w:type="dxa"/>
          </w:tcPr>
          <w:p w14:paraId="337E8DA0" w14:textId="77777777" w:rsidR="00F45EA5" w:rsidRPr="00F45EA5" w:rsidRDefault="00F45EA5" w:rsidP="00F45EA5">
            <w:pPr>
              <w:pStyle w:val="a4"/>
              <w:numPr>
                <w:ilvl w:val="0"/>
                <w:numId w:val="3"/>
              </w:numPr>
              <w:tabs>
                <w:tab w:val="center" w:pos="4677"/>
                <w:tab w:val="left" w:pos="6900"/>
              </w:tabs>
              <w:ind w:left="357" w:hanging="357"/>
              <w:jc w:val="center"/>
              <w:rPr>
                <w:rFonts w:ascii="Times New Roman" w:hAnsi="Times New Roman" w:cs="Times New Roman"/>
                <w:b/>
                <w:bCs/>
              </w:rPr>
            </w:pPr>
          </w:p>
        </w:tc>
        <w:tc>
          <w:tcPr>
            <w:tcW w:w="1654" w:type="dxa"/>
          </w:tcPr>
          <w:p w14:paraId="190BFB6F" w14:textId="0C1EFD05" w:rsidR="00F45EA5" w:rsidRPr="00F45EA5" w:rsidRDefault="00F45EA5" w:rsidP="00F45EA5">
            <w:pPr>
              <w:tabs>
                <w:tab w:val="center" w:pos="4677"/>
                <w:tab w:val="left" w:pos="6900"/>
              </w:tabs>
              <w:jc w:val="center"/>
              <w:rPr>
                <w:rFonts w:ascii="Times New Roman" w:hAnsi="Times New Roman" w:cs="Times New Roman"/>
                <w:b/>
                <w:bCs/>
              </w:rPr>
            </w:pPr>
            <w:r w:rsidRPr="00F45EA5">
              <w:rPr>
                <w:rFonts w:ascii="Times New Roman" w:hAnsi="Times New Roman" w:cs="Times New Roman"/>
              </w:rPr>
              <w:t>10.71.11.111</w:t>
            </w:r>
          </w:p>
        </w:tc>
        <w:tc>
          <w:tcPr>
            <w:tcW w:w="3593" w:type="dxa"/>
          </w:tcPr>
          <w:p w14:paraId="7BB98FA9" w14:textId="15C5DF72" w:rsidR="00F45EA5" w:rsidRPr="00F45EA5" w:rsidRDefault="00F45EA5" w:rsidP="00F45EA5">
            <w:pPr>
              <w:jc w:val="center"/>
              <w:rPr>
                <w:rFonts w:ascii="Times New Roman" w:hAnsi="Times New Roman" w:cs="Times New Roman"/>
                <w:b/>
                <w:bCs/>
              </w:rPr>
            </w:pPr>
            <w:r w:rsidRPr="00F45EA5">
              <w:rPr>
                <w:rFonts w:ascii="Times New Roman" w:hAnsi="Times New Roman" w:cs="Times New Roman"/>
              </w:rPr>
              <w:t>Хлеб пшеничный</w:t>
            </w:r>
          </w:p>
        </w:tc>
        <w:tc>
          <w:tcPr>
            <w:tcW w:w="1125" w:type="dxa"/>
          </w:tcPr>
          <w:p w14:paraId="18C94B65" w14:textId="77777777" w:rsidR="00F45EA5" w:rsidRPr="00F45EA5" w:rsidRDefault="00F45EA5" w:rsidP="00F45EA5">
            <w:pPr>
              <w:tabs>
                <w:tab w:val="center" w:pos="4677"/>
                <w:tab w:val="left" w:pos="6900"/>
              </w:tabs>
              <w:jc w:val="center"/>
              <w:rPr>
                <w:rFonts w:ascii="Times New Roman" w:hAnsi="Times New Roman" w:cs="Times New Roman"/>
                <w:b/>
                <w:bCs/>
              </w:rPr>
            </w:pPr>
          </w:p>
        </w:tc>
        <w:tc>
          <w:tcPr>
            <w:tcW w:w="1693" w:type="dxa"/>
          </w:tcPr>
          <w:p w14:paraId="7D5E250C" w14:textId="77777777" w:rsidR="00F45EA5" w:rsidRPr="00F45EA5" w:rsidRDefault="00F45EA5" w:rsidP="00F45EA5">
            <w:pPr>
              <w:tabs>
                <w:tab w:val="center" w:pos="4677"/>
                <w:tab w:val="left" w:pos="6900"/>
              </w:tabs>
              <w:jc w:val="center"/>
              <w:rPr>
                <w:rFonts w:ascii="Times New Roman" w:hAnsi="Times New Roman" w:cs="Times New Roman"/>
                <w:b/>
                <w:bCs/>
              </w:rPr>
            </w:pPr>
          </w:p>
        </w:tc>
        <w:tc>
          <w:tcPr>
            <w:tcW w:w="1859" w:type="dxa"/>
          </w:tcPr>
          <w:p w14:paraId="1FC048E1" w14:textId="6319E896" w:rsidR="00F45EA5" w:rsidRPr="00F45EA5" w:rsidRDefault="00F45EA5" w:rsidP="00F45EA5">
            <w:pPr>
              <w:tabs>
                <w:tab w:val="center" w:pos="4677"/>
                <w:tab w:val="left" w:pos="6900"/>
              </w:tabs>
              <w:jc w:val="center"/>
              <w:rPr>
                <w:rFonts w:ascii="Times New Roman" w:hAnsi="Times New Roman" w:cs="Times New Roman"/>
                <w:b/>
                <w:bCs/>
                <w:color w:val="00B050"/>
              </w:rPr>
            </w:pPr>
            <w:r w:rsidRPr="00F45EA5">
              <w:rPr>
                <w:rFonts w:ascii="Segoe UI Symbol" w:hAnsi="Segoe UI Symbol" w:cs="Segoe UI Symbol"/>
                <w:color w:val="00B050"/>
              </w:rPr>
              <w:t>✓</w:t>
            </w:r>
          </w:p>
        </w:tc>
      </w:tr>
      <w:tr w:rsidR="00F45EA5" w:rsidRPr="001220CB" w14:paraId="16AC8547" w14:textId="77777777" w:rsidTr="00F45EA5">
        <w:trPr>
          <w:trHeight w:val="345"/>
        </w:trPr>
        <w:tc>
          <w:tcPr>
            <w:tcW w:w="566" w:type="dxa"/>
          </w:tcPr>
          <w:p w14:paraId="6FCB08E0" w14:textId="77777777" w:rsidR="00F45EA5" w:rsidRPr="00F45EA5" w:rsidRDefault="00F45EA5" w:rsidP="00F45EA5">
            <w:pPr>
              <w:pStyle w:val="a4"/>
              <w:numPr>
                <w:ilvl w:val="0"/>
                <w:numId w:val="3"/>
              </w:numPr>
              <w:tabs>
                <w:tab w:val="center" w:pos="4677"/>
                <w:tab w:val="left" w:pos="6900"/>
              </w:tabs>
              <w:ind w:left="357" w:hanging="357"/>
              <w:jc w:val="center"/>
              <w:rPr>
                <w:rFonts w:ascii="Times New Roman" w:hAnsi="Times New Roman" w:cs="Times New Roman"/>
                <w:b/>
                <w:bCs/>
              </w:rPr>
            </w:pPr>
          </w:p>
        </w:tc>
        <w:tc>
          <w:tcPr>
            <w:tcW w:w="1654" w:type="dxa"/>
          </w:tcPr>
          <w:p w14:paraId="5B2065A5" w14:textId="73FCA9F7" w:rsidR="00F45EA5" w:rsidRPr="00F45EA5" w:rsidRDefault="00F45EA5" w:rsidP="00F45EA5">
            <w:pPr>
              <w:tabs>
                <w:tab w:val="center" w:pos="4677"/>
                <w:tab w:val="left" w:pos="6900"/>
              </w:tabs>
              <w:jc w:val="center"/>
              <w:rPr>
                <w:rFonts w:ascii="Times New Roman" w:hAnsi="Times New Roman" w:cs="Times New Roman"/>
                <w:b/>
                <w:bCs/>
              </w:rPr>
            </w:pPr>
            <w:r w:rsidRPr="00F45EA5">
              <w:rPr>
                <w:rFonts w:ascii="Times New Roman" w:hAnsi="Times New Roman" w:cs="Times New Roman"/>
              </w:rPr>
              <w:t>10.71.11.112</w:t>
            </w:r>
          </w:p>
        </w:tc>
        <w:tc>
          <w:tcPr>
            <w:tcW w:w="3593" w:type="dxa"/>
          </w:tcPr>
          <w:p w14:paraId="04E856EB" w14:textId="3F116304" w:rsidR="00F45EA5" w:rsidRPr="00F45EA5" w:rsidRDefault="00F45EA5" w:rsidP="00F45EA5">
            <w:pPr>
              <w:tabs>
                <w:tab w:val="center" w:pos="4677"/>
                <w:tab w:val="left" w:pos="6900"/>
              </w:tabs>
              <w:jc w:val="center"/>
              <w:rPr>
                <w:rFonts w:ascii="Times New Roman" w:hAnsi="Times New Roman" w:cs="Times New Roman"/>
                <w:b/>
                <w:bCs/>
              </w:rPr>
            </w:pPr>
            <w:r w:rsidRPr="00F45EA5">
              <w:rPr>
                <w:rFonts w:ascii="Times New Roman" w:hAnsi="Times New Roman" w:cs="Times New Roman"/>
              </w:rPr>
              <w:t>Хлеб ржаной</w:t>
            </w:r>
          </w:p>
        </w:tc>
        <w:tc>
          <w:tcPr>
            <w:tcW w:w="1125" w:type="dxa"/>
          </w:tcPr>
          <w:p w14:paraId="605B1F08" w14:textId="77777777" w:rsidR="00F45EA5" w:rsidRPr="00F45EA5" w:rsidRDefault="00F45EA5" w:rsidP="00F45EA5">
            <w:pPr>
              <w:tabs>
                <w:tab w:val="center" w:pos="4677"/>
                <w:tab w:val="left" w:pos="6900"/>
              </w:tabs>
              <w:jc w:val="center"/>
              <w:rPr>
                <w:rFonts w:ascii="Times New Roman" w:hAnsi="Times New Roman" w:cs="Times New Roman"/>
                <w:b/>
                <w:bCs/>
              </w:rPr>
            </w:pPr>
          </w:p>
        </w:tc>
        <w:tc>
          <w:tcPr>
            <w:tcW w:w="1693" w:type="dxa"/>
          </w:tcPr>
          <w:p w14:paraId="22C24F73" w14:textId="77777777" w:rsidR="00F45EA5" w:rsidRPr="00F45EA5" w:rsidRDefault="00F45EA5" w:rsidP="00F45EA5">
            <w:pPr>
              <w:tabs>
                <w:tab w:val="center" w:pos="4677"/>
                <w:tab w:val="left" w:pos="6900"/>
              </w:tabs>
              <w:jc w:val="center"/>
              <w:rPr>
                <w:rFonts w:ascii="Times New Roman" w:hAnsi="Times New Roman" w:cs="Times New Roman"/>
                <w:b/>
                <w:bCs/>
              </w:rPr>
            </w:pPr>
          </w:p>
        </w:tc>
        <w:tc>
          <w:tcPr>
            <w:tcW w:w="1859" w:type="dxa"/>
          </w:tcPr>
          <w:p w14:paraId="136EA494" w14:textId="191054B7" w:rsidR="00F45EA5" w:rsidRPr="00F45EA5" w:rsidRDefault="00F45EA5" w:rsidP="00F45EA5">
            <w:pPr>
              <w:tabs>
                <w:tab w:val="center" w:pos="4677"/>
                <w:tab w:val="left" w:pos="6900"/>
              </w:tabs>
              <w:jc w:val="center"/>
              <w:rPr>
                <w:rFonts w:ascii="Times New Roman" w:hAnsi="Times New Roman" w:cs="Times New Roman"/>
                <w:b/>
                <w:bCs/>
                <w:color w:val="00B050"/>
              </w:rPr>
            </w:pPr>
            <w:r w:rsidRPr="00F45EA5">
              <w:rPr>
                <w:rFonts w:ascii="Segoe UI Symbol" w:hAnsi="Segoe UI Symbol" w:cs="Segoe UI Symbol"/>
                <w:color w:val="00B050"/>
              </w:rPr>
              <w:t>✓</w:t>
            </w:r>
          </w:p>
        </w:tc>
      </w:tr>
    </w:tbl>
    <w:p w14:paraId="045DC073" w14:textId="34DF976A" w:rsidR="00F45EA5" w:rsidRPr="00F45EA5" w:rsidRDefault="00F45EA5" w:rsidP="00F45EA5">
      <w:pPr>
        <w:pStyle w:val="docdata"/>
        <w:spacing w:before="0" w:beforeAutospacing="0" w:after="0" w:afterAutospacing="0"/>
        <w:ind w:left="-284" w:right="-285"/>
        <w:jc w:val="both"/>
        <w:rPr>
          <w:i/>
          <w:iCs/>
          <w:sz w:val="20"/>
          <w:szCs w:val="20"/>
        </w:rPr>
      </w:pPr>
      <w:bookmarkStart w:id="0" w:name="_Hlk188026805"/>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tbl>
      <w:tblPr>
        <w:tblStyle w:val="a3"/>
        <w:tblW w:w="5292" w:type="pct"/>
        <w:tblInd w:w="-289" w:type="dxa"/>
        <w:tblLook w:val="04A0" w:firstRow="1" w:lastRow="0" w:firstColumn="1" w:lastColumn="0" w:noHBand="0" w:noVBand="1"/>
      </w:tblPr>
      <w:tblGrid>
        <w:gridCol w:w="564"/>
        <w:gridCol w:w="1689"/>
        <w:gridCol w:w="7328"/>
        <w:gridCol w:w="909"/>
      </w:tblGrid>
      <w:tr w:rsidR="00F45EA5" w:rsidRPr="002006AB" w14:paraId="7609D29F" w14:textId="77777777" w:rsidTr="00F45EA5">
        <w:trPr>
          <w:trHeight w:val="661"/>
          <w:tblHeader/>
        </w:trPr>
        <w:tc>
          <w:tcPr>
            <w:tcW w:w="566" w:type="dxa"/>
          </w:tcPr>
          <w:p w14:paraId="6C7A6F97" w14:textId="51244B43" w:rsidR="00F45EA5" w:rsidRPr="002006AB" w:rsidRDefault="00F45EA5" w:rsidP="003D6946">
            <w:pPr>
              <w:jc w:val="center"/>
              <w:rPr>
                <w:rFonts w:ascii="Times New Roman" w:hAnsi="Times New Roman" w:cs="Times New Roman"/>
                <w:b/>
              </w:rPr>
            </w:pPr>
            <w:r>
              <w:rPr>
                <w:rFonts w:ascii="Times New Roman" w:hAnsi="Times New Roman" w:cs="Times New Roman"/>
                <w:b/>
              </w:rPr>
              <w:t>№ п/п</w:t>
            </w:r>
          </w:p>
        </w:tc>
        <w:tc>
          <w:tcPr>
            <w:tcW w:w="1689" w:type="dxa"/>
          </w:tcPr>
          <w:p w14:paraId="2B713849" w14:textId="39B193A8" w:rsidR="00F45EA5" w:rsidRPr="002006AB" w:rsidRDefault="00F45EA5" w:rsidP="003D6946">
            <w:pPr>
              <w:jc w:val="center"/>
              <w:rPr>
                <w:rFonts w:ascii="Times New Roman" w:hAnsi="Times New Roman" w:cs="Times New Roman"/>
                <w:b/>
              </w:rPr>
            </w:pPr>
            <w:r w:rsidRPr="002006AB">
              <w:rPr>
                <w:rFonts w:ascii="Times New Roman" w:hAnsi="Times New Roman" w:cs="Times New Roman"/>
                <w:b/>
              </w:rPr>
              <w:t>Наименование</w:t>
            </w:r>
          </w:p>
        </w:tc>
        <w:tc>
          <w:tcPr>
            <w:tcW w:w="7668" w:type="dxa"/>
          </w:tcPr>
          <w:p w14:paraId="3189048A" w14:textId="094A81BF" w:rsidR="00F45EA5" w:rsidRPr="002006AB" w:rsidRDefault="00F45EA5" w:rsidP="003D6946">
            <w:pPr>
              <w:jc w:val="center"/>
              <w:rPr>
                <w:rFonts w:ascii="Times New Roman" w:hAnsi="Times New Roman" w:cs="Times New Roman"/>
                <w:b/>
              </w:rPr>
            </w:pPr>
            <w:r w:rsidRPr="002006AB">
              <w:rPr>
                <w:rFonts w:ascii="Times New Roman" w:hAnsi="Times New Roman" w:cs="Times New Roman"/>
                <w:b/>
              </w:rPr>
              <w:t>Технические характеристики</w:t>
            </w:r>
          </w:p>
        </w:tc>
        <w:tc>
          <w:tcPr>
            <w:tcW w:w="567" w:type="dxa"/>
            <w:tcBorders>
              <w:right w:val="single" w:sz="4" w:space="0" w:color="auto"/>
            </w:tcBorders>
          </w:tcPr>
          <w:p w14:paraId="707FE890" w14:textId="77777777" w:rsidR="00F45EA5" w:rsidRPr="002006AB" w:rsidRDefault="00F45EA5" w:rsidP="003D6946">
            <w:pPr>
              <w:jc w:val="center"/>
              <w:rPr>
                <w:rFonts w:ascii="Times New Roman" w:hAnsi="Times New Roman" w:cs="Times New Roman"/>
                <w:b/>
              </w:rPr>
            </w:pPr>
            <w:r w:rsidRPr="002006AB">
              <w:rPr>
                <w:rFonts w:ascii="Times New Roman" w:hAnsi="Times New Roman" w:cs="Times New Roman"/>
                <w:b/>
              </w:rPr>
              <w:t>Кол-во</w:t>
            </w:r>
          </w:p>
        </w:tc>
      </w:tr>
      <w:tr w:rsidR="00F45EA5" w:rsidRPr="002006AB" w14:paraId="3E2E835D" w14:textId="77777777" w:rsidTr="00F45EA5">
        <w:tc>
          <w:tcPr>
            <w:tcW w:w="566" w:type="dxa"/>
          </w:tcPr>
          <w:p w14:paraId="21C6F787" w14:textId="77777777" w:rsidR="00F45EA5" w:rsidRPr="003D6946" w:rsidRDefault="00F45EA5" w:rsidP="003D6946">
            <w:pPr>
              <w:pStyle w:val="a4"/>
              <w:numPr>
                <w:ilvl w:val="0"/>
                <w:numId w:val="1"/>
              </w:numPr>
              <w:ind w:left="0" w:firstLine="0"/>
              <w:rPr>
                <w:rFonts w:ascii="Times New Roman" w:hAnsi="Times New Roman" w:cs="Times New Roman"/>
              </w:rPr>
            </w:pPr>
          </w:p>
        </w:tc>
        <w:tc>
          <w:tcPr>
            <w:tcW w:w="1689" w:type="dxa"/>
          </w:tcPr>
          <w:p w14:paraId="71E216C5" w14:textId="526A65F1" w:rsidR="00F45EA5" w:rsidRPr="002006AB" w:rsidRDefault="00F45EA5" w:rsidP="00F45EA5">
            <w:pPr>
              <w:jc w:val="center"/>
              <w:rPr>
                <w:rFonts w:ascii="Times New Roman" w:hAnsi="Times New Roman" w:cs="Times New Roman"/>
              </w:rPr>
            </w:pPr>
            <w:r w:rsidRPr="002006AB">
              <w:rPr>
                <w:rFonts w:ascii="Times New Roman" w:hAnsi="Times New Roman" w:cs="Times New Roman"/>
              </w:rPr>
              <w:t>Батон</w:t>
            </w:r>
          </w:p>
        </w:tc>
        <w:tc>
          <w:tcPr>
            <w:tcW w:w="7668" w:type="dxa"/>
          </w:tcPr>
          <w:p w14:paraId="09906AE5" w14:textId="5AE0FCEF" w:rsidR="00F45EA5" w:rsidRDefault="00F45EA5" w:rsidP="003D6946">
            <w:pPr>
              <w:rPr>
                <w:rFonts w:ascii="Times New Roman" w:hAnsi="Times New Roman" w:cs="Times New Roman"/>
              </w:rPr>
            </w:pPr>
            <w:r w:rsidRPr="002006AB">
              <w:rPr>
                <w:rFonts w:ascii="Times New Roman" w:hAnsi="Times New Roman" w:cs="Times New Roman"/>
              </w:rPr>
              <w:t>Соответствует требованиям ГОСТ 27844-88 Изделия булочные. Технические условия и/или ТУ производителя (изготовителя)</w:t>
            </w:r>
          </w:p>
          <w:p w14:paraId="04544B80" w14:textId="0E11BB6B" w:rsidR="00F45EA5" w:rsidRPr="003D6946" w:rsidRDefault="00F45EA5" w:rsidP="003D6946">
            <w:pPr>
              <w:rPr>
                <w:rFonts w:ascii="Times New Roman" w:hAnsi="Times New Roman" w:cs="Times New Roman"/>
              </w:rPr>
            </w:pPr>
            <w:r w:rsidRPr="003D6946">
              <w:rPr>
                <w:rFonts w:ascii="Times New Roman" w:hAnsi="Times New Roman" w:cs="Times New Roman"/>
                <w:i/>
                <w:iCs/>
              </w:rPr>
              <w:t>с микронутриентами</w:t>
            </w:r>
            <w:r>
              <w:rPr>
                <w:rFonts w:ascii="Times New Roman" w:hAnsi="Times New Roman" w:cs="Times New Roman"/>
              </w:rPr>
              <w:t>: соответствие</w:t>
            </w:r>
          </w:p>
          <w:p w14:paraId="04619941" w14:textId="77777777" w:rsidR="00F45EA5" w:rsidRPr="002006AB" w:rsidRDefault="00F45EA5" w:rsidP="003D6946">
            <w:pPr>
              <w:rPr>
                <w:rFonts w:ascii="Times New Roman" w:hAnsi="Times New Roman" w:cs="Times New Roman"/>
              </w:rPr>
            </w:pPr>
            <w:r w:rsidRPr="002006AB">
              <w:rPr>
                <w:rFonts w:ascii="Times New Roman" w:hAnsi="Times New Roman" w:cs="Times New Roman"/>
              </w:rPr>
              <w:t>Сорт муки: не ниже высшего</w:t>
            </w:r>
          </w:p>
          <w:p w14:paraId="2F40FFB9" w14:textId="77777777" w:rsidR="00F45EA5" w:rsidRPr="002006AB" w:rsidRDefault="00F45EA5" w:rsidP="003D6946">
            <w:pPr>
              <w:rPr>
                <w:rFonts w:ascii="Times New Roman" w:hAnsi="Times New Roman" w:cs="Times New Roman"/>
              </w:rPr>
            </w:pPr>
            <w:r w:rsidRPr="002006AB">
              <w:rPr>
                <w:rFonts w:ascii="Times New Roman" w:hAnsi="Times New Roman" w:cs="Times New Roman"/>
              </w:rPr>
              <w:t xml:space="preserve">Форма: не расплывчатая, без </w:t>
            </w:r>
            <w:proofErr w:type="spellStart"/>
            <w:r w:rsidRPr="002006AB">
              <w:rPr>
                <w:rFonts w:ascii="Times New Roman" w:hAnsi="Times New Roman" w:cs="Times New Roman"/>
              </w:rPr>
              <w:t>притисков</w:t>
            </w:r>
            <w:proofErr w:type="spellEnd"/>
            <w:r w:rsidRPr="002006AB">
              <w:rPr>
                <w:rFonts w:ascii="Times New Roman" w:hAnsi="Times New Roman" w:cs="Times New Roman"/>
              </w:rPr>
              <w:t>.</w:t>
            </w:r>
          </w:p>
          <w:p w14:paraId="6B9F1D05" w14:textId="77777777" w:rsidR="00F45EA5" w:rsidRPr="002006AB" w:rsidRDefault="00F45EA5" w:rsidP="003D6946">
            <w:pPr>
              <w:rPr>
                <w:rFonts w:ascii="Times New Roman" w:hAnsi="Times New Roman" w:cs="Times New Roman"/>
              </w:rPr>
            </w:pPr>
            <w:r w:rsidRPr="002006AB">
              <w:rPr>
                <w:rFonts w:ascii="Times New Roman" w:hAnsi="Times New Roman" w:cs="Times New Roman"/>
              </w:rPr>
              <w:t>Вкус: свойственный данному виду изделий, без постороннего привкуса</w:t>
            </w:r>
          </w:p>
          <w:p w14:paraId="5229273A" w14:textId="7F051D2A" w:rsidR="00F45EA5" w:rsidRDefault="00F45EA5" w:rsidP="003D6946">
            <w:pPr>
              <w:rPr>
                <w:rFonts w:ascii="Times New Roman" w:hAnsi="Times New Roman" w:cs="Times New Roman"/>
              </w:rPr>
            </w:pPr>
            <w:r w:rsidRPr="002006AB">
              <w:rPr>
                <w:rFonts w:ascii="Times New Roman" w:hAnsi="Times New Roman" w:cs="Times New Roman"/>
              </w:rPr>
              <w:t>Запах: свойственный данному виду изделий, без постороннего запаха</w:t>
            </w:r>
          </w:p>
          <w:p w14:paraId="023CCC4C" w14:textId="7BAFDF51" w:rsidR="00F45EA5" w:rsidRPr="002006AB" w:rsidRDefault="00F45EA5" w:rsidP="003D6946">
            <w:pPr>
              <w:rPr>
                <w:rFonts w:ascii="Times New Roman" w:hAnsi="Times New Roman" w:cs="Times New Roman"/>
              </w:rPr>
            </w:pPr>
            <w:r>
              <w:rPr>
                <w:rFonts w:ascii="Times New Roman" w:hAnsi="Times New Roman" w:cs="Times New Roman"/>
              </w:rPr>
              <w:t xml:space="preserve">Вид: </w:t>
            </w:r>
            <w:r w:rsidRPr="003D6946">
              <w:rPr>
                <w:rFonts w:ascii="Times New Roman" w:hAnsi="Times New Roman" w:cs="Times New Roman"/>
                <w:i/>
                <w:iCs/>
              </w:rPr>
              <w:t>нарезка</w:t>
            </w:r>
          </w:p>
          <w:p w14:paraId="0FD2B0D1" w14:textId="77777777" w:rsidR="00F45EA5" w:rsidRPr="002006AB" w:rsidRDefault="00F45EA5" w:rsidP="003D6946">
            <w:pPr>
              <w:rPr>
                <w:rFonts w:ascii="Times New Roman" w:hAnsi="Times New Roman" w:cs="Times New Roman"/>
              </w:rPr>
            </w:pPr>
            <w:r w:rsidRPr="002006AB">
              <w:rPr>
                <w:rFonts w:ascii="Times New Roman" w:hAnsi="Times New Roman" w:cs="Times New Roman"/>
              </w:rPr>
              <w:t>Упаковка: предназначенная и соответствующая стандартам для данной продукции</w:t>
            </w:r>
          </w:p>
          <w:p w14:paraId="20D6061D" w14:textId="6D6BEDAA" w:rsidR="00F45EA5" w:rsidRPr="002006AB" w:rsidRDefault="00F45EA5" w:rsidP="003D6946">
            <w:pPr>
              <w:rPr>
                <w:rFonts w:ascii="Times New Roman" w:hAnsi="Times New Roman" w:cs="Times New Roman"/>
              </w:rPr>
            </w:pPr>
            <w:r w:rsidRPr="002006AB">
              <w:rPr>
                <w:rFonts w:ascii="Times New Roman" w:hAnsi="Times New Roman" w:cs="Times New Roman"/>
              </w:rPr>
              <w:t>Фасовка:</w:t>
            </w:r>
            <w:r>
              <w:rPr>
                <w:rFonts w:ascii="Times New Roman" w:hAnsi="Times New Roman" w:cs="Times New Roman"/>
              </w:rPr>
              <w:t xml:space="preserve"> не менее</w:t>
            </w:r>
            <w:r w:rsidRPr="002006AB">
              <w:rPr>
                <w:rFonts w:ascii="Times New Roman" w:hAnsi="Times New Roman" w:cs="Times New Roman"/>
              </w:rPr>
              <w:t xml:space="preserve"> 0,3</w:t>
            </w:r>
            <w:r>
              <w:rPr>
                <w:rFonts w:ascii="Times New Roman" w:hAnsi="Times New Roman" w:cs="Times New Roman"/>
              </w:rPr>
              <w:t xml:space="preserve"> не более </w:t>
            </w:r>
            <w:r w:rsidRPr="002006AB">
              <w:rPr>
                <w:rFonts w:ascii="Times New Roman" w:hAnsi="Times New Roman" w:cs="Times New Roman"/>
              </w:rPr>
              <w:t>0,4 кг</w:t>
            </w:r>
          </w:p>
        </w:tc>
        <w:tc>
          <w:tcPr>
            <w:tcW w:w="567" w:type="dxa"/>
            <w:tcBorders>
              <w:right w:val="single" w:sz="4" w:space="0" w:color="auto"/>
            </w:tcBorders>
          </w:tcPr>
          <w:p w14:paraId="4E3FE9BB" w14:textId="36353369" w:rsidR="00F45EA5" w:rsidRPr="002006AB" w:rsidRDefault="00F45EA5" w:rsidP="003D6946">
            <w:pPr>
              <w:jc w:val="center"/>
              <w:rPr>
                <w:rFonts w:ascii="Times New Roman" w:hAnsi="Times New Roman" w:cs="Times New Roman"/>
                <w:color w:val="000000"/>
              </w:rPr>
            </w:pPr>
            <w:r>
              <w:rPr>
                <w:rFonts w:ascii="Times New Roman" w:hAnsi="Times New Roman" w:cs="Times New Roman"/>
              </w:rPr>
              <w:t>300</w:t>
            </w:r>
            <w:r w:rsidRPr="002006AB">
              <w:rPr>
                <w:rFonts w:ascii="Times New Roman" w:hAnsi="Times New Roman" w:cs="Times New Roman"/>
              </w:rPr>
              <w:t>,0 кг</w:t>
            </w:r>
          </w:p>
          <w:p w14:paraId="4DB54540" w14:textId="7C2EF82E" w:rsidR="00F45EA5" w:rsidRPr="002006AB" w:rsidRDefault="00F45EA5" w:rsidP="003D6946">
            <w:pPr>
              <w:jc w:val="center"/>
              <w:rPr>
                <w:rFonts w:ascii="Times New Roman" w:hAnsi="Times New Roman" w:cs="Times New Roman"/>
              </w:rPr>
            </w:pPr>
          </w:p>
        </w:tc>
      </w:tr>
      <w:tr w:rsidR="00F45EA5" w:rsidRPr="002006AB" w14:paraId="6B2F663A" w14:textId="77777777" w:rsidTr="00F45EA5">
        <w:tc>
          <w:tcPr>
            <w:tcW w:w="566" w:type="dxa"/>
          </w:tcPr>
          <w:p w14:paraId="0C967E23" w14:textId="77777777" w:rsidR="00F45EA5" w:rsidRPr="003D6946" w:rsidRDefault="00F45EA5" w:rsidP="003D6946">
            <w:pPr>
              <w:pStyle w:val="a4"/>
              <w:numPr>
                <w:ilvl w:val="0"/>
                <w:numId w:val="1"/>
              </w:numPr>
              <w:ind w:left="0" w:firstLine="0"/>
              <w:rPr>
                <w:rFonts w:ascii="Times New Roman" w:hAnsi="Times New Roman" w:cs="Times New Roman"/>
              </w:rPr>
            </w:pPr>
          </w:p>
        </w:tc>
        <w:tc>
          <w:tcPr>
            <w:tcW w:w="1689" w:type="dxa"/>
          </w:tcPr>
          <w:p w14:paraId="19725BD5" w14:textId="56D5B6B3" w:rsidR="00F45EA5" w:rsidRPr="002006AB" w:rsidRDefault="00F45EA5" w:rsidP="00F45EA5">
            <w:pPr>
              <w:jc w:val="center"/>
              <w:rPr>
                <w:rFonts w:ascii="Times New Roman" w:hAnsi="Times New Roman" w:cs="Times New Roman"/>
              </w:rPr>
            </w:pPr>
            <w:r w:rsidRPr="002006AB">
              <w:rPr>
                <w:rFonts w:ascii="Times New Roman" w:hAnsi="Times New Roman" w:cs="Times New Roman"/>
              </w:rPr>
              <w:t xml:space="preserve">Хлеб пшеничный </w:t>
            </w:r>
            <w:proofErr w:type="spellStart"/>
            <w:r w:rsidRPr="002006AB">
              <w:rPr>
                <w:rFonts w:ascii="Times New Roman" w:hAnsi="Times New Roman" w:cs="Times New Roman"/>
              </w:rPr>
              <w:t>Валетек</w:t>
            </w:r>
            <w:proofErr w:type="spellEnd"/>
            <w:r w:rsidRPr="002006AB">
              <w:rPr>
                <w:rFonts w:ascii="Times New Roman" w:hAnsi="Times New Roman" w:cs="Times New Roman"/>
              </w:rPr>
              <w:t xml:space="preserve"> -8</w:t>
            </w:r>
          </w:p>
          <w:p w14:paraId="5339B413" w14:textId="5FCEDD4C" w:rsidR="00F45EA5" w:rsidRPr="002006AB" w:rsidRDefault="00F45EA5" w:rsidP="00F45EA5">
            <w:pPr>
              <w:jc w:val="center"/>
              <w:rPr>
                <w:rFonts w:ascii="Times New Roman" w:hAnsi="Times New Roman" w:cs="Times New Roman"/>
              </w:rPr>
            </w:pPr>
          </w:p>
        </w:tc>
        <w:tc>
          <w:tcPr>
            <w:tcW w:w="7668" w:type="dxa"/>
          </w:tcPr>
          <w:p w14:paraId="67BE117F" w14:textId="362FD6DE" w:rsidR="00F45EA5" w:rsidRDefault="00F45EA5" w:rsidP="003D6946">
            <w:pPr>
              <w:rPr>
                <w:rFonts w:ascii="Times New Roman" w:hAnsi="Times New Roman" w:cs="Times New Roman"/>
              </w:rPr>
            </w:pPr>
            <w:r w:rsidRPr="002006AB">
              <w:rPr>
                <w:rFonts w:ascii="Times New Roman" w:hAnsi="Times New Roman" w:cs="Times New Roman"/>
              </w:rPr>
              <w:t xml:space="preserve">Соответствует требованиям ГОСТ (всем допустимым) и/или ТУ производителя (изготовителя) </w:t>
            </w:r>
          </w:p>
          <w:p w14:paraId="01B211C1" w14:textId="77777777" w:rsidR="00F45EA5" w:rsidRPr="002006AB" w:rsidRDefault="00F45EA5" w:rsidP="003D6946">
            <w:pPr>
              <w:rPr>
                <w:rFonts w:ascii="Times New Roman" w:hAnsi="Times New Roman" w:cs="Times New Roman"/>
              </w:rPr>
            </w:pPr>
            <w:r w:rsidRPr="002006AB">
              <w:rPr>
                <w:rFonts w:ascii="Times New Roman" w:hAnsi="Times New Roman" w:cs="Times New Roman"/>
              </w:rPr>
              <w:t xml:space="preserve">Изделие продолговатой формы, с несколько выпуклой верхней коркой, без боковых выплывов, с шероховатой поверхностью.  </w:t>
            </w:r>
          </w:p>
          <w:p w14:paraId="275FB9B5" w14:textId="77777777" w:rsidR="00F45EA5" w:rsidRPr="002006AB" w:rsidRDefault="00F45EA5" w:rsidP="003D6946">
            <w:pPr>
              <w:rPr>
                <w:rFonts w:ascii="Times New Roman" w:hAnsi="Times New Roman" w:cs="Times New Roman"/>
              </w:rPr>
            </w:pPr>
            <w:r w:rsidRPr="002006AB">
              <w:rPr>
                <w:rFonts w:ascii="Times New Roman" w:hAnsi="Times New Roman" w:cs="Times New Roman"/>
              </w:rPr>
              <w:t>Формовой хлеб из муки пшеничной не ниже высшего сорта</w:t>
            </w:r>
          </w:p>
          <w:p w14:paraId="1E642F1F" w14:textId="77777777" w:rsidR="00F45EA5" w:rsidRPr="002006AB" w:rsidRDefault="00F45EA5" w:rsidP="003D6946">
            <w:pPr>
              <w:rPr>
                <w:rFonts w:ascii="Times New Roman" w:hAnsi="Times New Roman" w:cs="Times New Roman"/>
              </w:rPr>
            </w:pPr>
            <w:r w:rsidRPr="002006AB">
              <w:rPr>
                <w:rFonts w:ascii="Times New Roman" w:hAnsi="Times New Roman" w:cs="Times New Roman"/>
              </w:rPr>
              <w:t xml:space="preserve">Без крупных трещин и подрывов.  </w:t>
            </w:r>
          </w:p>
          <w:p w14:paraId="1F5D4706" w14:textId="77777777" w:rsidR="00F45EA5" w:rsidRDefault="00F45EA5" w:rsidP="003D6946">
            <w:pPr>
              <w:rPr>
                <w:rFonts w:ascii="Times New Roman" w:hAnsi="Times New Roman" w:cs="Times New Roman"/>
              </w:rPr>
            </w:pPr>
            <w:r w:rsidRPr="002006AB">
              <w:rPr>
                <w:rFonts w:ascii="Times New Roman" w:hAnsi="Times New Roman" w:cs="Times New Roman"/>
              </w:rPr>
              <w:t xml:space="preserve">Мякиш пропеченный, не влажный на ощупь, не липкий, эластичный, после легкого надавливания принимает первоначальную форму, без пустот и уплотнений, без комочков и следов </w:t>
            </w:r>
            <w:proofErr w:type="spellStart"/>
            <w:r w:rsidRPr="002006AB">
              <w:rPr>
                <w:rFonts w:ascii="Times New Roman" w:hAnsi="Times New Roman" w:cs="Times New Roman"/>
              </w:rPr>
              <w:t>непромеса</w:t>
            </w:r>
            <w:proofErr w:type="spellEnd"/>
            <w:r w:rsidRPr="002006AB">
              <w:rPr>
                <w:rFonts w:ascii="Times New Roman" w:hAnsi="Times New Roman" w:cs="Times New Roman"/>
              </w:rPr>
              <w:t xml:space="preserve">, без постороннего запаха и вкуса, пористость - развитая без пустот и уплотнений. </w:t>
            </w:r>
          </w:p>
          <w:p w14:paraId="047084FE" w14:textId="587A7909" w:rsidR="00F45EA5" w:rsidRDefault="00F45EA5" w:rsidP="003D6946">
            <w:pPr>
              <w:rPr>
                <w:rFonts w:ascii="Times New Roman" w:hAnsi="Times New Roman" w:cs="Times New Roman"/>
              </w:rPr>
            </w:pPr>
            <w:r w:rsidRPr="002006AB">
              <w:rPr>
                <w:rFonts w:ascii="Times New Roman" w:hAnsi="Times New Roman" w:cs="Times New Roman"/>
              </w:rPr>
              <w:t>Не допускается отслоение корки от мякиша.</w:t>
            </w:r>
          </w:p>
          <w:p w14:paraId="36661F0B" w14:textId="77777777" w:rsidR="00F45EA5" w:rsidRPr="002006AB" w:rsidRDefault="00F45EA5" w:rsidP="003D6946">
            <w:pPr>
              <w:rPr>
                <w:rFonts w:ascii="Times New Roman" w:hAnsi="Times New Roman" w:cs="Times New Roman"/>
              </w:rPr>
            </w:pPr>
            <w:r>
              <w:rPr>
                <w:rFonts w:ascii="Times New Roman" w:hAnsi="Times New Roman" w:cs="Times New Roman"/>
              </w:rPr>
              <w:t xml:space="preserve">Вид: </w:t>
            </w:r>
            <w:r w:rsidRPr="003D6946">
              <w:rPr>
                <w:rFonts w:ascii="Times New Roman" w:hAnsi="Times New Roman" w:cs="Times New Roman"/>
                <w:i/>
                <w:iCs/>
              </w:rPr>
              <w:t>нарезка</w:t>
            </w:r>
          </w:p>
          <w:p w14:paraId="6BAAB7BF" w14:textId="77777777" w:rsidR="00F45EA5" w:rsidRPr="002006AB" w:rsidRDefault="00F45EA5" w:rsidP="003D6946">
            <w:pPr>
              <w:rPr>
                <w:rFonts w:ascii="Times New Roman" w:hAnsi="Times New Roman" w:cs="Times New Roman"/>
              </w:rPr>
            </w:pPr>
            <w:r w:rsidRPr="002006AB">
              <w:rPr>
                <w:rFonts w:ascii="Times New Roman" w:hAnsi="Times New Roman" w:cs="Times New Roman"/>
              </w:rPr>
              <w:t>Упаковка: предназначенная и соответствующая</w:t>
            </w:r>
          </w:p>
          <w:p w14:paraId="0F58126D" w14:textId="77777777" w:rsidR="00F45EA5" w:rsidRPr="002006AB" w:rsidRDefault="00F45EA5" w:rsidP="003D6946">
            <w:pPr>
              <w:rPr>
                <w:rFonts w:ascii="Times New Roman" w:hAnsi="Times New Roman" w:cs="Times New Roman"/>
              </w:rPr>
            </w:pPr>
            <w:r w:rsidRPr="002006AB">
              <w:rPr>
                <w:rFonts w:ascii="Times New Roman" w:hAnsi="Times New Roman" w:cs="Times New Roman"/>
              </w:rPr>
              <w:t>стандартам для данной продукции</w:t>
            </w:r>
          </w:p>
          <w:p w14:paraId="40C792C6" w14:textId="299E9E48" w:rsidR="00F45EA5" w:rsidRPr="002006AB" w:rsidRDefault="00F45EA5" w:rsidP="003D6946">
            <w:pPr>
              <w:rPr>
                <w:rFonts w:ascii="Times New Roman" w:hAnsi="Times New Roman" w:cs="Times New Roman"/>
              </w:rPr>
            </w:pPr>
            <w:r w:rsidRPr="002006AB">
              <w:rPr>
                <w:rFonts w:ascii="Times New Roman" w:hAnsi="Times New Roman" w:cs="Times New Roman"/>
              </w:rPr>
              <w:t xml:space="preserve">Фасовка: </w:t>
            </w:r>
            <w:r>
              <w:rPr>
                <w:rFonts w:ascii="Times New Roman" w:hAnsi="Times New Roman" w:cs="Times New Roman"/>
              </w:rPr>
              <w:t xml:space="preserve">не менее </w:t>
            </w:r>
            <w:r w:rsidRPr="002006AB">
              <w:rPr>
                <w:rFonts w:ascii="Times New Roman" w:hAnsi="Times New Roman" w:cs="Times New Roman"/>
              </w:rPr>
              <w:t>0,5</w:t>
            </w:r>
            <w:r>
              <w:rPr>
                <w:rFonts w:ascii="Times New Roman" w:hAnsi="Times New Roman" w:cs="Times New Roman"/>
              </w:rPr>
              <w:t xml:space="preserve"> не более </w:t>
            </w:r>
            <w:r w:rsidRPr="002006AB">
              <w:rPr>
                <w:rFonts w:ascii="Times New Roman" w:hAnsi="Times New Roman" w:cs="Times New Roman"/>
              </w:rPr>
              <w:t>0,7 кг</w:t>
            </w:r>
          </w:p>
        </w:tc>
        <w:tc>
          <w:tcPr>
            <w:tcW w:w="567" w:type="dxa"/>
            <w:tcBorders>
              <w:top w:val="single" w:sz="8" w:space="0" w:color="000000"/>
              <w:left w:val="single" w:sz="8" w:space="0" w:color="000000"/>
              <w:bottom w:val="nil"/>
              <w:right w:val="single" w:sz="8" w:space="0" w:color="000000"/>
            </w:tcBorders>
            <w:shd w:val="clear" w:color="auto" w:fill="auto"/>
          </w:tcPr>
          <w:p w14:paraId="43569217" w14:textId="12A3A950" w:rsidR="00F45EA5" w:rsidRPr="002006AB" w:rsidRDefault="00F45EA5" w:rsidP="003D6946">
            <w:pPr>
              <w:jc w:val="center"/>
              <w:rPr>
                <w:rFonts w:ascii="Times New Roman" w:hAnsi="Times New Roman" w:cs="Times New Roman"/>
              </w:rPr>
            </w:pPr>
            <w:r>
              <w:rPr>
                <w:rFonts w:ascii="Times New Roman" w:hAnsi="Times New Roman" w:cs="Times New Roman"/>
              </w:rPr>
              <w:t>550</w:t>
            </w:r>
            <w:r w:rsidRPr="002006AB">
              <w:rPr>
                <w:rFonts w:ascii="Times New Roman" w:hAnsi="Times New Roman" w:cs="Times New Roman"/>
              </w:rPr>
              <w:t>,0кг</w:t>
            </w:r>
          </w:p>
        </w:tc>
      </w:tr>
      <w:tr w:rsidR="00F45EA5" w:rsidRPr="002006AB" w14:paraId="0750587A" w14:textId="77777777" w:rsidTr="00F45EA5">
        <w:tc>
          <w:tcPr>
            <w:tcW w:w="566" w:type="dxa"/>
          </w:tcPr>
          <w:p w14:paraId="1B660DF2" w14:textId="77777777" w:rsidR="00F45EA5" w:rsidRPr="003D6946" w:rsidRDefault="00F45EA5" w:rsidP="003D6946">
            <w:pPr>
              <w:pStyle w:val="a4"/>
              <w:numPr>
                <w:ilvl w:val="0"/>
                <w:numId w:val="1"/>
              </w:numPr>
              <w:ind w:left="0" w:firstLine="0"/>
              <w:rPr>
                <w:rFonts w:ascii="Times New Roman" w:hAnsi="Times New Roman" w:cs="Times New Roman"/>
              </w:rPr>
            </w:pPr>
          </w:p>
        </w:tc>
        <w:tc>
          <w:tcPr>
            <w:tcW w:w="1689" w:type="dxa"/>
          </w:tcPr>
          <w:p w14:paraId="0C03B3D2" w14:textId="77777777" w:rsidR="00F45EA5" w:rsidRDefault="00F45EA5" w:rsidP="00F45EA5">
            <w:pPr>
              <w:jc w:val="center"/>
              <w:rPr>
                <w:rFonts w:ascii="Times New Roman" w:hAnsi="Times New Roman" w:cs="Times New Roman"/>
              </w:rPr>
            </w:pPr>
            <w:r w:rsidRPr="002006AB">
              <w:rPr>
                <w:rFonts w:ascii="Times New Roman" w:hAnsi="Times New Roman" w:cs="Times New Roman"/>
              </w:rPr>
              <w:t xml:space="preserve">Хлеб </w:t>
            </w:r>
          </w:p>
          <w:p w14:paraId="1471B22A" w14:textId="64437C48" w:rsidR="00F45EA5" w:rsidRPr="002006AB" w:rsidRDefault="00F45EA5" w:rsidP="00F45EA5">
            <w:pPr>
              <w:jc w:val="center"/>
              <w:rPr>
                <w:rFonts w:ascii="Times New Roman" w:hAnsi="Times New Roman" w:cs="Times New Roman"/>
              </w:rPr>
            </w:pPr>
            <w:r w:rsidRPr="002006AB">
              <w:rPr>
                <w:rFonts w:ascii="Times New Roman" w:hAnsi="Times New Roman" w:cs="Times New Roman"/>
              </w:rPr>
              <w:t>ржаной</w:t>
            </w:r>
          </w:p>
          <w:p w14:paraId="68CCA8BB" w14:textId="0469EF6C" w:rsidR="00F45EA5" w:rsidRPr="002006AB" w:rsidRDefault="00F45EA5" w:rsidP="00F45EA5">
            <w:pPr>
              <w:jc w:val="center"/>
              <w:rPr>
                <w:rFonts w:ascii="Times New Roman" w:hAnsi="Times New Roman" w:cs="Times New Roman"/>
              </w:rPr>
            </w:pPr>
          </w:p>
        </w:tc>
        <w:tc>
          <w:tcPr>
            <w:tcW w:w="7668" w:type="dxa"/>
            <w:tcBorders>
              <w:bottom w:val="single" w:sz="4" w:space="0" w:color="auto"/>
            </w:tcBorders>
          </w:tcPr>
          <w:p w14:paraId="0E7205F9" w14:textId="7E8A5CB6" w:rsidR="00F45EA5" w:rsidRDefault="00F45EA5" w:rsidP="003D6946">
            <w:pPr>
              <w:rPr>
                <w:rFonts w:ascii="Times New Roman" w:hAnsi="Times New Roman" w:cs="Times New Roman"/>
              </w:rPr>
            </w:pPr>
            <w:r w:rsidRPr="002006AB">
              <w:rPr>
                <w:rFonts w:ascii="Times New Roman" w:hAnsi="Times New Roman" w:cs="Times New Roman"/>
              </w:rPr>
              <w:t xml:space="preserve">Соответствует требованиям ГОСТ (всем допустимым) и/или ТУ производителя (изготовителя) </w:t>
            </w:r>
          </w:p>
          <w:p w14:paraId="19956F8E" w14:textId="77777777" w:rsidR="00F45EA5" w:rsidRPr="003D6946" w:rsidRDefault="00F45EA5" w:rsidP="003D6946">
            <w:pPr>
              <w:rPr>
                <w:rFonts w:ascii="Times New Roman" w:hAnsi="Times New Roman" w:cs="Times New Roman"/>
              </w:rPr>
            </w:pPr>
            <w:r w:rsidRPr="003D6946">
              <w:rPr>
                <w:rFonts w:ascii="Times New Roman" w:hAnsi="Times New Roman" w:cs="Times New Roman"/>
                <w:i/>
                <w:iCs/>
              </w:rPr>
              <w:t>с микронутриентами</w:t>
            </w:r>
            <w:r>
              <w:rPr>
                <w:rFonts w:ascii="Times New Roman" w:hAnsi="Times New Roman" w:cs="Times New Roman"/>
              </w:rPr>
              <w:t>: соответствие</w:t>
            </w:r>
          </w:p>
          <w:p w14:paraId="475BD47C" w14:textId="77777777" w:rsidR="00F45EA5" w:rsidRPr="002006AB" w:rsidRDefault="00F45EA5" w:rsidP="003D6946">
            <w:pPr>
              <w:rPr>
                <w:rFonts w:ascii="Times New Roman" w:hAnsi="Times New Roman" w:cs="Times New Roman"/>
              </w:rPr>
            </w:pPr>
            <w:r w:rsidRPr="002006AB">
              <w:rPr>
                <w:rFonts w:ascii="Times New Roman" w:hAnsi="Times New Roman" w:cs="Times New Roman"/>
              </w:rPr>
              <w:t xml:space="preserve">Изделие продолговатой формы, с несколько выпуклой верхней коркой, без боковых выплывов, с шероховатой поверхностью.  </w:t>
            </w:r>
          </w:p>
          <w:p w14:paraId="28F36746" w14:textId="77777777" w:rsidR="00F45EA5" w:rsidRPr="002006AB" w:rsidRDefault="00F45EA5" w:rsidP="003D6946">
            <w:pPr>
              <w:rPr>
                <w:rFonts w:ascii="Times New Roman" w:hAnsi="Times New Roman" w:cs="Times New Roman"/>
              </w:rPr>
            </w:pPr>
            <w:r w:rsidRPr="002006AB">
              <w:rPr>
                <w:rFonts w:ascii="Times New Roman" w:hAnsi="Times New Roman" w:cs="Times New Roman"/>
              </w:rPr>
              <w:t xml:space="preserve">Формовой хлеб, без крупных трещин и подрывов.  </w:t>
            </w:r>
          </w:p>
          <w:p w14:paraId="1CCDB42F" w14:textId="3B697390" w:rsidR="00F45EA5" w:rsidRDefault="00F45EA5" w:rsidP="003D6946">
            <w:pPr>
              <w:rPr>
                <w:rFonts w:ascii="Times New Roman" w:hAnsi="Times New Roman" w:cs="Times New Roman"/>
              </w:rPr>
            </w:pPr>
            <w:r w:rsidRPr="002006AB">
              <w:rPr>
                <w:rFonts w:ascii="Times New Roman" w:hAnsi="Times New Roman" w:cs="Times New Roman"/>
              </w:rPr>
              <w:t xml:space="preserve">Мякиш пропеченный, не влажный на ощупь, не липкий, эластичный, после легкого надавливания принимает первоначальную форму, без пустот и уплотнений, без комочков и следов </w:t>
            </w:r>
            <w:proofErr w:type="spellStart"/>
            <w:r w:rsidRPr="002006AB">
              <w:rPr>
                <w:rFonts w:ascii="Times New Roman" w:hAnsi="Times New Roman" w:cs="Times New Roman"/>
              </w:rPr>
              <w:t>непромеса</w:t>
            </w:r>
            <w:proofErr w:type="spellEnd"/>
            <w:r w:rsidRPr="002006AB">
              <w:rPr>
                <w:rFonts w:ascii="Times New Roman" w:hAnsi="Times New Roman" w:cs="Times New Roman"/>
              </w:rPr>
              <w:t xml:space="preserve">, без постороннего запаха и </w:t>
            </w:r>
            <w:r w:rsidRPr="002006AB">
              <w:rPr>
                <w:rFonts w:ascii="Times New Roman" w:hAnsi="Times New Roman" w:cs="Times New Roman"/>
              </w:rPr>
              <w:lastRenderedPageBreak/>
              <w:t>вкуса, пористость - развитая без пустот и уплотнений. Не допускается отслоение корки от мякиша.</w:t>
            </w:r>
          </w:p>
          <w:p w14:paraId="5FD18862" w14:textId="77777777" w:rsidR="00F45EA5" w:rsidRPr="002006AB" w:rsidRDefault="00F45EA5" w:rsidP="003D6946">
            <w:pPr>
              <w:rPr>
                <w:rFonts w:ascii="Times New Roman" w:hAnsi="Times New Roman" w:cs="Times New Roman"/>
              </w:rPr>
            </w:pPr>
            <w:r>
              <w:rPr>
                <w:rFonts w:ascii="Times New Roman" w:hAnsi="Times New Roman" w:cs="Times New Roman"/>
              </w:rPr>
              <w:t xml:space="preserve">Вид: </w:t>
            </w:r>
            <w:r w:rsidRPr="003D6946">
              <w:rPr>
                <w:rFonts w:ascii="Times New Roman" w:hAnsi="Times New Roman" w:cs="Times New Roman"/>
                <w:i/>
                <w:iCs/>
              </w:rPr>
              <w:t>нарезка</w:t>
            </w:r>
          </w:p>
          <w:p w14:paraId="1A863B0E" w14:textId="77777777" w:rsidR="00F45EA5" w:rsidRPr="002006AB" w:rsidRDefault="00F45EA5" w:rsidP="003D6946">
            <w:pPr>
              <w:rPr>
                <w:rFonts w:ascii="Times New Roman" w:hAnsi="Times New Roman" w:cs="Times New Roman"/>
              </w:rPr>
            </w:pPr>
            <w:r w:rsidRPr="002006AB">
              <w:rPr>
                <w:rFonts w:ascii="Times New Roman" w:hAnsi="Times New Roman" w:cs="Times New Roman"/>
              </w:rPr>
              <w:t>Упаковка: предназначенная и соответствующая</w:t>
            </w:r>
          </w:p>
          <w:p w14:paraId="2A94429B" w14:textId="77777777" w:rsidR="00F45EA5" w:rsidRPr="002006AB" w:rsidRDefault="00F45EA5" w:rsidP="003D6946">
            <w:pPr>
              <w:rPr>
                <w:rFonts w:ascii="Times New Roman" w:hAnsi="Times New Roman" w:cs="Times New Roman"/>
              </w:rPr>
            </w:pPr>
            <w:r w:rsidRPr="002006AB">
              <w:rPr>
                <w:rFonts w:ascii="Times New Roman" w:hAnsi="Times New Roman" w:cs="Times New Roman"/>
              </w:rPr>
              <w:t>стандартам для данной продукции</w:t>
            </w:r>
          </w:p>
          <w:p w14:paraId="14CC08D5" w14:textId="65ED34A9" w:rsidR="00F45EA5" w:rsidRPr="002006AB" w:rsidRDefault="00F45EA5" w:rsidP="003D6946">
            <w:pPr>
              <w:rPr>
                <w:rFonts w:ascii="Times New Roman" w:hAnsi="Times New Roman" w:cs="Times New Roman"/>
              </w:rPr>
            </w:pPr>
            <w:r w:rsidRPr="002006AB">
              <w:rPr>
                <w:rFonts w:ascii="Times New Roman" w:hAnsi="Times New Roman" w:cs="Times New Roman"/>
              </w:rPr>
              <w:t>Фасовка: не менее 0,5 не более 0,7 кг</w:t>
            </w:r>
          </w:p>
        </w:tc>
        <w:tc>
          <w:tcPr>
            <w:tcW w:w="567" w:type="dxa"/>
            <w:tcBorders>
              <w:top w:val="single" w:sz="8" w:space="0" w:color="000000"/>
              <w:left w:val="single" w:sz="8" w:space="0" w:color="000000"/>
              <w:bottom w:val="single" w:sz="4" w:space="0" w:color="auto"/>
              <w:right w:val="single" w:sz="8" w:space="0" w:color="000000"/>
            </w:tcBorders>
            <w:shd w:val="clear" w:color="auto" w:fill="auto"/>
          </w:tcPr>
          <w:p w14:paraId="727B82A8" w14:textId="2C278DAA" w:rsidR="00F45EA5" w:rsidRPr="002006AB" w:rsidRDefault="00F45EA5" w:rsidP="003D6946">
            <w:pPr>
              <w:jc w:val="center"/>
              <w:rPr>
                <w:rFonts w:ascii="Times New Roman" w:hAnsi="Times New Roman" w:cs="Times New Roman"/>
              </w:rPr>
            </w:pPr>
            <w:r>
              <w:rPr>
                <w:rFonts w:ascii="Times New Roman" w:hAnsi="Times New Roman" w:cs="Times New Roman"/>
              </w:rPr>
              <w:lastRenderedPageBreak/>
              <w:t>450</w:t>
            </w:r>
            <w:r w:rsidRPr="002006AB">
              <w:rPr>
                <w:rFonts w:ascii="Times New Roman" w:hAnsi="Times New Roman" w:cs="Times New Roman"/>
              </w:rPr>
              <w:t>,0кг</w:t>
            </w:r>
          </w:p>
        </w:tc>
      </w:tr>
    </w:tbl>
    <w:p w14:paraId="45C72A44" w14:textId="77777777" w:rsidR="006E5375" w:rsidRPr="009F1572" w:rsidRDefault="006E5375" w:rsidP="00F45EA5">
      <w:pPr>
        <w:widowControl w:val="0"/>
        <w:spacing w:after="0" w:line="252" w:lineRule="auto"/>
        <w:ind w:left="-284" w:right="-285"/>
        <w:jc w:val="both"/>
        <w:rPr>
          <w:rFonts w:ascii="Times New Roman" w:eastAsia="Times New Roman" w:hAnsi="Times New Roman" w:cs="Times New Roman"/>
          <w:bCs/>
          <w:lang w:eastAsia="ar-SA"/>
        </w:rPr>
      </w:pPr>
      <w:r w:rsidRPr="009F1572">
        <w:rPr>
          <w:rFonts w:ascii="Times New Roman" w:eastAsia="Times New Roman" w:hAnsi="Times New Roman" w:cs="Times New Roman"/>
          <w:b/>
          <w:lang w:eastAsia="ar-SA"/>
        </w:rPr>
        <w:t xml:space="preserve">2. Место поставки: </w:t>
      </w:r>
      <w:r w:rsidRPr="009F1572">
        <w:rPr>
          <w:rFonts w:ascii="Times New Roman" w:eastAsia="Times New Roman" w:hAnsi="Times New Roman" w:cs="Times New Roman"/>
          <w:bCs/>
          <w:lang w:eastAsia="ar-SA"/>
        </w:rPr>
        <w:t>620098 г. Екатеринбург, ул. Ломоносова, д. 89</w:t>
      </w:r>
    </w:p>
    <w:p w14:paraId="04AD3B9D" w14:textId="7228F777" w:rsidR="006E5375" w:rsidRPr="002006AB" w:rsidRDefault="006E5375" w:rsidP="00F45EA5">
      <w:pPr>
        <w:widowControl w:val="0"/>
        <w:spacing w:after="0" w:line="252" w:lineRule="auto"/>
        <w:ind w:left="-284" w:right="-285"/>
        <w:jc w:val="both"/>
        <w:rPr>
          <w:rFonts w:ascii="Times New Roman" w:eastAsia="Times New Roman" w:hAnsi="Times New Roman" w:cs="Times New Roman"/>
          <w:bCs/>
          <w:lang w:eastAsia="ar-SA"/>
        </w:rPr>
      </w:pPr>
      <w:r w:rsidRPr="009F1572">
        <w:rPr>
          <w:rFonts w:ascii="Times New Roman" w:eastAsia="Times New Roman" w:hAnsi="Times New Roman" w:cs="Times New Roman"/>
          <w:b/>
          <w:lang w:eastAsia="ar-SA"/>
        </w:rPr>
        <w:t xml:space="preserve">3. Срок (период) поставки товара: </w:t>
      </w:r>
      <w:r w:rsidR="002006AB" w:rsidRPr="009F1572">
        <w:rPr>
          <w:rFonts w:ascii="Times New Roman" w:eastAsia="Times New Roman" w:hAnsi="Times New Roman" w:cs="Times New Roman"/>
          <w:bCs/>
          <w:lang w:eastAsia="ar-SA"/>
        </w:rPr>
        <w:t>с 01.</w:t>
      </w:r>
      <w:r w:rsidR="009940A4">
        <w:rPr>
          <w:rFonts w:ascii="Times New Roman" w:eastAsia="Times New Roman" w:hAnsi="Times New Roman" w:cs="Times New Roman"/>
          <w:bCs/>
          <w:lang w:eastAsia="ar-SA"/>
        </w:rPr>
        <w:t>0</w:t>
      </w:r>
      <w:r w:rsidR="00064276">
        <w:rPr>
          <w:rFonts w:ascii="Times New Roman" w:eastAsia="Times New Roman" w:hAnsi="Times New Roman" w:cs="Times New Roman"/>
          <w:bCs/>
          <w:lang w:eastAsia="ar-SA"/>
        </w:rPr>
        <w:t>7</w:t>
      </w:r>
      <w:r w:rsidR="002006AB" w:rsidRPr="009F1572">
        <w:rPr>
          <w:rFonts w:ascii="Times New Roman" w:eastAsia="Times New Roman" w:hAnsi="Times New Roman" w:cs="Times New Roman"/>
          <w:bCs/>
          <w:lang w:eastAsia="ar-SA"/>
        </w:rPr>
        <w:t>.202</w:t>
      </w:r>
      <w:r w:rsidR="009940A4">
        <w:rPr>
          <w:rFonts w:ascii="Times New Roman" w:eastAsia="Times New Roman" w:hAnsi="Times New Roman" w:cs="Times New Roman"/>
          <w:bCs/>
          <w:lang w:eastAsia="ar-SA"/>
        </w:rPr>
        <w:t>6</w:t>
      </w:r>
      <w:r w:rsidR="002006AB" w:rsidRPr="009F1572">
        <w:rPr>
          <w:rFonts w:ascii="Times New Roman" w:eastAsia="Times New Roman" w:hAnsi="Times New Roman" w:cs="Times New Roman"/>
          <w:bCs/>
          <w:lang w:eastAsia="ar-SA"/>
        </w:rPr>
        <w:t xml:space="preserve">г. по </w:t>
      </w:r>
      <w:r w:rsidR="009940A4">
        <w:rPr>
          <w:rFonts w:ascii="Times New Roman" w:eastAsia="Times New Roman" w:hAnsi="Times New Roman" w:cs="Times New Roman"/>
          <w:bCs/>
          <w:lang w:eastAsia="ar-SA"/>
        </w:rPr>
        <w:t>3</w:t>
      </w:r>
      <w:r w:rsidR="00064276">
        <w:rPr>
          <w:rFonts w:ascii="Times New Roman" w:eastAsia="Times New Roman" w:hAnsi="Times New Roman" w:cs="Times New Roman"/>
          <w:bCs/>
          <w:lang w:eastAsia="ar-SA"/>
        </w:rPr>
        <w:t>1</w:t>
      </w:r>
      <w:r w:rsidR="002B14AA">
        <w:rPr>
          <w:rFonts w:ascii="Times New Roman" w:eastAsia="Times New Roman" w:hAnsi="Times New Roman" w:cs="Times New Roman"/>
          <w:bCs/>
          <w:lang w:eastAsia="ar-SA"/>
        </w:rPr>
        <w:t>.</w:t>
      </w:r>
      <w:r w:rsidR="00064276">
        <w:rPr>
          <w:rFonts w:ascii="Times New Roman" w:eastAsia="Times New Roman" w:hAnsi="Times New Roman" w:cs="Times New Roman"/>
          <w:bCs/>
          <w:lang w:eastAsia="ar-SA"/>
        </w:rPr>
        <w:t>12</w:t>
      </w:r>
      <w:r w:rsidR="002006AB" w:rsidRPr="009F1572">
        <w:rPr>
          <w:rFonts w:ascii="Times New Roman" w:eastAsia="Times New Roman" w:hAnsi="Times New Roman" w:cs="Times New Roman"/>
          <w:bCs/>
          <w:lang w:eastAsia="ar-SA"/>
        </w:rPr>
        <w:t>.202</w:t>
      </w:r>
      <w:r w:rsidR="009940A4">
        <w:rPr>
          <w:rFonts w:ascii="Times New Roman" w:eastAsia="Times New Roman" w:hAnsi="Times New Roman" w:cs="Times New Roman"/>
          <w:bCs/>
          <w:lang w:eastAsia="ar-SA"/>
        </w:rPr>
        <w:t>6</w:t>
      </w:r>
      <w:r w:rsidR="002006AB" w:rsidRPr="009F1572">
        <w:rPr>
          <w:rFonts w:ascii="Times New Roman" w:eastAsia="Times New Roman" w:hAnsi="Times New Roman" w:cs="Times New Roman"/>
          <w:bCs/>
          <w:lang w:eastAsia="ar-SA"/>
        </w:rPr>
        <w:t>г</w:t>
      </w:r>
      <w:r w:rsidRPr="009F1572">
        <w:rPr>
          <w:rFonts w:ascii="Times New Roman" w:eastAsia="Times New Roman" w:hAnsi="Times New Roman" w:cs="Times New Roman"/>
          <w:bCs/>
          <w:lang w:eastAsia="ar-SA"/>
        </w:rPr>
        <w:t xml:space="preserve">, </w:t>
      </w:r>
      <w:r w:rsidR="009641DF" w:rsidRPr="009F1572">
        <w:rPr>
          <w:rFonts w:ascii="Times New Roman" w:eastAsia="Times New Roman" w:hAnsi="Times New Roman" w:cs="Times New Roman"/>
          <w:bCs/>
          <w:lang w:eastAsia="ar-SA"/>
        </w:rPr>
        <w:t xml:space="preserve">ежедневно </w:t>
      </w:r>
      <w:r w:rsidRPr="009F1572">
        <w:rPr>
          <w:rFonts w:ascii="Times New Roman" w:eastAsia="Times New Roman" w:hAnsi="Times New Roman" w:cs="Times New Roman"/>
          <w:bCs/>
          <w:lang w:eastAsia="ar-SA"/>
        </w:rPr>
        <w:t>партиями, на основании заявок Заказчика. Поставка и разгрузка товара осуществляется силами</w:t>
      </w:r>
      <w:r w:rsidR="009641DF" w:rsidRPr="009F1572">
        <w:rPr>
          <w:rFonts w:ascii="Times New Roman" w:eastAsia="Times New Roman" w:hAnsi="Times New Roman" w:cs="Times New Roman"/>
          <w:bCs/>
          <w:lang w:eastAsia="ar-SA"/>
        </w:rPr>
        <w:t xml:space="preserve"> и </w:t>
      </w:r>
      <w:r w:rsidRPr="009F1572">
        <w:rPr>
          <w:rFonts w:ascii="Times New Roman" w:eastAsia="Times New Roman" w:hAnsi="Times New Roman" w:cs="Times New Roman"/>
          <w:bCs/>
          <w:lang w:eastAsia="ar-SA"/>
        </w:rPr>
        <w:t xml:space="preserve">средствами Поставщика </w:t>
      </w:r>
      <w:r w:rsidR="009641DF" w:rsidRPr="009F1572">
        <w:rPr>
          <w:rFonts w:ascii="Times New Roman" w:eastAsia="Times New Roman" w:hAnsi="Times New Roman" w:cs="Times New Roman"/>
          <w:bCs/>
          <w:lang w:eastAsia="ar-SA"/>
        </w:rPr>
        <w:t>ежедневно до 07.00</w:t>
      </w:r>
      <w:r w:rsidRPr="009F1572">
        <w:rPr>
          <w:rFonts w:ascii="Times New Roman" w:eastAsia="Times New Roman" w:hAnsi="Times New Roman" w:cs="Times New Roman"/>
          <w:bCs/>
          <w:lang w:eastAsia="ar-SA"/>
        </w:rPr>
        <w:t xml:space="preserve"> (время местное).</w:t>
      </w:r>
    </w:p>
    <w:p w14:paraId="04D49F66" w14:textId="77777777" w:rsidR="006E5375" w:rsidRPr="002006AB" w:rsidRDefault="006E5375" w:rsidP="00F45EA5">
      <w:pPr>
        <w:widowControl w:val="0"/>
        <w:spacing w:after="0" w:line="252" w:lineRule="auto"/>
        <w:ind w:left="-284" w:right="-285"/>
        <w:jc w:val="both"/>
        <w:rPr>
          <w:rFonts w:ascii="Times New Roman" w:eastAsia="Times New Roman" w:hAnsi="Times New Roman" w:cs="Times New Roman"/>
          <w:bCs/>
          <w:lang w:eastAsia="ar-SA"/>
        </w:rPr>
      </w:pPr>
      <w:r w:rsidRPr="002006AB">
        <w:rPr>
          <w:rFonts w:ascii="Times New Roman" w:eastAsia="Times New Roman" w:hAnsi="Times New Roman" w:cs="Times New Roman"/>
          <w:bCs/>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6BF3C9B8" w14:textId="77777777" w:rsidR="006E5375" w:rsidRPr="002006AB" w:rsidRDefault="006E5375" w:rsidP="00F45EA5">
      <w:pPr>
        <w:widowControl w:val="0"/>
        <w:spacing w:after="0" w:line="252" w:lineRule="auto"/>
        <w:ind w:left="-284" w:right="-285"/>
        <w:jc w:val="both"/>
        <w:rPr>
          <w:rFonts w:ascii="Times New Roman" w:eastAsia="Times New Roman" w:hAnsi="Times New Roman" w:cs="Times New Roman"/>
          <w:b/>
          <w:lang w:eastAsia="ar-SA"/>
        </w:rPr>
      </w:pPr>
      <w:r w:rsidRPr="002006AB">
        <w:rPr>
          <w:rFonts w:ascii="Times New Roman" w:eastAsia="Times New Roman" w:hAnsi="Times New Roman" w:cs="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28E847E" w14:textId="77777777" w:rsidR="006E5375" w:rsidRPr="002006AB" w:rsidRDefault="006E5375" w:rsidP="00F45EA5">
      <w:pPr>
        <w:widowControl w:val="0"/>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307D97F0" w14:textId="77777777" w:rsidR="006E5375" w:rsidRPr="002006AB" w:rsidRDefault="006E5375" w:rsidP="00F45EA5">
      <w:pPr>
        <w:widowControl w:val="0"/>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5D3A9493" w14:textId="77777777" w:rsidR="006E5375" w:rsidRPr="002006AB" w:rsidRDefault="006E5375" w:rsidP="00F45EA5">
      <w:pPr>
        <w:widowControl w:val="0"/>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 xml:space="preserve">- </w:t>
      </w:r>
      <w:r w:rsidRPr="002006AB">
        <w:rPr>
          <w:rFonts w:ascii="Times New Roman" w:eastAsia="Times New Roman" w:hAnsi="Times New Roman" w:cs="Times New Roman"/>
        </w:rPr>
        <w:t>Федеральным закон от 30.03.1999 № 52-ФЗ «О санитарно-эпидемиологическом благополучии населения»;</w:t>
      </w:r>
    </w:p>
    <w:p w14:paraId="2B62B9B3" w14:textId="77777777" w:rsidR="006E5375" w:rsidRPr="002006AB" w:rsidRDefault="006E5375" w:rsidP="00F45EA5">
      <w:pPr>
        <w:widowControl w:val="0"/>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057AC9E5" w14:textId="77777777" w:rsidR="006E5375" w:rsidRPr="002006AB" w:rsidRDefault="006E5375" w:rsidP="00F45EA5">
      <w:pPr>
        <w:widowControl w:val="0"/>
        <w:spacing w:after="0" w:line="252" w:lineRule="auto"/>
        <w:ind w:left="-284" w:right="-285"/>
        <w:jc w:val="both"/>
        <w:rPr>
          <w:rFonts w:ascii="Times New Roman" w:eastAsia="Times New Roman" w:hAnsi="Times New Roman" w:cs="Times New Roman"/>
        </w:rPr>
      </w:pPr>
      <w:r w:rsidRPr="002006AB">
        <w:rPr>
          <w:rFonts w:ascii="Times New Roman" w:eastAsia="Times New Roman" w:hAnsi="Times New Roman" w:cs="Times New Roman"/>
          <w:lang w:eastAsia="ar-SA"/>
        </w:rPr>
        <w:t xml:space="preserve">- </w:t>
      </w:r>
      <w:r w:rsidRPr="002006AB">
        <w:rPr>
          <w:rFonts w:ascii="Times New Roman" w:eastAsia="Times New Roman" w:hAnsi="Times New Roman" w:cs="Times New Roman"/>
        </w:rPr>
        <w:t>СанПиН 2.3.2.1078-01 «Гигиенические требования к безопасности и пищевой ценности пищевых продуктов»;</w:t>
      </w:r>
    </w:p>
    <w:p w14:paraId="529FFCB4" w14:textId="77777777" w:rsidR="006E5375" w:rsidRPr="002006AB" w:rsidRDefault="006E5375" w:rsidP="00F45EA5">
      <w:pPr>
        <w:widowControl w:val="0"/>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EAE6D2A" w14:textId="77777777" w:rsidR="006E5375" w:rsidRPr="002006AB" w:rsidRDefault="006E5375" w:rsidP="00F45EA5">
      <w:pPr>
        <w:widowControl w:val="0"/>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 ТР ТС 021/2011 «О безопасности пищевой продукции»;</w:t>
      </w:r>
    </w:p>
    <w:p w14:paraId="649ED40D" w14:textId="77777777" w:rsidR="006E5375" w:rsidRPr="002006AB" w:rsidRDefault="006E5375" w:rsidP="00F45EA5">
      <w:pPr>
        <w:widowControl w:val="0"/>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 ТР ТС 022/2011 «Пищевая продукция в части ее маркировки»;</w:t>
      </w:r>
    </w:p>
    <w:p w14:paraId="3C39D0DD" w14:textId="77777777" w:rsidR="006E5375" w:rsidRPr="002006AB" w:rsidRDefault="006E5375" w:rsidP="00F45EA5">
      <w:pPr>
        <w:widowControl w:val="0"/>
        <w:spacing w:after="0" w:line="252" w:lineRule="auto"/>
        <w:ind w:left="-284" w:right="-285"/>
        <w:jc w:val="both"/>
        <w:rPr>
          <w:rFonts w:ascii="Times New Roman" w:eastAsia="Times New Roman" w:hAnsi="Times New Roman" w:cs="Times New Roman"/>
        </w:rPr>
      </w:pPr>
      <w:r w:rsidRPr="002006AB">
        <w:rPr>
          <w:rFonts w:ascii="Times New Roman" w:eastAsia="Times New Roman" w:hAnsi="Times New Roman" w:cs="Times New Roman"/>
          <w:lang w:eastAsia="ar-SA"/>
        </w:rPr>
        <w:t>- ТР ТС 005/2011 «О безопасности упаковки»;</w:t>
      </w:r>
    </w:p>
    <w:p w14:paraId="110E7578" w14:textId="77777777" w:rsidR="006E5375" w:rsidRPr="002006AB" w:rsidRDefault="006E5375" w:rsidP="00F45EA5">
      <w:pPr>
        <w:widowControl w:val="0"/>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72BD457F" w14:textId="77777777" w:rsidR="006E5375" w:rsidRPr="002006AB" w:rsidRDefault="006E5375" w:rsidP="00F45EA5">
      <w:pPr>
        <w:widowControl w:val="0"/>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2006AB">
        <w:rPr>
          <w:rFonts w:ascii="Times New Roman" w:eastAsia="Times New Roman" w:hAnsi="Times New Roman" w:cs="Times New Roman"/>
        </w:rPr>
        <w:t>Транспортная упаковка товара обеспечивает сохранность товара при транспортировке, хранении и погрузочно-разгрузочных работах.</w:t>
      </w:r>
    </w:p>
    <w:p w14:paraId="62200F39" w14:textId="77777777" w:rsidR="006E5375" w:rsidRPr="002006AB" w:rsidRDefault="006E5375" w:rsidP="00F45EA5">
      <w:pPr>
        <w:widowControl w:val="0"/>
        <w:tabs>
          <w:tab w:val="left" w:pos="142"/>
        </w:tabs>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02F4E1BE" w14:textId="77777777" w:rsidR="006E5375" w:rsidRPr="002006AB" w:rsidRDefault="006E5375" w:rsidP="00F45EA5">
      <w:pPr>
        <w:widowControl w:val="0"/>
        <w:tabs>
          <w:tab w:val="left" w:pos="142"/>
        </w:tabs>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0784D5F2" w14:textId="77777777" w:rsidR="006E5375" w:rsidRPr="002006AB" w:rsidRDefault="006E5375" w:rsidP="00F45EA5">
      <w:pPr>
        <w:widowControl w:val="0"/>
        <w:tabs>
          <w:tab w:val="left" w:pos="-851"/>
        </w:tabs>
        <w:spacing w:after="0" w:line="252" w:lineRule="auto"/>
        <w:ind w:left="-284" w:right="-285"/>
        <w:jc w:val="both"/>
        <w:rPr>
          <w:rFonts w:ascii="Times New Roman" w:eastAsia="Times New Roman" w:hAnsi="Times New Roman" w:cs="Times New Roman"/>
          <w:b/>
          <w:lang w:eastAsia="ar-SA"/>
        </w:rPr>
      </w:pPr>
      <w:r w:rsidRPr="002006AB">
        <w:rPr>
          <w:rFonts w:ascii="Times New Roman" w:eastAsia="Times New Roman" w:hAnsi="Times New Roman" w:cs="Times New Roman"/>
          <w:b/>
          <w:lang w:eastAsia="ar-SA"/>
        </w:rPr>
        <w:t>5. Требования к сроку и (или) объему предоставления гарантий качества товаров:</w:t>
      </w:r>
    </w:p>
    <w:p w14:paraId="0E1066EE" w14:textId="77777777" w:rsidR="006E5375" w:rsidRPr="002006AB" w:rsidRDefault="006E5375" w:rsidP="00F45EA5">
      <w:pPr>
        <w:widowControl w:val="0"/>
        <w:tabs>
          <w:tab w:val="left" w:pos="-851"/>
        </w:tabs>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264983E8" w14:textId="77777777" w:rsidR="006E5375" w:rsidRPr="002006AB" w:rsidRDefault="006E5375" w:rsidP="00F45EA5">
      <w:pPr>
        <w:widowControl w:val="0"/>
        <w:tabs>
          <w:tab w:val="left" w:pos="-851"/>
        </w:tabs>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5.2. Наличие недостатков и сроки их устранения фиксируются Сторонами в двухстороннем акте выявленных недостатков.</w:t>
      </w:r>
    </w:p>
    <w:p w14:paraId="6D562280" w14:textId="77777777" w:rsidR="006E5375" w:rsidRPr="002006AB" w:rsidRDefault="006E5375" w:rsidP="00F45EA5">
      <w:pPr>
        <w:widowControl w:val="0"/>
        <w:tabs>
          <w:tab w:val="left" w:pos="-851"/>
        </w:tabs>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5.3. Остаточный срок годности: не менее 80% от установленного производителем.</w:t>
      </w:r>
    </w:p>
    <w:p w14:paraId="1C766813" w14:textId="77777777" w:rsidR="006E5375" w:rsidRPr="002006AB" w:rsidRDefault="006E5375" w:rsidP="00F45EA5">
      <w:pPr>
        <w:widowControl w:val="0"/>
        <w:tabs>
          <w:tab w:val="left" w:pos="-851"/>
        </w:tabs>
        <w:spacing w:after="0" w:line="252" w:lineRule="auto"/>
        <w:ind w:left="-284" w:right="-285"/>
        <w:jc w:val="both"/>
        <w:rPr>
          <w:rFonts w:ascii="Times New Roman" w:eastAsia="Times New Roman" w:hAnsi="Times New Roman" w:cs="Times New Roman"/>
          <w:b/>
          <w:lang w:eastAsia="ar-SA"/>
        </w:rPr>
      </w:pPr>
      <w:r w:rsidRPr="002006AB">
        <w:rPr>
          <w:rFonts w:ascii="Times New Roman" w:eastAsia="Times New Roman" w:hAnsi="Times New Roman" w:cs="Times New Roman"/>
          <w:b/>
          <w:lang w:eastAsia="ar-SA"/>
        </w:rPr>
        <w:t>6. Требования к условиям поставки товара, отгрузке товара:</w:t>
      </w:r>
    </w:p>
    <w:p w14:paraId="05835B6D" w14:textId="77777777" w:rsidR="006E5375" w:rsidRPr="002006AB" w:rsidRDefault="006E5375" w:rsidP="00F45EA5">
      <w:pPr>
        <w:widowControl w:val="0"/>
        <w:tabs>
          <w:tab w:val="left" w:pos="-851"/>
        </w:tabs>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1B5712C2" w14:textId="77777777" w:rsidR="006E5375" w:rsidRPr="002006AB" w:rsidRDefault="006E5375" w:rsidP="00F45EA5">
      <w:pPr>
        <w:widowControl w:val="0"/>
        <w:tabs>
          <w:tab w:val="left" w:pos="-851"/>
        </w:tabs>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lastRenderedPageBreak/>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76774BC1" w14:textId="77777777" w:rsidR="006E5375" w:rsidRPr="002006AB" w:rsidRDefault="006E5375" w:rsidP="00F45EA5">
      <w:pPr>
        <w:widowControl w:val="0"/>
        <w:tabs>
          <w:tab w:val="left" w:pos="-851"/>
        </w:tabs>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59A21C8E" w14:textId="77777777" w:rsidR="006E5375" w:rsidRPr="002006AB" w:rsidRDefault="006E5375" w:rsidP="00F45EA5">
      <w:pPr>
        <w:widowControl w:val="0"/>
        <w:tabs>
          <w:tab w:val="left" w:pos="-851"/>
        </w:tabs>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6.4. Товар должен сопровождаться следующими документами:</w:t>
      </w:r>
    </w:p>
    <w:p w14:paraId="3B2E4DBA" w14:textId="77777777" w:rsidR="006E5375" w:rsidRPr="002006AB" w:rsidRDefault="006E5375" w:rsidP="00F45EA5">
      <w:pPr>
        <w:widowControl w:val="0"/>
        <w:tabs>
          <w:tab w:val="left" w:pos="-851"/>
        </w:tabs>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 товарная накладная (ТОРГ-12) или УПД (оригиналы);</w:t>
      </w:r>
    </w:p>
    <w:p w14:paraId="7A689FC0" w14:textId="77777777" w:rsidR="006E5375" w:rsidRPr="002006AB" w:rsidRDefault="006E5375" w:rsidP="00F45EA5">
      <w:pPr>
        <w:widowControl w:val="0"/>
        <w:tabs>
          <w:tab w:val="left" w:pos="-851"/>
        </w:tabs>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 счет на оплату (оригиналы);</w:t>
      </w:r>
    </w:p>
    <w:p w14:paraId="1AC57805" w14:textId="77777777" w:rsidR="006E5375" w:rsidRPr="002006AB" w:rsidRDefault="006E5375" w:rsidP="00F45EA5">
      <w:pPr>
        <w:widowControl w:val="0"/>
        <w:tabs>
          <w:tab w:val="left" w:pos="-851"/>
        </w:tabs>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 счет-фактура или УПД (оригиналы);</w:t>
      </w:r>
    </w:p>
    <w:p w14:paraId="249A279E" w14:textId="77777777" w:rsidR="006E5375" w:rsidRPr="002006AB" w:rsidRDefault="006E5375" w:rsidP="00F45EA5">
      <w:pPr>
        <w:widowControl w:val="0"/>
        <w:tabs>
          <w:tab w:val="left" w:pos="-851"/>
        </w:tabs>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 копия сертификата соответствия или декларации соответствия.</w:t>
      </w:r>
    </w:p>
    <w:p w14:paraId="48EE9D08" w14:textId="77777777" w:rsidR="006E5375" w:rsidRPr="002006AB" w:rsidRDefault="006E5375" w:rsidP="00F45EA5">
      <w:pPr>
        <w:widowControl w:val="0"/>
        <w:tabs>
          <w:tab w:val="left" w:pos="-851"/>
        </w:tabs>
        <w:spacing w:after="0" w:line="252" w:lineRule="auto"/>
        <w:ind w:left="-284" w:right="-285"/>
        <w:jc w:val="both"/>
        <w:rPr>
          <w:rFonts w:ascii="Times New Roman" w:eastAsia="Times New Roman" w:hAnsi="Times New Roman" w:cs="Times New Roman"/>
          <w:lang w:eastAsia="ar-SA"/>
        </w:rPr>
      </w:pPr>
      <w:r w:rsidRPr="002006AB">
        <w:rPr>
          <w:rFonts w:ascii="Times New Roman" w:eastAsia="Times New Roman" w:hAnsi="Times New Roman" w:cs="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050B246F" w14:textId="77777777" w:rsidR="006E5375" w:rsidRPr="002006AB" w:rsidRDefault="006E5375" w:rsidP="00F45EA5">
      <w:pPr>
        <w:tabs>
          <w:tab w:val="left" w:pos="10206"/>
        </w:tabs>
        <w:spacing w:after="0" w:line="252" w:lineRule="auto"/>
        <w:ind w:left="-284" w:right="-285"/>
        <w:jc w:val="both"/>
        <w:rPr>
          <w:rFonts w:ascii="Times New Roman" w:eastAsia="Times New Roman" w:hAnsi="Times New Roman" w:cs="Times New Roman"/>
        </w:rPr>
      </w:pPr>
    </w:p>
    <w:p w14:paraId="178178B7" w14:textId="77777777" w:rsidR="00383DE7" w:rsidRPr="002006AB" w:rsidRDefault="00383DE7" w:rsidP="003D6946">
      <w:pPr>
        <w:spacing w:after="0" w:line="252" w:lineRule="auto"/>
        <w:rPr>
          <w:rFonts w:ascii="Times New Roman" w:hAnsi="Times New Roman" w:cs="Times New Roman"/>
          <w:b/>
        </w:rPr>
      </w:pPr>
    </w:p>
    <w:sectPr w:rsidR="00383DE7" w:rsidRPr="002006AB" w:rsidSect="003D694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4F95"/>
    <w:multiLevelType w:val="hybridMultilevel"/>
    <w:tmpl w:val="0F08E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0339C7"/>
    <w:multiLevelType w:val="hybridMultilevel"/>
    <w:tmpl w:val="C1D6B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67506C"/>
    <w:multiLevelType w:val="hybridMultilevel"/>
    <w:tmpl w:val="2354A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50383673">
    <w:abstractNumId w:val="2"/>
  </w:num>
  <w:num w:numId="2" w16cid:durableId="926230685">
    <w:abstractNumId w:val="0"/>
  </w:num>
  <w:num w:numId="3" w16cid:durableId="1340541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DE7"/>
    <w:rsid w:val="00026A3A"/>
    <w:rsid w:val="00064276"/>
    <w:rsid w:val="00084DD6"/>
    <w:rsid w:val="000F2C3F"/>
    <w:rsid w:val="00111963"/>
    <w:rsid w:val="00111FD2"/>
    <w:rsid w:val="001459E2"/>
    <w:rsid w:val="00152C9B"/>
    <w:rsid w:val="001B71A5"/>
    <w:rsid w:val="001C676A"/>
    <w:rsid w:val="002006AB"/>
    <w:rsid w:val="00207618"/>
    <w:rsid w:val="00296E61"/>
    <w:rsid w:val="002B14AA"/>
    <w:rsid w:val="00300732"/>
    <w:rsid w:val="00383DE7"/>
    <w:rsid w:val="003D6946"/>
    <w:rsid w:val="003F4ACA"/>
    <w:rsid w:val="00470160"/>
    <w:rsid w:val="004A6F89"/>
    <w:rsid w:val="004B0710"/>
    <w:rsid w:val="004F04A5"/>
    <w:rsid w:val="00514CD9"/>
    <w:rsid w:val="00521927"/>
    <w:rsid w:val="005A65BD"/>
    <w:rsid w:val="005B76E5"/>
    <w:rsid w:val="005D2F37"/>
    <w:rsid w:val="005F106F"/>
    <w:rsid w:val="00603030"/>
    <w:rsid w:val="00653EF3"/>
    <w:rsid w:val="00671587"/>
    <w:rsid w:val="006A548D"/>
    <w:rsid w:val="006B6F1A"/>
    <w:rsid w:val="006C18D5"/>
    <w:rsid w:val="006E3D08"/>
    <w:rsid w:val="006E5375"/>
    <w:rsid w:val="006F4B69"/>
    <w:rsid w:val="00767848"/>
    <w:rsid w:val="007D27A0"/>
    <w:rsid w:val="007F4374"/>
    <w:rsid w:val="008039E2"/>
    <w:rsid w:val="00875147"/>
    <w:rsid w:val="00897A87"/>
    <w:rsid w:val="008C0F55"/>
    <w:rsid w:val="009641DF"/>
    <w:rsid w:val="0096668F"/>
    <w:rsid w:val="009940A4"/>
    <w:rsid w:val="0099477C"/>
    <w:rsid w:val="009D37EF"/>
    <w:rsid w:val="009D686E"/>
    <w:rsid w:val="009F1572"/>
    <w:rsid w:val="00A11059"/>
    <w:rsid w:val="00A43DA1"/>
    <w:rsid w:val="00A90EE3"/>
    <w:rsid w:val="00AB3725"/>
    <w:rsid w:val="00B42C1D"/>
    <w:rsid w:val="00B43E33"/>
    <w:rsid w:val="00B71398"/>
    <w:rsid w:val="00B72AE6"/>
    <w:rsid w:val="00BB203F"/>
    <w:rsid w:val="00BD2D56"/>
    <w:rsid w:val="00BE1F2B"/>
    <w:rsid w:val="00BF5BAC"/>
    <w:rsid w:val="00C0175B"/>
    <w:rsid w:val="00C65235"/>
    <w:rsid w:val="00C66FF5"/>
    <w:rsid w:val="00C96A14"/>
    <w:rsid w:val="00CD558E"/>
    <w:rsid w:val="00D02BFA"/>
    <w:rsid w:val="00D27692"/>
    <w:rsid w:val="00D27D3D"/>
    <w:rsid w:val="00D76E29"/>
    <w:rsid w:val="00DD125D"/>
    <w:rsid w:val="00DD5B27"/>
    <w:rsid w:val="00E11C23"/>
    <w:rsid w:val="00E359AC"/>
    <w:rsid w:val="00E53BD4"/>
    <w:rsid w:val="00E9554C"/>
    <w:rsid w:val="00EF1D2F"/>
    <w:rsid w:val="00F0245B"/>
    <w:rsid w:val="00F05781"/>
    <w:rsid w:val="00F23675"/>
    <w:rsid w:val="00F34FAE"/>
    <w:rsid w:val="00F43042"/>
    <w:rsid w:val="00F45EA5"/>
    <w:rsid w:val="00F55757"/>
    <w:rsid w:val="00FB0191"/>
    <w:rsid w:val="00FB3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4812"/>
  <w15:docId w15:val="{2BC2C159-B503-4841-BEE8-194405A8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0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D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E5375"/>
    <w:pPr>
      <w:ind w:left="720"/>
      <w:contextualSpacing/>
    </w:p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F45E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13">
      <w:bodyDiv w:val="1"/>
      <w:marLeft w:val="0"/>
      <w:marRight w:val="0"/>
      <w:marTop w:val="0"/>
      <w:marBottom w:val="0"/>
      <w:divBdr>
        <w:top w:val="none" w:sz="0" w:space="0" w:color="auto"/>
        <w:left w:val="none" w:sz="0" w:space="0" w:color="auto"/>
        <w:bottom w:val="none" w:sz="0" w:space="0" w:color="auto"/>
        <w:right w:val="none" w:sz="0" w:space="0" w:color="auto"/>
      </w:divBdr>
    </w:div>
    <w:div w:id="24017820">
      <w:bodyDiv w:val="1"/>
      <w:marLeft w:val="0"/>
      <w:marRight w:val="0"/>
      <w:marTop w:val="0"/>
      <w:marBottom w:val="0"/>
      <w:divBdr>
        <w:top w:val="none" w:sz="0" w:space="0" w:color="auto"/>
        <w:left w:val="none" w:sz="0" w:space="0" w:color="auto"/>
        <w:bottom w:val="none" w:sz="0" w:space="0" w:color="auto"/>
        <w:right w:val="none" w:sz="0" w:space="0" w:color="auto"/>
      </w:divBdr>
    </w:div>
    <w:div w:id="32193016">
      <w:bodyDiv w:val="1"/>
      <w:marLeft w:val="0"/>
      <w:marRight w:val="0"/>
      <w:marTop w:val="0"/>
      <w:marBottom w:val="0"/>
      <w:divBdr>
        <w:top w:val="none" w:sz="0" w:space="0" w:color="auto"/>
        <w:left w:val="none" w:sz="0" w:space="0" w:color="auto"/>
        <w:bottom w:val="none" w:sz="0" w:space="0" w:color="auto"/>
        <w:right w:val="none" w:sz="0" w:space="0" w:color="auto"/>
      </w:divBdr>
    </w:div>
    <w:div w:id="69892758">
      <w:bodyDiv w:val="1"/>
      <w:marLeft w:val="0"/>
      <w:marRight w:val="0"/>
      <w:marTop w:val="0"/>
      <w:marBottom w:val="0"/>
      <w:divBdr>
        <w:top w:val="none" w:sz="0" w:space="0" w:color="auto"/>
        <w:left w:val="none" w:sz="0" w:space="0" w:color="auto"/>
        <w:bottom w:val="none" w:sz="0" w:space="0" w:color="auto"/>
        <w:right w:val="none" w:sz="0" w:space="0" w:color="auto"/>
      </w:divBdr>
    </w:div>
    <w:div w:id="298801011">
      <w:bodyDiv w:val="1"/>
      <w:marLeft w:val="0"/>
      <w:marRight w:val="0"/>
      <w:marTop w:val="0"/>
      <w:marBottom w:val="0"/>
      <w:divBdr>
        <w:top w:val="none" w:sz="0" w:space="0" w:color="auto"/>
        <w:left w:val="none" w:sz="0" w:space="0" w:color="auto"/>
        <w:bottom w:val="none" w:sz="0" w:space="0" w:color="auto"/>
        <w:right w:val="none" w:sz="0" w:space="0" w:color="auto"/>
      </w:divBdr>
    </w:div>
    <w:div w:id="334185148">
      <w:bodyDiv w:val="1"/>
      <w:marLeft w:val="0"/>
      <w:marRight w:val="0"/>
      <w:marTop w:val="0"/>
      <w:marBottom w:val="0"/>
      <w:divBdr>
        <w:top w:val="none" w:sz="0" w:space="0" w:color="auto"/>
        <w:left w:val="none" w:sz="0" w:space="0" w:color="auto"/>
        <w:bottom w:val="none" w:sz="0" w:space="0" w:color="auto"/>
        <w:right w:val="none" w:sz="0" w:space="0" w:color="auto"/>
      </w:divBdr>
    </w:div>
    <w:div w:id="481972327">
      <w:bodyDiv w:val="1"/>
      <w:marLeft w:val="0"/>
      <w:marRight w:val="0"/>
      <w:marTop w:val="0"/>
      <w:marBottom w:val="0"/>
      <w:divBdr>
        <w:top w:val="none" w:sz="0" w:space="0" w:color="auto"/>
        <w:left w:val="none" w:sz="0" w:space="0" w:color="auto"/>
        <w:bottom w:val="none" w:sz="0" w:space="0" w:color="auto"/>
        <w:right w:val="none" w:sz="0" w:space="0" w:color="auto"/>
      </w:divBdr>
    </w:div>
    <w:div w:id="549027494">
      <w:bodyDiv w:val="1"/>
      <w:marLeft w:val="0"/>
      <w:marRight w:val="0"/>
      <w:marTop w:val="0"/>
      <w:marBottom w:val="0"/>
      <w:divBdr>
        <w:top w:val="none" w:sz="0" w:space="0" w:color="auto"/>
        <w:left w:val="none" w:sz="0" w:space="0" w:color="auto"/>
        <w:bottom w:val="none" w:sz="0" w:space="0" w:color="auto"/>
        <w:right w:val="none" w:sz="0" w:space="0" w:color="auto"/>
      </w:divBdr>
    </w:div>
    <w:div w:id="639921723">
      <w:bodyDiv w:val="1"/>
      <w:marLeft w:val="0"/>
      <w:marRight w:val="0"/>
      <w:marTop w:val="0"/>
      <w:marBottom w:val="0"/>
      <w:divBdr>
        <w:top w:val="none" w:sz="0" w:space="0" w:color="auto"/>
        <w:left w:val="none" w:sz="0" w:space="0" w:color="auto"/>
        <w:bottom w:val="none" w:sz="0" w:space="0" w:color="auto"/>
        <w:right w:val="none" w:sz="0" w:space="0" w:color="auto"/>
      </w:divBdr>
    </w:div>
    <w:div w:id="694886437">
      <w:bodyDiv w:val="1"/>
      <w:marLeft w:val="0"/>
      <w:marRight w:val="0"/>
      <w:marTop w:val="0"/>
      <w:marBottom w:val="0"/>
      <w:divBdr>
        <w:top w:val="none" w:sz="0" w:space="0" w:color="auto"/>
        <w:left w:val="none" w:sz="0" w:space="0" w:color="auto"/>
        <w:bottom w:val="none" w:sz="0" w:space="0" w:color="auto"/>
        <w:right w:val="none" w:sz="0" w:space="0" w:color="auto"/>
      </w:divBdr>
    </w:div>
    <w:div w:id="763770159">
      <w:bodyDiv w:val="1"/>
      <w:marLeft w:val="0"/>
      <w:marRight w:val="0"/>
      <w:marTop w:val="0"/>
      <w:marBottom w:val="0"/>
      <w:divBdr>
        <w:top w:val="none" w:sz="0" w:space="0" w:color="auto"/>
        <w:left w:val="none" w:sz="0" w:space="0" w:color="auto"/>
        <w:bottom w:val="none" w:sz="0" w:space="0" w:color="auto"/>
        <w:right w:val="none" w:sz="0" w:space="0" w:color="auto"/>
      </w:divBdr>
    </w:div>
    <w:div w:id="859246645">
      <w:bodyDiv w:val="1"/>
      <w:marLeft w:val="0"/>
      <w:marRight w:val="0"/>
      <w:marTop w:val="0"/>
      <w:marBottom w:val="0"/>
      <w:divBdr>
        <w:top w:val="none" w:sz="0" w:space="0" w:color="auto"/>
        <w:left w:val="none" w:sz="0" w:space="0" w:color="auto"/>
        <w:bottom w:val="none" w:sz="0" w:space="0" w:color="auto"/>
        <w:right w:val="none" w:sz="0" w:space="0" w:color="auto"/>
      </w:divBdr>
    </w:div>
    <w:div w:id="860628416">
      <w:bodyDiv w:val="1"/>
      <w:marLeft w:val="0"/>
      <w:marRight w:val="0"/>
      <w:marTop w:val="0"/>
      <w:marBottom w:val="0"/>
      <w:divBdr>
        <w:top w:val="none" w:sz="0" w:space="0" w:color="auto"/>
        <w:left w:val="none" w:sz="0" w:space="0" w:color="auto"/>
        <w:bottom w:val="none" w:sz="0" w:space="0" w:color="auto"/>
        <w:right w:val="none" w:sz="0" w:space="0" w:color="auto"/>
      </w:divBdr>
    </w:div>
    <w:div w:id="944265869">
      <w:bodyDiv w:val="1"/>
      <w:marLeft w:val="0"/>
      <w:marRight w:val="0"/>
      <w:marTop w:val="0"/>
      <w:marBottom w:val="0"/>
      <w:divBdr>
        <w:top w:val="none" w:sz="0" w:space="0" w:color="auto"/>
        <w:left w:val="none" w:sz="0" w:space="0" w:color="auto"/>
        <w:bottom w:val="none" w:sz="0" w:space="0" w:color="auto"/>
        <w:right w:val="none" w:sz="0" w:space="0" w:color="auto"/>
      </w:divBdr>
    </w:div>
    <w:div w:id="963196274">
      <w:bodyDiv w:val="1"/>
      <w:marLeft w:val="0"/>
      <w:marRight w:val="0"/>
      <w:marTop w:val="0"/>
      <w:marBottom w:val="0"/>
      <w:divBdr>
        <w:top w:val="none" w:sz="0" w:space="0" w:color="auto"/>
        <w:left w:val="none" w:sz="0" w:space="0" w:color="auto"/>
        <w:bottom w:val="none" w:sz="0" w:space="0" w:color="auto"/>
        <w:right w:val="none" w:sz="0" w:space="0" w:color="auto"/>
      </w:divBdr>
    </w:div>
    <w:div w:id="1023049149">
      <w:bodyDiv w:val="1"/>
      <w:marLeft w:val="0"/>
      <w:marRight w:val="0"/>
      <w:marTop w:val="0"/>
      <w:marBottom w:val="0"/>
      <w:divBdr>
        <w:top w:val="none" w:sz="0" w:space="0" w:color="auto"/>
        <w:left w:val="none" w:sz="0" w:space="0" w:color="auto"/>
        <w:bottom w:val="none" w:sz="0" w:space="0" w:color="auto"/>
        <w:right w:val="none" w:sz="0" w:space="0" w:color="auto"/>
      </w:divBdr>
    </w:div>
    <w:div w:id="1027678350">
      <w:bodyDiv w:val="1"/>
      <w:marLeft w:val="0"/>
      <w:marRight w:val="0"/>
      <w:marTop w:val="0"/>
      <w:marBottom w:val="0"/>
      <w:divBdr>
        <w:top w:val="none" w:sz="0" w:space="0" w:color="auto"/>
        <w:left w:val="none" w:sz="0" w:space="0" w:color="auto"/>
        <w:bottom w:val="none" w:sz="0" w:space="0" w:color="auto"/>
        <w:right w:val="none" w:sz="0" w:space="0" w:color="auto"/>
      </w:divBdr>
    </w:div>
    <w:div w:id="1050418018">
      <w:bodyDiv w:val="1"/>
      <w:marLeft w:val="0"/>
      <w:marRight w:val="0"/>
      <w:marTop w:val="0"/>
      <w:marBottom w:val="0"/>
      <w:divBdr>
        <w:top w:val="none" w:sz="0" w:space="0" w:color="auto"/>
        <w:left w:val="none" w:sz="0" w:space="0" w:color="auto"/>
        <w:bottom w:val="none" w:sz="0" w:space="0" w:color="auto"/>
        <w:right w:val="none" w:sz="0" w:space="0" w:color="auto"/>
      </w:divBdr>
    </w:div>
    <w:div w:id="1141966365">
      <w:bodyDiv w:val="1"/>
      <w:marLeft w:val="0"/>
      <w:marRight w:val="0"/>
      <w:marTop w:val="0"/>
      <w:marBottom w:val="0"/>
      <w:divBdr>
        <w:top w:val="none" w:sz="0" w:space="0" w:color="auto"/>
        <w:left w:val="none" w:sz="0" w:space="0" w:color="auto"/>
        <w:bottom w:val="none" w:sz="0" w:space="0" w:color="auto"/>
        <w:right w:val="none" w:sz="0" w:space="0" w:color="auto"/>
      </w:divBdr>
    </w:div>
    <w:div w:id="1267999357">
      <w:bodyDiv w:val="1"/>
      <w:marLeft w:val="0"/>
      <w:marRight w:val="0"/>
      <w:marTop w:val="0"/>
      <w:marBottom w:val="0"/>
      <w:divBdr>
        <w:top w:val="none" w:sz="0" w:space="0" w:color="auto"/>
        <w:left w:val="none" w:sz="0" w:space="0" w:color="auto"/>
        <w:bottom w:val="none" w:sz="0" w:space="0" w:color="auto"/>
        <w:right w:val="none" w:sz="0" w:space="0" w:color="auto"/>
      </w:divBdr>
    </w:div>
    <w:div w:id="1339194499">
      <w:bodyDiv w:val="1"/>
      <w:marLeft w:val="0"/>
      <w:marRight w:val="0"/>
      <w:marTop w:val="0"/>
      <w:marBottom w:val="0"/>
      <w:divBdr>
        <w:top w:val="none" w:sz="0" w:space="0" w:color="auto"/>
        <w:left w:val="none" w:sz="0" w:space="0" w:color="auto"/>
        <w:bottom w:val="none" w:sz="0" w:space="0" w:color="auto"/>
        <w:right w:val="none" w:sz="0" w:space="0" w:color="auto"/>
      </w:divBdr>
    </w:div>
    <w:div w:id="1354762999">
      <w:bodyDiv w:val="1"/>
      <w:marLeft w:val="0"/>
      <w:marRight w:val="0"/>
      <w:marTop w:val="0"/>
      <w:marBottom w:val="0"/>
      <w:divBdr>
        <w:top w:val="none" w:sz="0" w:space="0" w:color="auto"/>
        <w:left w:val="none" w:sz="0" w:space="0" w:color="auto"/>
        <w:bottom w:val="none" w:sz="0" w:space="0" w:color="auto"/>
        <w:right w:val="none" w:sz="0" w:space="0" w:color="auto"/>
      </w:divBdr>
    </w:div>
    <w:div w:id="1373918036">
      <w:bodyDiv w:val="1"/>
      <w:marLeft w:val="0"/>
      <w:marRight w:val="0"/>
      <w:marTop w:val="0"/>
      <w:marBottom w:val="0"/>
      <w:divBdr>
        <w:top w:val="none" w:sz="0" w:space="0" w:color="auto"/>
        <w:left w:val="none" w:sz="0" w:space="0" w:color="auto"/>
        <w:bottom w:val="none" w:sz="0" w:space="0" w:color="auto"/>
        <w:right w:val="none" w:sz="0" w:space="0" w:color="auto"/>
      </w:divBdr>
    </w:div>
    <w:div w:id="1621106393">
      <w:bodyDiv w:val="1"/>
      <w:marLeft w:val="0"/>
      <w:marRight w:val="0"/>
      <w:marTop w:val="0"/>
      <w:marBottom w:val="0"/>
      <w:divBdr>
        <w:top w:val="none" w:sz="0" w:space="0" w:color="auto"/>
        <w:left w:val="none" w:sz="0" w:space="0" w:color="auto"/>
        <w:bottom w:val="none" w:sz="0" w:space="0" w:color="auto"/>
        <w:right w:val="none" w:sz="0" w:space="0" w:color="auto"/>
      </w:divBdr>
    </w:div>
    <w:div w:id="1741825263">
      <w:bodyDiv w:val="1"/>
      <w:marLeft w:val="0"/>
      <w:marRight w:val="0"/>
      <w:marTop w:val="0"/>
      <w:marBottom w:val="0"/>
      <w:divBdr>
        <w:top w:val="none" w:sz="0" w:space="0" w:color="auto"/>
        <w:left w:val="none" w:sz="0" w:space="0" w:color="auto"/>
        <w:bottom w:val="none" w:sz="0" w:space="0" w:color="auto"/>
        <w:right w:val="none" w:sz="0" w:space="0" w:color="auto"/>
      </w:divBdr>
    </w:div>
    <w:div w:id="1744138660">
      <w:bodyDiv w:val="1"/>
      <w:marLeft w:val="0"/>
      <w:marRight w:val="0"/>
      <w:marTop w:val="0"/>
      <w:marBottom w:val="0"/>
      <w:divBdr>
        <w:top w:val="none" w:sz="0" w:space="0" w:color="auto"/>
        <w:left w:val="none" w:sz="0" w:space="0" w:color="auto"/>
        <w:bottom w:val="none" w:sz="0" w:space="0" w:color="auto"/>
        <w:right w:val="none" w:sz="0" w:space="0" w:color="auto"/>
      </w:divBdr>
    </w:div>
    <w:div w:id="2043556338">
      <w:bodyDiv w:val="1"/>
      <w:marLeft w:val="0"/>
      <w:marRight w:val="0"/>
      <w:marTop w:val="0"/>
      <w:marBottom w:val="0"/>
      <w:divBdr>
        <w:top w:val="none" w:sz="0" w:space="0" w:color="auto"/>
        <w:left w:val="none" w:sz="0" w:space="0" w:color="auto"/>
        <w:bottom w:val="none" w:sz="0" w:space="0" w:color="auto"/>
        <w:right w:val="none" w:sz="0" w:space="0" w:color="auto"/>
      </w:divBdr>
    </w:div>
    <w:div w:id="2071003777">
      <w:bodyDiv w:val="1"/>
      <w:marLeft w:val="0"/>
      <w:marRight w:val="0"/>
      <w:marTop w:val="0"/>
      <w:marBottom w:val="0"/>
      <w:divBdr>
        <w:top w:val="none" w:sz="0" w:space="0" w:color="auto"/>
        <w:left w:val="none" w:sz="0" w:space="0" w:color="auto"/>
        <w:bottom w:val="none" w:sz="0" w:space="0" w:color="auto"/>
        <w:right w:val="none" w:sz="0" w:space="0" w:color="auto"/>
      </w:divBdr>
    </w:div>
    <w:div w:id="20726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dc:creator>
  <cp:keywords/>
  <dc:description>DOC-MARKER-2V1D6kYjIRRjmSsmKSPVsQ</dc:description>
  <cp:lastModifiedBy>Пользователь</cp:lastModifiedBy>
  <cp:revision>2</cp:revision>
  <cp:lastPrinted>2024-02-19T08:00:00Z</cp:lastPrinted>
  <dcterms:created xsi:type="dcterms:W3CDTF">2026-06-10T06:15:00Z</dcterms:created>
  <dcterms:modified xsi:type="dcterms:W3CDTF">2026-06-10T06:15:00Z</dcterms:modified>
</cp:coreProperties>
</file>