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69" w:rsidRPr="0018199F" w:rsidRDefault="007A4B69" w:rsidP="0018199F">
      <w:pPr>
        <w:shd w:val="clear" w:color="auto" w:fill="FFFFFF"/>
        <w:spacing w:after="0" w:line="240" w:lineRule="auto"/>
        <w:jc w:val="center"/>
        <w:outlineLvl w:val="1"/>
        <w:rPr>
          <w:rFonts w:ascii="Times New Roman" w:eastAsia="Times New Roman" w:hAnsi="Times New Roman" w:cs="Times New Roman"/>
          <w:b/>
          <w:bCs/>
          <w:lang w:eastAsia="ru-RU"/>
        </w:rPr>
      </w:pPr>
      <w:r w:rsidRPr="0018199F">
        <w:rPr>
          <w:rFonts w:ascii="Times New Roman" w:eastAsia="Times New Roman" w:hAnsi="Times New Roman" w:cs="Times New Roman"/>
          <w:b/>
          <w:bCs/>
          <w:lang w:eastAsia="ru-RU"/>
        </w:rPr>
        <w:t>ТЕХНИЧЕСКОЕ ЗАДАНИЕ</w:t>
      </w:r>
    </w:p>
    <w:p w:rsidR="007A4B69" w:rsidRPr="0018199F" w:rsidRDefault="0018199F" w:rsidP="00E609D3">
      <w:pPr>
        <w:shd w:val="clear" w:color="auto" w:fill="FFFFFF"/>
        <w:spacing w:after="0" w:line="240" w:lineRule="auto"/>
        <w:jc w:val="center"/>
        <w:rPr>
          <w:rFonts w:ascii="Times New Roman" w:eastAsia="Times New Roman" w:hAnsi="Times New Roman" w:cs="Times New Roman"/>
          <w:b/>
          <w:bCs/>
          <w:lang w:eastAsia="ru-RU"/>
        </w:rPr>
      </w:pPr>
      <w:r w:rsidRPr="0018199F">
        <w:rPr>
          <w:rFonts w:ascii="Times New Roman" w:eastAsia="Times New Roman" w:hAnsi="Times New Roman" w:cs="Times New Roman"/>
          <w:b/>
          <w:bCs/>
          <w:lang w:eastAsia="ru-RU"/>
        </w:rPr>
        <w:t>на поставку персональных компьютеров (автоматизированных рабочих мест) и используемого совместно с ними периферийного оборудования</w:t>
      </w:r>
      <w:r w:rsidR="00E609D3">
        <w:rPr>
          <w:rFonts w:ascii="Times New Roman" w:eastAsia="Times New Roman" w:hAnsi="Times New Roman" w:cs="Times New Roman"/>
          <w:b/>
          <w:bCs/>
          <w:lang w:eastAsia="ru-RU"/>
        </w:rPr>
        <w:t xml:space="preserve"> для нужд </w:t>
      </w:r>
      <w:r w:rsidR="00E609D3" w:rsidRPr="00E609D3">
        <w:rPr>
          <w:rFonts w:ascii="Times New Roman" w:eastAsia="Times New Roman" w:hAnsi="Times New Roman" w:cs="Times New Roman"/>
          <w:b/>
          <w:bCs/>
          <w:lang w:eastAsia="ru-RU"/>
        </w:rPr>
        <w:t>КГАУЗ "КГСП № 3"</w:t>
      </w:r>
    </w:p>
    <w:p w:rsidR="0018199F" w:rsidRPr="0018199F" w:rsidRDefault="0018199F" w:rsidP="0018199F">
      <w:pPr>
        <w:shd w:val="clear" w:color="auto" w:fill="FFFFFF"/>
        <w:spacing w:after="0" w:line="240" w:lineRule="auto"/>
        <w:jc w:val="center"/>
        <w:rPr>
          <w:rFonts w:ascii="Times New Roman" w:eastAsia="Times New Roman" w:hAnsi="Times New Roman" w:cs="Times New Roman"/>
          <w:lang w:eastAsia="ru-RU"/>
        </w:rPr>
      </w:pPr>
    </w:p>
    <w:p w:rsidR="007A4B69" w:rsidRPr="0018199F" w:rsidRDefault="007A4B69" w:rsidP="0018199F">
      <w:pPr>
        <w:widowControl w:val="0"/>
        <w:spacing w:after="0" w:line="240" w:lineRule="auto"/>
        <w:contextualSpacing/>
        <w:jc w:val="both"/>
        <w:rPr>
          <w:rFonts w:ascii="Times New Roman" w:eastAsia="Calibri" w:hAnsi="Times New Roman" w:cs="Times New Roman"/>
        </w:rPr>
      </w:pPr>
      <w:r w:rsidRPr="0018199F">
        <w:rPr>
          <w:rFonts w:ascii="Times New Roman" w:eastAsia="Calibri" w:hAnsi="Times New Roman" w:cs="Times New Roman"/>
          <w:b/>
        </w:rPr>
        <w:t>1. Наименование объекта закупки:</w:t>
      </w:r>
      <w:r w:rsidR="007F6135" w:rsidRPr="0018199F">
        <w:rPr>
          <w:rFonts w:ascii="Times New Roman" w:eastAsia="Calibri" w:hAnsi="Times New Roman" w:cs="Times New Roman"/>
        </w:rPr>
        <w:t xml:space="preserve"> поставка персональных компьютеров (автоматизированных рабочих мест) и используемого совместно с ними периферийного оборудования</w:t>
      </w:r>
      <w:r w:rsidRPr="0018199F">
        <w:rPr>
          <w:rFonts w:ascii="Times New Roman" w:eastAsia="Calibri" w:hAnsi="Times New Roman" w:cs="Times New Roman"/>
        </w:rPr>
        <w:t xml:space="preserve"> (далее –</w:t>
      </w:r>
      <w:r w:rsidR="00770831" w:rsidRPr="0018199F">
        <w:rPr>
          <w:rFonts w:ascii="Times New Roman" w:eastAsia="Calibri" w:hAnsi="Times New Roman" w:cs="Times New Roman"/>
        </w:rPr>
        <w:t xml:space="preserve"> т</w:t>
      </w:r>
      <w:r w:rsidRPr="0018199F">
        <w:rPr>
          <w:rFonts w:ascii="Times New Roman" w:eastAsia="Calibri" w:hAnsi="Times New Roman" w:cs="Times New Roman"/>
        </w:rPr>
        <w:t>овар)</w:t>
      </w:r>
    </w:p>
    <w:p w:rsidR="007A4B69" w:rsidRPr="0018199F" w:rsidRDefault="007A4B69"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r w:rsidRPr="0018199F">
        <w:rPr>
          <w:rFonts w:ascii="Times New Roman" w:eastAsia="Calibri" w:hAnsi="Times New Roman" w:cs="Times New Roman"/>
          <w:b/>
        </w:rPr>
        <w:t>2. Описание объекта закупки:</w:t>
      </w:r>
    </w:p>
    <w:tbl>
      <w:tblPr>
        <w:tblStyle w:val="a5"/>
        <w:tblW w:w="0" w:type="auto"/>
        <w:tblLook w:val="04A0" w:firstRow="1" w:lastRow="0" w:firstColumn="1" w:lastColumn="0" w:noHBand="0" w:noVBand="1"/>
      </w:tblPr>
      <w:tblGrid>
        <w:gridCol w:w="722"/>
        <w:gridCol w:w="1544"/>
        <w:gridCol w:w="2524"/>
        <w:gridCol w:w="1339"/>
        <w:gridCol w:w="2074"/>
        <w:gridCol w:w="2268"/>
      </w:tblGrid>
      <w:tr w:rsidR="0018199F" w:rsidRPr="0018199F" w:rsidTr="0018199F">
        <w:trPr>
          <w:trHeight w:val="345"/>
        </w:trPr>
        <w:tc>
          <w:tcPr>
            <w:tcW w:w="1980" w:type="dxa"/>
            <w:vMerge w:val="restart"/>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 п/п</w:t>
            </w:r>
          </w:p>
        </w:tc>
        <w:tc>
          <w:tcPr>
            <w:tcW w:w="2680" w:type="dxa"/>
            <w:vMerge w:val="restart"/>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Код</w:t>
            </w:r>
          </w:p>
        </w:tc>
        <w:tc>
          <w:tcPr>
            <w:tcW w:w="8020" w:type="dxa"/>
            <w:vMerge w:val="restart"/>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Наименование</w:t>
            </w:r>
          </w:p>
        </w:tc>
        <w:tc>
          <w:tcPr>
            <w:tcW w:w="12820" w:type="dxa"/>
            <w:gridSpan w:val="3"/>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Национальный режим</w:t>
            </w:r>
          </w:p>
        </w:tc>
      </w:tr>
      <w:tr w:rsidR="0018199F" w:rsidRPr="0018199F" w:rsidTr="0018199F">
        <w:trPr>
          <w:trHeight w:val="345"/>
        </w:trPr>
        <w:tc>
          <w:tcPr>
            <w:tcW w:w="1980" w:type="dxa"/>
            <w:vMerge/>
            <w:hideMark/>
          </w:tcPr>
          <w:p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2680" w:type="dxa"/>
            <w:vMerge/>
            <w:hideMark/>
          </w:tcPr>
          <w:p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8020" w:type="dxa"/>
            <w:vMerge/>
            <w:hideMark/>
          </w:tcPr>
          <w:p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3280" w:type="dxa"/>
            <w:hideMark/>
          </w:tcPr>
          <w:p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(Запрет)</w:t>
            </w:r>
          </w:p>
        </w:tc>
        <w:tc>
          <w:tcPr>
            <w:tcW w:w="4580" w:type="dxa"/>
            <w:hideMark/>
          </w:tcPr>
          <w:p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(Ограничение)</w:t>
            </w:r>
          </w:p>
        </w:tc>
        <w:tc>
          <w:tcPr>
            <w:tcW w:w="4960" w:type="dxa"/>
            <w:hideMark/>
          </w:tcPr>
          <w:p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(Преимущество)</w:t>
            </w:r>
          </w:p>
        </w:tc>
      </w:tr>
      <w:tr w:rsidR="0018199F" w:rsidRPr="0018199F" w:rsidTr="0018199F">
        <w:trPr>
          <w:trHeight w:val="315"/>
        </w:trPr>
        <w:tc>
          <w:tcPr>
            <w:tcW w:w="19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1</w:t>
            </w:r>
          </w:p>
        </w:tc>
        <w:tc>
          <w:tcPr>
            <w:tcW w:w="26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26.20.15.120</w:t>
            </w:r>
          </w:p>
        </w:tc>
        <w:tc>
          <w:tcPr>
            <w:tcW w:w="802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Системный блок</w:t>
            </w:r>
          </w:p>
        </w:tc>
        <w:tc>
          <w:tcPr>
            <w:tcW w:w="32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c>
          <w:tcPr>
            <w:tcW w:w="45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Segoe UI Symbol" w:eastAsia="Calibri" w:hAnsi="Segoe UI Symbol" w:cs="Segoe UI Symbol"/>
                <w:bCs/>
              </w:rPr>
              <w:t>✓</w:t>
            </w:r>
          </w:p>
        </w:tc>
        <w:tc>
          <w:tcPr>
            <w:tcW w:w="496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r>
      <w:tr w:rsidR="0018199F" w:rsidRPr="0018199F" w:rsidTr="0018199F">
        <w:trPr>
          <w:trHeight w:val="315"/>
        </w:trPr>
        <w:tc>
          <w:tcPr>
            <w:tcW w:w="19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w:t>
            </w:r>
          </w:p>
        </w:tc>
        <w:tc>
          <w:tcPr>
            <w:tcW w:w="26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26.20.17.110</w:t>
            </w:r>
          </w:p>
        </w:tc>
        <w:tc>
          <w:tcPr>
            <w:tcW w:w="802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Монитор, подключаемый к компьютеру</w:t>
            </w:r>
          </w:p>
        </w:tc>
        <w:tc>
          <w:tcPr>
            <w:tcW w:w="32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c>
          <w:tcPr>
            <w:tcW w:w="45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Segoe UI Symbol" w:eastAsia="Calibri" w:hAnsi="Segoe UI Symbol" w:cs="Segoe UI Symbol"/>
                <w:bCs/>
              </w:rPr>
              <w:t>✓</w:t>
            </w:r>
          </w:p>
        </w:tc>
        <w:tc>
          <w:tcPr>
            <w:tcW w:w="496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r>
      <w:tr w:rsidR="0018199F" w:rsidRPr="0018199F" w:rsidTr="0018199F">
        <w:trPr>
          <w:trHeight w:val="315"/>
        </w:trPr>
        <w:tc>
          <w:tcPr>
            <w:tcW w:w="19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3</w:t>
            </w:r>
          </w:p>
        </w:tc>
        <w:tc>
          <w:tcPr>
            <w:tcW w:w="26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26.20.16.122</w:t>
            </w:r>
          </w:p>
        </w:tc>
        <w:tc>
          <w:tcPr>
            <w:tcW w:w="802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Принтер лазерный</w:t>
            </w:r>
          </w:p>
        </w:tc>
        <w:tc>
          <w:tcPr>
            <w:tcW w:w="32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c>
          <w:tcPr>
            <w:tcW w:w="458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Segoe UI Symbol" w:eastAsia="Calibri" w:hAnsi="Segoe UI Symbol" w:cs="Segoe UI Symbol"/>
                <w:bCs/>
              </w:rPr>
              <w:t>✓</w:t>
            </w:r>
          </w:p>
        </w:tc>
        <w:tc>
          <w:tcPr>
            <w:tcW w:w="4960" w:type="dxa"/>
            <w:hideMark/>
          </w:tcPr>
          <w:p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r>
    </w:tbl>
    <w:p w:rsidR="00793949" w:rsidRPr="0018199F" w:rsidRDefault="00793949"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p>
    <w:p w:rsidR="0018199F" w:rsidRDefault="0018199F" w:rsidP="0018199F">
      <w:pPr>
        <w:spacing w:after="0" w:line="240" w:lineRule="auto"/>
        <w:jc w:val="both"/>
        <w:rPr>
          <w:rFonts w:ascii="Times New Roman" w:hAnsi="Times New Roman" w:cs="Times New Roman"/>
          <w:bCs/>
          <w:i/>
          <w:iCs/>
          <w:lang w:val="ba-RU"/>
        </w:rPr>
      </w:pPr>
      <w:bookmarkStart w:id="0" w:name="_Hlk181802425"/>
      <w:bookmarkStart w:id="1" w:name="_Hlk221888732"/>
      <w:r w:rsidRPr="00A95B0E">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rsidR="0018199F" w:rsidRPr="0018199F" w:rsidRDefault="0018199F"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7381"/>
        <w:gridCol w:w="1247"/>
      </w:tblGrid>
      <w:tr w:rsidR="009A7F0A" w:rsidRPr="0018199F" w:rsidTr="002255C3">
        <w:trPr>
          <w:trHeight w:val="20"/>
        </w:trPr>
        <w:tc>
          <w:tcPr>
            <w:tcW w:w="919" w:type="pct"/>
            <w:tcBorders>
              <w:top w:val="single" w:sz="4" w:space="0" w:color="auto"/>
              <w:left w:val="single" w:sz="4" w:space="0" w:color="auto"/>
              <w:right w:val="single" w:sz="4" w:space="0" w:color="auto"/>
            </w:tcBorders>
            <w:vAlign w:val="center"/>
          </w:tcPr>
          <w:p w:rsidR="0018199F" w:rsidRPr="0018199F" w:rsidRDefault="0018199F" w:rsidP="0018199F">
            <w:pPr>
              <w:widowControl w:val="0"/>
              <w:snapToGrid w:val="0"/>
              <w:spacing w:after="0" w:line="240" w:lineRule="auto"/>
              <w:contextualSpacing/>
              <w:jc w:val="center"/>
              <w:rPr>
                <w:rFonts w:ascii="Times New Roman" w:eastAsia="Arial" w:hAnsi="Times New Roman" w:cs="Times New Roman"/>
                <w:b/>
                <w:lang w:eastAsia="ar-SA"/>
              </w:rPr>
            </w:pPr>
            <w:r w:rsidRPr="0018199F">
              <w:rPr>
                <w:rFonts w:ascii="Times New Roman" w:eastAsia="Arial" w:hAnsi="Times New Roman" w:cs="Times New Roman"/>
                <w:b/>
                <w:lang w:eastAsia="ar-SA"/>
              </w:rPr>
              <w:t>Наименование товара</w:t>
            </w:r>
          </w:p>
        </w:tc>
        <w:tc>
          <w:tcPr>
            <w:tcW w:w="3491" w:type="pct"/>
            <w:tcBorders>
              <w:top w:val="single" w:sz="4" w:space="0" w:color="auto"/>
              <w:left w:val="single" w:sz="4" w:space="0" w:color="auto"/>
              <w:bottom w:val="single" w:sz="4" w:space="0" w:color="auto"/>
              <w:right w:val="single" w:sz="4" w:space="0" w:color="auto"/>
            </w:tcBorders>
            <w:hideMark/>
          </w:tcPr>
          <w:p w:rsidR="0018199F" w:rsidRPr="0018199F" w:rsidRDefault="0018199F" w:rsidP="0018199F">
            <w:pPr>
              <w:widowControl w:val="0"/>
              <w:snapToGrid w:val="0"/>
              <w:spacing w:after="0" w:line="240" w:lineRule="auto"/>
              <w:contextualSpacing/>
              <w:jc w:val="center"/>
              <w:rPr>
                <w:rFonts w:ascii="Times New Roman" w:eastAsia="Times New Roman" w:hAnsi="Times New Roman" w:cs="Times New Roman"/>
                <w:b/>
                <w:lang w:eastAsia="ar-SA"/>
              </w:rPr>
            </w:pPr>
            <w:r w:rsidRPr="0018199F">
              <w:rPr>
                <w:rFonts w:ascii="Times New Roman" w:eastAsia="Arial" w:hAnsi="Times New Roman" w:cs="Times New Roman"/>
                <w:b/>
                <w:lang w:eastAsia="ar-SA"/>
              </w:rPr>
              <w:t>Функциональные, технические, качественные и эксплуатационные характеристики товара</w:t>
            </w:r>
          </w:p>
        </w:tc>
        <w:tc>
          <w:tcPr>
            <w:tcW w:w="590" w:type="pct"/>
            <w:tcBorders>
              <w:top w:val="single" w:sz="4" w:space="0" w:color="auto"/>
              <w:left w:val="single" w:sz="4" w:space="0" w:color="auto"/>
              <w:bottom w:val="nil"/>
              <w:right w:val="single" w:sz="4" w:space="0" w:color="auto"/>
            </w:tcBorders>
            <w:vAlign w:val="center"/>
          </w:tcPr>
          <w:p w:rsidR="0018199F" w:rsidRPr="0018199F" w:rsidRDefault="0018199F" w:rsidP="0018199F">
            <w:pPr>
              <w:widowControl w:val="0"/>
              <w:spacing w:after="0" w:line="240" w:lineRule="auto"/>
              <w:contextualSpacing/>
              <w:jc w:val="center"/>
              <w:rPr>
                <w:rFonts w:ascii="Times New Roman" w:eastAsia="Times New Roman" w:hAnsi="Times New Roman" w:cs="Times New Roman"/>
                <w:b/>
              </w:rPr>
            </w:pPr>
            <w:r w:rsidRPr="0018199F">
              <w:rPr>
                <w:rFonts w:ascii="Times New Roman" w:eastAsia="Times New Roman" w:hAnsi="Times New Roman" w:cs="Times New Roman"/>
                <w:b/>
              </w:rPr>
              <w:t>Количество</w:t>
            </w:r>
          </w:p>
        </w:tc>
      </w:tr>
      <w:tr w:rsidR="002255C3" w:rsidRPr="0018199F" w:rsidTr="002255C3">
        <w:trPr>
          <w:trHeight w:val="625"/>
        </w:trPr>
        <w:tc>
          <w:tcPr>
            <w:tcW w:w="919" w:type="pct"/>
            <w:tcBorders>
              <w:top w:val="single" w:sz="4" w:space="0" w:color="auto"/>
              <w:left w:val="single" w:sz="4" w:space="0" w:color="auto"/>
              <w:bottom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b/>
              </w:rPr>
            </w:pPr>
            <w:r w:rsidRPr="0018199F">
              <w:rPr>
                <w:rFonts w:ascii="Times New Roman" w:eastAsia="Times New Roman" w:hAnsi="Times New Roman" w:cs="Times New Roman"/>
                <w:b/>
              </w:rPr>
              <w:t>Системный блок</w:t>
            </w:r>
          </w:p>
        </w:tc>
        <w:tc>
          <w:tcPr>
            <w:tcW w:w="3491" w:type="pct"/>
            <w:tcBorders>
              <w:left w:val="single" w:sz="4" w:space="0" w:color="auto"/>
              <w:bottom w:val="single" w:sz="4" w:space="0" w:color="auto"/>
              <w:right w:val="single" w:sz="4" w:space="0" w:color="auto"/>
            </w:tcBorders>
          </w:tcPr>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Процессор-</w:t>
            </w:r>
            <w:r w:rsidRPr="002255C3">
              <w:rPr>
                <w:rFonts w:ascii="Times New Roman" w:eastAsia="Times New Roman" w:hAnsi="Times New Roman" w:cs="Times New Roman"/>
                <w:lang w:val="en-US"/>
              </w:rPr>
              <w:t>IntelCorei</w:t>
            </w:r>
            <w:r w:rsidRPr="002255C3">
              <w:rPr>
                <w:rFonts w:ascii="Times New Roman" w:eastAsia="Times New Roman" w:hAnsi="Times New Roman" w:cs="Times New Roman"/>
              </w:rPr>
              <w:t xml:space="preserve">3 </w:t>
            </w:r>
            <w:r>
              <w:rPr>
                <w:rFonts w:ascii="Times New Roman" w:eastAsia="Times New Roman" w:hAnsi="Times New Roman" w:cs="Times New Roman"/>
              </w:rPr>
              <w:t>не ниже</w:t>
            </w:r>
            <w:r w:rsidRPr="002255C3">
              <w:rPr>
                <w:rFonts w:ascii="Times New Roman" w:eastAsia="Times New Roman" w:hAnsi="Times New Roman" w:cs="Times New Roman"/>
              </w:rPr>
              <w:t xml:space="preserve"> 12100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Сокет процессора</w:t>
            </w:r>
            <w:r>
              <w:rPr>
                <w:rFonts w:ascii="Times New Roman" w:eastAsia="Times New Roman" w:hAnsi="Times New Roman" w:cs="Times New Roman"/>
              </w:rPr>
              <w:t>-</w:t>
            </w:r>
            <w:r w:rsidRPr="002255C3">
              <w:rPr>
                <w:rFonts w:ascii="Times New Roman" w:eastAsia="Times New Roman" w:hAnsi="Times New Roman" w:cs="Times New Roman"/>
              </w:rPr>
              <w:t>LGA 1700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Процессор, частота</w:t>
            </w:r>
            <w:r>
              <w:rPr>
                <w:rFonts w:ascii="Times New Roman" w:eastAsia="Times New Roman" w:hAnsi="Times New Roman" w:cs="Times New Roman"/>
              </w:rPr>
              <w:t xml:space="preserve">-не менее </w:t>
            </w:r>
            <w:r w:rsidRPr="002255C3">
              <w:rPr>
                <w:rFonts w:ascii="Times New Roman" w:eastAsia="Times New Roman" w:hAnsi="Times New Roman" w:cs="Times New Roman"/>
              </w:rPr>
              <w:t>3.3 ГГц (</w:t>
            </w:r>
            <w:r>
              <w:rPr>
                <w:rFonts w:ascii="Times New Roman" w:eastAsia="Times New Roman" w:hAnsi="Times New Roman" w:cs="Times New Roman"/>
              </w:rPr>
              <w:t xml:space="preserve">не менее </w:t>
            </w:r>
            <w:r w:rsidRPr="002255C3">
              <w:rPr>
                <w:rFonts w:ascii="Times New Roman" w:eastAsia="Times New Roman" w:hAnsi="Times New Roman" w:cs="Times New Roman"/>
              </w:rPr>
              <w:t xml:space="preserve">4.3 ГГц, в режиме </w:t>
            </w:r>
            <w:proofErr w:type="spellStart"/>
            <w:r w:rsidRPr="002255C3">
              <w:rPr>
                <w:rFonts w:ascii="Times New Roman" w:eastAsia="Times New Roman" w:hAnsi="Times New Roman" w:cs="Times New Roman"/>
              </w:rPr>
              <w:t>Turbo</w:t>
            </w:r>
            <w:proofErr w:type="spellEnd"/>
            <w:r w:rsidRPr="002255C3">
              <w:rPr>
                <w:rFonts w:ascii="Times New Roman" w:eastAsia="Times New Roman" w:hAnsi="Times New Roman" w:cs="Times New Roman"/>
              </w:rPr>
              <w:t>)</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ядер процессора</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4-ядерный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высокопроизводительных ядер</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4</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потоков</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8</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Чипсет материнской платы</w:t>
            </w:r>
            <w:r>
              <w:rPr>
                <w:rFonts w:ascii="Times New Roman" w:eastAsia="Times New Roman" w:hAnsi="Times New Roman" w:cs="Times New Roman"/>
              </w:rPr>
              <w:t>-</w:t>
            </w:r>
            <w:proofErr w:type="spellStart"/>
            <w:r w:rsidRPr="002255C3">
              <w:rPr>
                <w:rFonts w:ascii="Times New Roman" w:eastAsia="Times New Roman" w:hAnsi="Times New Roman" w:cs="Times New Roman"/>
              </w:rPr>
              <w:t>Intel</w:t>
            </w:r>
            <w:proofErr w:type="spellEnd"/>
            <w:r w:rsidRPr="002255C3">
              <w:rPr>
                <w:rFonts w:ascii="Times New Roman" w:eastAsia="Times New Roman" w:hAnsi="Times New Roman" w:cs="Times New Roman"/>
              </w:rPr>
              <w:t xml:space="preserve"> H610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Оперативная память</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 ГБ, DDR4, DIMM, 3200 МГц</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графического контроллера</w:t>
            </w:r>
            <w:r>
              <w:rPr>
                <w:rFonts w:ascii="Times New Roman" w:eastAsia="Times New Roman" w:hAnsi="Times New Roman" w:cs="Times New Roman"/>
              </w:rPr>
              <w:t>-</w:t>
            </w:r>
            <w:r w:rsidRPr="002255C3">
              <w:rPr>
                <w:rFonts w:ascii="Times New Roman" w:eastAsia="Times New Roman" w:hAnsi="Times New Roman" w:cs="Times New Roman"/>
              </w:rPr>
              <w:t>интегрированный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Графика</w:t>
            </w:r>
            <w:r>
              <w:rPr>
                <w:rFonts w:ascii="Times New Roman" w:eastAsia="Times New Roman" w:hAnsi="Times New Roman" w:cs="Times New Roman"/>
              </w:rPr>
              <w:t>-</w:t>
            </w:r>
            <w:proofErr w:type="spellStart"/>
            <w:r w:rsidRPr="002255C3">
              <w:rPr>
                <w:rFonts w:ascii="Times New Roman" w:eastAsia="Times New Roman" w:hAnsi="Times New Roman" w:cs="Times New Roman"/>
              </w:rPr>
              <w:t>Intel</w:t>
            </w:r>
            <w:proofErr w:type="spellEnd"/>
            <w:r w:rsidRPr="002255C3">
              <w:rPr>
                <w:rFonts w:ascii="Times New Roman" w:eastAsia="Times New Roman" w:hAnsi="Times New Roman" w:cs="Times New Roman"/>
              </w:rPr>
              <w:t xml:space="preserve"> UHD </w:t>
            </w:r>
            <w:proofErr w:type="spellStart"/>
            <w:r w:rsidRPr="002255C3">
              <w:rPr>
                <w:rFonts w:ascii="Times New Roman" w:eastAsia="Times New Roman" w:hAnsi="Times New Roman" w:cs="Times New Roman"/>
              </w:rPr>
              <w:t>Graphics</w:t>
            </w:r>
            <w:proofErr w:type="spellEnd"/>
            <w:r w:rsidRPr="002255C3">
              <w:rPr>
                <w:rFonts w:ascii="Times New Roman" w:eastAsia="Times New Roman" w:hAnsi="Times New Roman" w:cs="Times New Roman"/>
              </w:rPr>
              <w:t xml:space="preserve"> 730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Объем SSD</w:t>
            </w:r>
            <w:r>
              <w:rPr>
                <w:rFonts w:ascii="Times New Roman" w:eastAsia="Times New Roman" w:hAnsi="Times New Roman" w:cs="Times New Roman"/>
              </w:rPr>
              <w:t>-не менее 512</w:t>
            </w:r>
            <w:r w:rsidRPr="002255C3">
              <w:rPr>
                <w:rFonts w:ascii="Times New Roman" w:eastAsia="Times New Roman" w:hAnsi="Times New Roman" w:cs="Times New Roman"/>
              </w:rPr>
              <w:t xml:space="preserve"> ГБ</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Коммуникации</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кабельной сети (разъем RJ-45)</w:t>
            </w:r>
            <w:r>
              <w:rPr>
                <w:rFonts w:ascii="Times New Roman" w:eastAsia="Times New Roman" w:hAnsi="Times New Roman" w:cs="Times New Roman"/>
              </w:rPr>
              <w:t>-</w:t>
            </w:r>
            <w:proofErr w:type="spellStart"/>
            <w:r w:rsidRPr="002255C3">
              <w:rPr>
                <w:rFonts w:ascii="Times New Roman" w:eastAsia="Times New Roman" w:hAnsi="Times New Roman" w:cs="Times New Roman"/>
              </w:rPr>
              <w:t>GigabitEthernet</w:t>
            </w:r>
            <w:proofErr w:type="spellEnd"/>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 xml:space="preserve">Разъемов </w:t>
            </w:r>
            <w:r w:rsidRPr="002255C3">
              <w:rPr>
                <w:rFonts w:ascii="Times New Roman" w:eastAsia="Times New Roman" w:hAnsi="Times New Roman" w:cs="Times New Roman"/>
                <w:lang w:val="en-US"/>
              </w:rPr>
              <w:t>PS</w:t>
            </w:r>
            <w:r w:rsidRPr="002255C3">
              <w:rPr>
                <w:rFonts w:ascii="Times New Roman" w:eastAsia="Times New Roman" w:hAnsi="Times New Roman" w:cs="Times New Roman"/>
              </w:rPr>
              <w:t>/2</w:t>
            </w:r>
            <w:r>
              <w:rPr>
                <w:rFonts w:ascii="Times New Roman" w:eastAsia="Times New Roman" w:hAnsi="Times New Roman" w:cs="Times New Roman"/>
              </w:rPr>
              <w:t>-</w:t>
            </w:r>
            <w:r w:rsidRPr="002255C3">
              <w:rPr>
                <w:rFonts w:ascii="Times New Roman" w:eastAsia="Times New Roman" w:hAnsi="Times New Roman" w:cs="Times New Roman"/>
              </w:rPr>
              <w:t>1 (комбинированный)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Разъемов D-Sub</w:t>
            </w:r>
            <w:r>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Разъемов HDMI</w:t>
            </w:r>
            <w:r>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для микрофона</w:t>
            </w:r>
            <w:r>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для наушников</w:t>
            </w:r>
            <w:r>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Корпус</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корпуса</w:t>
            </w:r>
            <w:r>
              <w:rPr>
                <w:rFonts w:ascii="Times New Roman" w:eastAsia="Times New Roman" w:hAnsi="Times New Roman" w:cs="Times New Roman"/>
              </w:rPr>
              <w:t>-</w:t>
            </w:r>
            <w:proofErr w:type="spellStart"/>
            <w:r w:rsidRPr="002255C3">
              <w:rPr>
                <w:rFonts w:ascii="Times New Roman" w:eastAsia="Times New Roman" w:hAnsi="Times New Roman" w:cs="Times New Roman"/>
              </w:rPr>
              <w:t>minitower</w:t>
            </w:r>
            <w:proofErr w:type="spellEnd"/>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блока питания</w:t>
            </w:r>
            <w:r>
              <w:rPr>
                <w:rFonts w:ascii="Times New Roman" w:eastAsia="Times New Roman" w:hAnsi="Times New Roman" w:cs="Times New Roman"/>
              </w:rPr>
              <w:t>-</w:t>
            </w:r>
            <w:r w:rsidRPr="002255C3">
              <w:rPr>
                <w:rFonts w:ascii="Times New Roman" w:eastAsia="Times New Roman" w:hAnsi="Times New Roman" w:cs="Times New Roman"/>
              </w:rPr>
              <w:t>внутренний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Блок питания</w:t>
            </w:r>
            <w:r>
              <w:rPr>
                <w:rFonts w:ascii="Times New Roman" w:eastAsia="Times New Roman" w:hAnsi="Times New Roman" w:cs="Times New Roman"/>
              </w:rPr>
              <w:t>-не менее 45</w:t>
            </w:r>
            <w:r w:rsidRPr="002255C3">
              <w:rPr>
                <w:rFonts w:ascii="Times New Roman" w:eastAsia="Times New Roman" w:hAnsi="Times New Roman" w:cs="Times New Roman"/>
              </w:rPr>
              <w:t>0 Вт</w:t>
            </w:r>
          </w:p>
          <w:p w:rsid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сетевой адаптер</w:t>
            </w:r>
            <w:r>
              <w:rPr>
                <w:rFonts w:ascii="Times New Roman" w:eastAsia="Times New Roman" w:hAnsi="Times New Roman" w:cs="Times New Roman"/>
              </w:rPr>
              <w:t xml:space="preserve">- </w:t>
            </w:r>
            <w:proofErr w:type="spellStart"/>
            <w:r w:rsidRPr="002255C3">
              <w:rPr>
                <w:rFonts w:ascii="Times New Roman" w:eastAsia="Times New Roman" w:hAnsi="Times New Roman" w:cs="Times New Roman"/>
              </w:rPr>
              <w:t>RealtekGbE</w:t>
            </w:r>
            <w:proofErr w:type="spellEnd"/>
          </w:p>
          <w:p w:rsidR="003D5909" w:rsidRDefault="003D5909" w:rsidP="002255C3">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DVD-RW</w:t>
            </w:r>
            <w:r>
              <w:rPr>
                <w:rFonts w:ascii="Times New Roman" w:eastAsia="Times New Roman" w:hAnsi="Times New Roman" w:cs="Times New Roman"/>
              </w:rPr>
              <w:t>-наличие</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lastRenderedPageBreak/>
              <w:t>Цвет корпуса</w:t>
            </w:r>
            <w:r>
              <w:rPr>
                <w:rFonts w:ascii="Times New Roman" w:eastAsia="Times New Roman" w:hAnsi="Times New Roman" w:cs="Times New Roman"/>
              </w:rPr>
              <w:t>-по согласованию с заказчиком</w:t>
            </w:r>
          </w:p>
          <w:p w:rsidR="002255C3" w:rsidRPr="0018199F"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Размеры корпуса (</w:t>
            </w:r>
            <w:proofErr w:type="spellStart"/>
            <w:r w:rsidRPr="002255C3">
              <w:rPr>
                <w:rFonts w:ascii="Times New Roman" w:eastAsia="Times New Roman" w:hAnsi="Times New Roman" w:cs="Times New Roman"/>
              </w:rPr>
              <w:t>ШхВхГ</w:t>
            </w:r>
            <w:proofErr w:type="spellEnd"/>
            <w:r w:rsidRPr="002255C3">
              <w:rPr>
                <w:rFonts w:ascii="Times New Roman" w:eastAsia="Times New Roman" w:hAnsi="Times New Roman" w:cs="Times New Roman"/>
              </w:rPr>
              <w:t>)</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163 х 275 х 370 мм</w:t>
            </w:r>
          </w:p>
        </w:tc>
        <w:tc>
          <w:tcPr>
            <w:tcW w:w="590" w:type="pct"/>
            <w:tcBorders>
              <w:left w:val="single" w:sz="4" w:space="0" w:color="auto"/>
              <w:bottom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rPr>
            </w:pPr>
            <w:r w:rsidRPr="0018199F">
              <w:rPr>
                <w:rFonts w:ascii="Times New Roman" w:eastAsia="Times New Roman" w:hAnsi="Times New Roman" w:cs="Times New Roman"/>
              </w:rPr>
              <w:lastRenderedPageBreak/>
              <w:t>1</w:t>
            </w:r>
          </w:p>
        </w:tc>
      </w:tr>
      <w:tr w:rsidR="002255C3" w:rsidRPr="0018199F" w:rsidTr="002255C3">
        <w:trPr>
          <w:trHeight w:val="1831"/>
        </w:trPr>
        <w:tc>
          <w:tcPr>
            <w:tcW w:w="919" w:type="pct"/>
            <w:tcBorders>
              <w:top w:val="single" w:sz="4" w:space="0" w:color="auto"/>
              <w:left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b/>
              </w:rPr>
            </w:pPr>
            <w:r w:rsidRPr="0018199F">
              <w:rPr>
                <w:rFonts w:ascii="Times New Roman" w:eastAsia="Times New Roman" w:hAnsi="Times New Roman" w:cs="Times New Roman"/>
                <w:b/>
              </w:rPr>
              <w:lastRenderedPageBreak/>
              <w:t>Монитор, подключаемый к компьютеру</w:t>
            </w:r>
          </w:p>
        </w:tc>
        <w:tc>
          <w:tcPr>
            <w:tcW w:w="3491" w:type="pct"/>
            <w:tcBorders>
              <w:top w:val="single" w:sz="4" w:space="0" w:color="auto"/>
              <w:left w:val="single" w:sz="4" w:space="0" w:color="auto"/>
              <w:right w:val="single" w:sz="4" w:space="0" w:color="auto"/>
            </w:tcBorders>
          </w:tcPr>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Размерэкрана</w:t>
            </w:r>
            <w:r w:rsidR="00CB15DD">
              <w:rPr>
                <w:rFonts w:ascii="Times New Roman" w:eastAsia="Times New Roman" w:hAnsi="Times New Roman" w:cs="Times New Roman"/>
              </w:rPr>
              <w:t xml:space="preserve"> не менее </w:t>
            </w:r>
            <w:r w:rsidRPr="002255C3">
              <w:rPr>
                <w:rFonts w:ascii="Times New Roman" w:eastAsia="Times New Roman" w:hAnsi="Times New Roman" w:cs="Times New Roman"/>
              </w:rPr>
              <w:t>23.8 "</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Разрешение экрана</w:t>
            </w:r>
            <w:r w:rsidR="00CB15DD">
              <w:rPr>
                <w:rFonts w:ascii="Times New Roman" w:eastAsia="Times New Roman" w:hAnsi="Times New Roman" w:cs="Times New Roman"/>
              </w:rPr>
              <w:t xml:space="preserve"> не менее </w:t>
            </w:r>
            <w:r w:rsidRPr="002255C3">
              <w:rPr>
                <w:rFonts w:ascii="Times New Roman" w:eastAsia="Times New Roman" w:hAnsi="Times New Roman" w:cs="Times New Roman"/>
              </w:rPr>
              <w:t>1920x1080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Стандарт разрешенияэкрана</w:t>
            </w:r>
            <w:r w:rsidR="00CB15DD">
              <w:rPr>
                <w:rFonts w:ascii="Times New Roman" w:eastAsia="Times New Roman" w:hAnsi="Times New Roman" w:cs="Times New Roman"/>
              </w:rPr>
              <w:t>-</w:t>
            </w:r>
            <w:r w:rsidRPr="002255C3">
              <w:rPr>
                <w:rFonts w:ascii="Times New Roman" w:eastAsia="Times New Roman" w:hAnsi="Times New Roman" w:cs="Times New Roman"/>
              </w:rPr>
              <w:t>FULL HD (1080p)</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Соотношение сторонэкрана</w:t>
            </w:r>
            <w:r w:rsidR="00CB15DD">
              <w:rPr>
                <w:rFonts w:ascii="Times New Roman" w:eastAsia="Times New Roman" w:hAnsi="Times New Roman" w:cs="Times New Roman"/>
              </w:rPr>
              <w:t xml:space="preserve"> не менее </w:t>
            </w:r>
            <w:r w:rsidRPr="002255C3">
              <w:rPr>
                <w:rFonts w:ascii="Times New Roman" w:eastAsia="Times New Roman" w:hAnsi="Times New Roman" w:cs="Times New Roman"/>
              </w:rPr>
              <w:t>16:9</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подсветки матрицы</w:t>
            </w:r>
            <w:r w:rsidR="00CB15DD">
              <w:rPr>
                <w:rFonts w:ascii="Times New Roman" w:eastAsia="Times New Roman" w:hAnsi="Times New Roman" w:cs="Times New Roman"/>
              </w:rPr>
              <w:t>-</w:t>
            </w:r>
            <w:r w:rsidRPr="002255C3">
              <w:rPr>
                <w:rFonts w:ascii="Times New Roman" w:eastAsia="Times New Roman" w:hAnsi="Times New Roman" w:cs="Times New Roman"/>
              </w:rPr>
              <w:t>WLED</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Типматрицы</w:t>
            </w:r>
            <w:r w:rsidR="00CB15DD">
              <w:rPr>
                <w:rFonts w:ascii="Times New Roman" w:eastAsia="Times New Roman" w:hAnsi="Times New Roman" w:cs="Times New Roman"/>
              </w:rPr>
              <w:t>-</w:t>
            </w:r>
            <w:r w:rsidRPr="002255C3">
              <w:rPr>
                <w:rFonts w:ascii="Times New Roman" w:eastAsia="Times New Roman" w:hAnsi="Times New Roman" w:cs="Times New Roman"/>
              </w:rPr>
              <w:t>IPS</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Частота обновления</w:t>
            </w:r>
            <w:r w:rsidR="00CB15DD">
              <w:rPr>
                <w:rFonts w:ascii="Times New Roman" w:eastAsia="Times New Roman" w:hAnsi="Times New Roman" w:cs="Times New Roman"/>
              </w:rPr>
              <w:t xml:space="preserve">-не менее </w:t>
            </w:r>
            <w:r w:rsidRPr="002255C3">
              <w:rPr>
                <w:rFonts w:ascii="Times New Roman" w:eastAsia="Times New Roman" w:hAnsi="Times New Roman" w:cs="Times New Roman"/>
              </w:rPr>
              <w:t>75 Гц</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Контрастность</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1000:1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Статическаяконтрастность</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1000:1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Динамическаяконтрастность</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50000000:1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цветов дисплея (млн)</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16.7</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Интерфейсы и разъемы</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разъемовHDMI</w:t>
            </w:r>
            <w:r w:rsidR="003D5909">
              <w:rPr>
                <w:rFonts w:ascii="Times New Roman" w:eastAsia="Times New Roman" w:hAnsi="Times New Roman" w:cs="Times New Roman"/>
              </w:rPr>
              <w:t xml:space="preserve"> -</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HDMI 1.4</w:t>
            </w:r>
            <w:r w:rsidR="003D5909">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DisplayPort</w:t>
            </w:r>
            <w:r w:rsidR="003D5909">
              <w:rPr>
                <w:rFonts w:ascii="Times New Roman" w:eastAsia="Times New Roman" w:hAnsi="Times New Roman" w:cs="Times New Roman"/>
              </w:rPr>
              <w:t>-наличие</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разъемов DisplayPort</w:t>
            </w:r>
            <w:r w:rsidR="003D5909">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ИнтерфейсD-SUB</w:t>
            </w:r>
            <w:r w:rsidR="003D5909">
              <w:rPr>
                <w:rFonts w:ascii="Times New Roman" w:eastAsia="Times New Roman" w:hAnsi="Times New Roman" w:cs="Times New Roman"/>
              </w:rPr>
              <w:t>-наличие</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разъемов VGA(D-SUB)</w:t>
            </w:r>
            <w:r w:rsidR="003D5909">
              <w:rPr>
                <w:rFonts w:ascii="Times New Roman" w:eastAsia="Times New Roman" w:hAnsi="Times New Roman" w:cs="Times New Roman"/>
              </w:rPr>
              <w:t>-</w:t>
            </w:r>
            <w:r w:rsidRPr="002255C3">
              <w:rPr>
                <w:rFonts w:ascii="Times New Roman" w:eastAsia="Times New Roman" w:hAnsi="Times New Roman" w:cs="Times New Roman"/>
              </w:rPr>
              <w:t>1</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блокапитания</w:t>
            </w:r>
            <w:r w:rsidR="003D5909">
              <w:rPr>
                <w:rFonts w:ascii="Times New Roman" w:eastAsia="Times New Roman" w:hAnsi="Times New Roman" w:cs="Times New Roman"/>
              </w:rPr>
              <w:t>-</w:t>
            </w:r>
            <w:r w:rsidRPr="002255C3">
              <w:rPr>
                <w:rFonts w:ascii="Times New Roman" w:eastAsia="Times New Roman" w:hAnsi="Times New Roman" w:cs="Times New Roman"/>
              </w:rPr>
              <w:t>внутренний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Энергопотребление</w:t>
            </w:r>
            <w:r w:rsidR="003D5909">
              <w:rPr>
                <w:rFonts w:ascii="Times New Roman" w:eastAsia="Times New Roman" w:hAnsi="Times New Roman" w:cs="Times New Roman"/>
              </w:rPr>
              <w:t xml:space="preserve">-не более </w:t>
            </w:r>
            <w:r w:rsidRPr="002255C3">
              <w:rPr>
                <w:rFonts w:ascii="Times New Roman" w:eastAsia="Times New Roman" w:hAnsi="Times New Roman" w:cs="Times New Roman"/>
              </w:rPr>
              <w:t>13.6 Вт</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Энергопотребление в режимеожидания</w:t>
            </w:r>
            <w:r w:rsidR="003D5909">
              <w:rPr>
                <w:rFonts w:ascii="Times New Roman" w:eastAsia="Times New Roman" w:hAnsi="Times New Roman" w:cs="Times New Roman"/>
              </w:rPr>
              <w:t xml:space="preserve"> не более</w:t>
            </w:r>
            <w:r w:rsidRPr="002255C3">
              <w:rPr>
                <w:rFonts w:ascii="Times New Roman" w:eastAsia="Times New Roman" w:hAnsi="Times New Roman" w:cs="Times New Roman"/>
              </w:rPr>
              <w:t xml:space="preserve"> 0.3 Вт</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Корпус монитора</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 крепленияVESA</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100х100</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Покрытие корпуса</w:t>
            </w:r>
            <w:r w:rsidR="003D5909">
              <w:rPr>
                <w:rFonts w:ascii="Times New Roman" w:eastAsia="Times New Roman" w:hAnsi="Times New Roman" w:cs="Times New Roman"/>
              </w:rPr>
              <w:t>-</w:t>
            </w:r>
            <w:r w:rsidRPr="002255C3">
              <w:rPr>
                <w:rFonts w:ascii="Times New Roman" w:eastAsia="Times New Roman" w:hAnsi="Times New Roman" w:cs="Times New Roman"/>
              </w:rPr>
              <w:t>матовое</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Цвет</w:t>
            </w:r>
            <w:r w:rsidR="003D5909">
              <w:rPr>
                <w:rFonts w:ascii="Times New Roman" w:eastAsia="Times New Roman" w:hAnsi="Times New Roman" w:cs="Times New Roman"/>
              </w:rPr>
              <w:t>-</w:t>
            </w:r>
            <w:r w:rsidRPr="002255C3">
              <w:rPr>
                <w:rFonts w:ascii="Times New Roman" w:eastAsia="Times New Roman" w:hAnsi="Times New Roman" w:cs="Times New Roman"/>
              </w:rPr>
              <w:t>черный</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Размеры с подставкой(</w:t>
            </w:r>
            <w:proofErr w:type="spellStart"/>
            <w:r w:rsidRPr="002255C3">
              <w:rPr>
                <w:rFonts w:ascii="Times New Roman" w:eastAsia="Times New Roman" w:hAnsi="Times New Roman" w:cs="Times New Roman"/>
              </w:rPr>
              <w:t>ШхВхГ</w:t>
            </w:r>
            <w:proofErr w:type="spellEnd"/>
            <w:r w:rsidRPr="002255C3">
              <w:rPr>
                <w:rFonts w:ascii="Times New Roman" w:eastAsia="Times New Roman" w:hAnsi="Times New Roman" w:cs="Times New Roman"/>
              </w:rPr>
              <w:t>)</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540х482х205 мм</w:t>
            </w:r>
          </w:p>
          <w:p w:rsidR="002255C3" w:rsidRPr="002255C3" w:rsidRDefault="002255C3"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Размеры без подставки(</w:t>
            </w:r>
            <w:proofErr w:type="spellStart"/>
            <w:r w:rsidRPr="002255C3">
              <w:rPr>
                <w:rFonts w:ascii="Times New Roman" w:eastAsia="Times New Roman" w:hAnsi="Times New Roman" w:cs="Times New Roman"/>
              </w:rPr>
              <w:t>ШхВхГ</w:t>
            </w:r>
            <w:proofErr w:type="spellEnd"/>
            <w:r w:rsidRPr="002255C3">
              <w:rPr>
                <w:rFonts w:ascii="Times New Roman" w:eastAsia="Times New Roman" w:hAnsi="Times New Roman" w:cs="Times New Roman"/>
              </w:rPr>
              <w:t>)</w:t>
            </w:r>
            <w:r w:rsidR="003D5909">
              <w:rPr>
                <w:rFonts w:ascii="Times New Roman" w:eastAsia="Times New Roman" w:hAnsi="Times New Roman" w:cs="Times New Roman"/>
              </w:rPr>
              <w:t xml:space="preserve"> не менее </w:t>
            </w:r>
            <w:r w:rsidRPr="002255C3">
              <w:rPr>
                <w:rFonts w:ascii="Times New Roman" w:eastAsia="Times New Roman" w:hAnsi="Times New Roman" w:cs="Times New Roman"/>
              </w:rPr>
              <w:t>540х323х51 мм</w:t>
            </w:r>
          </w:p>
          <w:p w:rsidR="002255C3" w:rsidRPr="0018199F" w:rsidRDefault="002255C3" w:rsidP="003D5909">
            <w:pPr>
              <w:widowControl w:val="0"/>
              <w:spacing w:after="0" w:line="240" w:lineRule="auto"/>
              <w:contextualSpacing/>
              <w:rPr>
                <w:rFonts w:ascii="Times New Roman" w:eastAsia="Times New Roman" w:hAnsi="Times New Roman" w:cs="Times New Roman"/>
              </w:rPr>
            </w:pPr>
          </w:p>
        </w:tc>
        <w:tc>
          <w:tcPr>
            <w:tcW w:w="590" w:type="pct"/>
            <w:tcBorders>
              <w:left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rPr>
            </w:pPr>
            <w:r w:rsidRPr="0018199F">
              <w:rPr>
                <w:rFonts w:ascii="Times New Roman" w:eastAsia="Times New Roman" w:hAnsi="Times New Roman" w:cs="Times New Roman"/>
              </w:rPr>
              <w:t>1</w:t>
            </w:r>
          </w:p>
        </w:tc>
      </w:tr>
      <w:tr w:rsidR="002255C3" w:rsidRPr="0018199F" w:rsidTr="002255C3">
        <w:trPr>
          <w:trHeight w:val="1568"/>
        </w:trPr>
        <w:tc>
          <w:tcPr>
            <w:tcW w:w="919" w:type="pct"/>
            <w:tcBorders>
              <w:left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b/>
              </w:rPr>
            </w:pPr>
            <w:r w:rsidRPr="0018199F">
              <w:rPr>
                <w:rFonts w:ascii="Times New Roman" w:eastAsia="Times New Roman" w:hAnsi="Times New Roman" w:cs="Times New Roman"/>
                <w:b/>
              </w:rPr>
              <w:t>Принтер лазерный</w:t>
            </w:r>
          </w:p>
        </w:tc>
        <w:tc>
          <w:tcPr>
            <w:tcW w:w="3491" w:type="pct"/>
            <w:tcBorders>
              <w:top w:val="single" w:sz="4" w:space="0" w:color="auto"/>
              <w:left w:val="single" w:sz="4" w:space="0" w:color="auto"/>
              <w:right w:val="single" w:sz="4" w:space="0" w:color="auto"/>
            </w:tcBorders>
            <w:vAlign w:val="center"/>
          </w:tcPr>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Технология печати</w:t>
            </w:r>
            <w:r>
              <w:rPr>
                <w:rFonts w:ascii="Times New Roman" w:eastAsia="Times New Roman" w:hAnsi="Times New Roman" w:cs="Times New Roman"/>
              </w:rPr>
              <w:t>-</w:t>
            </w:r>
            <w:r w:rsidRPr="003D5909">
              <w:rPr>
                <w:rFonts w:ascii="Times New Roman" w:eastAsia="Times New Roman" w:hAnsi="Times New Roman" w:cs="Times New Roman"/>
              </w:rPr>
              <w:t>лазерный</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Тип печати</w:t>
            </w:r>
            <w:r>
              <w:rPr>
                <w:rFonts w:ascii="Times New Roman" w:eastAsia="Times New Roman" w:hAnsi="Times New Roman" w:cs="Times New Roman"/>
              </w:rPr>
              <w:t>-</w:t>
            </w:r>
            <w:r w:rsidRPr="003D5909">
              <w:rPr>
                <w:rFonts w:ascii="Times New Roman" w:eastAsia="Times New Roman" w:hAnsi="Times New Roman" w:cs="Times New Roman"/>
              </w:rPr>
              <w:t>черно-белый</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Формат печати</w:t>
            </w:r>
            <w:r>
              <w:rPr>
                <w:rFonts w:ascii="Times New Roman" w:eastAsia="Times New Roman" w:hAnsi="Times New Roman" w:cs="Times New Roman"/>
              </w:rPr>
              <w:t xml:space="preserve">-не менее </w:t>
            </w:r>
            <w:r w:rsidRPr="003D5909">
              <w:rPr>
                <w:rFonts w:ascii="Times New Roman" w:eastAsia="Times New Roman" w:hAnsi="Times New Roman" w:cs="Times New Roman"/>
              </w:rPr>
              <w:t>A4</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Тип подключения</w:t>
            </w:r>
            <w:r>
              <w:rPr>
                <w:rFonts w:ascii="Times New Roman" w:eastAsia="Times New Roman" w:hAnsi="Times New Roman" w:cs="Times New Roman"/>
              </w:rPr>
              <w:t>-</w:t>
            </w:r>
            <w:r w:rsidRPr="003D5909">
              <w:rPr>
                <w:rFonts w:ascii="Times New Roman" w:eastAsia="Times New Roman" w:hAnsi="Times New Roman" w:cs="Times New Roman"/>
              </w:rPr>
              <w:t>проводной</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Размещение</w:t>
            </w:r>
            <w:r>
              <w:rPr>
                <w:rFonts w:ascii="Times New Roman" w:eastAsia="Times New Roman" w:hAnsi="Times New Roman" w:cs="Times New Roman"/>
              </w:rPr>
              <w:t>-</w:t>
            </w:r>
            <w:r w:rsidRPr="003D5909">
              <w:rPr>
                <w:rFonts w:ascii="Times New Roman" w:eastAsia="Times New Roman" w:hAnsi="Times New Roman" w:cs="Times New Roman"/>
              </w:rPr>
              <w:t>настольный</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Скорость печати A4(ч/б)</w:t>
            </w:r>
            <w:r>
              <w:rPr>
                <w:rFonts w:ascii="Times New Roman" w:eastAsia="Times New Roman" w:hAnsi="Times New Roman" w:cs="Times New Roman"/>
              </w:rPr>
              <w:t xml:space="preserve"> не менее</w:t>
            </w:r>
            <w:r w:rsidRPr="003D5909">
              <w:rPr>
                <w:rFonts w:ascii="Times New Roman" w:eastAsia="Times New Roman" w:hAnsi="Times New Roman" w:cs="Times New Roman"/>
              </w:rPr>
              <w:t xml:space="preserve"> 20 </w:t>
            </w:r>
            <w:proofErr w:type="spellStart"/>
            <w:proofErr w:type="gramStart"/>
            <w:r w:rsidRPr="003D5909">
              <w:rPr>
                <w:rFonts w:ascii="Times New Roman" w:eastAsia="Times New Roman" w:hAnsi="Times New Roman" w:cs="Times New Roman"/>
              </w:rPr>
              <w:t>стр</w:t>
            </w:r>
            <w:proofErr w:type="spellEnd"/>
            <w:proofErr w:type="gramEnd"/>
            <w:r w:rsidRPr="003D5909">
              <w:rPr>
                <w:rFonts w:ascii="Times New Roman" w:eastAsia="Times New Roman" w:hAnsi="Times New Roman" w:cs="Times New Roman"/>
              </w:rPr>
              <w:t>/мин</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Разрешение печати (</w:t>
            </w:r>
            <w:proofErr w:type="gramStart"/>
            <w:r w:rsidRPr="003D5909">
              <w:rPr>
                <w:rFonts w:ascii="Times New Roman" w:eastAsia="Times New Roman" w:hAnsi="Times New Roman" w:cs="Times New Roman"/>
              </w:rPr>
              <w:t>ч</w:t>
            </w:r>
            <w:proofErr w:type="gramEnd"/>
            <w:r w:rsidRPr="003D5909">
              <w:rPr>
                <w:rFonts w:ascii="Times New Roman" w:eastAsia="Times New Roman" w:hAnsi="Times New Roman" w:cs="Times New Roman"/>
              </w:rPr>
              <w:t>/б)</w:t>
            </w:r>
            <w:r>
              <w:rPr>
                <w:rFonts w:ascii="Times New Roman" w:eastAsia="Times New Roman" w:hAnsi="Times New Roman" w:cs="Times New Roman"/>
              </w:rPr>
              <w:t xml:space="preserve"> не менее </w:t>
            </w:r>
            <w:r w:rsidRPr="003D5909">
              <w:rPr>
                <w:rFonts w:ascii="Times New Roman" w:eastAsia="Times New Roman" w:hAnsi="Times New Roman" w:cs="Times New Roman"/>
              </w:rPr>
              <w:t xml:space="preserve">1200 x 1200 </w:t>
            </w:r>
            <w:proofErr w:type="spellStart"/>
            <w:r w:rsidRPr="003D5909">
              <w:rPr>
                <w:rFonts w:ascii="Times New Roman" w:eastAsia="Times New Roman" w:hAnsi="Times New Roman" w:cs="Times New Roman"/>
              </w:rPr>
              <w:t>dpi</w:t>
            </w:r>
            <w:proofErr w:type="spellEnd"/>
          </w:p>
          <w:p w:rsid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Расходные материалы</w:t>
            </w:r>
          </w:p>
          <w:p w:rsidR="00482D0E" w:rsidRPr="003D5909" w:rsidRDefault="00482D0E" w:rsidP="003D5909">
            <w:pPr>
              <w:widowControl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Используемый тип картриджейР211</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Плотность бумаги</w:t>
            </w:r>
            <w:r>
              <w:rPr>
                <w:rFonts w:ascii="Times New Roman" w:eastAsia="Times New Roman" w:hAnsi="Times New Roman" w:cs="Times New Roman"/>
              </w:rPr>
              <w:t>-не менее</w:t>
            </w:r>
            <w:r w:rsidRPr="003D5909">
              <w:rPr>
                <w:rFonts w:ascii="Times New Roman" w:eastAsia="Times New Roman" w:hAnsi="Times New Roman" w:cs="Times New Roman"/>
              </w:rPr>
              <w:t xml:space="preserve"> 60 г/м2</w:t>
            </w:r>
            <w:r>
              <w:rPr>
                <w:rFonts w:ascii="Times New Roman" w:eastAsia="Times New Roman" w:hAnsi="Times New Roman" w:cs="Times New Roman"/>
              </w:rPr>
              <w:t>не более</w:t>
            </w:r>
            <w:r w:rsidRPr="003D5909">
              <w:rPr>
                <w:rFonts w:ascii="Times New Roman" w:eastAsia="Times New Roman" w:hAnsi="Times New Roman" w:cs="Times New Roman"/>
              </w:rPr>
              <w:t xml:space="preserve"> 163 г/м</w:t>
            </w:r>
            <w:proofErr w:type="gramStart"/>
            <w:r w:rsidRPr="003D5909">
              <w:rPr>
                <w:rFonts w:ascii="Times New Roman" w:eastAsia="Times New Roman" w:hAnsi="Times New Roman" w:cs="Times New Roman"/>
              </w:rPr>
              <w:t>2</w:t>
            </w:r>
            <w:proofErr w:type="gramEnd"/>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Количество картриджей</w:t>
            </w:r>
            <w:r>
              <w:rPr>
                <w:rFonts w:ascii="Times New Roman" w:eastAsia="Times New Roman" w:hAnsi="Times New Roman" w:cs="Times New Roman"/>
              </w:rPr>
              <w:t>-</w:t>
            </w:r>
            <w:r w:rsidRPr="003D5909">
              <w:rPr>
                <w:rFonts w:ascii="Times New Roman" w:eastAsia="Times New Roman" w:hAnsi="Times New Roman" w:cs="Times New Roman"/>
              </w:rPr>
              <w:t>1</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Количество цветов картриджей</w:t>
            </w:r>
            <w:r>
              <w:rPr>
                <w:rFonts w:ascii="Times New Roman" w:eastAsia="Times New Roman" w:hAnsi="Times New Roman" w:cs="Times New Roman"/>
              </w:rPr>
              <w:t>-</w:t>
            </w:r>
            <w:r w:rsidRPr="003D5909">
              <w:rPr>
                <w:rFonts w:ascii="Times New Roman" w:eastAsia="Times New Roman" w:hAnsi="Times New Roman" w:cs="Times New Roman"/>
              </w:rPr>
              <w:t>1</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Частота процессора</w:t>
            </w:r>
            <w:r>
              <w:rPr>
                <w:rFonts w:ascii="Times New Roman" w:eastAsia="Times New Roman" w:hAnsi="Times New Roman" w:cs="Times New Roman"/>
              </w:rPr>
              <w:t xml:space="preserve">-не менее </w:t>
            </w:r>
            <w:r w:rsidRPr="003D5909">
              <w:rPr>
                <w:rFonts w:ascii="Times New Roman" w:eastAsia="Times New Roman" w:hAnsi="Times New Roman" w:cs="Times New Roman"/>
              </w:rPr>
              <w:t>600 МГц</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Объем оперативной памяти</w:t>
            </w:r>
            <w:r>
              <w:rPr>
                <w:rFonts w:ascii="Times New Roman" w:eastAsia="Times New Roman" w:hAnsi="Times New Roman" w:cs="Times New Roman"/>
              </w:rPr>
              <w:t xml:space="preserve"> не менее </w:t>
            </w:r>
            <w:r w:rsidRPr="003D5909">
              <w:rPr>
                <w:rFonts w:ascii="Times New Roman" w:eastAsia="Times New Roman" w:hAnsi="Times New Roman" w:cs="Times New Roman"/>
              </w:rPr>
              <w:t>64 МБ</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Разъемы</w:t>
            </w:r>
            <w:r w:rsidR="00AC0AA5">
              <w:rPr>
                <w:rFonts w:ascii="Times New Roman" w:eastAsia="Times New Roman" w:hAnsi="Times New Roman" w:cs="Times New Roman"/>
              </w:rPr>
              <w:t>-</w:t>
            </w:r>
            <w:r w:rsidRPr="003D5909">
              <w:rPr>
                <w:rFonts w:ascii="Times New Roman" w:eastAsia="Times New Roman" w:hAnsi="Times New Roman" w:cs="Times New Roman"/>
              </w:rPr>
              <w:t>USB</w:t>
            </w:r>
          </w:p>
          <w:p w:rsidR="003D5909" w:rsidRPr="003D5909" w:rsidRDefault="003D5909" w:rsidP="003D5909">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t>Особенности</w:t>
            </w:r>
            <w:r w:rsidR="00AC0AA5">
              <w:rPr>
                <w:rFonts w:ascii="Times New Roman" w:eastAsia="Times New Roman" w:hAnsi="Times New Roman" w:cs="Times New Roman"/>
              </w:rPr>
              <w:t>-</w:t>
            </w:r>
            <w:r w:rsidRPr="003D5909">
              <w:rPr>
                <w:rFonts w:ascii="Times New Roman" w:eastAsia="Times New Roman" w:hAnsi="Times New Roman" w:cs="Times New Roman"/>
              </w:rPr>
              <w:t>Поддержка языков управленияGDI</w:t>
            </w:r>
          </w:p>
          <w:p w:rsidR="002255C3" w:rsidRPr="00AC0AA5" w:rsidRDefault="003D5909" w:rsidP="00482D0E">
            <w:pPr>
              <w:widowControl w:val="0"/>
              <w:spacing w:after="0" w:line="240" w:lineRule="auto"/>
              <w:contextualSpacing/>
              <w:rPr>
                <w:rFonts w:ascii="Times New Roman" w:eastAsia="Times New Roman" w:hAnsi="Times New Roman" w:cs="Times New Roman"/>
                <w:lang w:val="en-US"/>
              </w:rPr>
            </w:pPr>
            <w:r w:rsidRPr="003D5909">
              <w:rPr>
                <w:rFonts w:ascii="Times New Roman" w:eastAsia="Times New Roman" w:hAnsi="Times New Roman" w:cs="Times New Roman"/>
              </w:rPr>
              <w:t>ПоддержкаОС</w:t>
            </w:r>
            <w:r w:rsidR="00AC0AA5" w:rsidRPr="00AC0AA5">
              <w:rPr>
                <w:rFonts w:ascii="Times New Roman" w:eastAsia="Times New Roman" w:hAnsi="Times New Roman" w:cs="Times New Roman"/>
                <w:lang w:val="en-US"/>
              </w:rPr>
              <w:t>-</w:t>
            </w:r>
            <w:proofErr w:type="gramStart"/>
            <w:r w:rsidRPr="00AC0AA5">
              <w:rPr>
                <w:rFonts w:ascii="Times New Roman" w:eastAsia="Times New Roman" w:hAnsi="Times New Roman" w:cs="Times New Roman"/>
                <w:lang w:val="en-US"/>
              </w:rPr>
              <w:t>Linux</w:t>
            </w:r>
            <w:proofErr w:type="gramEnd"/>
            <w:r w:rsidRPr="00AC0AA5">
              <w:rPr>
                <w:rFonts w:ascii="Times New Roman" w:eastAsia="Times New Roman" w:hAnsi="Times New Roman" w:cs="Times New Roman"/>
                <w:lang w:val="en-US"/>
              </w:rPr>
              <w:t>, Windows</w:t>
            </w:r>
          </w:p>
        </w:tc>
        <w:tc>
          <w:tcPr>
            <w:tcW w:w="590" w:type="pct"/>
            <w:tcBorders>
              <w:left w:val="single" w:sz="4" w:space="0" w:color="auto"/>
              <w:right w:val="single" w:sz="4" w:space="0" w:color="auto"/>
            </w:tcBorders>
            <w:vAlign w:val="center"/>
          </w:tcPr>
          <w:p w:rsidR="002255C3" w:rsidRPr="0018199F" w:rsidRDefault="002255C3" w:rsidP="0018199F">
            <w:pPr>
              <w:widowControl w:val="0"/>
              <w:spacing w:after="0" w:line="240" w:lineRule="auto"/>
              <w:contextualSpacing/>
              <w:jc w:val="center"/>
              <w:rPr>
                <w:rFonts w:ascii="Times New Roman" w:eastAsia="Times New Roman" w:hAnsi="Times New Roman" w:cs="Times New Roman"/>
              </w:rPr>
            </w:pPr>
            <w:r w:rsidRPr="0018199F">
              <w:rPr>
                <w:rFonts w:ascii="Times New Roman" w:eastAsia="Times New Roman" w:hAnsi="Times New Roman" w:cs="Times New Roman"/>
              </w:rPr>
              <w:t>1</w:t>
            </w:r>
          </w:p>
        </w:tc>
      </w:tr>
    </w:tbl>
    <w:p w:rsidR="00AC0AA5" w:rsidRPr="001D53C4" w:rsidRDefault="0018199F" w:rsidP="0018199F">
      <w:pPr>
        <w:widowControl w:val="0"/>
        <w:tabs>
          <w:tab w:val="left" w:pos="540"/>
        </w:tabs>
        <w:spacing w:after="0" w:line="240" w:lineRule="auto"/>
        <w:jc w:val="both"/>
        <w:rPr>
          <w:rFonts w:ascii="Times New Roman" w:eastAsia="Times New Roman" w:hAnsi="Times New Roman" w:cs="Times New Roman"/>
          <w:lang w:eastAsia="ru-RU"/>
        </w:rPr>
      </w:pPr>
      <w:r w:rsidRPr="0018199F">
        <w:rPr>
          <w:rFonts w:ascii="Times New Roman" w:eastAsia="Times New Roman" w:hAnsi="Times New Roman" w:cs="Times New Roman"/>
          <w:b/>
          <w:bCs/>
          <w:lang w:eastAsia="ru-RU"/>
        </w:rPr>
        <w:t xml:space="preserve">2. </w:t>
      </w:r>
      <w:r w:rsidRPr="001D53C4">
        <w:rPr>
          <w:rFonts w:ascii="Times New Roman" w:eastAsia="Times New Roman" w:hAnsi="Times New Roman" w:cs="Times New Roman"/>
          <w:b/>
          <w:bCs/>
          <w:lang w:eastAsia="ru-RU"/>
        </w:rPr>
        <w:t>Место доставки товара:</w:t>
      </w:r>
      <w:r w:rsidR="00AC0AA5" w:rsidRPr="001D53C4">
        <w:rPr>
          <w:rFonts w:ascii="Times New Roman" w:eastAsia="Times New Roman" w:hAnsi="Times New Roman" w:cs="Times New Roman"/>
          <w:lang w:eastAsia="ru-RU"/>
        </w:rPr>
        <w:t xml:space="preserve">660059, Россия, Красноярский край </w:t>
      </w:r>
      <w:r w:rsidRPr="001D53C4">
        <w:rPr>
          <w:rFonts w:ascii="Times New Roman" w:eastAsia="Times New Roman" w:hAnsi="Times New Roman" w:cs="Times New Roman"/>
          <w:lang w:eastAsia="ru-RU"/>
        </w:rPr>
        <w:t xml:space="preserve">г. Красноярск </w:t>
      </w:r>
      <w:proofErr w:type="spellStart"/>
      <w:r w:rsidR="00AC0AA5" w:rsidRPr="001D53C4">
        <w:rPr>
          <w:rFonts w:ascii="Times New Roman" w:eastAsia="Times New Roman" w:hAnsi="Times New Roman" w:cs="Times New Roman"/>
          <w:lang w:eastAsia="ru-RU"/>
        </w:rPr>
        <w:t>пр-кт</w:t>
      </w:r>
      <w:proofErr w:type="spellEnd"/>
      <w:r w:rsidR="00AC0AA5" w:rsidRPr="001D53C4">
        <w:rPr>
          <w:rFonts w:ascii="Times New Roman" w:eastAsia="Times New Roman" w:hAnsi="Times New Roman" w:cs="Times New Roman"/>
          <w:lang w:eastAsia="ru-RU"/>
        </w:rPr>
        <w:t xml:space="preserve"> имени Газеты Красноярский Рабочий, 75</w:t>
      </w:r>
    </w:p>
    <w:p w:rsidR="0018199F" w:rsidRPr="0018199F" w:rsidRDefault="0018199F" w:rsidP="0018199F">
      <w:pPr>
        <w:widowControl w:val="0"/>
        <w:tabs>
          <w:tab w:val="left" w:pos="540"/>
        </w:tabs>
        <w:spacing w:after="0" w:line="240" w:lineRule="auto"/>
        <w:jc w:val="both"/>
        <w:rPr>
          <w:rFonts w:ascii="Times New Roman" w:eastAsia="Times New Roman" w:hAnsi="Times New Roman" w:cs="Times New Roman"/>
          <w:lang w:eastAsia="ru-RU"/>
        </w:rPr>
      </w:pPr>
      <w:r w:rsidRPr="001D53C4">
        <w:rPr>
          <w:rFonts w:ascii="Times New Roman" w:eastAsia="Times New Roman" w:hAnsi="Times New Roman" w:cs="Times New Roman"/>
          <w:b/>
          <w:bCs/>
          <w:lang w:eastAsia="ru-RU"/>
        </w:rPr>
        <w:t>3. Срок поставки товара:</w:t>
      </w:r>
      <w:r w:rsidRPr="001D53C4">
        <w:rPr>
          <w:rFonts w:ascii="Times New Roman" w:eastAsia="Times New Roman" w:hAnsi="Times New Roman" w:cs="Times New Roman"/>
          <w:lang w:eastAsia="ru-RU"/>
        </w:rPr>
        <w:t xml:space="preserve"> в течение 5 рабочих дней с даты заключения Договора.</w:t>
      </w:r>
      <w:bookmarkStart w:id="2" w:name="_GoBack"/>
      <w:bookmarkEnd w:id="2"/>
    </w:p>
    <w:p w:rsidR="0018199F" w:rsidRPr="009E7354" w:rsidRDefault="0018199F" w:rsidP="0018199F">
      <w:pPr>
        <w:spacing w:after="0" w:line="240" w:lineRule="auto"/>
        <w:jc w:val="both"/>
        <w:rPr>
          <w:rFonts w:ascii="Times New Roman" w:eastAsia="Calibri" w:hAnsi="Times New Roman" w:cs="Times New Roman"/>
          <w:lang w:eastAsia="ar-SA"/>
        </w:rPr>
      </w:pPr>
      <w:bookmarkStart w:id="3" w:name="_Hlk226021619"/>
      <w:r w:rsidRPr="009E7354">
        <w:rPr>
          <w:rFonts w:ascii="Times New Roman" w:eastAsia="Calibri" w:hAnsi="Times New Roman" w:cs="Times New Roman"/>
          <w:lang w:eastAsia="ar-SA"/>
        </w:rPr>
        <w:lastRenderedPageBreak/>
        <w:t>3.1. Поставка Товара транспортом Поставщика</w:t>
      </w:r>
      <w:bookmarkStart w:id="4" w:name="_Hlk228201616"/>
      <w:r w:rsidRPr="009E7354">
        <w:rPr>
          <w:rFonts w:ascii="Times New Roman" w:eastAsia="Calibri" w:hAnsi="Times New Roman" w:cs="Times New Roman"/>
          <w:lang w:eastAsia="ar-SA"/>
        </w:rPr>
        <w:t>. Доставка, погрузочно-разгрузочные работы производятся за счет Поставщика.</w:t>
      </w:r>
      <w:bookmarkEnd w:id="4"/>
    </w:p>
    <w:p w:rsidR="0018199F" w:rsidRPr="009E7354" w:rsidRDefault="0018199F" w:rsidP="0018199F">
      <w:pPr>
        <w:tabs>
          <w:tab w:val="left" w:pos="284"/>
          <w:tab w:val="left" w:pos="5025"/>
          <w:tab w:val="center" w:pos="5102"/>
        </w:tabs>
        <w:spacing w:after="0" w:line="240" w:lineRule="auto"/>
        <w:jc w:val="both"/>
        <w:rPr>
          <w:rFonts w:ascii="Times New Roman" w:eastAsia="Times New Roman" w:hAnsi="Times New Roman" w:cs="Times New Roman"/>
          <w:color w:val="000000"/>
          <w:lang w:bidi="ru-RU"/>
        </w:rPr>
      </w:pPr>
      <w:bookmarkStart w:id="5" w:name="_Hlk229144741"/>
      <w:r w:rsidRPr="009E7354">
        <w:rPr>
          <w:rFonts w:ascii="Times New Roman" w:hAnsi="Times New Roman" w:cs="Times New Roman"/>
          <w:b/>
          <w:bCs/>
        </w:rPr>
        <w:t>4. Требования к качеству, безопасности поставляемого товара:</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lang w:eastAsia="ru-RU"/>
        </w:rPr>
      </w:pPr>
      <w:r w:rsidRPr="009E7354">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eastAsia="Courier New" w:hAnsi="Times New Roman" w:cs="Times New Roman"/>
        </w:rPr>
      </w:pPr>
      <w:r w:rsidRPr="009E7354">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9E7354">
        <w:rPr>
          <w:rFonts w:ascii="Times New Roman" w:hAnsi="Times New Roman" w:cs="Times New Roman"/>
          <w:b/>
          <w:bCs/>
        </w:rPr>
        <w:t>5. Требования к упаковке и маркировке поставляемого товара.</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18199F" w:rsidRDefault="0018199F" w:rsidP="0018199F">
      <w:pPr>
        <w:tabs>
          <w:tab w:val="left" w:pos="284"/>
          <w:tab w:val="left" w:pos="7920"/>
        </w:tabs>
        <w:spacing w:after="0" w:line="240" w:lineRule="auto"/>
        <w:jc w:val="both"/>
        <w:rPr>
          <w:rFonts w:ascii="Times New Roman" w:hAnsi="Times New Roman"/>
          <w:b/>
        </w:rPr>
      </w:pPr>
      <w:r>
        <w:rPr>
          <w:rFonts w:ascii="Times New Roman" w:hAnsi="Times New Roman"/>
          <w:b/>
        </w:rPr>
        <w:t>6. Требования к гарантийному сроку товара и (или) объему предоставления гарантий качества товара:</w:t>
      </w:r>
    </w:p>
    <w:p w:rsidR="0018199F" w:rsidRDefault="0018199F" w:rsidP="0018199F">
      <w:pPr>
        <w:tabs>
          <w:tab w:val="left" w:pos="284"/>
          <w:tab w:val="left" w:pos="7920"/>
        </w:tabs>
        <w:spacing w:after="0" w:line="240" w:lineRule="auto"/>
        <w:jc w:val="both"/>
        <w:rPr>
          <w:rFonts w:ascii="Times New Roman" w:hAnsi="Times New Roman"/>
          <w:bCs/>
        </w:rPr>
      </w:pPr>
      <w:bookmarkStart w:id="6" w:name="_Hlk224202043"/>
      <w:r>
        <w:rPr>
          <w:rFonts w:ascii="Times New Roman" w:hAnsi="Times New Roman"/>
          <w:bCs/>
        </w:rPr>
        <w:t xml:space="preserve">6.1. Гарантия качества товара - в соответствии с гарантийным сроком, установленным производителем. </w:t>
      </w:r>
    </w:p>
    <w:p w:rsidR="0018199F" w:rsidRDefault="0018199F" w:rsidP="0018199F">
      <w:pPr>
        <w:tabs>
          <w:tab w:val="left" w:pos="284"/>
          <w:tab w:val="left" w:pos="7920"/>
        </w:tabs>
        <w:spacing w:after="0" w:line="240" w:lineRule="auto"/>
        <w:jc w:val="both"/>
        <w:rPr>
          <w:rFonts w:ascii="Times New Roman" w:hAnsi="Times New Roman"/>
          <w:bCs/>
        </w:rPr>
      </w:pPr>
      <w:r>
        <w:rPr>
          <w:rFonts w:ascii="Times New Roman" w:hAnsi="Times New Roman"/>
          <w:bCs/>
        </w:rPr>
        <w:t>6.2. Гарантийные обязательства должны распространяться на каждую единицу товара с момента приемки товара Заказчиком.</w:t>
      </w:r>
    </w:p>
    <w:p w:rsidR="0018199F" w:rsidRDefault="0018199F" w:rsidP="0018199F">
      <w:pPr>
        <w:tabs>
          <w:tab w:val="left" w:pos="284"/>
          <w:tab w:val="left" w:pos="7920"/>
        </w:tabs>
        <w:spacing w:after="0" w:line="240" w:lineRule="auto"/>
        <w:jc w:val="both"/>
        <w:rPr>
          <w:rFonts w:ascii="Times New Roman" w:hAnsi="Times New Roman"/>
          <w:bCs/>
        </w:rPr>
      </w:pPr>
      <w:r>
        <w:rPr>
          <w:rFonts w:ascii="Times New Roman" w:hAnsi="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3"/>
    <w:bookmarkEnd w:id="5"/>
    <w:bookmarkEnd w:id="6"/>
    <w:p w:rsidR="00EE5841" w:rsidRPr="0018199F" w:rsidRDefault="00EE5841" w:rsidP="0018199F">
      <w:pPr>
        <w:spacing w:before="120" w:after="0" w:line="240" w:lineRule="auto"/>
        <w:contextualSpacing/>
        <w:rPr>
          <w:rFonts w:ascii="Times New Roman" w:eastAsia="Times New Roman" w:hAnsi="Times New Roman" w:cs="Times New Roman"/>
          <w:i/>
        </w:rPr>
      </w:pPr>
    </w:p>
    <w:p w:rsidR="007A4B69" w:rsidRPr="0018199F" w:rsidRDefault="007A4B69" w:rsidP="0018199F">
      <w:pPr>
        <w:widowControl w:val="0"/>
        <w:spacing w:after="0" w:line="240" w:lineRule="auto"/>
        <w:jc w:val="both"/>
        <w:rPr>
          <w:rFonts w:ascii="Times New Roman" w:eastAsia="Times New Roman" w:hAnsi="Times New Roman" w:cs="Times New Roman"/>
          <w:lang w:eastAsia="ru-RU"/>
        </w:rPr>
      </w:pPr>
    </w:p>
    <w:sectPr w:rsidR="007A4B69" w:rsidRPr="0018199F" w:rsidSect="0018199F">
      <w:pgSz w:w="12240" w:h="15840" w:code="1"/>
      <w:pgMar w:top="1135" w:right="851" w:bottom="1440" w:left="1134"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4B69"/>
    <w:rsid w:val="00061E47"/>
    <w:rsid w:val="000876A7"/>
    <w:rsid w:val="0009050E"/>
    <w:rsid w:val="0013203B"/>
    <w:rsid w:val="0018199F"/>
    <w:rsid w:val="001929EB"/>
    <w:rsid w:val="001A6C68"/>
    <w:rsid w:val="001D53C4"/>
    <w:rsid w:val="00216200"/>
    <w:rsid w:val="002255C3"/>
    <w:rsid w:val="00250059"/>
    <w:rsid w:val="002D0BB5"/>
    <w:rsid w:val="00317042"/>
    <w:rsid w:val="003402C1"/>
    <w:rsid w:val="00343BD5"/>
    <w:rsid w:val="003D5909"/>
    <w:rsid w:val="00470530"/>
    <w:rsid w:val="00482D0E"/>
    <w:rsid w:val="004D2A1B"/>
    <w:rsid w:val="004E5E79"/>
    <w:rsid w:val="00523E3A"/>
    <w:rsid w:val="005B17AC"/>
    <w:rsid w:val="005B6F57"/>
    <w:rsid w:val="00607546"/>
    <w:rsid w:val="00731B74"/>
    <w:rsid w:val="00770831"/>
    <w:rsid w:val="00793949"/>
    <w:rsid w:val="007A4B69"/>
    <w:rsid w:val="007F6135"/>
    <w:rsid w:val="00871284"/>
    <w:rsid w:val="008E48FD"/>
    <w:rsid w:val="009741D1"/>
    <w:rsid w:val="009922EF"/>
    <w:rsid w:val="009A7F0A"/>
    <w:rsid w:val="00A35E2E"/>
    <w:rsid w:val="00AC0AA5"/>
    <w:rsid w:val="00AE60D1"/>
    <w:rsid w:val="00B21BB6"/>
    <w:rsid w:val="00B963FC"/>
    <w:rsid w:val="00BF0364"/>
    <w:rsid w:val="00C1719B"/>
    <w:rsid w:val="00C233D5"/>
    <w:rsid w:val="00C23CA7"/>
    <w:rsid w:val="00C63230"/>
    <w:rsid w:val="00C75908"/>
    <w:rsid w:val="00C80389"/>
    <w:rsid w:val="00CB15DD"/>
    <w:rsid w:val="00D855C2"/>
    <w:rsid w:val="00DD284F"/>
    <w:rsid w:val="00E609D3"/>
    <w:rsid w:val="00ED19BD"/>
    <w:rsid w:val="00EE5841"/>
    <w:rsid w:val="00F34163"/>
    <w:rsid w:val="00F42814"/>
    <w:rsid w:val="00FB2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2C1"/>
    <w:rPr>
      <w:rFonts w:ascii="Tahoma" w:hAnsi="Tahoma" w:cs="Tahoma"/>
      <w:sz w:val="16"/>
      <w:szCs w:val="16"/>
    </w:rPr>
  </w:style>
  <w:style w:type="table" w:styleId="a5">
    <w:name w:val="Table Grid"/>
    <w:basedOn w:val="a1"/>
    <w:uiPriority w:val="59"/>
    <w:unhideWhenUsed/>
    <w:rsid w:val="0018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2C1"/>
    <w:rPr>
      <w:rFonts w:ascii="Tahoma" w:hAnsi="Tahoma" w:cs="Tahoma"/>
      <w:sz w:val="16"/>
      <w:szCs w:val="16"/>
    </w:rPr>
  </w:style>
  <w:style w:type="table" w:styleId="a5">
    <w:name w:val="Table Grid"/>
    <w:basedOn w:val="a1"/>
    <w:uiPriority w:val="59"/>
    <w:unhideWhenUsed/>
    <w:rsid w:val="0018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Анфилова Екатерина Сергеевна</dc:creator>
  <cp:lastModifiedBy>МаскинаО</cp:lastModifiedBy>
  <cp:revision>3</cp:revision>
  <cp:lastPrinted>2021-11-12T13:33:00Z</cp:lastPrinted>
  <dcterms:created xsi:type="dcterms:W3CDTF">2026-06-10T10:07:00Z</dcterms:created>
  <dcterms:modified xsi:type="dcterms:W3CDTF">2026-06-10T11:24:00Z</dcterms:modified>
</cp:coreProperties>
</file>