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C4DAC12"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4ACF345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УТВЕРЖДАЮ:</w:t>
      </w:r>
    </w:p>
    <w:p w14:paraId="0A189726"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 xml:space="preserve">Директор </w:t>
      </w:r>
    </w:p>
    <w:p w14:paraId="6C6B4B98"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ФГБУ «РосАгрохимслужба»</w:t>
      </w:r>
    </w:p>
    <w:p w14:paraId="6B3FE84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DBFA2F9"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BDBEB93"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EE913F6"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__⁠‌⁠‍‍</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___________________Л.С.Бакуменко</w:t>
      </w:r>
    </w:p>
    <w:p w14:paraId="1EAF88A1" w14:textId="1CF824D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 xml:space="preserve">  «</w:t>
      </w:r>
      <w:r w:rsidR="00965C9F">
        <w:rPr>
          <w:rFonts w:ascii="Times New Roman" w:eastAsia="Times New Roman" w:hAnsi="Times New Roman" w:cs="Times New Roman"/>
          <w:sz w:val="24"/>
          <w:szCs w:val="24"/>
          <w:lang w:eastAsia="ru-RU"/>
        </w:rPr>
        <w:t>10</w:t>
      </w:r>
      <w:r w:rsidRPr="00285AB7">
        <w:rPr>
          <w:rFonts w:ascii="Times New Roman" w:eastAsia="Times New Roman" w:hAnsi="Times New Roman" w:cs="Times New Roman"/>
          <w:sz w:val="24"/>
          <w:szCs w:val="24"/>
          <w:lang w:eastAsia="ru-RU"/>
        </w:rPr>
        <w:t xml:space="preserve">» </w:t>
      </w:r>
      <w:r w:rsidR="00A7483B">
        <w:rPr>
          <w:rFonts w:ascii="Times New Roman" w:eastAsia="Times New Roman" w:hAnsi="Times New Roman" w:cs="Times New Roman"/>
          <w:sz w:val="24"/>
          <w:szCs w:val="24"/>
          <w:lang w:eastAsia="ru-RU"/>
        </w:rPr>
        <w:t xml:space="preserve">июня </w:t>
      </w:r>
      <w:r w:rsidRPr="00285AB7">
        <w:rPr>
          <w:rFonts w:ascii="Times New Roman" w:eastAsia="Times New Roman" w:hAnsi="Times New Roman" w:cs="Times New Roman"/>
          <w:sz w:val="24"/>
          <w:szCs w:val="24"/>
          <w:lang w:eastAsia="ru-RU"/>
        </w:rPr>
        <w:t>2026 г.</w:t>
      </w:r>
    </w:p>
    <w:p w14:paraId="4F194E2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D93E2B1" w14:textId="77777777" w:rsidR="00A7483B" w:rsidRDefault="00B23783" w:rsidP="00E8482A">
      <w:pPr>
        <w:spacing w:after="0"/>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0F209126" w14:textId="77777777" w:rsidR="00A7483B" w:rsidRDefault="00B23783" w:rsidP="00A7483B">
      <w:pPr>
        <w:spacing w:after="0"/>
        <w:jc w:val="center"/>
        <w:rPr>
          <w:rFonts w:ascii="Times New Roman" w:hAnsi="Times New Roman" w:cs="Times New Roman"/>
          <w:b/>
          <w:iCs/>
        </w:rPr>
      </w:pPr>
      <w:r w:rsidRPr="00A7483B">
        <w:rPr>
          <w:rFonts w:ascii="Times New Roman" w:eastAsia="Calibri" w:hAnsi="Times New Roman" w:cs="Times New Roman"/>
          <w:b/>
          <w:bCs/>
          <w:color w:val="000000"/>
        </w:rPr>
        <w:t>на</w:t>
      </w:r>
      <w:r w:rsidRPr="008E2653">
        <w:rPr>
          <w:rFonts w:ascii="Times New Roman" w:eastAsia="Calibri" w:hAnsi="Times New Roman" w:cs="Times New Roman"/>
          <w:color w:val="000000"/>
        </w:rPr>
        <w:t xml:space="preserve"> </w:t>
      </w:r>
      <w:r w:rsidR="00E8482A" w:rsidRPr="00E8482A">
        <w:rPr>
          <w:rFonts w:ascii="Times New Roman" w:hAnsi="Times New Roman" w:cs="Times New Roman"/>
          <w:b/>
        </w:rPr>
        <w:t>поставку</w:t>
      </w:r>
      <w:r w:rsidR="00285AB7">
        <w:rPr>
          <w:rFonts w:ascii="Times New Roman" w:hAnsi="Times New Roman" w:cs="Times New Roman"/>
          <w:b/>
        </w:rPr>
        <w:t xml:space="preserve"> </w:t>
      </w:r>
      <w:r w:rsidR="00DB5BBD" w:rsidRPr="00DB5BBD">
        <w:rPr>
          <w:rFonts w:ascii="Times New Roman" w:hAnsi="Times New Roman" w:cs="Times New Roman"/>
          <w:b/>
          <w:iCs/>
        </w:rPr>
        <w:t>сувенирной продукции</w:t>
      </w:r>
    </w:p>
    <w:p w14:paraId="5A3451B7" w14:textId="1A9CDEEB" w:rsidR="00B935D1" w:rsidRPr="00A7483B" w:rsidRDefault="00DB5BBD" w:rsidP="00A7483B">
      <w:pPr>
        <w:spacing w:after="0"/>
        <w:jc w:val="center"/>
        <w:rPr>
          <w:rFonts w:ascii="Times New Roman" w:hAnsi="Times New Roman" w:cs="Times New Roman"/>
          <w:b/>
        </w:rPr>
      </w:pPr>
      <w:r w:rsidRPr="00DB5BBD">
        <w:rPr>
          <w:rFonts w:ascii="Times New Roman" w:hAnsi="Times New Roman" w:cs="Times New Roman"/>
          <w:b/>
          <w:iCs/>
        </w:rPr>
        <w:t xml:space="preserve"> для нужд ФГБУ «РосАгрохимслужба»</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F54DF09" w14:textId="77777777" w:rsidR="00285AB7" w:rsidRPr="00285AB7" w:rsidRDefault="00285AB7" w:rsidP="00285AB7">
      <w:pPr>
        <w:widowControl w:val="0"/>
        <w:spacing w:after="0" w:line="240" w:lineRule="auto"/>
        <w:ind w:left="284"/>
        <w:contextualSpacing/>
        <w:jc w:val="center"/>
        <w:rPr>
          <w:rFonts w:ascii="Times New Roman" w:eastAsia="Times New Roman" w:hAnsi="Times New Roman" w:cs="Times New Roman"/>
          <w:b/>
          <w:iCs/>
          <w:lang w:eastAsia="ru-RU"/>
        </w:rPr>
      </w:pPr>
      <w:r w:rsidRPr="00285AB7">
        <w:rPr>
          <w:rFonts w:ascii="Times New Roman" w:eastAsia="Times New Roman" w:hAnsi="Times New Roman" w:cs="Times New Roman"/>
          <w:b/>
          <w:iCs/>
          <w:lang w:eastAsia="ru-RU"/>
        </w:rPr>
        <w:t>СВЕДЕНИЯ ОБ ОРГАНИЗАТОРЕ ЗАКУПКИ (ЗАКАЗЧИКЕ)</w:t>
      </w:r>
    </w:p>
    <w:p w14:paraId="75FD6444" w14:textId="77777777" w:rsidR="00285AB7" w:rsidRPr="00285AB7" w:rsidRDefault="00285AB7" w:rsidP="00285AB7">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5AB7" w:rsidRPr="00285AB7" w14:paraId="2CFC57DB" w14:textId="77777777" w:rsidTr="00141B9E">
        <w:tc>
          <w:tcPr>
            <w:tcW w:w="4280" w:type="dxa"/>
          </w:tcPr>
          <w:p w14:paraId="14FC692F" w14:textId="77777777" w:rsidR="00285AB7" w:rsidRPr="00285AB7" w:rsidRDefault="00285AB7" w:rsidP="00141B9E">
            <w:pPr>
              <w:widowControl w:val="0"/>
              <w:contextualSpacing/>
              <w:rPr>
                <w:rFonts w:ascii="Times New Roman" w:eastAsia="Times New Roman" w:hAnsi="Times New Roman"/>
                <w:b/>
                <w:bCs/>
                <w:iCs/>
                <w:sz w:val="22"/>
                <w:szCs w:val="22"/>
              </w:rPr>
            </w:pPr>
            <w:r w:rsidRPr="00285AB7">
              <w:rPr>
                <w:rFonts w:ascii="Times New Roman" w:eastAsia="Times New Roman" w:hAnsi="Times New Roman"/>
                <w:iCs/>
                <w:sz w:val="22"/>
                <w:szCs w:val="22"/>
              </w:rPr>
              <w:br w:type="page"/>
            </w:r>
            <w:r w:rsidRPr="00285AB7">
              <w:rPr>
                <w:rFonts w:ascii="Times New Roman" w:eastAsia="Times New Roman" w:hAnsi="Times New Roman"/>
                <w:b/>
                <w:bCs/>
                <w:iCs/>
                <w:sz w:val="22"/>
                <w:szCs w:val="22"/>
              </w:rPr>
              <w:t>Сведения о Заказчике (организаторе):</w:t>
            </w:r>
          </w:p>
        </w:tc>
        <w:tc>
          <w:tcPr>
            <w:tcW w:w="5575" w:type="dxa"/>
          </w:tcPr>
          <w:p w14:paraId="325BF9E1" w14:textId="77777777" w:rsidR="00285AB7" w:rsidRPr="00285AB7" w:rsidRDefault="00285AB7" w:rsidP="00141B9E">
            <w:pPr>
              <w:suppressAutoHyphens/>
              <w:jc w:val="both"/>
              <w:rPr>
                <w:rFonts w:ascii="Times New Roman" w:eastAsia="Times New Roman" w:hAnsi="Times New Roman"/>
                <w:color w:val="00000A"/>
                <w:kern w:val="1"/>
                <w:sz w:val="22"/>
                <w:szCs w:val="22"/>
              </w:rPr>
            </w:pPr>
            <w:r w:rsidRPr="00285AB7">
              <w:rPr>
                <w:rFonts w:ascii="Times New Roman" w:eastAsia="Times New Roman" w:hAnsi="Times New Roman"/>
                <w:color w:val="00000A"/>
                <w:kern w:val="1"/>
                <w:sz w:val="22"/>
                <w:szCs w:val="22"/>
              </w:rPr>
              <w:t>Федеральное государственное бюджетное учреждение «Агрохимическая служба России»</w:t>
            </w:r>
          </w:p>
          <w:p w14:paraId="0D8E035C"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 xml:space="preserve">Место нахождения: </w:t>
            </w:r>
            <w:bookmarkStart w:id="0" w:name="_Hlk194860910"/>
            <w:r w:rsidRPr="00285AB7">
              <w:rPr>
                <w:rFonts w:ascii="Times New Roman" w:eastAsia="Arial Unicode MS" w:hAnsi="Times New Roman"/>
                <w:color w:val="00000A"/>
                <w:kern w:val="1"/>
                <w:sz w:val="22"/>
                <w:szCs w:val="22"/>
              </w:rPr>
              <w:t xml:space="preserve">125438 г. Москва, 2-й Лихачевский переулок, д. 1, стр. 11, подъезд 1, 3 этаж </w:t>
            </w:r>
            <w:bookmarkEnd w:id="0"/>
          </w:p>
          <w:p w14:paraId="1C239300"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 xml:space="preserve">Почтовый адрес: 143005, Московская область, г.о. Одинцовский, г. Одинцово, бульвар Маршала Крылова, д. 1, комната 1, подвал Б </w:t>
            </w:r>
          </w:p>
          <w:p w14:paraId="1BCB31C8"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color w:val="00000A"/>
                <w:kern w:val="1"/>
                <w:sz w:val="22"/>
                <w:szCs w:val="22"/>
              </w:rPr>
              <w:t xml:space="preserve">Телефон: </w:t>
            </w:r>
            <w:r w:rsidRPr="00285AB7">
              <w:rPr>
                <w:rFonts w:ascii="Times New Roman" w:eastAsia="Arial Unicode MS" w:hAnsi="Times New Roman"/>
                <w:iCs/>
                <w:color w:val="00000A"/>
                <w:kern w:val="1"/>
                <w:sz w:val="22"/>
                <w:szCs w:val="22"/>
              </w:rPr>
              <w:t>8-800-250-43-33</w:t>
            </w:r>
          </w:p>
          <w:p w14:paraId="5D4183C5"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iCs/>
                <w:color w:val="00000A"/>
                <w:kern w:val="1"/>
                <w:sz w:val="22"/>
                <w:szCs w:val="22"/>
              </w:rPr>
              <w:t>8-495-450-43-33</w:t>
            </w:r>
          </w:p>
          <w:p w14:paraId="35690CA9"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Контактное лицо: Слюсарева Марина Геннадьевна</w:t>
            </w:r>
          </w:p>
          <w:p w14:paraId="1A177F0C"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iCs/>
                <w:color w:val="00000A"/>
                <w:kern w:val="1"/>
                <w:sz w:val="22"/>
                <w:szCs w:val="22"/>
              </w:rPr>
              <w:t>8-495-450-43-33 (доб.306)</w:t>
            </w:r>
          </w:p>
          <w:p w14:paraId="1271A60F" w14:textId="77777777" w:rsidR="00285AB7" w:rsidRPr="00285AB7" w:rsidRDefault="00285AB7" w:rsidP="00141B9E">
            <w:pPr>
              <w:widowControl w:val="0"/>
              <w:contextualSpacing/>
              <w:jc w:val="both"/>
              <w:rPr>
                <w:rFonts w:ascii="Times New Roman" w:eastAsia="Times New Roman" w:hAnsi="Times New Roman"/>
                <w:sz w:val="22"/>
                <w:szCs w:val="22"/>
                <w:lang w:eastAsia="zh-CN"/>
              </w:rPr>
            </w:pPr>
            <w:r w:rsidRPr="00285AB7">
              <w:rPr>
                <w:rFonts w:ascii="Times New Roman" w:eastAsia="Arial Unicode MS" w:hAnsi="Times New Roman"/>
                <w:color w:val="00000A"/>
                <w:kern w:val="1"/>
                <w:sz w:val="22"/>
                <w:szCs w:val="22"/>
              </w:rPr>
              <w:t xml:space="preserve">Адрес электронной почты: </w:t>
            </w:r>
            <w:r w:rsidRPr="00285AB7">
              <w:rPr>
                <w:rFonts w:ascii="Times New Roman" w:eastAsia="Arial Unicode MS" w:hAnsi="Times New Roman"/>
                <w:color w:val="000000"/>
                <w:kern w:val="1"/>
                <w:sz w:val="22"/>
                <w:szCs w:val="22"/>
                <w:lang w:val="en-US"/>
              </w:rPr>
              <w:t>law</w:t>
            </w:r>
            <w:r w:rsidRPr="00285AB7">
              <w:rPr>
                <w:rFonts w:ascii="Times New Roman" w:eastAsia="Arial Unicode MS" w:hAnsi="Times New Roman"/>
                <w:color w:val="000000"/>
                <w:kern w:val="1"/>
                <w:sz w:val="22"/>
                <w:szCs w:val="22"/>
              </w:rPr>
              <w:t>@</w:t>
            </w:r>
            <w:r w:rsidRPr="00285AB7">
              <w:rPr>
                <w:rFonts w:ascii="Times New Roman" w:eastAsia="Arial Unicode MS" w:hAnsi="Times New Roman"/>
                <w:color w:val="000000"/>
                <w:kern w:val="1"/>
                <w:sz w:val="22"/>
                <w:szCs w:val="22"/>
                <w:lang w:val="en-US"/>
              </w:rPr>
              <w:t>rosah</w:t>
            </w:r>
            <w:r w:rsidRPr="00285AB7">
              <w:rPr>
                <w:rFonts w:ascii="Times New Roman" w:eastAsia="Arial Unicode MS" w:hAnsi="Times New Roman"/>
                <w:color w:val="000000"/>
                <w:kern w:val="1"/>
                <w:sz w:val="22"/>
                <w:szCs w:val="22"/>
              </w:rPr>
              <w:t>.</w:t>
            </w:r>
            <w:r w:rsidRPr="00285AB7">
              <w:rPr>
                <w:rFonts w:ascii="Times New Roman" w:eastAsia="Arial Unicode MS" w:hAnsi="Times New Roman"/>
                <w:color w:val="000000"/>
                <w:kern w:val="1"/>
                <w:sz w:val="22"/>
                <w:szCs w:val="22"/>
                <w:lang w:val="en-US"/>
              </w:rPr>
              <w:t>ru</w:t>
            </w:r>
          </w:p>
        </w:tc>
      </w:tr>
    </w:tbl>
    <w:p w14:paraId="3B249EA8" w14:textId="6F6D25FC" w:rsidR="00285AB7" w:rsidRDefault="00285AB7" w:rsidP="00285AB7">
      <w:pPr>
        <w:jc w:val="center"/>
        <w:rPr>
          <w:rFonts w:ascii="Times New Roman" w:eastAsia="Times New Roman" w:hAnsi="Times New Roman" w:cs="Times New Roman"/>
          <w:b/>
          <w:bCs/>
          <w:iCs/>
          <w:lang w:eastAsia="ru-RU"/>
        </w:rPr>
      </w:pPr>
    </w:p>
    <w:p w14:paraId="495723D1" w14:textId="2F05D8BA" w:rsidR="00A7483B" w:rsidRDefault="00A7483B" w:rsidP="00285AB7">
      <w:pPr>
        <w:jc w:val="center"/>
        <w:rPr>
          <w:rFonts w:ascii="Times New Roman" w:eastAsia="Times New Roman" w:hAnsi="Times New Roman" w:cs="Times New Roman"/>
          <w:b/>
          <w:bCs/>
          <w:iCs/>
          <w:lang w:eastAsia="ru-RU"/>
        </w:rPr>
      </w:pPr>
    </w:p>
    <w:p w14:paraId="0E581C35" w14:textId="653EDF6A" w:rsidR="00A7483B" w:rsidRDefault="00A7483B" w:rsidP="00285AB7">
      <w:pPr>
        <w:jc w:val="center"/>
        <w:rPr>
          <w:rFonts w:ascii="Times New Roman" w:eastAsia="Times New Roman" w:hAnsi="Times New Roman" w:cs="Times New Roman"/>
          <w:b/>
          <w:bCs/>
          <w:iCs/>
          <w:lang w:eastAsia="ru-RU"/>
        </w:rPr>
      </w:pPr>
    </w:p>
    <w:p w14:paraId="380DCE42" w14:textId="04AE9146" w:rsidR="00A7483B" w:rsidRDefault="00A7483B" w:rsidP="00285AB7">
      <w:pPr>
        <w:jc w:val="center"/>
        <w:rPr>
          <w:rFonts w:ascii="Times New Roman" w:eastAsia="Times New Roman" w:hAnsi="Times New Roman" w:cs="Times New Roman"/>
          <w:b/>
          <w:bCs/>
          <w:iCs/>
          <w:lang w:eastAsia="ru-RU"/>
        </w:rPr>
      </w:pPr>
    </w:p>
    <w:p w14:paraId="3807CEFF" w14:textId="1E9CD8B1" w:rsidR="00A7483B" w:rsidRDefault="00A7483B" w:rsidP="00285AB7">
      <w:pPr>
        <w:jc w:val="center"/>
        <w:rPr>
          <w:rFonts w:ascii="Times New Roman" w:eastAsia="Times New Roman" w:hAnsi="Times New Roman" w:cs="Times New Roman"/>
          <w:b/>
          <w:bCs/>
          <w:iCs/>
          <w:lang w:eastAsia="ru-RU"/>
        </w:rPr>
      </w:pPr>
    </w:p>
    <w:p w14:paraId="0231BFCB" w14:textId="499778C8" w:rsidR="00A7483B" w:rsidRDefault="00A7483B" w:rsidP="00285AB7">
      <w:pPr>
        <w:jc w:val="center"/>
        <w:rPr>
          <w:rFonts w:ascii="Times New Roman" w:eastAsia="Times New Roman" w:hAnsi="Times New Roman" w:cs="Times New Roman"/>
          <w:b/>
          <w:bCs/>
          <w:iCs/>
          <w:lang w:eastAsia="ru-RU"/>
        </w:rPr>
      </w:pPr>
    </w:p>
    <w:p w14:paraId="530166AD" w14:textId="77CCD967" w:rsidR="00A7483B" w:rsidRDefault="00A7483B" w:rsidP="00285AB7">
      <w:pPr>
        <w:jc w:val="center"/>
        <w:rPr>
          <w:rFonts w:ascii="Times New Roman" w:eastAsia="Times New Roman" w:hAnsi="Times New Roman" w:cs="Times New Roman"/>
          <w:b/>
          <w:bCs/>
          <w:iCs/>
          <w:lang w:eastAsia="ru-RU"/>
        </w:rPr>
      </w:pPr>
    </w:p>
    <w:p w14:paraId="08BD4D77" w14:textId="61518A3F" w:rsidR="00A7483B" w:rsidRDefault="00A7483B" w:rsidP="00285AB7">
      <w:pPr>
        <w:jc w:val="center"/>
        <w:rPr>
          <w:rFonts w:ascii="Times New Roman" w:eastAsia="Times New Roman" w:hAnsi="Times New Roman" w:cs="Times New Roman"/>
          <w:b/>
          <w:bCs/>
          <w:iCs/>
          <w:lang w:eastAsia="ru-RU"/>
        </w:rPr>
      </w:pPr>
    </w:p>
    <w:p w14:paraId="10317FB0" w14:textId="55FC2C86" w:rsidR="00A7483B" w:rsidRDefault="00A7483B" w:rsidP="00285AB7">
      <w:pPr>
        <w:jc w:val="center"/>
        <w:rPr>
          <w:rFonts w:ascii="Times New Roman" w:eastAsia="Times New Roman" w:hAnsi="Times New Roman" w:cs="Times New Roman"/>
          <w:b/>
          <w:bCs/>
          <w:iCs/>
          <w:lang w:eastAsia="ru-RU"/>
        </w:rPr>
      </w:pPr>
    </w:p>
    <w:p w14:paraId="4644E340" w14:textId="5BCEEE88" w:rsidR="00A7483B" w:rsidRDefault="00A7483B" w:rsidP="00285AB7">
      <w:pPr>
        <w:jc w:val="center"/>
        <w:rPr>
          <w:rFonts w:ascii="Times New Roman" w:eastAsia="Times New Roman" w:hAnsi="Times New Roman" w:cs="Times New Roman"/>
          <w:b/>
          <w:bCs/>
          <w:iCs/>
          <w:lang w:eastAsia="ru-RU"/>
        </w:rPr>
      </w:pPr>
    </w:p>
    <w:p w14:paraId="2CA1C0E8" w14:textId="54725487" w:rsidR="00A7483B" w:rsidRDefault="00A7483B" w:rsidP="00285AB7">
      <w:pPr>
        <w:jc w:val="center"/>
        <w:rPr>
          <w:rFonts w:ascii="Times New Roman" w:eastAsia="Times New Roman" w:hAnsi="Times New Roman" w:cs="Times New Roman"/>
          <w:b/>
          <w:bCs/>
          <w:iCs/>
          <w:lang w:eastAsia="ru-RU"/>
        </w:rPr>
      </w:pPr>
    </w:p>
    <w:p w14:paraId="4121AD7D" w14:textId="44096435" w:rsidR="00A7483B" w:rsidRDefault="00A7483B" w:rsidP="00285AB7">
      <w:pPr>
        <w:jc w:val="center"/>
        <w:rPr>
          <w:rFonts w:ascii="Times New Roman" w:eastAsia="Times New Roman" w:hAnsi="Times New Roman" w:cs="Times New Roman"/>
          <w:b/>
          <w:bCs/>
          <w:iCs/>
          <w:lang w:eastAsia="ru-RU"/>
        </w:rPr>
      </w:pPr>
    </w:p>
    <w:p w14:paraId="37563041" w14:textId="0085EFC7" w:rsidR="00A7483B" w:rsidRDefault="00A7483B" w:rsidP="00285AB7">
      <w:pPr>
        <w:jc w:val="center"/>
        <w:rPr>
          <w:rFonts w:ascii="Times New Roman" w:eastAsia="Times New Roman" w:hAnsi="Times New Roman" w:cs="Times New Roman"/>
          <w:b/>
          <w:bCs/>
          <w:iCs/>
          <w:lang w:eastAsia="ru-RU"/>
        </w:rPr>
      </w:pPr>
    </w:p>
    <w:p w14:paraId="2D4C67AE" w14:textId="67325580" w:rsidR="00A7483B" w:rsidRDefault="00A7483B" w:rsidP="00285AB7">
      <w:pPr>
        <w:jc w:val="center"/>
        <w:rPr>
          <w:rFonts w:ascii="Times New Roman" w:eastAsia="Times New Roman" w:hAnsi="Times New Roman" w:cs="Times New Roman"/>
          <w:b/>
          <w:bCs/>
          <w:iCs/>
          <w:lang w:eastAsia="ru-RU"/>
        </w:rPr>
      </w:pPr>
    </w:p>
    <w:p w14:paraId="11070C4C" w14:textId="566F73E9" w:rsidR="00A7483B" w:rsidRDefault="00A7483B" w:rsidP="00285AB7">
      <w:pPr>
        <w:jc w:val="center"/>
        <w:rPr>
          <w:rFonts w:ascii="Times New Roman" w:eastAsia="Times New Roman" w:hAnsi="Times New Roman" w:cs="Times New Roman"/>
          <w:b/>
          <w:bCs/>
          <w:iCs/>
          <w:lang w:eastAsia="ru-RU"/>
        </w:rPr>
      </w:pPr>
    </w:p>
    <w:p w14:paraId="0CBE833F" w14:textId="77777777" w:rsidR="00A7483B" w:rsidRPr="00285AB7" w:rsidRDefault="00A7483B" w:rsidP="00285AB7">
      <w:pPr>
        <w:jc w:val="center"/>
        <w:rPr>
          <w:rFonts w:ascii="Times New Roman" w:eastAsia="Times New Roman" w:hAnsi="Times New Roman" w:cs="Times New Roman"/>
          <w:b/>
          <w:bCs/>
          <w:iCs/>
          <w:lang w:eastAsia="ru-RU"/>
        </w:rPr>
      </w:pPr>
    </w:p>
    <w:p w14:paraId="00F0675A" w14:textId="1AE415CA" w:rsidR="00252418" w:rsidRPr="00285AB7" w:rsidRDefault="00252418" w:rsidP="00285AB7">
      <w:pPr>
        <w:jc w:val="center"/>
        <w:rPr>
          <w:rFonts w:ascii="Times New Roman" w:eastAsia="Times New Roman" w:hAnsi="Times New Roman" w:cs="Times New Roman"/>
          <w:b/>
          <w:bCs/>
          <w:iCs/>
          <w:lang w:eastAsia="ru-RU"/>
        </w:rPr>
      </w:pPr>
      <w:r w:rsidRPr="00285AB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285AB7" w14:paraId="4A9B29AA" w14:textId="77777777" w:rsidTr="000306BD">
        <w:tc>
          <w:tcPr>
            <w:tcW w:w="2022" w:type="pct"/>
            <w:shd w:val="clear" w:color="auto" w:fill="D9E2F3" w:themeFill="accent1" w:themeFillTint="33"/>
            <w:vAlign w:val="center"/>
          </w:tcPr>
          <w:p w14:paraId="0134FA11" w14:textId="6C25EE87" w:rsidR="0024495D" w:rsidRPr="00285AB7" w:rsidRDefault="0024495D"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285AB7" w:rsidRDefault="00E77E5E" w:rsidP="00D407F7">
            <w:pPr>
              <w:widowControl w:val="0"/>
              <w:jc w:val="both"/>
              <w:rPr>
                <w:rFonts w:ascii="Times New Roman" w:eastAsia="Times New Roman" w:hAnsi="Times New Roman"/>
                <w:iCs/>
                <w:sz w:val="22"/>
                <w:szCs w:val="22"/>
              </w:rPr>
            </w:pPr>
            <w:r w:rsidRPr="00285AB7">
              <w:rPr>
                <w:rFonts w:ascii="Times New Roman" w:hAnsi="Times New Roman"/>
                <w:sz w:val="22"/>
                <w:szCs w:val="22"/>
              </w:rPr>
              <w:t>Запрос котировок</w:t>
            </w:r>
            <w:r w:rsidR="0024495D" w:rsidRPr="00285AB7">
              <w:rPr>
                <w:rFonts w:ascii="Times New Roman" w:hAnsi="Times New Roman"/>
                <w:sz w:val="22"/>
                <w:szCs w:val="22"/>
              </w:rPr>
              <w:t xml:space="preserve"> в электронной форме</w:t>
            </w:r>
          </w:p>
        </w:tc>
      </w:tr>
      <w:tr w:rsidR="00D407F7" w:rsidRPr="00285AB7" w14:paraId="332FBA60" w14:textId="77777777" w:rsidTr="000306BD">
        <w:tc>
          <w:tcPr>
            <w:tcW w:w="2022" w:type="pct"/>
            <w:shd w:val="clear" w:color="auto" w:fill="D9E2F3" w:themeFill="accent1" w:themeFillTint="33"/>
            <w:vAlign w:val="center"/>
          </w:tcPr>
          <w:p w14:paraId="32096E92" w14:textId="4B0B08E9"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Официальный сайт, на котором размещена документация </w:t>
            </w:r>
            <w:r w:rsidR="00905540" w:rsidRPr="00285AB7">
              <w:rPr>
                <w:rFonts w:ascii="Times New Roman" w:eastAsia="Times New Roman" w:hAnsi="Times New Roman"/>
                <w:b/>
                <w:bCs/>
                <w:iCs/>
                <w:sz w:val="22"/>
                <w:szCs w:val="22"/>
              </w:rPr>
              <w:t>(извещение) о закупке</w:t>
            </w:r>
          </w:p>
          <w:p w14:paraId="02B59E39" w14:textId="6218C2D5"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Срок, место и порядок предоставления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285AB7">
              <w:rPr>
                <w:rFonts w:ascii="Times New Roman" w:eastAsia="Times New Roman" w:hAnsi="Times New Roman"/>
                <w:b/>
                <w:bCs/>
                <w:iCs/>
                <w:sz w:val="22"/>
                <w:szCs w:val="22"/>
              </w:rPr>
              <w:t>извещения</w:t>
            </w:r>
            <w:r w:rsidRPr="00285AB7">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DD2B9D5" w:rsidR="00D407F7" w:rsidRPr="00285AB7" w:rsidRDefault="00731542" w:rsidP="00D407F7">
            <w:pPr>
              <w:widowControl w:val="0"/>
              <w:jc w:val="both"/>
              <w:rPr>
                <w:rFonts w:ascii="Times New Roman" w:eastAsia="Times New Roman" w:hAnsi="Times New Roman"/>
                <w:iCs/>
                <w:sz w:val="22"/>
                <w:szCs w:val="22"/>
              </w:rPr>
            </w:pPr>
            <w:bookmarkStart w:id="1" w:name="OLE_LINK5"/>
            <w:bookmarkStart w:id="2" w:name="OLE_LINK6"/>
            <w:r w:rsidRPr="00285AB7">
              <w:rPr>
                <w:rFonts w:ascii="Times New Roman" w:eastAsia="Times New Roman" w:hAnsi="Times New Roman"/>
                <w:iCs/>
                <w:sz w:val="22"/>
                <w:szCs w:val="22"/>
              </w:rPr>
              <w:t xml:space="preserve">Извещение </w:t>
            </w:r>
            <w:bookmarkEnd w:id="1"/>
            <w:bookmarkEnd w:id="2"/>
            <w:r w:rsidR="00D407F7" w:rsidRPr="00285AB7">
              <w:rPr>
                <w:rFonts w:ascii="Times New Roman" w:eastAsia="Times New Roman" w:hAnsi="Times New Roman"/>
                <w:iCs/>
                <w:sz w:val="22"/>
                <w:szCs w:val="22"/>
              </w:rPr>
              <w:t xml:space="preserve">доступна для ознакомления со дня размещения извещения о закупке на официальном сайте </w:t>
            </w:r>
            <w:hyperlink r:id="rId8" w:history="1">
              <w:r w:rsidR="000306BD" w:rsidRPr="00285AB7">
                <w:rPr>
                  <w:rStyle w:val="a6"/>
                  <w:rFonts w:ascii="Times New Roman" w:eastAsia="Times New Roman" w:hAnsi="Times New Roman"/>
                  <w:iCs/>
                  <w:sz w:val="22"/>
                  <w:szCs w:val="22"/>
                </w:rPr>
                <w:t>http://zakupki.gov.ru</w:t>
              </w:r>
            </w:hyperlink>
            <w:r w:rsidR="000306BD" w:rsidRPr="00285AB7">
              <w:rPr>
                <w:rFonts w:ascii="Times New Roman" w:eastAsia="Times New Roman" w:hAnsi="Times New Roman"/>
                <w:iCs/>
                <w:sz w:val="22"/>
                <w:szCs w:val="22"/>
              </w:rPr>
              <w:t xml:space="preserve"> </w:t>
            </w:r>
            <w:r w:rsidR="00D407F7" w:rsidRPr="00285AB7">
              <w:rPr>
                <w:rFonts w:ascii="Times New Roman" w:eastAsia="Times New Roman" w:hAnsi="Times New Roman"/>
                <w:iCs/>
                <w:sz w:val="22"/>
                <w:szCs w:val="22"/>
              </w:rPr>
              <w:t xml:space="preserve"> и на электронной торговой площадке </w:t>
            </w:r>
            <w:hyperlink r:id="rId9"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00D407F7" w:rsidRPr="00285AB7">
              <w:rPr>
                <w:rFonts w:ascii="Times New Roman" w:eastAsia="Times New Roman" w:hAnsi="Times New Roman"/>
                <w:iCs/>
                <w:sz w:val="22"/>
                <w:szCs w:val="22"/>
              </w:rPr>
              <w:t>.</w:t>
            </w:r>
          </w:p>
          <w:p w14:paraId="11C54F43" w14:textId="77777777"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Язык документации: русский.</w:t>
            </w:r>
          </w:p>
          <w:p w14:paraId="0C83B126" w14:textId="30CE1431"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285AB7">
                <w:rPr>
                  <w:rStyle w:val="a6"/>
                  <w:rFonts w:ascii="Times New Roman" w:eastAsia="Times New Roman" w:hAnsi="Times New Roman"/>
                  <w:iCs/>
                  <w:sz w:val="22"/>
                  <w:szCs w:val="22"/>
                </w:rPr>
                <w:t>www.zakupki.gov.ru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 или с сайта оператора ЭТП (</w:t>
            </w:r>
            <w:hyperlink r:id="rId11"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 xml:space="preserve">). Плата за 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 xml:space="preserve">о закупке не установлена. 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на бумажном носителе не предусмотрено.</w:t>
            </w:r>
          </w:p>
        </w:tc>
      </w:tr>
      <w:tr w:rsidR="00D407F7" w:rsidRPr="00285AB7" w14:paraId="7E69E113" w14:textId="77777777" w:rsidTr="000306BD">
        <w:tc>
          <w:tcPr>
            <w:tcW w:w="2022" w:type="pct"/>
            <w:shd w:val="clear" w:color="auto" w:fill="D9E2F3" w:themeFill="accent1" w:themeFillTint="33"/>
            <w:vAlign w:val="center"/>
          </w:tcPr>
          <w:p w14:paraId="0B8A8763" w14:textId="7777777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w:t>
            </w:r>
          </w:p>
          <w:p w14:paraId="053286CC" w14:textId="12CA7664"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Подача заявок в форме электронного документа для участия в </w:t>
            </w:r>
            <w:r w:rsidR="00905540" w:rsidRPr="00285AB7">
              <w:rPr>
                <w:rFonts w:ascii="Times New Roman" w:eastAsia="Times New Roman" w:hAnsi="Times New Roman"/>
                <w:iCs/>
                <w:sz w:val="22"/>
                <w:szCs w:val="22"/>
              </w:rPr>
              <w:t>закупке</w:t>
            </w:r>
            <w:r w:rsidRPr="00285AB7">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85AB7" w14:paraId="3A1439ED" w14:textId="77777777" w:rsidTr="000306BD">
        <w:tc>
          <w:tcPr>
            <w:tcW w:w="2022" w:type="pct"/>
            <w:shd w:val="clear" w:color="auto" w:fill="D9E2F3" w:themeFill="accent1" w:themeFillTint="33"/>
            <w:vAlign w:val="center"/>
          </w:tcPr>
          <w:p w14:paraId="33C75176" w14:textId="2F79DF56"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285AB7" w:rsidRDefault="00D407F7" w:rsidP="00D407F7">
            <w:pPr>
              <w:widowControl w:val="0"/>
              <w:jc w:val="both"/>
              <w:rPr>
                <w:rStyle w:val="a6"/>
                <w:rFonts w:ascii="Times New Roman" w:eastAsia="Times New Roman" w:hAnsi="Times New Roman"/>
                <w:iCs/>
                <w:sz w:val="22"/>
                <w:szCs w:val="22"/>
              </w:rPr>
            </w:pPr>
            <w:r w:rsidRPr="00285AB7">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285AB7">
                <w:rPr>
                  <w:rStyle w:val="a6"/>
                  <w:rFonts w:ascii="Times New Roman" w:eastAsia="Times New Roman" w:hAnsi="Times New Roman"/>
                  <w:iCs/>
                  <w:sz w:val="22"/>
                  <w:szCs w:val="22"/>
                </w:rPr>
                <w:t>https://zakupki.gov.ru/</w:t>
              </w:r>
            </w:hyperlink>
            <w:r w:rsidRPr="00285AB7">
              <w:rPr>
                <w:rFonts w:ascii="Times New Roman" w:eastAsia="Times New Roman" w:hAnsi="Times New Roman"/>
                <w:iCs/>
                <w:sz w:val="22"/>
                <w:szCs w:val="22"/>
              </w:rPr>
              <w:t xml:space="preserve"> и на сайте электронной торговой площадке Регион </w:t>
            </w:r>
            <w:hyperlink r:id="rId14" w:history="1">
              <w:r w:rsidRPr="00285AB7">
                <w:rPr>
                  <w:rStyle w:val="a6"/>
                  <w:rFonts w:ascii="Times New Roman" w:eastAsia="Times New Roman" w:hAnsi="Times New Roman"/>
                  <w:iCs/>
                  <w:sz w:val="22"/>
                  <w:szCs w:val="22"/>
                </w:rPr>
                <w:t>https://torgi.etp-region.ru/</w:t>
              </w:r>
            </w:hyperlink>
          </w:p>
          <w:p w14:paraId="008CF15D" w14:textId="17A1C319" w:rsidR="005A4C12" w:rsidRPr="00285AB7" w:rsidRDefault="00965C9F" w:rsidP="0026058C">
            <w:pPr>
              <w:rPr>
                <w:rFonts w:ascii="Times New Roman" w:hAnsi="Times New Roman"/>
                <w:b/>
                <w:bCs/>
                <w:sz w:val="22"/>
                <w:szCs w:val="22"/>
              </w:rPr>
            </w:pPr>
            <w:r>
              <w:rPr>
                <w:rFonts w:ascii="Times New Roman" w:hAnsi="Times New Roman"/>
                <w:b/>
                <w:bCs/>
                <w:sz w:val="22"/>
                <w:szCs w:val="22"/>
                <w:highlight w:val="yellow"/>
              </w:rPr>
              <w:t>10</w:t>
            </w:r>
            <w:r w:rsidR="00DB5BBD">
              <w:rPr>
                <w:rFonts w:ascii="Times New Roman" w:hAnsi="Times New Roman"/>
                <w:b/>
                <w:bCs/>
                <w:sz w:val="22"/>
                <w:szCs w:val="22"/>
                <w:highlight w:val="yellow"/>
              </w:rPr>
              <w:t>.0</w:t>
            </w:r>
            <w:r w:rsidR="00A7483B">
              <w:rPr>
                <w:rFonts w:ascii="Times New Roman" w:hAnsi="Times New Roman"/>
                <w:b/>
                <w:bCs/>
                <w:sz w:val="22"/>
                <w:szCs w:val="22"/>
                <w:highlight w:val="yellow"/>
              </w:rPr>
              <w:t>6</w:t>
            </w:r>
            <w:r w:rsidR="0026058C"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26058C" w:rsidRPr="00285AB7">
              <w:rPr>
                <w:rFonts w:ascii="Times New Roman" w:hAnsi="Times New Roman"/>
                <w:b/>
                <w:bCs/>
                <w:sz w:val="22"/>
                <w:szCs w:val="22"/>
                <w:highlight w:val="yellow"/>
              </w:rPr>
              <w:t xml:space="preserve"> г.</w:t>
            </w:r>
          </w:p>
        </w:tc>
      </w:tr>
      <w:tr w:rsidR="00D407F7" w:rsidRPr="00285AB7" w14:paraId="328FAB51" w14:textId="77777777" w:rsidTr="000306BD">
        <w:tc>
          <w:tcPr>
            <w:tcW w:w="2022" w:type="pct"/>
            <w:shd w:val="clear" w:color="auto" w:fill="D9E2F3" w:themeFill="accent1" w:themeFillTint="33"/>
            <w:vAlign w:val="center"/>
          </w:tcPr>
          <w:p w14:paraId="3EEC931C" w14:textId="7179A86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285AB7" w:rsidRDefault="00D407F7" w:rsidP="00D407F7">
            <w:pPr>
              <w:widowControl w:val="0"/>
              <w:jc w:val="both"/>
              <w:rPr>
                <w:rFonts w:ascii="Times New Roman" w:eastAsia="Times New Roman" w:hAnsi="Times New Roman"/>
                <w:iCs/>
                <w:sz w:val="22"/>
                <w:szCs w:val="22"/>
              </w:rPr>
            </w:pPr>
            <w:r w:rsidRPr="00285AB7">
              <w:rPr>
                <w:rStyle w:val="1f4"/>
                <w:sz w:val="22"/>
                <w:szCs w:val="22"/>
              </w:rPr>
              <w:t>По месту нахождения Заказчика</w:t>
            </w:r>
          </w:p>
        </w:tc>
      </w:tr>
      <w:tr w:rsidR="00D407F7" w:rsidRPr="00285AB7" w14:paraId="1812DD9E" w14:textId="77777777" w:rsidTr="000306BD">
        <w:tc>
          <w:tcPr>
            <w:tcW w:w="2022" w:type="pct"/>
            <w:shd w:val="clear" w:color="auto" w:fill="D9E2F3" w:themeFill="accent1" w:themeFillTint="33"/>
            <w:vAlign w:val="center"/>
          </w:tcPr>
          <w:p w14:paraId="4CAC23E8" w14:textId="633E602A"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57E1518D" w:rsidR="00D407F7" w:rsidRPr="00285AB7" w:rsidRDefault="00A7483B" w:rsidP="0026058C">
            <w:pPr>
              <w:rPr>
                <w:rFonts w:ascii="Times New Roman" w:eastAsia="Times New Roman" w:hAnsi="Times New Roman"/>
                <w:iCs/>
                <w:sz w:val="22"/>
                <w:szCs w:val="22"/>
              </w:rPr>
            </w:pPr>
            <w:r>
              <w:rPr>
                <w:rFonts w:ascii="Times New Roman" w:hAnsi="Times New Roman"/>
                <w:b/>
                <w:bCs/>
                <w:sz w:val="22"/>
                <w:szCs w:val="22"/>
                <w:highlight w:val="yellow"/>
              </w:rPr>
              <w:t>1</w:t>
            </w:r>
            <w:r w:rsidR="00965C9F">
              <w:rPr>
                <w:rFonts w:ascii="Times New Roman" w:hAnsi="Times New Roman"/>
                <w:b/>
                <w:bCs/>
                <w:sz w:val="22"/>
                <w:szCs w:val="22"/>
                <w:highlight w:val="yellow"/>
              </w:rPr>
              <w:t>9</w:t>
            </w:r>
            <w:r w:rsidR="00DB5BBD">
              <w:rPr>
                <w:rFonts w:ascii="Times New Roman" w:hAnsi="Times New Roman"/>
                <w:b/>
                <w:bCs/>
                <w:sz w:val="22"/>
                <w:szCs w:val="22"/>
                <w:highlight w:val="yellow"/>
              </w:rPr>
              <w:t>.0</w:t>
            </w:r>
            <w:r>
              <w:rPr>
                <w:rFonts w:ascii="Times New Roman" w:hAnsi="Times New Roman"/>
                <w:b/>
                <w:bCs/>
                <w:sz w:val="22"/>
                <w:szCs w:val="22"/>
                <w:highlight w:val="yellow"/>
              </w:rPr>
              <w:t>6</w:t>
            </w:r>
            <w:r w:rsidR="00DB5BBD">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5A4C12" w:rsidRPr="00285AB7">
              <w:rPr>
                <w:rFonts w:ascii="Times New Roman" w:hAnsi="Times New Roman"/>
                <w:b/>
                <w:bCs/>
                <w:sz w:val="22"/>
                <w:szCs w:val="22"/>
                <w:highlight w:val="yellow"/>
              </w:rPr>
              <w:t xml:space="preserve"> г. </w:t>
            </w:r>
            <w:r w:rsidR="00D407F7" w:rsidRPr="00285AB7">
              <w:rPr>
                <w:rFonts w:ascii="Times New Roman" w:hAnsi="Times New Roman"/>
                <w:b/>
                <w:bCs/>
                <w:sz w:val="22"/>
                <w:szCs w:val="22"/>
                <w:highlight w:val="yellow"/>
              </w:rPr>
              <w:t xml:space="preserve">в </w:t>
            </w:r>
            <w:r w:rsidR="005A4C12" w:rsidRPr="00285AB7">
              <w:rPr>
                <w:rFonts w:ascii="Times New Roman" w:hAnsi="Times New Roman"/>
                <w:b/>
                <w:bCs/>
                <w:sz w:val="22"/>
                <w:szCs w:val="22"/>
                <w:highlight w:val="yellow"/>
              </w:rPr>
              <w:t xml:space="preserve">10.00 </w:t>
            </w:r>
            <w:r w:rsidR="00D407F7" w:rsidRPr="00285AB7">
              <w:rPr>
                <w:rFonts w:ascii="Times New Roman" w:hAnsi="Times New Roman"/>
                <w:b/>
                <w:bCs/>
                <w:sz w:val="22"/>
                <w:szCs w:val="22"/>
                <w:highlight w:val="yellow"/>
              </w:rPr>
              <w:t>(местное время Заказчика)</w:t>
            </w:r>
          </w:p>
        </w:tc>
      </w:tr>
      <w:tr w:rsidR="00D407F7" w:rsidRPr="00285AB7" w14:paraId="26D6DF98" w14:textId="77777777" w:rsidTr="000306BD">
        <w:tc>
          <w:tcPr>
            <w:tcW w:w="2022" w:type="pct"/>
            <w:shd w:val="clear" w:color="auto" w:fill="D9E2F3" w:themeFill="accent1" w:themeFillTint="33"/>
            <w:vAlign w:val="center"/>
          </w:tcPr>
          <w:p w14:paraId="26CCA4EE" w14:textId="69B76E72"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Дата рассмотрения заявок на участие в закупке</w:t>
            </w:r>
            <w:r w:rsidR="00E77E5E" w:rsidRPr="00285AB7">
              <w:rPr>
                <w:rFonts w:ascii="Times New Roman" w:eastAsia="Times New Roman" w:hAnsi="Times New Roman"/>
                <w:b/>
                <w:bCs/>
                <w:iCs/>
                <w:sz w:val="22"/>
                <w:szCs w:val="22"/>
              </w:rPr>
              <w:t xml:space="preserve"> и подведения итогов</w:t>
            </w:r>
            <w:r w:rsidRPr="00285AB7">
              <w:rPr>
                <w:rFonts w:ascii="Times New Roman" w:eastAsia="Times New Roman" w:hAnsi="Times New Roman"/>
                <w:b/>
                <w:bCs/>
                <w:iCs/>
                <w:sz w:val="22"/>
                <w:szCs w:val="22"/>
              </w:rPr>
              <w:t>:</w:t>
            </w:r>
          </w:p>
        </w:tc>
        <w:tc>
          <w:tcPr>
            <w:tcW w:w="2978" w:type="pct"/>
            <w:vAlign w:val="center"/>
          </w:tcPr>
          <w:p w14:paraId="15E900F8" w14:textId="4D920F1E" w:rsidR="00D407F7" w:rsidRPr="00285AB7" w:rsidRDefault="00A7483B" w:rsidP="0026058C">
            <w:pPr>
              <w:rPr>
                <w:rStyle w:val="1f4"/>
                <w:b/>
                <w:bCs/>
                <w:sz w:val="22"/>
                <w:szCs w:val="22"/>
              </w:rPr>
            </w:pPr>
            <w:r>
              <w:rPr>
                <w:rFonts w:ascii="Times New Roman" w:hAnsi="Times New Roman"/>
                <w:b/>
                <w:bCs/>
                <w:sz w:val="22"/>
                <w:szCs w:val="22"/>
                <w:highlight w:val="yellow"/>
              </w:rPr>
              <w:t>1</w:t>
            </w:r>
            <w:r w:rsidR="00965C9F">
              <w:rPr>
                <w:rFonts w:ascii="Times New Roman" w:hAnsi="Times New Roman"/>
                <w:b/>
                <w:bCs/>
                <w:sz w:val="22"/>
                <w:szCs w:val="22"/>
                <w:highlight w:val="yellow"/>
              </w:rPr>
              <w:t>9</w:t>
            </w:r>
            <w:r w:rsidR="00DB5BBD">
              <w:rPr>
                <w:rFonts w:ascii="Times New Roman" w:hAnsi="Times New Roman"/>
                <w:b/>
                <w:bCs/>
                <w:sz w:val="22"/>
                <w:szCs w:val="22"/>
                <w:highlight w:val="yellow"/>
              </w:rPr>
              <w:t>.0</w:t>
            </w:r>
            <w:r>
              <w:rPr>
                <w:rFonts w:ascii="Times New Roman" w:hAnsi="Times New Roman"/>
                <w:b/>
                <w:bCs/>
                <w:sz w:val="22"/>
                <w:szCs w:val="22"/>
                <w:highlight w:val="yellow"/>
              </w:rPr>
              <w:t>6</w:t>
            </w:r>
            <w:r w:rsidR="00AC7144"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AC7144" w:rsidRPr="00285AB7">
              <w:rPr>
                <w:rFonts w:ascii="Times New Roman" w:hAnsi="Times New Roman"/>
                <w:b/>
                <w:bCs/>
                <w:sz w:val="22"/>
                <w:szCs w:val="22"/>
                <w:highlight w:val="yellow"/>
              </w:rPr>
              <w:t xml:space="preserve"> г.</w:t>
            </w:r>
            <w:r w:rsidR="00AC7144" w:rsidRPr="00285AB7">
              <w:rPr>
                <w:rStyle w:val="a6"/>
                <w:rFonts w:ascii="Times New Roman" w:eastAsia="Times New Roman" w:hAnsi="Times New Roman"/>
                <w:b/>
                <w:bCs/>
                <w:iCs/>
                <w:color w:val="auto"/>
                <w:sz w:val="22"/>
                <w:szCs w:val="22"/>
                <w:highlight w:val="yellow"/>
                <w:u w:val="none"/>
              </w:rPr>
              <w:t xml:space="preserve"> </w:t>
            </w:r>
          </w:p>
        </w:tc>
      </w:tr>
      <w:tr w:rsidR="00D407F7" w:rsidRPr="00285AB7" w14:paraId="19997CFC" w14:textId="77777777" w:rsidTr="000306BD">
        <w:tc>
          <w:tcPr>
            <w:tcW w:w="2022" w:type="pct"/>
            <w:shd w:val="clear" w:color="auto" w:fill="D9E2F3" w:themeFill="accent1" w:themeFillTint="33"/>
            <w:vAlign w:val="center"/>
          </w:tcPr>
          <w:p w14:paraId="358EA5BF" w14:textId="5A7D552F"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о закупке:</w:t>
            </w:r>
          </w:p>
        </w:tc>
        <w:tc>
          <w:tcPr>
            <w:tcW w:w="2978" w:type="pct"/>
            <w:vAlign w:val="center"/>
          </w:tcPr>
          <w:p w14:paraId="3C796EB9" w14:textId="77777777"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85AB7">
                <w:rPr>
                  <w:rStyle w:val="a6"/>
                  <w:rFonts w:ascii="Times New Roman" w:eastAsia="Times New Roman" w:hAnsi="Times New Roman"/>
                  <w:iCs/>
                  <w:sz w:val="22"/>
                  <w:szCs w:val="22"/>
                </w:rPr>
                <w:t>https://zakupki.gov.ru/</w:t>
              </w:r>
            </w:hyperlink>
            <w:r w:rsidRPr="00285AB7">
              <w:rPr>
                <w:rFonts w:ascii="Times New Roman" w:eastAsia="Times New Roman" w:hAnsi="Times New Roman"/>
                <w:iCs/>
                <w:sz w:val="22"/>
                <w:szCs w:val="22"/>
              </w:rPr>
              <w:t xml:space="preserve"> и на сайте электронной торговой площадке Регион </w:t>
            </w:r>
            <w:hyperlink r:id="rId16" w:history="1">
              <w:r w:rsidRPr="00285AB7">
                <w:rPr>
                  <w:rStyle w:val="a6"/>
                  <w:rFonts w:ascii="Times New Roman" w:eastAsia="Times New Roman" w:hAnsi="Times New Roman"/>
                  <w:iCs/>
                  <w:sz w:val="22"/>
                  <w:szCs w:val="22"/>
                </w:rPr>
                <w:t>https://torgi.etp-region.ru/</w:t>
              </w:r>
            </w:hyperlink>
          </w:p>
        </w:tc>
      </w:tr>
      <w:tr w:rsidR="00D407F7" w:rsidRPr="00285AB7" w14:paraId="69299329" w14:textId="77777777" w:rsidTr="000306BD">
        <w:tc>
          <w:tcPr>
            <w:tcW w:w="2022" w:type="pct"/>
            <w:shd w:val="clear" w:color="auto" w:fill="D9E2F3" w:themeFill="accent1" w:themeFillTint="33"/>
            <w:vAlign w:val="center"/>
          </w:tcPr>
          <w:p w14:paraId="305C97DB" w14:textId="446F04C9" w:rsidR="00D407F7" w:rsidRPr="00285AB7" w:rsidRDefault="00D407F7" w:rsidP="00D407F7">
            <w:pPr>
              <w:widowControl w:val="0"/>
              <w:jc w:val="both"/>
              <w:rPr>
                <w:rFonts w:ascii="Times New Roman" w:eastAsia="Times New Roman" w:hAnsi="Times New Roman"/>
                <w:b/>
                <w:bCs/>
                <w:iCs/>
                <w:sz w:val="22"/>
                <w:szCs w:val="22"/>
              </w:rPr>
            </w:pPr>
            <w:bookmarkStart w:id="3" w:name="_Hlk227160490"/>
            <w:r w:rsidRPr="00285AB7">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о закупке:</w:t>
            </w:r>
            <w:bookmarkEnd w:id="3"/>
          </w:p>
        </w:tc>
        <w:tc>
          <w:tcPr>
            <w:tcW w:w="2978" w:type="pct"/>
            <w:vAlign w:val="center"/>
          </w:tcPr>
          <w:p w14:paraId="3B23D831" w14:textId="7032EFBF" w:rsidR="00D407F7" w:rsidRPr="00285AB7" w:rsidRDefault="00A7483B" w:rsidP="00FC3ADA">
            <w:pPr>
              <w:rPr>
                <w:rFonts w:ascii="Times New Roman" w:hAnsi="Times New Roman"/>
                <w:sz w:val="22"/>
                <w:szCs w:val="22"/>
              </w:rPr>
            </w:pPr>
            <w:bookmarkStart w:id="4" w:name="_Hlk227160503"/>
            <w:r>
              <w:rPr>
                <w:rFonts w:ascii="Times New Roman" w:hAnsi="Times New Roman"/>
                <w:b/>
                <w:bCs/>
                <w:sz w:val="22"/>
                <w:szCs w:val="22"/>
                <w:highlight w:val="yellow"/>
              </w:rPr>
              <w:t>1</w:t>
            </w:r>
            <w:r w:rsidR="00965C9F">
              <w:rPr>
                <w:rFonts w:ascii="Times New Roman" w:hAnsi="Times New Roman"/>
                <w:b/>
                <w:bCs/>
                <w:sz w:val="22"/>
                <w:szCs w:val="22"/>
                <w:highlight w:val="yellow"/>
              </w:rPr>
              <w:t>9</w:t>
            </w:r>
            <w:r w:rsidR="00DB5BBD">
              <w:rPr>
                <w:rFonts w:ascii="Times New Roman" w:hAnsi="Times New Roman"/>
                <w:b/>
                <w:bCs/>
                <w:sz w:val="22"/>
                <w:szCs w:val="22"/>
                <w:highlight w:val="yellow"/>
              </w:rPr>
              <w:t>.0</w:t>
            </w:r>
            <w:r>
              <w:rPr>
                <w:rFonts w:ascii="Times New Roman" w:hAnsi="Times New Roman"/>
                <w:b/>
                <w:bCs/>
                <w:sz w:val="22"/>
                <w:szCs w:val="22"/>
                <w:highlight w:val="yellow"/>
              </w:rPr>
              <w:t>6</w:t>
            </w:r>
            <w:r w:rsidR="0071278E"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71278E" w:rsidRPr="00285AB7">
              <w:rPr>
                <w:rFonts w:ascii="Times New Roman" w:hAnsi="Times New Roman"/>
                <w:b/>
                <w:bCs/>
                <w:sz w:val="22"/>
                <w:szCs w:val="22"/>
                <w:highlight w:val="yellow"/>
              </w:rPr>
              <w:t xml:space="preserve"> г. в </w:t>
            </w:r>
            <w:r w:rsidR="0047169E">
              <w:rPr>
                <w:rFonts w:ascii="Times New Roman" w:hAnsi="Times New Roman"/>
                <w:b/>
                <w:bCs/>
                <w:sz w:val="22"/>
                <w:szCs w:val="22"/>
                <w:highlight w:val="yellow"/>
              </w:rPr>
              <w:t>09</w:t>
            </w:r>
            <w:r w:rsidR="00075138">
              <w:rPr>
                <w:rFonts w:ascii="Times New Roman" w:hAnsi="Times New Roman"/>
                <w:b/>
                <w:bCs/>
                <w:sz w:val="22"/>
                <w:szCs w:val="22"/>
                <w:highlight w:val="yellow"/>
              </w:rPr>
              <w:t>.</w:t>
            </w:r>
            <w:r w:rsidR="0047169E">
              <w:rPr>
                <w:rFonts w:ascii="Times New Roman" w:hAnsi="Times New Roman"/>
                <w:b/>
                <w:bCs/>
                <w:sz w:val="22"/>
                <w:szCs w:val="22"/>
                <w:highlight w:val="yellow"/>
              </w:rPr>
              <w:t>59</w:t>
            </w:r>
            <w:r w:rsidR="00075138">
              <w:rPr>
                <w:rFonts w:ascii="Times New Roman" w:hAnsi="Times New Roman"/>
                <w:b/>
                <w:bCs/>
                <w:sz w:val="22"/>
                <w:szCs w:val="22"/>
                <w:highlight w:val="yellow"/>
              </w:rPr>
              <w:t xml:space="preserve"> </w:t>
            </w:r>
            <w:r w:rsidR="0071278E" w:rsidRPr="00285AB7">
              <w:rPr>
                <w:rFonts w:ascii="Times New Roman" w:hAnsi="Times New Roman"/>
                <w:b/>
                <w:bCs/>
                <w:sz w:val="22"/>
                <w:szCs w:val="22"/>
                <w:highlight w:val="yellow"/>
              </w:rPr>
              <w:t xml:space="preserve"> (местное время Заказчика)</w:t>
            </w:r>
            <w:bookmarkEnd w:id="4"/>
          </w:p>
        </w:tc>
      </w:tr>
      <w:tr w:rsidR="00D407F7" w:rsidRPr="00285AB7" w14:paraId="1543AF0D" w14:textId="77777777" w:rsidTr="000306BD">
        <w:tc>
          <w:tcPr>
            <w:tcW w:w="2022" w:type="pct"/>
            <w:shd w:val="clear" w:color="auto" w:fill="D9E2F3" w:themeFill="accent1" w:themeFillTint="33"/>
            <w:vAlign w:val="center"/>
          </w:tcPr>
          <w:p w14:paraId="7AFF710B" w14:textId="12C4DC64"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285AB7" w:rsidRDefault="00166454" w:rsidP="00D407F7">
            <w:pPr>
              <w:widowControl w:val="0"/>
              <w:jc w:val="both"/>
              <w:rPr>
                <w:rFonts w:ascii="Times New Roman" w:eastAsia="Times New Roman" w:hAnsi="Times New Roman"/>
                <w:b/>
                <w:iCs/>
                <w:sz w:val="22"/>
                <w:szCs w:val="22"/>
                <w:highlight w:val="yellow"/>
              </w:rPr>
            </w:pPr>
            <w:r w:rsidRPr="00285AB7">
              <w:rPr>
                <w:rFonts w:ascii="Times New Roman" w:eastAsia="Times New Roman" w:hAnsi="Times New Roman"/>
                <w:b/>
                <w:sz w:val="22"/>
                <w:szCs w:val="22"/>
              </w:rPr>
              <w:t>Не установлено</w:t>
            </w:r>
          </w:p>
        </w:tc>
      </w:tr>
      <w:tr w:rsidR="00D407F7" w:rsidRPr="00285AB7" w14:paraId="63E8FB20" w14:textId="77777777" w:rsidTr="000306BD">
        <w:tc>
          <w:tcPr>
            <w:tcW w:w="2022" w:type="pct"/>
            <w:shd w:val="clear" w:color="auto" w:fill="D9E2F3" w:themeFill="accent1" w:themeFillTint="33"/>
            <w:vAlign w:val="center"/>
          </w:tcPr>
          <w:p w14:paraId="609F46C2" w14:textId="2547A459"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1672A891" w:rsidR="00D407F7" w:rsidRPr="00285AB7" w:rsidRDefault="00D407F7" w:rsidP="00D407F7">
            <w:pPr>
              <w:widowControl w:val="0"/>
              <w:jc w:val="both"/>
              <w:rPr>
                <w:rFonts w:ascii="Times New Roman" w:eastAsia="Times New Roman" w:hAnsi="Times New Roman"/>
                <w:iCs/>
                <w:sz w:val="22"/>
                <w:szCs w:val="22"/>
                <w:highlight w:val="yellow"/>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15</w:t>
            </w:r>
            <w:r w:rsidRPr="00285AB7">
              <w:rPr>
                <w:rFonts w:ascii="Times New Roman" w:eastAsia="Times New Roman" w:hAnsi="Times New Roman"/>
                <w:iCs/>
                <w:sz w:val="22"/>
                <w:szCs w:val="22"/>
              </w:rPr>
              <w:t xml:space="preserve"> извещения о закупке</w:t>
            </w:r>
          </w:p>
        </w:tc>
      </w:tr>
      <w:tr w:rsidR="00DB5BBD" w:rsidRPr="00285AB7" w14:paraId="42BCAB49" w14:textId="77777777" w:rsidTr="000306BD">
        <w:tc>
          <w:tcPr>
            <w:tcW w:w="2022" w:type="pct"/>
            <w:shd w:val="clear" w:color="auto" w:fill="D9E2F3" w:themeFill="accent1" w:themeFillTint="33"/>
            <w:vAlign w:val="center"/>
          </w:tcPr>
          <w:p w14:paraId="7BF6E64B" w14:textId="4878B0C4" w:rsidR="00DB5BBD" w:rsidRPr="00285AB7" w:rsidRDefault="00DB5BBD" w:rsidP="00DB5BBD">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07CC9F4E" w:rsidR="00DB5BBD" w:rsidRPr="00285AB7" w:rsidRDefault="00965C9F" w:rsidP="00DB5BBD">
            <w:pPr>
              <w:widowControl w:val="0"/>
              <w:jc w:val="both"/>
              <w:rPr>
                <w:rFonts w:ascii="Times New Roman" w:eastAsia="Times New Roman" w:hAnsi="Times New Roman"/>
                <w:b/>
                <w:iCs/>
                <w:sz w:val="22"/>
                <w:szCs w:val="22"/>
                <w:highlight w:val="yellow"/>
              </w:rPr>
            </w:pPr>
            <w:r w:rsidRPr="00285AB7">
              <w:rPr>
                <w:rFonts w:ascii="Times New Roman" w:eastAsia="Times New Roman" w:hAnsi="Times New Roman"/>
                <w:b/>
                <w:sz w:val="22"/>
                <w:szCs w:val="22"/>
              </w:rPr>
              <w:t>Не установлено</w:t>
            </w:r>
          </w:p>
        </w:tc>
      </w:tr>
      <w:tr w:rsidR="00D407F7" w:rsidRPr="00285AB7" w14:paraId="53DA3EE8" w14:textId="77777777" w:rsidTr="000306BD">
        <w:tc>
          <w:tcPr>
            <w:tcW w:w="2022" w:type="pct"/>
            <w:shd w:val="clear" w:color="auto" w:fill="D9E2F3" w:themeFill="accent1" w:themeFillTint="33"/>
            <w:vAlign w:val="center"/>
          </w:tcPr>
          <w:p w14:paraId="5B03EA2E" w14:textId="59221F2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04428FA6" w:rsidR="00D407F7" w:rsidRPr="00285AB7" w:rsidRDefault="00D407F7" w:rsidP="00D407F7">
            <w:pPr>
              <w:widowControl w:val="0"/>
              <w:jc w:val="both"/>
              <w:rPr>
                <w:rFonts w:ascii="Times New Roman" w:eastAsia="Times New Roman" w:hAnsi="Times New Roman"/>
                <w:iCs/>
                <w:sz w:val="22"/>
                <w:szCs w:val="22"/>
                <w:highlight w:val="yellow"/>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16</w:t>
            </w:r>
            <w:r w:rsidRPr="00285AB7">
              <w:rPr>
                <w:rFonts w:ascii="Times New Roman" w:eastAsia="Times New Roman" w:hAnsi="Times New Roman"/>
                <w:iCs/>
                <w:sz w:val="22"/>
                <w:szCs w:val="22"/>
              </w:rPr>
              <w:t xml:space="preserve"> извещения о закупке</w:t>
            </w:r>
          </w:p>
        </w:tc>
      </w:tr>
      <w:tr w:rsidR="00D407F7" w:rsidRPr="00285AB7" w14:paraId="14476F4D" w14:textId="77777777" w:rsidTr="000306BD">
        <w:tc>
          <w:tcPr>
            <w:tcW w:w="2022" w:type="pct"/>
            <w:shd w:val="clear" w:color="auto" w:fill="D9E2F3" w:themeFill="accent1" w:themeFillTint="33"/>
            <w:vAlign w:val="center"/>
          </w:tcPr>
          <w:p w14:paraId="76AC1CA0" w14:textId="0D11EDBE"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Размер обеспечения гарантийных </w:t>
            </w:r>
            <w:r w:rsidRPr="00285AB7">
              <w:rPr>
                <w:rFonts w:ascii="Times New Roman" w:eastAsia="Times New Roman" w:hAnsi="Times New Roman"/>
                <w:b/>
                <w:bCs/>
                <w:iCs/>
                <w:sz w:val="22"/>
                <w:szCs w:val="22"/>
              </w:rPr>
              <w:lastRenderedPageBreak/>
              <w:t>обязательств:</w:t>
            </w:r>
          </w:p>
        </w:tc>
        <w:tc>
          <w:tcPr>
            <w:tcW w:w="2978" w:type="pct"/>
            <w:vAlign w:val="center"/>
          </w:tcPr>
          <w:p w14:paraId="43D317DE" w14:textId="7228CE53" w:rsidR="00D407F7" w:rsidRPr="00285AB7" w:rsidRDefault="00507B81" w:rsidP="00D407F7">
            <w:pPr>
              <w:widowControl w:val="0"/>
              <w:jc w:val="both"/>
              <w:rPr>
                <w:rFonts w:ascii="Times New Roman" w:eastAsia="Times New Roman" w:hAnsi="Times New Roman"/>
                <w:b/>
                <w:iCs/>
                <w:sz w:val="22"/>
                <w:szCs w:val="22"/>
                <w:highlight w:val="yellow"/>
              </w:rPr>
            </w:pPr>
            <w:r w:rsidRPr="00285AB7">
              <w:rPr>
                <w:rFonts w:ascii="Times New Roman" w:eastAsia="Times New Roman" w:hAnsi="Times New Roman"/>
                <w:b/>
                <w:sz w:val="22"/>
                <w:szCs w:val="22"/>
              </w:rPr>
              <w:lastRenderedPageBreak/>
              <w:t>Не установлено</w:t>
            </w:r>
          </w:p>
        </w:tc>
      </w:tr>
      <w:tr w:rsidR="00D407F7" w:rsidRPr="00285AB7" w14:paraId="4FF8A777" w14:textId="77777777" w:rsidTr="000306BD">
        <w:tc>
          <w:tcPr>
            <w:tcW w:w="2022" w:type="pct"/>
            <w:shd w:val="clear" w:color="auto" w:fill="D9E2F3" w:themeFill="accent1" w:themeFillTint="33"/>
            <w:vAlign w:val="center"/>
          </w:tcPr>
          <w:p w14:paraId="138593AC" w14:textId="03DA4BF2"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7D19A8E"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17</w:t>
            </w:r>
            <w:r w:rsidRPr="00285AB7">
              <w:rPr>
                <w:rFonts w:ascii="Times New Roman" w:eastAsia="Times New Roman" w:hAnsi="Times New Roman"/>
                <w:iCs/>
                <w:sz w:val="22"/>
                <w:szCs w:val="22"/>
              </w:rPr>
              <w:t xml:space="preserve"> извещения о закупке</w:t>
            </w:r>
          </w:p>
        </w:tc>
      </w:tr>
      <w:tr w:rsidR="001C1D68" w:rsidRPr="00285AB7" w14:paraId="0BD123B7" w14:textId="77777777" w:rsidTr="001C1D68">
        <w:tc>
          <w:tcPr>
            <w:tcW w:w="2022" w:type="pct"/>
            <w:shd w:val="clear" w:color="auto" w:fill="D9E2F3" w:themeFill="accent1" w:themeFillTint="33"/>
          </w:tcPr>
          <w:p w14:paraId="27072771" w14:textId="77777777" w:rsidR="001C1D68" w:rsidRPr="00285AB7" w:rsidRDefault="001C1D68" w:rsidP="00D956B1">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5880D41E" w14:textId="24F3EED8"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Направляя заявку на участие в закупке, Участник закупки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48D369F" w14:textId="77777777" w:rsidR="0047169E" w:rsidRDefault="0047169E" w:rsidP="00BF5CF1">
      <w:pPr>
        <w:jc w:val="center"/>
        <w:rPr>
          <w:rFonts w:ascii="Times New Roman" w:eastAsia="Times New Roman" w:hAnsi="Times New Roman" w:cs="Times New Roman"/>
          <w:b/>
          <w:bCs/>
          <w:iCs/>
          <w:lang w:eastAsia="ru-RU"/>
        </w:rPr>
      </w:pPr>
    </w:p>
    <w:p w14:paraId="7C516618" w14:textId="77777777" w:rsidR="0047169E" w:rsidRDefault="0047169E" w:rsidP="00BF5CF1">
      <w:pPr>
        <w:jc w:val="center"/>
        <w:rPr>
          <w:rFonts w:ascii="Times New Roman" w:eastAsia="Times New Roman" w:hAnsi="Times New Roman" w:cs="Times New Roman"/>
          <w:b/>
          <w:bCs/>
          <w:iCs/>
          <w:lang w:eastAsia="ru-RU"/>
        </w:rPr>
      </w:pPr>
    </w:p>
    <w:p w14:paraId="360411CA" w14:textId="77777777" w:rsidR="0047169E" w:rsidRDefault="0047169E" w:rsidP="00BF5CF1">
      <w:pPr>
        <w:jc w:val="center"/>
        <w:rPr>
          <w:rFonts w:ascii="Times New Roman" w:eastAsia="Times New Roman" w:hAnsi="Times New Roman" w:cs="Times New Roman"/>
          <w:b/>
          <w:bCs/>
          <w:iCs/>
          <w:lang w:eastAsia="ru-RU"/>
        </w:rPr>
      </w:pPr>
    </w:p>
    <w:p w14:paraId="5BEC6D7D" w14:textId="59C6ADBD" w:rsidR="00364BED" w:rsidRPr="00285AB7" w:rsidRDefault="00364BED" w:rsidP="00BF5CF1">
      <w:pPr>
        <w:jc w:val="center"/>
        <w:rPr>
          <w:rFonts w:ascii="Times New Roman" w:eastAsia="Times New Roman" w:hAnsi="Times New Roman" w:cs="Times New Roman"/>
          <w:b/>
          <w:bCs/>
          <w:iCs/>
          <w:lang w:eastAsia="ru-RU"/>
        </w:rPr>
      </w:pPr>
      <w:r w:rsidRPr="00285AB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85AB7" w14:paraId="6FAE1967" w14:textId="77777777" w:rsidTr="00C424A6">
        <w:tc>
          <w:tcPr>
            <w:tcW w:w="5000" w:type="pct"/>
            <w:gridSpan w:val="2"/>
            <w:shd w:val="clear" w:color="auto" w:fill="D9E2F3" w:themeFill="accent1" w:themeFillTint="33"/>
            <w:vAlign w:val="center"/>
          </w:tcPr>
          <w:p w14:paraId="73752234" w14:textId="77777777" w:rsidR="00364BED" w:rsidRPr="00285AB7" w:rsidRDefault="00364BED" w:rsidP="00F73068">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85AB7" w14:paraId="301F1F33" w14:textId="77777777" w:rsidTr="00C424A6">
        <w:tc>
          <w:tcPr>
            <w:tcW w:w="2816" w:type="pct"/>
            <w:vAlign w:val="center"/>
          </w:tcPr>
          <w:p w14:paraId="05116FA5" w14:textId="77777777" w:rsidR="00364BED" w:rsidRPr="00285AB7" w:rsidRDefault="00364BED" w:rsidP="00F73068">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ЗАПРЕТ</w:t>
            </w:r>
            <w:r w:rsidRPr="00285AB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203CEF86" w14:textId="77777777" w:rsid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4C66D4D5" w14:textId="0D98212A"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НЕ УСТАНОВЛЕНО</w:t>
            </w:r>
          </w:p>
          <w:p w14:paraId="1FFFC313" w14:textId="77777777"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на основании подп. "и" п. 5 Постановления Правительства РФ от 23.12.2024 N 1875</w:t>
            </w:r>
          </w:p>
          <w:p w14:paraId="31EB859F" w14:textId="1A1F4780" w:rsidR="0047169E" w:rsidRPr="0047169E" w:rsidRDefault="0047169E" w:rsidP="0047169E">
            <w:pPr>
              <w:tabs>
                <w:tab w:val="left" w:pos="0"/>
                <w:tab w:val="left" w:pos="318"/>
                <w:tab w:val="left" w:pos="353"/>
              </w:tabs>
              <w:suppressAutoHyphens/>
              <w:spacing w:after="0" w:line="240" w:lineRule="auto"/>
              <w:jc w:val="center"/>
              <w:rPr>
                <w:rFonts w:ascii="Times New Roman" w:eastAsia="Times New Roman" w:hAnsi="Times New Roman" w:cs="Times New Roman"/>
                <w:b/>
                <w:bCs/>
                <w:color w:val="000000"/>
                <w:lang w:eastAsia="ru-RU"/>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1</w:t>
            </w:r>
            <w:r w:rsidRPr="0047169E">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3</w:t>
            </w:r>
            <w:r w:rsidRPr="0047169E">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 xml:space="preserve"> 5-8; 10-14; 16-17; 21-23; 30;</w:t>
            </w:r>
            <w:r w:rsidRPr="0047169E">
              <w:rPr>
                <w:rFonts w:ascii="Times New Roman" w:eastAsia="Times New Roman" w:hAnsi="Times New Roman" w:cs="Times New Roman"/>
                <w:b/>
                <w:bCs/>
                <w:color w:val="000000"/>
                <w:lang w:eastAsia="ru-RU"/>
              </w:rPr>
              <w:t>)</w:t>
            </w:r>
          </w:p>
          <w:p w14:paraId="08F4BDB9" w14:textId="06057DFE" w:rsidR="00364BED" w:rsidRPr="00285AB7" w:rsidRDefault="00364BED" w:rsidP="00F73068">
            <w:pPr>
              <w:widowControl w:val="0"/>
              <w:spacing w:after="0" w:line="240" w:lineRule="auto"/>
              <w:ind w:left="112"/>
              <w:jc w:val="both"/>
              <w:rPr>
                <w:rFonts w:ascii="Times New Roman" w:hAnsi="Times New Roman" w:cs="Times New Roman"/>
              </w:rPr>
            </w:pPr>
          </w:p>
        </w:tc>
      </w:tr>
      <w:tr w:rsidR="00631511" w:rsidRPr="00285AB7" w14:paraId="45D229C5" w14:textId="77777777" w:rsidTr="00C424A6">
        <w:tc>
          <w:tcPr>
            <w:tcW w:w="2816" w:type="pct"/>
            <w:vAlign w:val="center"/>
          </w:tcPr>
          <w:p w14:paraId="34FCBBD3" w14:textId="77777777" w:rsidR="00631511" w:rsidRPr="00285AB7" w:rsidRDefault="00631511" w:rsidP="00631511">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ОГРАНИЧЕНИЕ</w:t>
            </w:r>
            <w:r w:rsidRPr="00285AB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4A23BFB" w14:textId="77777777" w:rsidR="0047169E" w:rsidRDefault="0047169E" w:rsidP="0047169E">
            <w:pPr>
              <w:widowControl w:val="0"/>
              <w:spacing w:after="0" w:line="240" w:lineRule="auto"/>
              <w:jc w:val="both"/>
              <w:rPr>
                <w:rFonts w:ascii="Times New Roman" w:hAnsi="Times New Roman" w:cs="Times New Roman"/>
                <w:b/>
                <w:bCs/>
              </w:rPr>
            </w:pPr>
          </w:p>
          <w:p w14:paraId="599D2A2D" w14:textId="5CCA3383"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УСТАНОВЛЕНО</w:t>
            </w:r>
          </w:p>
          <w:p w14:paraId="5EBE4E64" w14:textId="675991CA" w:rsidR="0047169E" w:rsidRPr="0047169E" w:rsidRDefault="0047169E" w:rsidP="0047169E">
            <w:pPr>
              <w:tabs>
                <w:tab w:val="left" w:pos="1515"/>
              </w:tabs>
              <w:jc w:val="center"/>
              <w:rPr>
                <w:rFonts w:ascii="Times New Roman" w:hAnsi="Times New Roman" w:cs="Times New Roman"/>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9; 18; 26; 28; 31;</w:t>
            </w:r>
            <w:r w:rsidRPr="0047169E">
              <w:rPr>
                <w:rFonts w:ascii="Times New Roman" w:eastAsia="Times New Roman" w:hAnsi="Times New Roman" w:cs="Times New Roman"/>
                <w:b/>
                <w:bCs/>
                <w:color w:val="000000"/>
                <w:lang w:eastAsia="ru-RU"/>
              </w:rPr>
              <w:t>)</w:t>
            </w:r>
          </w:p>
        </w:tc>
      </w:tr>
      <w:tr w:rsidR="00DB5BBD" w:rsidRPr="00285AB7" w14:paraId="67B0A9F3" w14:textId="77777777" w:rsidTr="00C424A6">
        <w:tc>
          <w:tcPr>
            <w:tcW w:w="2816" w:type="pct"/>
            <w:vAlign w:val="center"/>
          </w:tcPr>
          <w:p w14:paraId="2A99436F" w14:textId="77777777" w:rsidR="00DB5BBD" w:rsidRPr="00285AB7" w:rsidRDefault="00DB5BBD" w:rsidP="00DB5BBD">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ПРЕИМУЩЕСТВО</w:t>
            </w:r>
            <w:r w:rsidRPr="00285AB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3E61B80" w14:textId="77777777" w:rsidR="00DB5BBD" w:rsidRPr="00DB5BBD" w:rsidRDefault="00DB5BBD" w:rsidP="00DB5BBD">
            <w:pPr>
              <w:widowControl w:val="0"/>
              <w:spacing w:after="0" w:line="240" w:lineRule="auto"/>
              <w:ind w:left="112"/>
              <w:jc w:val="both"/>
              <w:rPr>
                <w:rFonts w:ascii="Times New Roman" w:hAnsi="Times New Roman" w:cs="Times New Roman"/>
                <w:b/>
                <w:bCs/>
              </w:rPr>
            </w:pPr>
          </w:p>
          <w:p w14:paraId="7BC25785" w14:textId="77777777"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УСТАНОВЛЕНО</w:t>
            </w:r>
          </w:p>
          <w:p w14:paraId="3DB9E487" w14:textId="58FDC73C" w:rsidR="00DB5BBD" w:rsidRPr="00DB5BBD" w:rsidRDefault="0047169E" w:rsidP="0047169E">
            <w:pPr>
              <w:widowControl w:val="0"/>
              <w:spacing w:after="0" w:line="240" w:lineRule="auto"/>
              <w:ind w:left="112"/>
              <w:jc w:val="center"/>
              <w:rPr>
                <w:rFonts w:ascii="Times New Roman" w:hAnsi="Times New Roman" w:cs="Times New Roman"/>
                <w:b/>
                <w:bCs/>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4; 15; 19-20; 24-25; 27; 29;</w:t>
            </w:r>
            <w:r w:rsidRPr="0047169E">
              <w:rPr>
                <w:rFonts w:ascii="Times New Roman" w:eastAsia="Times New Roman" w:hAnsi="Times New Roman" w:cs="Times New Roman"/>
                <w:b/>
                <w:bCs/>
                <w:color w:val="000000"/>
                <w:lang w:eastAsia="ru-RU"/>
              </w:rPr>
              <w:t>)</w:t>
            </w:r>
          </w:p>
          <w:p w14:paraId="54BCBD22" w14:textId="54271E4D" w:rsidR="00DB5BBD" w:rsidRPr="00DB5BBD" w:rsidRDefault="00DB5BBD" w:rsidP="00DB5BBD">
            <w:pPr>
              <w:widowControl w:val="0"/>
              <w:spacing w:after="0" w:line="240" w:lineRule="auto"/>
              <w:ind w:left="112"/>
              <w:jc w:val="both"/>
              <w:rPr>
                <w:rFonts w:ascii="Times New Roman" w:hAnsi="Times New Roman" w:cs="Times New Roman"/>
                <w:b/>
                <w:bCs/>
              </w:rPr>
            </w:pPr>
          </w:p>
        </w:tc>
      </w:tr>
      <w:tr w:rsidR="00EA396D" w:rsidRPr="00285AB7" w14:paraId="4ABD1514" w14:textId="77777777" w:rsidTr="00C424A6">
        <w:tc>
          <w:tcPr>
            <w:tcW w:w="2816" w:type="pct"/>
            <w:vAlign w:val="center"/>
          </w:tcPr>
          <w:p w14:paraId="6314C65D" w14:textId="70D9D846" w:rsidR="00EA396D" w:rsidRPr="00285AB7" w:rsidRDefault="00EA396D" w:rsidP="00F73068">
            <w:pPr>
              <w:widowControl w:val="0"/>
              <w:spacing w:after="0" w:line="240" w:lineRule="auto"/>
              <w:ind w:firstLine="396"/>
              <w:jc w:val="both"/>
              <w:rPr>
                <w:rFonts w:ascii="Times New Roman" w:hAnsi="Times New Roman" w:cs="Times New Roman"/>
                <w:b/>
                <w:bCs/>
              </w:rPr>
            </w:pPr>
            <w:r w:rsidRPr="00285AB7">
              <w:rPr>
                <w:rFonts w:ascii="Times New Roman" w:hAnsi="Times New Roman" w:cs="Times New Roman"/>
                <w:b/>
                <w:bCs/>
              </w:rPr>
              <w:t xml:space="preserve">УСЛОВИЯ </w:t>
            </w:r>
            <w:r w:rsidRPr="00285AB7">
              <w:rPr>
                <w:rFonts w:ascii="Times New Roman" w:hAnsi="Times New Roman" w:cs="Times New Roman"/>
              </w:rPr>
              <w:t xml:space="preserve">неприменения (невозможности применения) </w:t>
            </w:r>
            <w:r w:rsidR="008E42F2" w:rsidRPr="00285AB7">
              <w:rPr>
                <w:rFonts w:ascii="Times New Roman" w:hAnsi="Times New Roman" w:cs="Times New Roman"/>
              </w:rPr>
              <w:t xml:space="preserve">вышеуказанных </w:t>
            </w:r>
            <w:r w:rsidRPr="00285AB7">
              <w:rPr>
                <w:rFonts w:ascii="Times New Roman" w:hAnsi="Times New Roman" w:cs="Times New Roman"/>
              </w:rPr>
              <w:t>мер национального режима:</w:t>
            </w:r>
          </w:p>
        </w:tc>
        <w:tc>
          <w:tcPr>
            <w:tcW w:w="2184" w:type="pct"/>
            <w:vAlign w:val="center"/>
          </w:tcPr>
          <w:p w14:paraId="2F0AC1E4" w14:textId="3DABD850" w:rsidR="00EA396D" w:rsidRPr="00285AB7" w:rsidRDefault="00724100" w:rsidP="00D33434">
            <w:pPr>
              <w:widowControl w:val="0"/>
              <w:spacing w:after="0" w:line="240" w:lineRule="auto"/>
              <w:ind w:left="112"/>
              <w:jc w:val="both"/>
              <w:rPr>
                <w:rFonts w:ascii="Times New Roman" w:hAnsi="Times New Roman" w:cs="Times New Roman"/>
              </w:rPr>
            </w:pPr>
            <w:r w:rsidRPr="00285AB7">
              <w:rPr>
                <w:rFonts w:ascii="Times New Roman" w:hAnsi="Times New Roman" w:cs="Times New Roman"/>
              </w:rPr>
              <w:t>Не установлено</w:t>
            </w:r>
            <w:r w:rsidR="00D33434" w:rsidRPr="00285AB7">
              <w:rPr>
                <w:rFonts w:ascii="Times New Roman" w:eastAsia="Times New Roman" w:hAnsi="Times New Roman" w:cs="Times New Roman"/>
                <w:bCs/>
              </w:rPr>
              <w:tab/>
            </w:r>
          </w:p>
        </w:tc>
      </w:tr>
    </w:tbl>
    <w:p w14:paraId="3629B16A" w14:textId="77777777" w:rsidR="00364BED" w:rsidRPr="00285AB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552B3BF6"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6A83471" w14:textId="2DF0B85B"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06DD44B8" w14:textId="71A1E929"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6B7AAB13" w14:textId="5C01E85E"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503C50B7" w14:textId="34F14BE8"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27F9CB70" w14:textId="34FE5E75"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1D7A6F05" w14:textId="7D01D559"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4A62C2EC" w14:textId="49DCC0DC"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34DF8BB1" w14:textId="7EFEE1FC"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133074D7" w14:textId="44FF0BFC"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077B9F03" w14:textId="2C8FEF1D"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28D4E7C7" w14:textId="0ACC98A2"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6608426F" w14:textId="65E99661"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4D3B0352" w14:textId="6BFB32D5"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1EDA119D" w14:textId="2EE26DCE"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3F9B5366" w14:textId="77777777" w:rsidR="0047169E" w:rsidRPr="00285AB7"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85AB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7B1957" w14:textId="592DC2FB" w:rsidR="008D2D62" w:rsidRPr="00285AB7" w:rsidRDefault="00BF5CF1" w:rsidP="00285AB7">
      <w:pPr>
        <w:widowControl w:val="0"/>
        <w:spacing w:after="0" w:line="240" w:lineRule="auto"/>
        <w:jc w:val="center"/>
        <w:rPr>
          <w:rFonts w:ascii="Times New Roman" w:eastAsia="Times New Roman" w:hAnsi="Times New Roman" w:cs="Times New Roman"/>
          <w:iCs/>
          <w:lang w:eastAsia="ru-RU"/>
        </w:rPr>
      </w:pPr>
      <w:r w:rsidRPr="00285AB7">
        <w:rPr>
          <w:rFonts w:ascii="Times New Roman" w:eastAsia="Times New Roman" w:hAnsi="Times New Roman" w:cs="Times New Roman"/>
          <w:b/>
          <w:lang w:eastAsia="ru-RU"/>
        </w:rPr>
        <w:t>НАИМЕНОВАНИЕ И СОДЕРЖАНИЕ РАЗДЕЛОВ ИЗВЕЩЕНИЯ</w:t>
      </w:r>
      <w:r w:rsidRPr="00285AB7">
        <w:rPr>
          <w:rFonts w:ascii="Times New Roman" w:hAnsi="Times New Roman" w:cs="Times New Roman"/>
        </w:rPr>
        <w:t xml:space="preserve"> </w:t>
      </w:r>
      <w:r w:rsidR="00905540" w:rsidRPr="00285AB7">
        <w:rPr>
          <w:rFonts w:ascii="Times New Roman" w:eastAsia="Times New Roman" w:hAnsi="Times New Roman" w:cs="Times New Roman"/>
          <w:b/>
          <w:lang w:eastAsia="ru-RU"/>
        </w:rPr>
        <w:t xml:space="preserve">О ЗАКУПКЕ </w:t>
      </w:r>
      <w:r w:rsidRPr="00285AB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285AB7" w14:paraId="5B03D177" w14:textId="77777777" w:rsidTr="0024495D">
        <w:trPr>
          <w:trHeight w:val="92"/>
        </w:trPr>
        <w:tc>
          <w:tcPr>
            <w:tcW w:w="540" w:type="pct"/>
            <w:vMerge w:val="restart"/>
            <w:vAlign w:val="center"/>
          </w:tcPr>
          <w:p w14:paraId="6311BAD8" w14:textId="2C7C50FB" w:rsidR="0024495D" w:rsidRPr="00285AB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285AB7">
              <w:rPr>
                <w:rFonts w:ascii="Times New Roman" w:eastAsia="Times New Roman" w:hAnsi="Times New Roman" w:cs="Times New Roman"/>
                <w:b/>
                <w:lang w:eastAsia="ru-RU"/>
              </w:rPr>
              <w:t>Предмет договора</w:t>
            </w:r>
          </w:p>
        </w:tc>
      </w:tr>
      <w:tr w:rsidR="0024495D" w:rsidRPr="00285AB7" w14:paraId="6A8D3DEB" w14:textId="77777777" w:rsidTr="005660A5">
        <w:trPr>
          <w:trHeight w:val="91"/>
        </w:trPr>
        <w:tc>
          <w:tcPr>
            <w:tcW w:w="540" w:type="pct"/>
            <w:vMerge/>
            <w:vAlign w:val="center"/>
          </w:tcPr>
          <w:p w14:paraId="27BA6C8E"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153C437A" w:rsidR="000934C1" w:rsidRPr="00285AB7" w:rsidRDefault="00E8482A" w:rsidP="00E84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 xml:space="preserve">Поставка </w:t>
            </w:r>
            <w:r w:rsidR="00DB5BBD" w:rsidRPr="00DB5BBD">
              <w:rPr>
                <w:rFonts w:ascii="Times New Roman" w:eastAsia="Times New Roman" w:hAnsi="Times New Roman" w:cs="Times New Roman"/>
                <w:b/>
                <w:lang w:eastAsia="ru-RU"/>
              </w:rPr>
              <w:t>сувенирной продукции для нужд ФГБУ «РосАгрохимслужба»</w:t>
            </w:r>
          </w:p>
        </w:tc>
      </w:tr>
      <w:tr w:rsidR="0024495D" w:rsidRPr="00285AB7" w14:paraId="5C9AFA0F" w14:textId="77777777" w:rsidTr="005660A5">
        <w:tc>
          <w:tcPr>
            <w:tcW w:w="540" w:type="pct"/>
            <w:vMerge w:val="restart"/>
            <w:vAlign w:val="center"/>
          </w:tcPr>
          <w:p w14:paraId="0F92827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Описание предмета договора</w:t>
            </w:r>
          </w:p>
          <w:p w14:paraId="71D03C02" w14:textId="41E7AD9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85AB7" w14:paraId="5AB08479" w14:textId="77777777" w:rsidTr="005660A5">
        <w:tc>
          <w:tcPr>
            <w:tcW w:w="540" w:type="pct"/>
            <w:vMerge/>
            <w:vAlign w:val="center"/>
          </w:tcPr>
          <w:p w14:paraId="29ED4E3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285AB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p w14:paraId="0FDE3554" w14:textId="4EA6C1AF" w:rsidR="0024495D" w:rsidRPr="00285AB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tc>
      </w:tr>
      <w:tr w:rsidR="0024495D" w:rsidRPr="00285AB7" w14:paraId="1AEA1A53" w14:textId="77777777" w:rsidTr="005660A5">
        <w:tc>
          <w:tcPr>
            <w:tcW w:w="540" w:type="pct"/>
            <w:vMerge w:val="restart"/>
            <w:vAlign w:val="center"/>
          </w:tcPr>
          <w:p w14:paraId="6111FB41" w14:textId="479920EC"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285AB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Количество (о</w:t>
            </w:r>
            <w:r w:rsidR="0024495D" w:rsidRPr="00285AB7">
              <w:rPr>
                <w:rFonts w:ascii="Times New Roman" w:eastAsia="Times New Roman" w:hAnsi="Times New Roman" w:cs="Times New Roman"/>
                <w:b/>
                <w:lang w:eastAsia="ru-RU"/>
              </w:rPr>
              <w:t>бъем</w:t>
            </w:r>
            <w:r w:rsidRPr="00285AB7">
              <w:rPr>
                <w:rFonts w:ascii="Times New Roman" w:eastAsia="Times New Roman" w:hAnsi="Times New Roman" w:cs="Times New Roman"/>
                <w:b/>
                <w:lang w:eastAsia="ru-RU"/>
              </w:rPr>
              <w:t>)</w:t>
            </w:r>
            <w:r w:rsidR="0024495D" w:rsidRPr="00285AB7">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285AB7" w14:paraId="4AFBCF99" w14:textId="77777777" w:rsidTr="005660A5">
        <w:tc>
          <w:tcPr>
            <w:tcW w:w="540" w:type="pct"/>
            <w:vMerge/>
            <w:vAlign w:val="center"/>
          </w:tcPr>
          <w:p w14:paraId="26B07ABE"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285AB7">
              <w:rPr>
                <w:rFonts w:ascii="Times New Roman" w:eastAsia="Times New Roman" w:hAnsi="Times New Roman" w:cs="Times New Roman"/>
                <w:bCs/>
                <w:lang w:eastAsia="ru-RU"/>
              </w:rPr>
              <w:t xml:space="preserve"> – прилагается отдельным файлом</w:t>
            </w:r>
            <w:r w:rsidRPr="00285AB7">
              <w:rPr>
                <w:rFonts w:ascii="Times New Roman" w:eastAsia="Times New Roman" w:hAnsi="Times New Roman" w:cs="Times New Roman"/>
                <w:bCs/>
                <w:lang w:eastAsia="ru-RU"/>
              </w:rPr>
              <w:t>)</w:t>
            </w:r>
          </w:p>
        </w:tc>
      </w:tr>
      <w:tr w:rsidR="0024495D" w:rsidRPr="00285AB7" w14:paraId="1940136F" w14:textId="77777777" w:rsidTr="00252418">
        <w:trPr>
          <w:trHeight w:val="183"/>
        </w:trPr>
        <w:tc>
          <w:tcPr>
            <w:tcW w:w="540" w:type="pct"/>
            <w:vMerge w:val="restart"/>
            <w:vAlign w:val="center"/>
          </w:tcPr>
          <w:p w14:paraId="2200A2D1" w14:textId="49BBDC47"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285AB7" w14:paraId="2A3BF8A8" w14:textId="77777777" w:rsidTr="005660A5">
        <w:trPr>
          <w:trHeight w:val="182"/>
        </w:trPr>
        <w:tc>
          <w:tcPr>
            <w:tcW w:w="540" w:type="pct"/>
            <w:vMerge/>
            <w:vAlign w:val="center"/>
          </w:tcPr>
          <w:p w14:paraId="7C811E68"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В соответствии с описанием предмета договора (</w:t>
            </w:r>
            <w:r w:rsidR="00BF5CF1" w:rsidRPr="00285AB7">
              <w:rPr>
                <w:rFonts w:ascii="Times New Roman" w:eastAsia="Times New Roman" w:hAnsi="Times New Roman" w:cs="Times New Roman"/>
                <w:bCs/>
                <w:lang w:eastAsia="ru-RU"/>
              </w:rPr>
              <w:t>техническое задание – прилагается отдельным файлом</w:t>
            </w:r>
            <w:r w:rsidRPr="00285AB7">
              <w:rPr>
                <w:rFonts w:ascii="Times New Roman" w:eastAsia="Times New Roman" w:hAnsi="Times New Roman" w:cs="Times New Roman"/>
                <w:bCs/>
                <w:lang w:eastAsia="ru-RU"/>
              </w:rPr>
              <w:t>), проектом договора (</w:t>
            </w:r>
            <w:r w:rsidR="00BF5CF1"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tc>
      </w:tr>
      <w:tr w:rsidR="0024495D" w:rsidRPr="00285AB7" w14:paraId="127FB319" w14:textId="77777777" w:rsidTr="00252418">
        <w:tc>
          <w:tcPr>
            <w:tcW w:w="540" w:type="pct"/>
            <w:vMerge w:val="restart"/>
            <w:vAlign w:val="center"/>
          </w:tcPr>
          <w:p w14:paraId="4A364F15" w14:textId="2A6EEEC8"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85AB7" w14:paraId="3671093B" w14:textId="77777777" w:rsidTr="00B40DC6">
        <w:trPr>
          <w:trHeight w:val="593"/>
        </w:trPr>
        <w:tc>
          <w:tcPr>
            <w:tcW w:w="540" w:type="pct"/>
            <w:vMerge/>
            <w:vAlign w:val="center"/>
          </w:tcPr>
          <w:p w14:paraId="5F2D3C2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89CC854" w14:textId="20E3452D" w:rsidR="000334A9" w:rsidRPr="000334A9" w:rsidRDefault="000334A9" w:rsidP="000334A9">
            <w:pPr>
              <w:widowControl w:val="0"/>
              <w:spacing w:after="0" w:line="240" w:lineRule="auto"/>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Максимальная цена договора: </w:t>
            </w:r>
            <w:r w:rsidRPr="000334A9">
              <w:rPr>
                <w:rFonts w:ascii="Times New Roman" w:eastAsia="SimSun" w:hAnsi="Times New Roman" w:cs="Times New Roman"/>
                <w:b/>
                <w:lang w:eastAsia="ar-SA"/>
              </w:rPr>
              <w:t>6 0</w:t>
            </w:r>
            <w:r w:rsidRPr="000334A9">
              <w:rPr>
                <w:rFonts w:ascii="Times New Roman" w:eastAsia="Times New Roman" w:hAnsi="Times New Roman" w:cs="Times New Roman"/>
                <w:b/>
                <w:bCs/>
                <w:sz w:val="24"/>
                <w:szCs w:val="24"/>
                <w:lang w:eastAsia="ru-RU"/>
              </w:rPr>
              <w:t>00 000,00 (</w:t>
            </w:r>
            <w:r>
              <w:rPr>
                <w:rFonts w:ascii="Times New Roman" w:eastAsia="Times New Roman" w:hAnsi="Times New Roman" w:cs="Times New Roman"/>
                <w:b/>
                <w:bCs/>
                <w:sz w:val="24"/>
                <w:szCs w:val="24"/>
                <w:lang w:eastAsia="ru-RU"/>
              </w:rPr>
              <w:t xml:space="preserve">Шесть миллионов </w:t>
            </w:r>
            <w:r w:rsidRPr="000334A9">
              <w:rPr>
                <w:rFonts w:ascii="Times New Roman" w:eastAsia="Times New Roman" w:hAnsi="Times New Roman" w:cs="Times New Roman"/>
                <w:b/>
                <w:bCs/>
                <w:sz w:val="24"/>
                <w:szCs w:val="24"/>
                <w:lang w:eastAsia="ru-RU"/>
              </w:rPr>
              <w:t>рублей) рублей 00 копеек, в т.ч. НДС</w:t>
            </w:r>
          </w:p>
          <w:p w14:paraId="01BDF4FE" w14:textId="77777777" w:rsidR="000334A9" w:rsidRP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6F6C69C5" w14:textId="77777777" w:rsidR="000334A9" w:rsidRPr="000334A9" w:rsidRDefault="000334A9" w:rsidP="000334A9">
            <w:pPr>
              <w:widowControl w:val="0"/>
              <w:spacing w:after="0" w:line="240" w:lineRule="auto"/>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Начальная (максимальная) цена за единицу товара: </w:t>
            </w:r>
          </w:p>
          <w:p w14:paraId="2D229EEF" w14:textId="662FDB18" w:rsidR="000334A9" w:rsidRPr="000334A9" w:rsidRDefault="000334A9" w:rsidP="000334A9">
            <w:pPr>
              <w:widowControl w:val="0"/>
              <w:spacing w:after="0" w:line="240" w:lineRule="auto"/>
              <w:ind w:firstLine="235"/>
              <w:jc w:val="both"/>
              <w:rPr>
                <w:rFonts w:ascii="Times New Roman" w:eastAsia="SimSun" w:hAnsi="Times New Roman" w:cs="Times New Roman"/>
                <w:b/>
                <w:lang w:eastAsia="ar-SA"/>
              </w:rPr>
            </w:pPr>
            <w:r w:rsidRPr="000334A9">
              <w:rPr>
                <w:rFonts w:ascii="Times New Roman" w:eastAsia="SimSun" w:hAnsi="Times New Roman" w:cs="Times New Roman"/>
                <w:b/>
                <w:lang w:eastAsia="ar-SA"/>
              </w:rPr>
              <w:t>80 365 (Восемьдесят тысяч триста шестьдесят пять) руб. 67 коп.</w:t>
            </w:r>
          </w:p>
          <w:p w14:paraId="243804AD" w14:textId="77777777" w:rsidR="000334A9" w:rsidRPr="000334A9" w:rsidRDefault="000334A9" w:rsidP="000334A9">
            <w:pPr>
              <w:widowControl w:val="0"/>
              <w:spacing w:after="0" w:line="240" w:lineRule="auto"/>
              <w:ind w:firstLine="235"/>
              <w:jc w:val="both"/>
              <w:rPr>
                <w:rFonts w:ascii="Times New Roman" w:eastAsia="SimSun" w:hAnsi="Times New Roman" w:cs="Times New Roman"/>
                <w:b/>
                <w:lang w:eastAsia="ar-SA"/>
              </w:rPr>
            </w:pPr>
          </w:p>
          <w:p w14:paraId="799D9D22" w14:textId="77777777" w:rsidR="000334A9" w:rsidRDefault="000334A9" w:rsidP="000334A9">
            <w:pPr>
              <w:widowControl w:val="0"/>
              <w:spacing w:after="0" w:line="240" w:lineRule="auto"/>
              <w:ind w:firstLine="235"/>
              <w:jc w:val="both"/>
              <w:rPr>
                <w:rFonts w:ascii="Times New Roman" w:eastAsia="SimSun" w:hAnsi="Times New Roman" w:cs="Times New Roman"/>
                <w:bCs/>
                <w:lang w:eastAsia="ar-SA"/>
              </w:rPr>
            </w:pPr>
            <w:r w:rsidRPr="000334A9">
              <w:rPr>
                <w:rFonts w:ascii="Times New Roman" w:eastAsia="SimSun" w:hAnsi="Times New Roman" w:cs="Times New Roman"/>
                <w:b/>
                <w:lang w:eastAsia="ar-SA"/>
              </w:rPr>
              <w:t xml:space="preserve">Участникам закупки необходимо подавать ценовые предложения относительно Начальной (максимальной) цены за единицу </w:t>
            </w:r>
            <w:r>
              <w:rPr>
                <w:rFonts w:ascii="Times New Roman" w:eastAsia="SimSun" w:hAnsi="Times New Roman" w:cs="Times New Roman"/>
                <w:b/>
                <w:lang w:eastAsia="ar-SA"/>
              </w:rPr>
              <w:t>товара</w:t>
            </w:r>
            <w:r w:rsidRPr="000334A9">
              <w:rPr>
                <w:rFonts w:ascii="Times New Roman" w:eastAsia="SimSun" w:hAnsi="Times New Roman" w:cs="Times New Roman"/>
                <w:bCs/>
                <w:lang w:eastAsia="ar-SA"/>
              </w:rPr>
              <w:t xml:space="preserve">. </w:t>
            </w:r>
          </w:p>
          <w:p w14:paraId="193C60F5" w14:textId="77777777" w:rsid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14183020" w14:textId="2EA208E7" w:rsidR="000334A9" w:rsidRDefault="000334A9" w:rsidP="000334A9">
            <w:pPr>
              <w:widowControl w:val="0"/>
              <w:spacing w:after="0" w:line="240" w:lineRule="auto"/>
              <w:ind w:firstLine="235"/>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Договор заключается с победителем по Максимальной цене договора. Цена за единицу  </w:t>
            </w:r>
            <w:r>
              <w:rPr>
                <w:rFonts w:ascii="Times New Roman" w:eastAsia="SimSun" w:hAnsi="Times New Roman" w:cs="Times New Roman"/>
                <w:bCs/>
                <w:lang w:eastAsia="ar-SA"/>
              </w:rPr>
              <w:t>товара</w:t>
            </w:r>
            <w:r w:rsidRPr="000334A9">
              <w:rPr>
                <w:rFonts w:ascii="Times New Roman" w:eastAsia="SimSun" w:hAnsi="Times New Roman" w:cs="Times New Roman"/>
                <w:bCs/>
                <w:lang w:eastAsia="ar-SA"/>
              </w:rPr>
              <w:t xml:space="preserve">  устанавливается в Договоре с учетом коэффициента снижения, пропорционально к каждой позиции.</w:t>
            </w:r>
          </w:p>
          <w:p w14:paraId="52B91DA1" w14:textId="77777777" w:rsidR="000334A9" w:rsidRP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656A349B" w14:textId="5C76D2F4" w:rsidR="0024495D" w:rsidRPr="000334A9" w:rsidRDefault="000334A9" w:rsidP="000334A9">
            <w:pPr>
              <w:widowControl w:val="0"/>
              <w:spacing w:after="0" w:line="240" w:lineRule="auto"/>
              <w:ind w:firstLine="235"/>
              <w:jc w:val="both"/>
              <w:rPr>
                <w:rFonts w:ascii="Times New Roman" w:eastAsia="SimSun" w:hAnsi="Times New Roman" w:cs="Times New Roman"/>
                <w:b/>
                <w:lang w:eastAsia="ar-SA"/>
              </w:rPr>
            </w:pPr>
            <w:r w:rsidRPr="000334A9">
              <w:rPr>
                <w:rFonts w:ascii="Times New Roman" w:eastAsia="SimSun" w:hAnsi="Times New Roman" w:cs="Times New Roman"/>
                <w:b/>
                <w:lang w:eastAsia="ar-SA"/>
              </w:rPr>
              <w:t>Объем – не определен.</w:t>
            </w:r>
          </w:p>
        </w:tc>
      </w:tr>
      <w:tr w:rsidR="0024495D" w:rsidRPr="00285AB7" w14:paraId="0C440006" w14:textId="77777777" w:rsidTr="00252418">
        <w:trPr>
          <w:trHeight w:val="183"/>
        </w:trPr>
        <w:tc>
          <w:tcPr>
            <w:tcW w:w="540" w:type="pct"/>
            <w:vMerge w:val="restart"/>
            <w:vAlign w:val="center"/>
          </w:tcPr>
          <w:p w14:paraId="48068FF6" w14:textId="1C2D92E2"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85AB7">
              <w:rPr>
                <w:rFonts w:ascii="Times New Roman" w:eastAsia="Times New Roman" w:hAnsi="Times New Roman" w:cs="Times New Roman"/>
                <w:b/>
                <w:bCs/>
                <w:lang w:eastAsia="ru-RU"/>
              </w:rPr>
              <w:t xml:space="preserve"> (прилагается отдельным файлом)</w:t>
            </w:r>
          </w:p>
        </w:tc>
      </w:tr>
      <w:tr w:rsidR="0024495D" w:rsidRPr="00285AB7" w14:paraId="02A84FE4" w14:textId="77777777" w:rsidTr="005660A5">
        <w:trPr>
          <w:trHeight w:val="182"/>
        </w:trPr>
        <w:tc>
          <w:tcPr>
            <w:tcW w:w="540" w:type="pct"/>
            <w:vMerge/>
            <w:vAlign w:val="center"/>
          </w:tcPr>
          <w:p w14:paraId="708F4CA8"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82FA470" w14:textId="261C7917" w:rsidR="0024495D" w:rsidRPr="00285AB7" w:rsidRDefault="0024495D" w:rsidP="00BF5CF1">
            <w:pPr>
              <w:pStyle w:val="2f"/>
              <w:ind w:firstLine="521"/>
              <w:jc w:val="both"/>
              <w:rPr>
                <w:rStyle w:val="2f0"/>
                <w:sz w:val="22"/>
                <w:szCs w:val="22"/>
              </w:rPr>
            </w:pPr>
            <w:r w:rsidRPr="00285AB7">
              <w:rPr>
                <w:rFonts w:eastAsia="Calibri"/>
                <w:bCs/>
                <w:sz w:val="22"/>
                <w:szCs w:val="22"/>
              </w:rPr>
              <w:t xml:space="preserve">Начальная (максимальная) цена договора </w:t>
            </w:r>
            <w:r w:rsidRPr="00285AB7">
              <w:rPr>
                <w:rStyle w:val="2f0"/>
                <w:rFonts w:eastAsia="Calibri"/>
                <w:bCs/>
                <w:sz w:val="22"/>
                <w:szCs w:val="22"/>
              </w:rPr>
              <w:t xml:space="preserve">сформирована в соответствии с </w:t>
            </w:r>
            <w:r w:rsidRPr="00285AB7">
              <w:rPr>
                <w:rStyle w:val="2f0"/>
                <w:rFonts w:eastAsia="Calibri"/>
                <w:b/>
                <w:bCs/>
                <w:sz w:val="22"/>
                <w:szCs w:val="22"/>
              </w:rPr>
              <w:t>Техническим заданием (</w:t>
            </w:r>
            <w:r w:rsidR="00BF5CF1" w:rsidRPr="00285AB7">
              <w:rPr>
                <w:rStyle w:val="2f0"/>
                <w:rFonts w:eastAsia="Calibri"/>
                <w:b/>
                <w:bCs/>
                <w:sz w:val="22"/>
                <w:szCs w:val="22"/>
              </w:rPr>
              <w:t>прилагается отдельным файлом</w:t>
            </w:r>
            <w:r w:rsidRPr="00285AB7">
              <w:rPr>
                <w:rStyle w:val="2f0"/>
                <w:rFonts w:eastAsia="Calibri"/>
                <w:b/>
                <w:bCs/>
                <w:sz w:val="22"/>
                <w:szCs w:val="22"/>
              </w:rPr>
              <w:t>)</w:t>
            </w:r>
            <w:r w:rsidRPr="00285AB7">
              <w:rPr>
                <w:rStyle w:val="2f0"/>
                <w:rFonts w:eastAsia="Calibri"/>
                <w:bCs/>
                <w:sz w:val="22"/>
                <w:szCs w:val="22"/>
              </w:rPr>
              <w:t>, с учетом всех</w:t>
            </w:r>
            <w:r w:rsidRPr="00285AB7">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285AB7" w:rsidRDefault="0024495D" w:rsidP="00BF5CF1">
            <w:pPr>
              <w:pStyle w:val="2f"/>
              <w:ind w:firstLine="521"/>
              <w:jc w:val="both"/>
              <w:rPr>
                <w:sz w:val="22"/>
                <w:szCs w:val="22"/>
              </w:rPr>
            </w:pPr>
          </w:p>
          <w:p w14:paraId="447CCBEE" w14:textId="424CB544" w:rsidR="0024495D" w:rsidRPr="00285AB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285AB7">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285AB7">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285AB7" w14:paraId="1F168F59" w14:textId="77777777" w:rsidTr="00914A56">
        <w:trPr>
          <w:trHeight w:val="183"/>
        </w:trPr>
        <w:tc>
          <w:tcPr>
            <w:tcW w:w="540" w:type="pct"/>
            <w:vMerge w:val="restart"/>
            <w:vAlign w:val="center"/>
          </w:tcPr>
          <w:p w14:paraId="27C1A0DA" w14:textId="1822430F"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285AB7" w14:paraId="228383AD" w14:textId="77777777" w:rsidTr="005660A5">
        <w:trPr>
          <w:trHeight w:val="182"/>
        </w:trPr>
        <w:tc>
          <w:tcPr>
            <w:tcW w:w="540" w:type="pct"/>
            <w:vMerge/>
            <w:vAlign w:val="center"/>
          </w:tcPr>
          <w:p w14:paraId="7CEF65B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Cs/>
                <w:lang w:eastAsia="ru-RU"/>
              </w:rPr>
              <w:t>В соответствии с проектом договора</w:t>
            </w:r>
            <w:r w:rsidR="00C1140E" w:rsidRPr="00285AB7">
              <w:rPr>
                <w:rFonts w:ascii="Times New Roman" w:eastAsia="Times New Roman" w:hAnsi="Times New Roman" w:cs="Times New Roman"/>
                <w:bCs/>
                <w:lang w:eastAsia="ru-RU"/>
              </w:rPr>
              <w:t xml:space="preserve"> (</w:t>
            </w:r>
            <w:r w:rsidR="00BF5CF1" w:rsidRPr="00285AB7">
              <w:rPr>
                <w:rFonts w:ascii="Times New Roman" w:eastAsia="Times New Roman" w:hAnsi="Times New Roman" w:cs="Times New Roman"/>
                <w:bCs/>
                <w:lang w:eastAsia="ru-RU"/>
              </w:rPr>
              <w:t>прилагается отдельным файлом</w:t>
            </w:r>
            <w:r w:rsidR="00C1140E" w:rsidRPr="00285AB7">
              <w:rPr>
                <w:rFonts w:ascii="Times New Roman" w:eastAsia="Times New Roman" w:hAnsi="Times New Roman" w:cs="Times New Roman"/>
                <w:bCs/>
                <w:lang w:eastAsia="ru-RU"/>
              </w:rPr>
              <w:t>)</w:t>
            </w:r>
          </w:p>
        </w:tc>
      </w:tr>
      <w:tr w:rsidR="0024495D" w:rsidRPr="00285AB7" w14:paraId="1A55B0CB" w14:textId="77777777" w:rsidTr="00F73068">
        <w:trPr>
          <w:trHeight w:val="182"/>
        </w:trPr>
        <w:tc>
          <w:tcPr>
            <w:tcW w:w="540" w:type="pct"/>
            <w:vMerge w:val="restart"/>
            <w:vAlign w:val="center"/>
          </w:tcPr>
          <w:p w14:paraId="645A6A05" w14:textId="65FB7755"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85AB7" w14:paraId="7200238A" w14:textId="77777777" w:rsidTr="005660A5">
        <w:trPr>
          <w:trHeight w:val="182"/>
        </w:trPr>
        <w:tc>
          <w:tcPr>
            <w:tcW w:w="540" w:type="pct"/>
            <w:vMerge/>
            <w:vAlign w:val="center"/>
          </w:tcPr>
          <w:p w14:paraId="646C1E5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применяется</w:t>
            </w:r>
          </w:p>
        </w:tc>
      </w:tr>
      <w:tr w:rsidR="0024495D" w:rsidRPr="00285AB7" w14:paraId="745B4EF2" w14:textId="77777777" w:rsidTr="00894AA9">
        <w:trPr>
          <w:trHeight w:val="182"/>
        </w:trPr>
        <w:tc>
          <w:tcPr>
            <w:tcW w:w="540" w:type="pct"/>
            <w:vMerge w:val="restart"/>
            <w:vAlign w:val="center"/>
          </w:tcPr>
          <w:p w14:paraId="5C333C48" w14:textId="4533ACC9"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85AB7" w14:paraId="4DFBE685" w14:textId="77777777" w:rsidTr="005660A5">
        <w:trPr>
          <w:trHeight w:val="182"/>
        </w:trPr>
        <w:tc>
          <w:tcPr>
            <w:tcW w:w="540" w:type="pct"/>
            <w:vMerge/>
            <w:vAlign w:val="center"/>
          </w:tcPr>
          <w:p w14:paraId="6DF09F95"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285AB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85AB7" w14:paraId="38B2D258" w14:textId="77777777" w:rsidTr="00F73068">
        <w:trPr>
          <w:trHeight w:val="182"/>
        </w:trPr>
        <w:tc>
          <w:tcPr>
            <w:tcW w:w="540" w:type="pct"/>
            <w:vMerge w:val="restart"/>
            <w:vAlign w:val="center"/>
          </w:tcPr>
          <w:p w14:paraId="6C82918A" w14:textId="2CF0CD86"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6A9C9E92"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285AB7" w14:paraId="73867470" w14:textId="77777777" w:rsidTr="005660A5">
        <w:trPr>
          <w:trHeight w:val="182"/>
        </w:trPr>
        <w:tc>
          <w:tcPr>
            <w:tcW w:w="540" w:type="pct"/>
            <w:vMerge/>
            <w:vAlign w:val="center"/>
          </w:tcPr>
          <w:p w14:paraId="3F3C42A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5D5BB7E" w14:textId="655D0D6D" w:rsidR="0024495D" w:rsidRPr="00285AB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285AB7" w14:paraId="16A15C74" w14:textId="77777777" w:rsidTr="00F73068">
        <w:trPr>
          <w:trHeight w:val="182"/>
        </w:trPr>
        <w:tc>
          <w:tcPr>
            <w:tcW w:w="540" w:type="pct"/>
            <w:vMerge w:val="restart"/>
            <w:vAlign w:val="center"/>
          </w:tcPr>
          <w:p w14:paraId="706C4D03" w14:textId="5915162F"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0BB82861"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285AB7">
              <w:rPr>
                <w:rFonts w:ascii="Times New Roman" w:eastAsia="Times New Roman" w:hAnsi="Times New Roman" w:cs="Times New Roman"/>
                <w:b/>
                <w:lang w:eastAsia="ru-RU"/>
              </w:rPr>
              <w:t>извещения</w:t>
            </w:r>
            <w:r w:rsidRPr="00285AB7">
              <w:rPr>
                <w:rFonts w:ascii="Times New Roman" w:eastAsia="Times New Roman" w:hAnsi="Times New Roman" w:cs="Times New Roman"/>
                <w:b/>
                <w:lang w:eastAsia="ru-RU"/>
              </w:rPr>
              <w:t xml:space="preserve"> о закупке</w:t>
            </w:r>
          </w:p>
        </w:tc>
      </w:tr>
      <w:tr w:rsidR="0024495D" w:rsidRPr="00285AB7" w14:paraId="3EBFAE9A" w14:textId="77777777" w:rsidTr="005660A5">
        <w:trPr>
          <w:trHeight w:val="182"/>
        </w:trPr>
        <w:tc>
          <w:tcPr>
            <w:tcW w:w="540" w:type="pct"/>
            <w:vMerge/>
            <w:vAlign w:val="center"/>
          </w:tcPr>
          <w:p w14:paraId="476486A3"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285AB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85AB7" w14:paraId="0D9FDB37" w14:textId="77777777" w:rsidTr="00F73068">
        <w:trPr>
          <w:trHeight w:val="182"/>
        </w:trPr>
        <w:tc>
          <w:tcPr>
            <w:tcW w:w="540" w:type="pct"/>
            <w:vMerge w:val="restart"/>
            <w:vAlign w:val="center"/>
          </w:tcPr>
          <w:p w14:paraId="6CC424B8" w14:textId="514A8579"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285AB7" w14:paraId="3E7A0C0A" w14:textId="77777777" w:rsidTr="005660A5">
        <w:trPr>
          <w:trHeight w:val="182"/>
        </w:trPr>
        <w:tc>
          <w:tcPr>
            <w:tcW w:w="540" w:type="pct"/>
            <w:vMerge/>
            <w:vAlign w:val="center"/>
          </w:tcPr>
          <w:p w14:paraId="48A98879"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предусмотрена</w:t>
            </w:r>
          </w:p>
        </w:tc>
      </w:tr>
      <w:tr w:rsidR="0024495D" w:rsidRPr="00285AB7" w14:paraId="73561BC1" w14:textId="77777777" w:rsidTr="00F73068">
        <w:trPr>
          <w:trHeight w:val="182"/>
        </w:trPr>
        <w:tc>
          <w:tcPr>
            <w:tcW w:w="540" w:type="pct"/>
            <w:vMerge w:val="restart"/>
            <w:vAlign w:val="center"/>
          </w:tcPr>
          <w:p w14:paraId="05A22C8C" w14:textId="23112C62"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285AB7" w14:paraId="011E8446" w14:textId="77777777" w:rsidTr="005660A5">
        <w:trPr>
          <w:trHeight w:val="182"/>
        </w:trPr>
        <w:tc>
          <w:tcPr>
            <w:tcW w:w="540" w:type="pct"/>
            <w:vMerge/>
            <w:vAlign w:val="center"/>
          </w:tcPr>
          <w:p w14:paraId="4973A570"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85AB7" w14:paraId="0FC6DD8B" w14:textId="77777777" w:rsidTr="00F73068">
        <w:trPr>
          <w:trHeight w:val="182"/>
        </w:trPr>
        <w:tc>
          <w:tcPr>
            <w:tcW w:w="540" w:type="pct"/>
            <w:vMerge w:val="restart"/>
            <w:vAlign w:val="center"/>
          </w:tcPr>
          <w:p w14:paraId="00E0E94A" w14:textId="13B41A01"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Предоставление закупочной документации</w:t>
            </w:r>
          </w:p>
        </w:tc>
      </w:tr>
      <w:tr w:rsidR="0024495D" w:rsidRPr="00285AB7" w14:paraId="7C80354F" w14:textId="77777777" w:rsidTr="005660A5">
        <w:trPr>
          <w:trHeight w:val="182"/>
        </w:trPr>
        <w:tc>
          <w:tcPr>
            <w:tcW w:w="540" w:type="pct"/>
            <w:vMerge/>
            <w:vAlign w:val="center"/>
          </w:tcPr>
          <w:p w14:paraId="5B2DE593"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285AB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85AB7" w14:paraId="230E624B" w14:textId="77777777" w:rsidTr="00894AA9">
        <w:trPr>
          <w:trHeight w:val="182"/>
        </w:trPr>
        <w:tc>
          <w:tcPr>
            <w:tcW w:w="540" w:type="pct"/>
            <w:vMerge w:val="restart"/>
            <w:vAlign w:val="center"/>
          </w:tcPr>
          <w:p w14:paraId="41D6A0BE" w14:textId="2BDF11D5"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заявки на участие в закупке</w:t>
            </w:r>
          </w:p>
        </w:tc>
      </w:tr>
      <w:tr w:rsidR="0024495D" w:rsidRPr="00285AB7" w14:paraId="7DB3F4B9" w14:textId="77777777" w:rsidTr="005660A5">
        <w:trPr>
          <w:trHeight w:val="182"/>
        </w:trPr>
        <w:tc>
          <w:tcPr>
            <w:tcW w:w="540" w:type="pct"/>
            <w:vMerge/>
            <w:vAlign w:val="center"/>
          </w:tcPr>
          <w:p w14:paraId="79DD9762"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4032D7FF" w:rsidR="0024495D" w:rsidRPr="00285AB7" w:rsidRDefault="005F26D6" w:rsidP="00DB5BBD">
            <w:pPr>
              <w:widowControl w:val="0"/>
              <w:autoSpaceDE w:val="0"/>
              <w:autoSpaceDN w:val="0"/>
              <w:adjustRightInd w:val="0"/>
              <w:spacing w:after="0" w:line="240" w:lineRule="auto"/>
              <w:ind w:left="34" w:firstLine="431"/>
              <w:contextualSpacing/>
              <w:jc w:val="right"/>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установлено</w:t>
            </w:r>
          </w:p>
        </w:tc>
      </w:tr>
      <w:tr w:rsidR="0024495D" w:rsidRPr="00285AB7" w14:paraId="7F0A1AEF" w14:textId="77777777" w:rsidTr="00894AA9">
        <w:trPr>
          <w:trHeight w:val="182"/>
        </w:trPr>
        <w:tc>
          <w:tcPr>
            <w:tcW w:w="540" w:type="pct"/>
            <w:vMerge w:val="restart"/>
            <w:vAlign w:val="center"/>
          </w:tcPr>
          <w:p w14:paraId="72E7797B" w14:textId="6D73C09A"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285AB7" w:rsidRDefault="0024495D" w:rsidP="00DB5BBD">
            <w:pPr>
              <w:widowControl w:val="0"/>
              <w:autoSpaceDE w:val="0"/>
              <w:autoSpaceDN w:val="0"/>
              <w:adjustRightInd w:val="0"/>
              <w:spacing w:after="0" w:line="240" w:lineRule="auto"/>
              <w:ind w:left="34" w:firstLine="5"/>
              <w:contextualSpacing/>
              <w:jc w:val="right"/>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исполнения договора</w:t>
            </w:r>
          </w:p>
        </w:tc>
      </w:tr>
      <w:tr w:rsidR="00DC4117" w:rsidRPr="00285AB7" w14:paraId="7E7796E9" w14:textId="77777777" w:rsidTr="005660A5">
        <w:trPr>
          <w:trHeight w:val="182"/>
        </w:trPr>
        <w:tc>
          <w:tcPr>
            <w:tcW w:w="540" w:type="pct"/>
            <w:vMerge/>
            <w:vAlign w:val="center"/>
          </w:tcPr>
          <w:p w14:paraId="41B84D71"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1CF5D5FA" w:rsidR="00DC4117" w:rsidRPr="00285AB7" w:rsidRDefault="00D25FBE" w:rsidP="00DC4117">
            <w:pPr>
              <w:widowControl w:val="0"/>
              <w:spacing w:after="0" w:line="240" w:lineRule="auto"/>
              <w:ind w:firstLine="709"/>
              <w:jc w:val="right"/>
              <w:rPr>
                <w:rFonts w:ascii="Times New Roman" w:hAnsi="Times New Roman" w:cs="Times New Roman"/>
                <w:bCs/>
                <w:color w:val="000000"/>
                <w:lang w:eastAsia="ar-SA" w:bidi="ru-RU"/>
              </w:rPr>
            </w:pPr>
            <w:r w:rsidRPr="00285AB7">
              <w:rPr>
                <w:rFonts w:ascii="Times New Roman" w:eastAsia="Times New Roman" w:hAnsi="Times New Roman" w:cs="Times New Roman"/>
                <w:bCs/>
                <w:lang w:eastAsia="ru-RU"/>
              </w:rPr>
              <w:t>Не установлено</w:t>
            </w:r>
          </w:p>
        </w:tc>
      </w:tr>
      <w:tr w:rsidR="00DC4117" w:rsidRPr="00285AB7" w14:paraId="78358ACD" w14:textId="77777777" w:rsidTr="00894AA9">
        <w:trPr>
          <w:trHeight w:val="182"/>
        </w:trPr>
        <w:tc>
          <w:tcPr>
            <w:tcW w:w="540" w:type="pct"/>
            <w:vMerge w:val="restart"/>
            <w:vAlign w:val="center"/>
          </w:tcPr>
          <w:p w14:paraId="38B80917" w14:textId="771DC3AB"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17</w:t>
            </w:r>
          </w:p>
        </w:tc>
        <w:tc>
          <w:tcPr>
            <w:tcW w:w="4460" w:type="pct"/>
            <w:shd w:val="clear" w:color="auto" w:fill="D9E2F3" w:themeFill="accent1" w:themeFillTint="33"/>
            <w:vAlign w:val="center"/>
          </w:tcPr>
          <w:p w14:paraId="0741891B" w14:textId="7C43F769" w:rsidR="00DC4117" w:rsidRPr="00285AB7" w:rsidRDefault="00DC4117" w:rsidP="00DC4117">
            <w:pPr>
              <w:widowControl w:val="0"/>
              <w:autoSpaceDE w:val="0"/>
              <w:autoSpaceDN w:val="0"/>
              <w:adjustRightInd w:val="0"/>
              <w:spacing w:after="0" w:line="240" w:lineRule="auto"/>
              <w:ind w:left="34" w:firstLine="5"/>
              <w:contextualSpacing/>
              <w:jc w:val="right"/>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гарантийных обязательств</w:t>
            </w:r>
          </w:p>
        </w:tc>
      </w:tr>
      <w:tr w:rsidR="00DC4117" w:rsidRPr="00285AB7" w14:paraId="11AEFA8A" w14:textId="77777777" w:rsidTr="005660A5">
        <w:trPr>
          <w:trHeight w:val="182"/>
        </w:trPr>
        <w:tc>
          <w:tcPr>
            <w:tcW w:w="540" w:type="pct"/>
            <w:vMerge/>
            <w:vAlign w:val="center"/>
          </w:tcPr>
          <w:p w14:paraId="391ACAF1"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62609A64" w:rsidR="00DC4117" w:rsidRPr="00285AB7" w:rsidRDefault="00DC4117" w:rsidP="00DC4117">
            <w:pPr>
              <w:widowControl w:val="0"/>
              <w:autoSpaceDE w:val="0"/>
              <w:autoSpaceDN w:val="0"/>
              <w:adjustRightInd w:val="0"/>
              <w:spacing w:after="0" w:line="240" w:lineRule="auto"/>
              <w:ind w:left="34" w:firstLine="431"/>
              <w:contextualSpacing/>
              <w:jc w:val="right"/>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установлено</w:t>
            </w:r>
          </w:p>
        </w:tc>
      </w:tr>
      <w:tr w:rsidR="00DC4117" w:rsidRPr="00285AB7" w14:paraId="76299862" w14:textId="77777777" w:rsidTr="00894AA9">
        <w:tc>
          <w:tcPr>
            <w:tcW w:w="540" w:type="pct"/>
            <w:vMerge w:val="restart"/>
            <w:vAlign w:val="center"/>
          </w:tcPr>
          <w:p w14:paraId="1863B273" w14:textId="2FE8E051"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18</w:t>
            </w:r>
          </w:p>
        </w:tc>
        <w:tc>
          <w:tcPr>
            <w:tcW w:w="4460" w:type="pct"/>
            <w:shd w:val="clear" w:color="auto" w:fill="D9E2F3" w:themeFill="accent1" w:themeFillTint="33"/>
            <w:vAlign w:val="center"/>
          </w:tcPr>
          <w:p w14:paraId="43C1A026" w14:textId="0DAE718F" w:rsidR="00DC4117" w:rsidRPr="00285AB7" w:rsidRDefault="00DC4117" w:rsidP="00DC4117">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C4117" w:rsidRPr="00285AB7" w14:paraId="625864F3" w14:textId="77777777" w:rsidTr="00E3671D">
        <w:trPr>
          <w:trHeight w:val="416"/>
        </w:trPr>
        <w:tc>
          <w:tcPr>
            <w:tcW w:w="540" w:type="pct"/>
            <w:vMerge/>
            <w:vAlign w:val="center"/>
          </w:tcPr>
          <w:p w14:paraId="12529102"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C4117" w:rsidRPr="00285AB7" w14:paraId="03AE8552" w14:textId="77777777" w:rsidTr="00894AA9">
        <w:tc>
          <w:tcPr>
            <w:tcW w:w="540" w:type="pct"/>
            <w:vMerge/>
            <w:vAlign w:val="center"/>
          </w:tcPr>
          <w:p w14:paraId="7425B5B6"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Единые (обязательные) требования к участникам закупки:</w:t>
            </w:r>
          </w:p>
          <w:p w14:paraId="45800EFE" w14:textId="19512C31"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w:t>
            </w:r>
            <w:r w:rsidRPr="00285AB7">
              <w:rPr>
                <w:rFonts w:ascii="Times New Roman" w:eastAsia="Times New Roman" w:hAnsi="Times New Roman" w:cs="Times New Roman"/>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w:t>
            </w:r>
            <w:r w:rsidRPr="00285AB7">
              <w:rPr>
                <w:rFonts w:ascii="Times New Roman" w:eastAsia="Times New Roman" w:hAnsi="Times New Roman" w:cs="Times New Roman"/>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w:t>
            </w:r>
            <w:r w:rsidRPr="00285AB7">
              <w:rPr>
                <w:rFonts w:ascii="Times New Roman" w:eastAsia="Times New Roman" w:hAnsi="Times New Roman" w:cs="Times New Roman"/>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w:t>
            </w:r>
            <w:r w:rsidRPr="00285AB7">
              <w:rPr>
                <w:rFonts w:ascii="Times New Roman" w:eastAsia="Times New Roman" w:hAnsi="Times New Roman" w:cs="Times New Roman"/>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285AB7">
              <w:rPr>
                <w:rFonts w:ascii="Times New Roman" w:eastAsia="Times New Roman" w:hAnsi="Times New Roman" w:cs="Times New Roman"/>
                <w:lang w:eastAsia="ru-RU"/>
              </w:rPr>
              <w:lastRenderedPageBreak/>
              <w:t>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5)</w:t>
            </w:r>
            <w:r w:rsidRPr="00285AB7">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6)</w:t>
            </w:r>
            <w:r w:rsidRPr="00285AB7">
              <w:rPr>
                <w:rFonts w:ascii="Times New Roman" w:eastAsia="Times New Roman" w:hAnsi="Times New Roman" w:cs="Times New Roman"/>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7)</w:t>
            </w:r>
            <w:r w:rsidRPr="00285AB7">
              <w:rPr>
                <w:rFonts w:ascii="Times New Roman" w:eastAsia="Times New Roman" w:hAnsi="Times New Roman" w:cs="Times New Roman"/>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8)</w:t>
            </w:r>
            <w:r w:rsidRPr="00285AB7">
              <w:rPr>
                <w:rFonts w:ascii="Times New Roman" w:eastAsia="Times New Roman" w:hAnsi="Times New Roman" w:cs="Times New Roman"/>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в) единоличным исполнительным органом, членом коллегиального исполнительного  органа,  членом  коллегиального  органа  управления,</w:t>
            </w:r>
          </w:p>
          <w:p w14:paraId="21D7E64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A9835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9)</w:t>
            </w:r>
            <w:r w:rsidRPr="00285AB7">
              <w:rPr>
                <w:rFonts w:ascii="Times New Roman" w:eastAsia="Times New Roman" w:hAnsi="Times New Roman" w:cs="Times New Roman"/>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10)</w:t>
            </w:r>
            <w:r w:rsidRPr="00285AB7">
              <w:rPr>
                <w:rFonts w:ascii="Times New Roman" w:eastAsia="Times New Roman" w:hAnsi="Times New Roman" w:cs="Times New Roman"/>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DC4117" w:rsidRPr="00285AB7" w:rsidRDefault="00DC4117" w:rsidP="00DC4117">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11)</w:t>
            </w:r>
            <w:r w:rsidRPr="00285AB7">
              <w:rPr>
                <w:rFonts w:ascii="Times New Roman" w:eastAsia="Times New Roman" w:hAnsi="Times New Roman" w:cs="Times New Roman"/>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DC4117" w:rsidRPr="00285AB7" w14:paraId="42557882" w14:textId="77777777" w:rsidTr="004F40AA">
        <w:tc>
          <w:tcPr>
            <w:tcW w:w="540" w:type="pct"/>
            <w:vMerge w:val="restart"/>
            <w:vAlign w:val="center"/>
          </w:tcPr>
          <w:p w14:paraId="680DCFCC" w14:textId="4A09677F"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19</w:t>
            </w:r>
          </w:p>
        </w:tc>
        <w:tc>
          <w:tcPr>
            <w:tcW w:w="4460" w:type="pct"/>
            <w:shd w:val="clear" w:color="auto" w:fill="D9E2F3" w:themeFill="accent1" w:themeFillTint="33"/>
            <w:vAlign w:val="center"/>
          </w:tcPr>
          <w:p w14:paraId="74E9A46A" w14:textId="2514AB53"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C4117" w:rsidRPr="00285AB7" w14:paraId="0406ABEA" w14:textId="77777777" w:rsidTr="004F40AA">
        <w:tc>
          <w:tcPr>
            <w:tcW w:w="540" w:type="pct"/>
            <w:vMerge/>
            <w:vAlign w:val="center"/>
          </w:tcPr>
          <w:p w14:paraId="63FCF2C2"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9F9ED04" w14:textId="16009DE0"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Не установлены</w:t>
            </w:r>
          </w:p>
        </w:tc>
      </w:tr>
      <w:tr w:rsidR="00DC4117" w:rsidRPr="00285AB7" w14:paraId="5045E956" w14:textId="77777777" w:rsidTr="000900AC">
        <w:tc>
          <w:tcPr>
            <w:tcW w:w="540" w:type="pct"/>
            <w:vMerge w:val="restart"/>
            <w:vAlign w:val="center"/>
          </w:tcPr>
          <w:p w14:paraId="7178CC9B" w14:textId="1D68DB2F"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20</w:t>
            </w:r>
          </w:p>
        </w:tc>
        <w:tc>
          <w:tcPr>
            <w:tcW w:w="4460" w:type="pct"/>
            <w:shd w:val="clear" w:color="auto" w:fill="D9E2F3" w:themeFill="accent1" w:themeFillTint="33"/>
            <w:vAlign w:val="center"/>
          </w:tcPr>
          <w:p w14:paraId="424E48A6" w14:textId="2EA2231B"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285AB7">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C4117" w:rsidRPr="00285AB7" w14:paraId="5D54A1C9" w14:textId="77777777" w:rsidTr="004F40AA">
        <w:tc>
          <w:tcPr>
            <w:tcW w:w="540" w:type="pct"/>
            <w:vMerge/>
            <w:vAlign w:val="center"/>
          </w:tcPr>
          <w:p w14:paraId="25156AB3"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1AB226E" w14:textId="6C64D22E"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устанавливаются</w:t>
            </w:r>
          </w:p>
        </w:tc>
      </w:tr>
      <w:tr w:rsidR="00DC4117" w:rsidRPr="00285AB7" w14:paraId="55C8B684" w14:textId="77777777" w:rsidTr="004F40AA">
        <w:tc>
          <w:tcPr>
            <w:tcW w:w="540" w:type="pct"/>
            <w:vMerge w:val="restart"/>
            <w:vAlign w:val="center"/>
          </w:tcPr>
          <w:p w14:paraId="6938BEA6" w14:textId="46FA9B15"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21</w:t>
            </w:r>
          </w:p>
        </w:tc>
        <w:tc>
          <w:tcPr>
            <w:tcW w:w="4460" w:type="pct"/>
            <w:shd w:val="clear" w:color="auto" w:fill="D9E2F3" w:themeFill="accent1" w:themeFillTint="33"/>
            <w:vAlign w:val="center"/>
          </w:tcPr>
          <w:p w14:paraId="40F6C3F7" w14:textId="46437CA0"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285AB7">
              <w:rPr>
                <w:rStyle w:val="aff0"/>
                <w:rFonts w:ascii="Times New Roman" w:eastAsia="Times New Roman" w:hAnsi="Times New Roman" w:cs="Times New Roman"/>
                <w:b/>
                <w:lang w:eastAsia="ru-RU"/>
              </w:rPr>
              <w:footnoteReference w:id="2"/>
            </w:r>
          </w:p>
        </w:tc>
      </w:tr>
      <w:tr w:rsidR="00DC4117" w:rsidRPr="00285AB7" w14:paraId="5240F7B9" w14:textId="77777777" w:rsidTr="00894AA9">
        <w:tc>
          <w:tcPr>
            <w:tcW w:w="540" w:type="pct"/>
            <w:vMerge/>
            <w:vAlign w:val="center"/>
          </w:tcPr>
          <w:p w14:paraId="100ED35A"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8418834" w14:textId="745CFE68"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w:t>
            </w:r>
            <w:r w:rsidRPr="00285AB7">
              <w:rPr>
                <w:rFonts w:ascii="Times New Roman" w:hAnsi="Times New Roman" w:cs="Times New Roman"/>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2)</w:t>
            </w:r>
            <w:r w:rsidRPr="00285AB7">
              <w:rPr>
                <w:rFonts w:ascii="Times New Roman" w:hAnsi="Times New Roman" w:cs="Times New Roman"/>
              </w:rPr>
              <w:tab/>
              <w:t>копии учредительных документов участника закупок (для юридических лиц);</w:t>
            </w:r>
          </w:p>
          <w:p w14:paraId="76A2B63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3)</w:t>
            </w:r>
            <w:r w:rsidRPr="00285AB7">
              <w:rPr>
                <w:rFonts w:ascii="Times New Roman" w:hAnsi="Times New Roman" w:cs="Times New Roman"/>
              </w:rPr>
              <w:tab/>
              <w:t>копии документов, удостоверяющих личность (для физических лиц);</w:t>
            </w:r>
          </w:p>
          <w:p w14:paraId="5B345509"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4)</w:t>
            </w:r>
            <w:r w:rsidRPr="00285AB7">
              <w:rPr>
                <w:rFonts w:ascii="Times New Roman" w:hAnsi="Times New Roman" w:cs="Times New Roman"/>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5)</w:t>
            </w:r>
            <w:r w:rsidRPr="00285AB7">
              <w:rPr>
                <w:rFonts w:ascii="Times New Roman" w:hAnsi="Times New Roman" w:cs="Times New Roman"/>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6)</w:t>
            </w:r>
            <w:r w:rsidRPr="00285AB7">
              <w:rPr>
                <w:rFonts w:ascii="Times New Roman" w:hAnsi="Times New Roman" w:cs="Times New Roman"/>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7)</w:t>
            </w:r>
            <w:r w:rsidRPr="00285AB7">
              <w:rPr>
                <w:rFonts w:ascii="Times New Roman" w:hAnsi="Times New Roman" w:cs="Times New Roman"/>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8)</w:t>
            </w:r>
            <w:r w:rsidRPr="00285AB7">
              <w:rPr>
                <w:rFonts w:ascii="Times New Roman" w:hAnsi="Times New Roman" w:cs="Times New Roman"/>
              </w:rPr>
              <w:tab/>
              <w:t xml:space="preserve">документ, </w:t>
            </w:r>
            <w:r w:rsidRPr="00285AB7">
              <w:rPr>
                <w:rFonts w:ascii="Times New Roman" w:hAnsi="Times New Roman" w:cs="Times New Roman"/>
                <w:b/>
                <w:bCs/>
              </w:rPr>
              <w:t>декларирующий</w:t>
            </w:r>
            <w:r w:rsidRPr="00285AB7">
              <w:rPr>
                <w:rFonts w:ascii="Times New Roman" w:hAnsi="Times New Roman" w:cs="Times New Roman"/>
              </w:rPr>
              <w:t xml:space="preserve"> соответствие участника закупки требованиям, установленным в документации о закупке (извещении о закупке) на основании пункта </w:t>
            </w:r>
            <w:r w:rsidRPr="00285AB7">
              <w:rPr>
                <w:rFonts w:ascii="Times New Roman" w:hAnsi="Times New Roman" w:cs="Times New Roman"/>
                <w:b/>
                <w:bCs/>
              </w:rPr>
              <w:t>18 информационной карты</w:t>
            </w:r>
            <w:r w:rsidRPr="00285AB7">
              <w:rPr>
                <w:rFonts w:ascii="Times New Roman" w:hAnsi="Times New Roman" w:cs="Times New Roman"/>
              </w:rPr>
              <w:t xml:space="preserve"> документации;</w:t>
            </w:r>
          </w:p>
          <w:p w14:paraId="498559B9" w14:textId="11DB58F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9)</w:t>
            </w:r>
            <w:r w:rsidRPr="00285AB7">
              <w:rPr>
                <w:rFonts w:ascii="Times New Roman" w:hAnsi="Times New Roman" w:cs="Times New Roman"/>
              </w:rPr>
              <w:tab/>
              <w:t>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товаров, выполнение работ, оказание услуг;</w:t>
            </w:r>
          </w:p>
          <w:p w14:paraId="1BCFE2BB"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10)</w:t>
            </w:r>
            <w:r w:rsidRPr="00285AB7">
              <w:rPr>
                <w:rFonts w:ascii="Times New Roman" w:hAnsi="Times New Roman" w:cs="Times New Roman"/>
              </w:rPr>
              <w:tab/>
              <w:t xml:space="preserve">документы (их копии), подтверждающие соответствие товаров, работ, услуг </w:t>
            </w:r>
            <w:r w:rsidRPr="00285AB7">
              <w:rPr>
                <w:rFonts w:ascii="Times New Roman" w:hAnsi="Times New Roman" w:cs="Times New Roman"/>
              </w:rPr>
              <w:lastRenderedPageBreak/>
              <w:t>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139CF37" w14:textId="7DEBC511"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11) 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1-1) при размещении закупки на поставку товара:</w:t>
            </w:r>
          </w:p>
          <w:p w14:paraId="363FE57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а) согласие участника процедуры закупки на поставку товара в случае:</w:t>
            </w:r>
          </w:p>
          <w:p w14:paraId="4C51D95F"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14:paraId="26A4B9BB"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6369BDF" w14:textId="58F415CF"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12) предложение о цене договора.</w:t>
            </w:r>
          </w:p>
          <w:p w14:paraId="23CEDEAA" w14:textId="294ECD67" w:rsidR="00DC4117" w:rsidRPr="00285AB7" w:rsidRDefault="00DC4117" w:rsidP="00DC4117">
            <w:pPr>
              <w:widowControl w:val="0"/>
              <w:spacing w:after="0" w:line="240" w:lineRule="auto"/>
              <w:jc w:val="both"/>
              <w:rPr>
                <w:rFonts w:ascii="Times New Roman" w:eastAsia="Times New Roman" w:hAnsi="Times New Roman" w:cs="Times New Roman"/>
                <w:b/>
                <w:i/>
                <w:iCs/>
                <w:lang w:eastAsia="ru-RU"/>
              </w:rPr>
            </w:pPr>
          </w:p>
        </w:tc>
      </w:tr>
      <w:tr w:rsidR="00DC4117" w:rsidRPr="00285AB7" w14:paraId="615018AB" w14:textId="77777777" w:rsidTr="004F40AA">
        <w:tc>
          <w:tcPr>
            <w:tcW w:w="540" w:type="pct"/>
            <w:vMerge w:val="restart"/>
            <w:vAlign w:val="center"/>
          </w:tcPr>
          <w:p w14:paraId="0AE169A8" w14:textId="341DA1B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22</w:t>
            </w:r>
          </w:p>
        </w:tc>
        <w:tc>
          <w:tcPr>
            <w:tcW w:w="4460" w:type="pct"/>
            <w:shd w:val="clear" w:color="auto" w:fill="D9E2F3" w:themeFill="accent1" w:themeFillTint="33"/>
            <w:vAlign w:val="center"/>
          </w:tcPr>
          <w:p w14:paraId="3A573103" w14:textId="77777777"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285AB7">
              <w:rPr>
                <w:rFonts w:ascii="Times New Roman" w:eastAsia="Times New Roman" w:hAnsi="Times New Roman" w:cs="Times New Roman"/>
                <w:b/>
                <w:lang w:eastAsia="ru-RU"/>
              </w:rPr>
              <w:t>(отражаются в квалификационной части заявки на участие в закупке):</w:t>
            </w:r>
          </w:p>
        </w:tc>
      </w:tr>
      <w:tr w:rsidR="00DC4117" w:rsidRPr="00285AB7" w14:paraId="2690F673" w14:textId="77777777" w:rsidTr="00894AA9">
        <w:tc>
          <w:tcPr>
            <w:tcW w:w="540" w:type="pct"/>
            <w:vMerge/>
            <w:vAlign w:val="center"/>
          </w:tcPr>
          <w:p w14:paraId="58CF3A93"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1C57E57" w14:textId="77777777" w:rsidR="00DC4117" w:rsidRPr="00DB5BBD" w:rsidRDefault="00DC4117" w:rsidP="00DC4117">
            <w:pPr>
              <w:widowControl w:val="0"/>
              <w:spacing w:after="0" w:line="240" w:lineRule="auto"/>
              <w:jc w:val="both"/>
              <w:rPr>
                <w:rFonts w:ascii="Times New Roman" w:hAnsi="Times New Roman" w:cs="Times New Roman"/>
                <w:b/>
                <w:bCs/>
                <w:i/>
                <w:iCs/>
              </w:rPr>
            </w:pPr>
            <w:r w:rsidRPr="00DB5BBD">
              <w:rPr>
                <w:rFonts w:ascii="Times New Roman" w:hAnsi="Times New Roman" w:cs="Times New Roman"/>
                <w:b/>
                <w:bCs/>
                <w:i/>
                <w:iCs/>
              </w:rPr>
              <w:t>для «ограничений»:</w:t>
            </w:r>
          </w:p>
          <w:p w14:paraId="308C93CB"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C0E9177"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w:t>
            </w:r>
            <w:r w:rsidRPr="00DB5BBD">
              <w:rPr>
                <w:rFonts w:ascii="Times New Roman" w:hAnsi="Times New Roman" w:cs="Times New Roman"/>
              </w:rPr>
              <w:lastRenderedPageBreak/>
              <w:t>(освоение)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5EF36FA"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51D1039"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ИЛИ</w:t>
            </w:r>
          </w:p>
          <w:p w14:paraId="77046133"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E11E386"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F529194" w14:textId="77777777" w:rsidR="00DC4117" w:rsidRPr="00DB5BBD" w:rsidRDefault="00DC4117" w:rsidP="00DC4117">
            <w:pPr>
              <w:widowControl w:val="0"/>
              <w:spacing w:after="0" w:line="240" w:lineRule="auto"/>
              <w:jc w:val="both"/>
              <w:rPr>
                <w:rFonts w:ascii="Times New Roman" w:hAnsi="Times New Roman" w:cs="Times New Roman"/>
              </w:rPr>
            </w:pPr>
          </w:p>
          <w:p w14:paraId="6DA7A504"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3728AE1"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 xml:space="preserve"> </w:t>
            </w:r>
          </w:p>
          <w:p w14:paraId="02A6F56D"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A22002E" w14:textId="77777777" w:rsidR="00DC4117" w:rsidRPr="00DB5BBD" w:rsidRDefault="00DC4117" w:rsidP="00DC4117">
            <w:pPr>
              <w:widowControl w:val="0"/>
              <w:spacing w:after="0" w:line="240" w:lineRule="auto"/>
              <w:jc w:val="both"/>
              <w:rPr>
                <w:rFonts w:ascii="Times New Roman" w:hAnsi="Times New Roman" w:cs="Times New Roman"/>
              </w:rPr>
            </w:pPr>
          </w:p>
          <w:p w14:paraId="656DDDA5" w14:textId="77777777" w:rsidR="00DC4117" w:rsidRPr="00DB5BBD" w:rsidRDefault="00DC4117" w:rsidP="00DC4117">
            <w:pPr>
              <w:widowControl w:val="0"/>
              <w:spacing w:after="0" w:line="240" w:lineRule="auto"/>
              <w:jc w:val="both"/>
              <w:rPr>
                <w:rFonts w:ascii="Times New Roman" w:hAnsi="Times New Roman" w:cs="Times New Roman"/>
                <w:b/>
                <w:bCs/>
                <w:i/>
                <w:iCs/>
              </w:rPr>
            </w:pPr>
            <w:r w:rsidRPr="00DB5BBD">
              <w:rPr>
                <w:rFonts w:ascii="Times New Roman" w:hAnsi="Times New Roman" w:cs="Times New Roman"/>
                <w:b/>
                <w:bCs/>
                <w:i/>
                <w:iCs/>
              </w:rPr>
              <w:t>Для «преимущества»:</w:t>
            </w:r>
          </w:p>
          <w:p w14:paraId="42DCFA3A"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Декларация о стране происхождения товара</w:t>
            </w:r>
          </w:p>
          <w:p w14:paraId="32786381" w14:textId="77777777" w:rsidR="00DC4117" w:rsidRPr="00DB5BBD" w:rsidRDefault="00DC4117" w:rsidP="00DC4117">
            <w:pPr>
              <w:widowControl w:val="0"/>
              <w:spacing w:after="0" w:line="240" w:lineRule="auto"/>
              <w:jc w:val="both"/>
              <w:rPr>
                <w:rFonts w:ascii="Times New Roman" w:hAnsi="Times New Roman" w:cs="Times New Roman"/>
              </w:rPr>
            </w:pPr>
          </w:p>
          <w:p w14:paraId="4F8E1CEF"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Иные документы для данного вида товара согласно Постановлению Правительства Российской Федерации от 23 декабря 2024 г. N 1875</w:t>
            </w:r>
          </w:p>
          <w:p w14:paraId="21070D2B" w14:textId="2FBA8678" w:rsidR="00DC4117" w:rsidRPr="00285AB7" w:rsidRDefault="00DC4117" w:rsidP="00DC4117">
            <w:pPr>
              <w:widowControl w:val="0"/>
              <w:spacing w:after="0" w:line="240" w:lineRule="auto"/>
              <w:jc w:val="both"/>
              <w:rPr>
                <w:rFonts w:ascii="Times New Roman" w:hAnsi="Times New Roman" w:cs="Times New Roman"/>
              </w:rPr>
            </w:pPr>
          </w:p>
        </w:tc>
      </w:tr>
      <w:tr w:rsidR="00DC4117" w:rsidRPr="00285AB7" w14:paraId="2342B38F" w14:textId="77777777" w:rsidTr="004F40AA">
        <w:tc>
          <w:tcPr>
            <w:tcW w:w="540" w:type="pct"/>
            <w:vMerge w:val="restart"/>
            <w:vAlign w:val="center"/>
          </w:tcPr>
          <w:p w14:paraId="7C0E325D" w14:textId="5B844660"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23</w:t>
            </w:r>
          </w:p>
        </w:tc>
        <w:tc>
          <w:tcPr>
            <w:tcW w:w="4460" w:type="pct"/>
            <w:shd w:val="clear" w:color="auto" w:fill="D9E2F3" w:themeFill="accent1" w:themeFillTint="33"/>
            <w:vAlign w:val="center"/>
          </w:tcPr>
          <w:p w14:paraId="47AF1844" w14:textId="6C71A9D1"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Антидемпинговые меры</w:t>
            </w:r>
          </w:p>
        </w:tc>
      </w:tr>
      <w:tr w:rsidR="00DC4117" w:rsidRPr="00285AB7" w14:paraId="7769F7C2" w14:textId="77777777" w:rsidTr="00894AA9">
        <w:tc>
          <w:tcPr>
            <w:tcW w:w="540" w:type="pct"/>
            <w:vMerge/>
            <w:vAlign w:val="center"/>
          </w:tcPr>
          <w:p w14:paraId="50EF3A08"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5375C8B5"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sidRPr="00285AB7">
              <w:rPr>
                <w:rFonts w:ascii="Times New Roman" w:eastAsia="Times New Roman" w:hAnsi="Times New Roman" w:cs="Times New Roman"/>
                <w:bCs/>
                <w:lang w:eastAsia="ru-RU"/>
              </w:rPr>
              <w:t>Не установлено</w:t>
            </w:r>
          </w:p>
        </w:tc>
      </w:tr>
      <w:tr w:rsidR="00DC4117" w:rsidRPr="00285AB7" w14:paraId="3C165D9F" w14:textId="77777777" w:rsidTr="004F40AA">
        <w:tc>
          <w:tcPr>
            <w:tcW w:w="540" w:type="pct"/>
            <w:vMerge w:val="restart"/>
            <w:vAlign w:val="center"/>
          </w:tcPr>
          <w:p w14:paraId="056DC714" w14:textId="3E8BDCFA"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24</w:t>
            </w:r>
          </w:p>
        </w:tc>
        <w:tc>
          <w:tcPr>
            <w:tcW w:w="4460" w:type="pct"/>
            <w:shd w:val="clear" w:color="auto" w:fill="D9E2F3" w:themeFill="accent1" w:themeFillTint="33"/>
            <w:vAlign w:val="center"/>
          </w:tcPr>
          <w:p w14:paraId="60D3E573" w14:textId="2DA9C3CB"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285AB7">
              <w:rPr>
                <w:rFonts w:ascii="Times New Roman" w:eastAsia="Times New Roman" w:hAnsi="Times New Roman" w:cs="Times New Roman"/>
                <w:b/>
                <w:bCs/>
                <w:lang w:eastAsia="ru-RU"/>
              </w:rPr>
              <w:t>Порядок, место, срок подачи заявок на участие в закупке</w:t>
            </w:r>
          </w:p>
        </w:tc>
      </w:tr>
      <w:tr w:rsidR="00DC4117" w:rsidRPr="00285AB7" w14:paraId="3B4814CA" w14:textId="77777777" w:rsidTr="00720818">
        <w:trPr>
          <w:trHeight w:val="699"/>
        </w:trPr>
        <w:tc>
          <w:tcPr>
            <w:tcW w:w="540" w:type="pct"/>
            <w:vMerge/>
            <w:vAlign w:val="center"/>
          </w:tcPr>
          <w:p w14:paraId="2E8E9798"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Порядок подачи заявки на участие в закупке в электронной форме:</w:t>
            </w:r>
          </w:p>
          <w:p w14:paraId="2B1A125F" w14:textId="3437BE42"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w:t>
            </w:r>
            <w:r w:rsidRPr="00285AB7">
              <w:rPr>
                <w:rFonts w:ascii="Times New Roman" w:eastAsia="Times New Roman" w:hAnsi="Times New Roman" w:cs="Times New Roman"/>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w:t>
            </w:r>
            <w:r w:rsidRPr="00285AB7">
              <w:rPr>
                <w:rFonts w:ascii="Times New Roman" w:eastAsia="Times New Roman" w:hAnsi="Times New Roman" w:cs="Times New Roman"/>
                <w:lang w:eastAsia="ru-RU"/>
              </w:rPr>
              <w:tab/>
              <w:t xml:space="preserve">участник </w:t>
            </w:r>
            <w:bookmarkStart w:id="5" w:name="OLE_LINK1"/>
            <w:r w:rsidRPr="00285AB7">
              <w:rPr>
                <w:rFonts w:ascii="Times New Roman" w:eastAsia="Times New Roman" w:hAnsi="Times New Roman" w:cs="Times New Roman"/>
                <w:lang w:eastAsia="ru-RU"/>
              </w:rPr>
              <w:t xml:space="preserve">закупки </w:t>
            </w:r>
            <w:bookmarkEnd w:id="5"/>
            <w:r w:rsidRPr="00285AB7">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w:t>
            </w:r>
            <w:r w:rsidRPr="00285AB7">
              <w:rPr>
                <w:rFonts w:ascii="Times New Roman" w:eastAsia="Times New Roman" w:hAnsi="Times New Roman" w:cs="Times New Roman"/>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w:t>
            </w:r>
            <w:r w:rsidRPr="00285AB7">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5)</w:t>
            </w:r>
            <w:r w:rsidRPr="00285AB7">
              <w:rPr>
                <w:rFonts w:ascii="Times New Roman" w:eastAsia="Times New Roman" w:hAnsi="Times New Roman" w:cs="Times New Roman"/>
                <w:lang w:eastAsia="ru-RU"/>
              </w:rPr>
              <w:tab/>
              <w:t xml:space="preserve">при подаче заявки участнику посредством программно-аппаратных средств ЭП </w:t>
            </w:r>
            <w:r w:rsidRPr="00285AB7">
              <w:rPr>
                <w:rFonts w:ascii="Times New Roman" w:eastAsia="Times New Roman" w:hAnsi="Times New Roman" w:cs="Times New Roman"/>
                <w:lang w:eastAsia="ru-RU"/>
              </w:rPr>
              <w:lastRenderedPageBreak/>
              <w:t>присваивается уникальный в рамках данной закупки в электронной форме идентификационный номер (далее — номер участника);</w:t>
            </w:r>
          </w:p>
          <w:p w14:paraId="2F5A6E59" w14:textId="73271975"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285AB7">
              <w:rPr>
                <w:rFonts w:ascii="Times New Roman" w:eastAsia="Times New Roman" w:hAnsi="Times New Roman" w:cs="Times New Roman"/>
                <w:lang w:eastAsia="ru-RU"/>
              </w:rPr>
              <w:t>6)</w:t>
            </w:r>
            <w:r w:rsidRPr="00285AB7">
              <w:rPr>
                <w:rFonts w:ascii="Times New Roman" w:eastAsia="Times New Roman" w:hAnsi="Times New Roman" w:cs="Times New Roman"/>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C4117" w:rsidRPr="00285AB7" w14:paraId="5473CE5E" w14:textId="77777777" w:rsidTr="00125726">
        <w:tc>
          <w:tcPr>
            <w:tcW w:w="540" w:type="pct"/>
            <w:vMerge w:val="restart"/>
            <w:vAlign w:val="center"/>
          </w:tcPr>
          <w:p w14:paraId="7FC78610" w14:textId="743B8011"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25</w:t>
            </w:r>
          </w:p>
        </w:tc>
        <w:tc>
          <w:tcPr>
            <w:tcW w:w="4460" w:type="pct"/>
            <w:shd w:val="clear" w:color="auto" w:fill="D9E2F3" w:themeFill="accent1" w:themeFillTint="33"/>
            <w:vAlign w:val="center"/>
          </w:tcPr>
          <w:p w14:paraId="246F148B" w14:textId="62315364"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Условия допуска к участию и отстранения от участия в закупке:</w:t>
            </w:r>
          </w:p>
        </w:tc>
      </w:tr>
      <w:tr w:rsidR="00DC4117" w:rsidRPr="00285AB7" w14:paraId="278FC607" w14:textId="77777777" w:rsidTr="00125726">
        <w:tc>
          <w:tcPr>
            <w:tcW w:w="540" w:type="pct"/>
            <w:vMerge/>
            <w:vAlign w:val="center"/>
          </w:tcPr>
          <w:p w14:paraId="79C0DCFD"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46BA325"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 выявлено несоответствие участника хотя бы одному из требований, перечисленных в разделе 18 настоящего извещения;</w:t>
            </w:r>
          </w:p>
          <w:p w14:paraId="3764D2C6" w14:textId="4FDFA823"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 участник закупки и (или) его заявка не соответствуют требованиям извещения о закупке (извещению);</w:t>
            </w:r>
          </w:p>
          <w:p w14:paraId="31F6D983"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6603396D"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Pr="00285AB7">
              <w:rPr>
                <w:rFonts w:ascii="Times New Roman" w:eastAsia="Times New Roman" w:hAnsi="Times New Roman" w:cs="Times New Roman"/>
                <w:lang w:eastAsia="ru-RU"/>
              </w:rPr>
              <w:t xml:space="preserve">извещением </w:t>
            </w:r>
            <w:bookmarkEnd w:id="6"/>
            <w:bookmarkEnd w:id="7"/>
            <w:r w:rsidRPr="00285AB7">
              <w:rPr>
                <w:rFonts w:ascii="Times New Roman" w:eastAsia="Times New Roman" w:hAnsi="Times New Roman" w:cs="Times New Roman"/>
                <w:lang w:eastAsia="ru-RU"/>
              </w:rPr>
              <w:t>о закупке.</w:t>
            </w:r>
          </w:p>
          <w:p w14:paraId="4A70ECCF" w14:textId="4B0056B9"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C4117" w:rsidRPr="00285AB7" w14:paraId="5589B722" w14:textId="77777777" w:rsidTr="004F40AA">
        <w:trPr>
          <w:trHeight w:val="196"/>
        </w:trPr>
        <w:tc>
          <w:tcPr>
            <w:tcW w:w="540" w:type="pct"/>
            <w:vMerge w:val="restart"/>
            <w:shd w:val="clear" w:color="auto" w:fill="FFFFFF"/>
            <w:vAlign w:val="center"/>
          </w:tcPr>
          <w:p w14:paraId="6364F469" w14:textId="5155831C"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33015795" w14:textId="2AC0BBA5"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Отдельными файлами прилагаются:</w:t>
            </w:r>
          </w:p>
        </w:tc>
      </w:tr>
      <w:tr w:rsidR="00DC4117" w:rsidRPr="00285AB7" w14:paraId="5D87B594" w14:textId="77777777" w:rsidTr="005660A5">
        <w:trPr>
          <w:trHeight w:val="196"/>
        </w:trPr>
        <w:tc>
          <w:tcPr>
            <w:tcW w:w="540" w:type="pct"/>
            <w:vMerge/>
            <w:shd w:val="clear" w:color="auto" w:fill="FFFFFF"/>
            <w:vAlign w:val="center"/>
          </w:tcPr>
          <w:p w14:paraId="0F975DFC"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1. Описание предмета закупки (Техническое задание);</w:t>
            </w:r>
          </w:p>
          <w:p w14:paraId="05FF9F80" w14:textId="622C777C"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2. Проект договора;</w:t>
            </w:r>
          </w:p>
          <w:p w14:paraId="6CDC4181" w14:textId="77777777"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3. Обоснование НМЦД;</w:t>
            </w:r>
          </w:p>
          <w:p w14:paraId="3CFD53E1" w14:textId="7B98A54B"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4. Рекомендуемая форма заявки участника закупки;</w:t>
            </w:r>
          </w:p>
        </w:tc>
      </w:tr>
      <w:tr w:rsidR="00DC4117" w:rsidRPr="00285AB7" w14:paraId="10360C2C" w14:textId="77777777" w:rsidTr="00F02ACD">
        <w:trPr>
          <w:trHeight w:val="196"/>
        </w:trPr>
        <w:tc>
          <w:tcPr>
            <w:tcW w:w="540" w:type="pct"/>
            <w:vMerge w:val="restart"/>
            <w:shd w:val="clear" w:color="auto" w:fill="FFFFFF"/>
            <w:vAlign w:val="center"/>
          </w:tcPr>
          <w:p w14:paraId="35A3192F" w14:textId="33FE0EF6"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27</w:t>
            </w:r>
          </w:p>
        </w:tc>
        <w:tc>
          <w:tcPr>
            <w:tcW w:w="4460" w:type="pct"/>
            <w:shd w:val="clear" w:color="auto" w:fill="D9E2F3" w:themeFill="accent1" w:themeFillTint="33"/>
            <w:vAlign w:val="center"/>
          </w:tcPr>
          <w:p w14:paraId="4D09E8D5" w14:textId="3624318D"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DC4117" w:rsidRPr="00285AB7" w14:paraId="388ADADB" w14:textId="77777777" w:rsidTr="005660A5">
        <w:trPr>
          <w:trHeight w:val="196"/>
        </w:trPr>
        <w:tc>
          <w:tcPr>
            <w:tcW w:w="540" w:type="pct"/>
            <w:vMerge/>
            <w:shd w:val="clear" w:color="auto" w:fill="FFFFFF"/>
            <w:vAlign w:val="center"/>
          </w:tcPr>
          <w:p w14:paraId="047DB0D5"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35F3E0F6"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E185" w14:textId="77777777" w:rsidR="0099072E" w:rsidRDefault="0099072E">
      <w:pPr>
        <w:spacing w:after="0" w:line="240" w:lineRule="auto"/>
      </w:pPr>
      <w:r>
        <w:separator/>
      </w:r>
    </w:p>
  </w:endnote>
  <w:endnote w:type="continuationSeparator" w:id="0">
    <w:p w14:paraId="7A605834" w14:textId="77777777" w:rsidR="0099072E" w:rsidRDefault="009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ABEB" w14:textId="77777777" w:rsidR="0099072E" w:rsidRDefault="0099072E">
      <w:pPr>
        <w:spacing w:after="0" w:line="240" w:lineRule="auto"/>
      </w:pPr>
      <w:r>
        <w:separator/>
      </w:r>
    </w:p>
  </w:footnote>
  <w:footnote w:type="continuationSeparator" w:id="0">
    <w:p w14:paraId="72F8FF0D" w14:textId="77777777" w:rsidR="0099072E" w:rsidRDefault="0099072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C4117" w:rsidRPr="0015588A" w:rsidRDefault="00DC411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63833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836223">
    <w:abstractNumId w:val="1"/>
    <w:lvlOverride w:ilvl="0">
      <w:startOverride w:val="10"/>
    </w:lvlOverride>
    <w:lvlOverride w:ilvl="1"/>
    <w:lvlOverride w:ilvl="2"/>
    <w:lvlOverride w:ilvl="3"/>
    <w:lvlOverride w:ilvl="4"/>
    <w:lvlOverride w:ilvl="5"/>
    <w:lvlOverride w:ilvl="6"/>
    <w:lvlOverride w:ilvl="7"/>
    <w:lvlOverride w:ilvl="8"/>
  </w:num>
  <w:num w:numId="3" w16cid:durableId="380517712">
    <w:abstractNumId w:val="10"/>
  </w:num>
  <w:num w:numId="4" w16cid:durableId="1908684835">
    <w:abstractNumId w:val="17"/>
  </w:num>
  <w:num w:numId="5" w16cid:durableId="1004043694">
    <w:abstractNumId w:val="29"/>
  </w:num>
  <w:num w:numId="6" w16cid:durableId="566913648">
    <w:abstractNumId w:val="23"/>
  </w:num>
  <w:num w:numId="7" w16cid:durableId="1891719465">
    <w:abstractNumId w:val="26"/>
  </w:num>
  <w:num w:numId="8" w16cid:durableId="787623477">
    <w:abstractNumId w:val="14"/>
  </w:num>
  <w:num w:numId="9" w16cid:durableId="136806273">
    <w:abstractNumId w:val="3"/>
  </w:num>
  <w:num w:numId="10" w16cid:durableId="1811828572">
    <w:abstractNumId w:val="24"/>
  </w:num>
  <w:num w:numId="11" w16cid:durableId="747265090">
    <w:abstractNumId w:val="21"/>
  </w:num>
  <w:num w:numId="12" w16cid:durableId="1464035665">
    <w:abstractNumId w:val="5"/>
  </w:num>
  <w:num w:numId="13" w16cid:durableId="413825474">
    <w:abstractNumId w:val="20"/>
  </w:num>
  <w:num w:numId="14" w16cid:durableId="1376462365">
    <w:abstractNumId w:val="15"/>
  </w:num>
  <w:num w:numId="15" w16cid:durableId="332148634">
    <w:abstractNumId w:val="25"/>
  </w:num>
  <w:num w:numId="16" w16cid:durableId="12260639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0158925">
    <w:abstractNumId w:val="7"/>
  </w:num>
  <w:num w:numId="18" w16cid:durableId="2053189390">
    <w:abstractNumId w:val="27"/>
  </w:num>
  <w:num w:numId="19" w16cid:durableId="1463885619">
    <w:abstractNumId w:val="13"/>
  </w:num>
  <w:num w:numId="20" w16cid:durableId="667558132">
    <w:abstractNumId w:val="0"/>
  </w:num>
  <w:num w:numId="21" w16cid:durableId="1558585140">
    <w:abstractNumId w:val="22"/>
  </w:num>
  <w:num w:numId="22" w16cid:durableId="77228694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1732622">
    <w:abstractNumId w:val="11"/>
  </w:num>
  <w:num w:numId="24" w16cid:durableId="239020228">
    <w:abstractNumId w:val="16"/>
  </w:num>
  <w:num w:numId="25" w16cid:durableId="1846749748">
    <w:abstractNumId w:val="2"/>
  </w:num>
  <w:num w:numId="26" w16cid:durableId="364142174">
    <w:abstractNumId w:val="6"/>
  </w:num>
  <w:num w:numId="27" w16cid:durableId="231087946">
    <w:abstractNumId w:val="8"/>
  </w:num>
  <w:num w:numId="28" w16cid:durableId="372926604">
    <w:abstractNumId w:val="4"/>
  </w:num>
  <w:num w:numId="29" w16cid:durableId="207033715">
    <w:abstractNumId w:val="19"/>
  </w:num>
  <w:num w:numId="30" w16cid:durableId="1708873977">
    <w:abstractNumId w:val="30"/>
  </w:num>
  <w:num w:numId="31" w16cid:durableId="1831865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275C8"/>
    <w:rsid w:val="000306BD"/>
    <w:rsid w:val="00031C6E"/>
    <w:rsid w:val="000334A9"/>
    <w:rsid w:val="0003590B"/>
    <w:rsid w:val="00057C94"/>
    <w:rsid w:val="00061709"/>
    <w:rsid w:val="00062DD3"/>
    <w:rsid w:val="00064964"/>
    <w:rsid w:val="00064F18"/>
    <w:rsid w:val="00064F79"/>
    <w:rsid w:val="00070675"/>
    <w:rsid w:val="00075138"/>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5530A"/>
    <w:rsid w:val="0015588A"/>
    <w:rsid w:val="00162571"/>
    <w:rsid w:val="00164454"/>
    <w:rsid w:val="00166454"/>
    <w:rsid w:val="00172DE7"/>
    <w:rsid w:val="00175CEE"/>
    <w:rsid w:val="00180DE9"/>
    <w:rsid w:val="00190446"/>
    <w:rsid w:val="001935A9"/>
    <w:rsid w:val="001945AD"/>
    <w:rsid w:val="00196123"/>
    <w:rsid w:val="001A2EAA"/>
    <w:rsid w:val="001B0420"/>
    <w:rsid w:val="001B0B08"/>
    <w:rsid w:val="001B14FC"/>
    <w:rsid w:val="001C1BDC"/>
    <w:rsid w:val="001C1D68"/>
    <w:rsid w:val="001D383D"/>
    <w:rsid w:val="001D795B"/>
    <w:rsid w:val="001F5E27"/>
    <w:rsid w:val="001F7182"/>
    <w:rsid w:val="00207070"/>
    <w:rsid w:val="002221D4"/>
    <w:rsid w:val="00235D3B"/>
    <w:rsid w:val="0024495D"/>
    <w:rsid w:val="00246EAD"/>
    <w:rsid w:val="00252418"/>
    <w:rsid w:val="0025284C"/>
    <w:rsid w:val="00256C00"/>
    <w:rsid w:val="0026058C"/>
    <w:rsid w:val="002805BC"/>
    <w:rsid w:val="00285AB7"/>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4BED"/>
    <w:rsid w:val="003725DA"/>
    <w:rsid w:val="00383738"/>
    <w:rsid w:val="00390F7D"/>
    <w:rsid w:val="003A01F4"/>
    <w:rsid w:val="003B00AB"/>
    <w:rsid w:val="003B0C56"/>
    <w:rsid w:val="003B3579"/>
    <w:rsid w:val="003C0DF0"/>
    <w:rsid w:val="003C4574"/>
    <w:rsid w:val="003E056F"/>
    <w:rsid w:val="003E3E9E"/>
    <w:rsid w:val="003F708A"/>
    <w:rsid w:val="00401090"/>
    <w:rsid w:val="00402FD4"/>
    <w:rsid w:val="0042221F"/>
    <w:rsid w:val="00422811"/>
    <w:rsid w:val="0043379E"/>
    <w:rsid w:val="00435337"/>
    <w:rsid w:val="00436D85"/>
    <w:rsid w:val="00442C9E"/>
    <w:rsid w:val="0047169E"/>
    <w:rsid w:val="00477588"/>
    <w:rsid w:val="004777EE"/>
    <w:rsid w:val="00483B31"/>
    <w:rsid w:val="00484696"/>
    <w:rsid w:val="00484FDA"/>
    <w:rsid w:val="004B6E93"/>
    <w:rsid w:val="004D717D"/>
    <w:rsid w:val="004F40AA"/>
    <w:rsid w:val="00507678"/>
    <w:rsid w:val="00507B81"/>
    <w:rsid w:val="005125C6"/>
    <w:rsid w:val="0054310E"/>
    <w:rsid w:val="005467B3"/>
    <w:rsid w:val="00550F4F"/>
    <w:rsid w:val="00557E88"/>
    <w:rsid w:val="00560786"/>
    <w:rsid w:val="00562279"/>
    <w:rsid w:val="005660A5"/>
    <w:rsid w:val="005721CD"/>
    <w:rsid w:val="005A0C02"/>
    <w:rsid w:val="005A49E8"/>
    <w:rsid w:val="005A4C12"/>
    <w:rsid w:val="005B09CD"/>
    <w:rsid w:val="005B4948"/>
    <w:rsid w:val="005C448F"/>
    <w:rsid w:val="005E1214"/>
    <w:rsid w:val="005E6BE4"/>
    <w:rsid w:val="005F14BD"/>
    <w:rsid w:val="005F26D6"/>
    <w:rsid w:val="005F5107"/>
    <w:rsid w:val="006100FE"/>
    <w:rsid w:val="00611AD0"/>
    <w:rsid w:val="00612C81"/>
    <w:rsid w:val="0062079B"/>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C5420"/>
    <w:rsid w:val="006F0035"/>
    <w:rsid w:val="007075FC"/>
    <w:rsid w:val="0071278E"/>
    <w:rsid w:val="00714802"/>
    <w:rsid w:val="00720818"/>
    <w:rsid w:val="00721A87"/>
    <w:rsid w:val="00724100"/>
    <w:rsid w:val="00731542"/>
    <w:rsid w:val="00731559"/>
    <w:rsid w:val="00731C65"/>
    <w:rsid w:val="007342CC"/>
    <w:rsid w:val="00743F3F"/>
    <w:rsid w:val="00754253"/>
    <w:rsid w:val="00773DC0"/>
    <w:rsid w:val="007761E4"/>
    <w:rsid w:val="007859F4"/>
    <w:rsid w:val="007917CB"/>
    <w:rsid w:val="007B7712"/>
    <w:rsid w:val="007C28BA"/>
    <w:rsid w:val="007C3880"/>
    <w:rsid w:val="007C3E28"/>
    <w:rsid w:val="007D331B"/>
    <w:rsid w:val="007D3937"/>
    <w:rsid w:val="007E6159"/>
    <w:rsid w:val="007F71BB"/>
    <w:rsid w:val="00836FFF"/>
    <w:rsid w:val="00850314"/>
    <w:rsid w:val="00862D5E"/>
    <w:rsid w:val="00863276"/>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11928"/>
    <w:rsid w:val="00914A56"/>
    <w:rsid w:val="009161E6"/>
    <w:rsid w:val="00922D3F"/>
    <w:rsid w:val="00933095"/>
    <w:rsid w:val="009543D9"/>
    <w:rsid w:val="00965C9F"/>
    <w:rsid w:val="00966147"/>
    <w:rsid w:val="0098502E"/>
    <w:rsid w:val="0099072E"/>
    <w:rsid w:val="009B6418"/>
    <w:rsid w:val="009C4907"/>
    <w:rsid w:val="009D1F6D"/>
    <w:rsid w:val="009E00CD"/>
    <w:rsid w:val="009E0ADF"/>
    <w:rsid w:val="009E47EE"/>
    <w:rsid w:val="009F73DB"/>
    <w:rsid w:val="00A02325"/>
    <w:rsid w:val="00A033AE"/>
    <w:rsid w:val="00A318AE"/>
    <w:rsid w:val="00A479BB"/>
    <w:rsid w:val="00A53448"/>
    <w:rsid w:val="00A54C46"/>
    <w:rsid w:val="00A622BA"/>
    <w:rsid w:val="00A7483B"/>
    <w:rsid w:val="00A82C5A"/>
    <w:rsid w:val="00A8310A"/>
    <w:rsid w:val="00A87FE2"/>
    <w:rsid w:val="00AA3D62"/>
    <w:rsid w:val="00AA45ED"/>
    <w:rsid w:val="00AC7144"/>
    <w:rsid w:val="00AE5307"/>
    <w:rsid w:val="00AE635F"/>
    <w:rsid w:val="00AF2131"/>
    <w:rsid w:val="00B15162"/>
    <w:rsid w:val="00B23783"/>
    <w:rsid w:val="00B40DC6"/>
    <w:rsid w:val="00B51BB9"/>
    <w:rsid w:val="00B56074"/>
    <w:rsid w:val="00B83894"/>
    <w:rsid w:val="00B92DBC"/>
    <w:rsid w:val="00B935D1"/>
    <w:rsid w:val="00B96737"/>
    <w:rsid w:val="00BA454E"/>
    <w:rsid w:val="00BB0229"/>
    <w:rsid w:val="00BB5AB1"/>
    <w:rsid w:val="00BC5E90"/>
    <w:rsid w:val="00BC6C35"/>
    <w:rsid w:val="00BE07E0"/>
    <w:rsid w:val="00BE3719"/>
    <w:rsid w:val="00BF4FB8"/>
    <w:rsid w:val="00BF5CF1"/>
    <w:rsid w:val="00C00034"/>
    <w:rsid w:val="00C03242"/>
    <w:rsid w:val="00C1140E"/>
    <w:rsid w:val="00C24106"/>
    <w:rsid w:val="00C259E7"/>
    <w:rsid w:val="00C34138"/>
    <w:rsid w:val="00C4222B"/>
    <w:rsid w:val="00C424A6"/>
    <w:rsid w:val="00C461E7"/>
    <w:rsid w:val="00C67237"/>
    <w:rsid w:val="00C74129"/>
    <w:rsid w:val="00C76F7D"/>
    <w:rsid w:val="00C8191A"/>
    <w:rsid w:val="00C86316"/>
    <w:rsid w:val="00C96CB5"/>
    <w:rsid w:val="00CA1629"/>
    <w:rsid w:val="00CA7541"/>
    <w:rsid w:val="00CB0FCC"/>
    <w:rsid w:val="00CB1D90"/>
    <w:rsid w:val="00CB7DED"/>
    <w:rsid w:val="00CC0871"/>
    <w:rsid w:val="00CC1E28"/>
    <w:rsid w:val="00CD2CF7"/>
    <w:rsid w:val="00CD6114"/>
    <w:rsid w:val="00CF0592"/>
    <w:rsid w:val="00CF6A43"/>
    <w:rsid w:val="00CF7646"/>
    <w:rsid w:val="00D23CBA"/>
    <w:rsid w:val="00D25FBE"/>
    <w:rsid w:val="00D274C9"/>
    <w:rsid w:val="00D3328C"/>
    <w:rsid w:val="00D33434"/>
    <w:rsid w:val="00D407F7"/>
    <w:rsid w:val="00D467F0"/>
    <w:rsid w:val="00D4767B"/>
    <w:rsid w:val="00D55FB8"/>
    <w:rsid w:val="00D71D61"/>
    <w:rsid w:val="00D720E3"/>
    <w:rsid w:val="00D72AA2"/>
    <w:rsid w:val="00D74C1B"/>
    <w:rsid w:val="00D74E55"/>
    <w:rsid w:val="00D75C81"/>
    <w:rsid w:val="00D850BC"/>
    <w:rsid w:val="00D858EB"/>
    <w:rsid w:val="00D91E29"/>
    <w:rsid w:val="00DA12C4"/>
    <w:rsid w:val="00DB0A58"/>
    <w:rsid w:val="00DB5BBD"/>
    <w:rsid w:val="00DC4117"/>
    <w:rsid w:val="00DC4643"/>
    <w:rsid w:val="00DD537F"/>
    <w:rsid w:val="00DF0802"/>
    <w:rsid w:val="00E02BB5"/>
    <w:rsid w:val="00E1276A"/>
    <w:rsid w:val="00E3671D"/>
    <w:rsid w:val="00E5123F"/>
    <w:rsid w:val="00E63898"/>
    <w:rsid w:val="00E72B6B"/>
    <w:rsid w:val="00E73795"/>
    <w:rsid w:val="00E77E5E"/>
    <w:rsid w:val="00E8482A"/>
    <w:rsid w:val="00E87EC2"/>
    <w:rsid w:val="00E942D7"/>
    <w:rsid w:val="00E952B3"/>
    <w:rsid w:val="00E9585A"/>
    <w:rsid w:val="00EA1039"/>
    <w:rsid w:val="00EA31CB"/>
    <w:rsid w:val="00EA38D0"/>
    <w:rsid w:val="00EA396D"/>
    <w:rsid w:val="00EA3ED0"/>
    <w:rsid w:val="00EA77AA"/>
    <w:rsid w:val="00EB0B39"/>
    <w:rsid w:val="00EB1284"/>
    <w:rsid w:val="00EB77AB"/>
    <w:rsid w:val="00EC0C0E"/>
    <w:rsid w:val="00EE059E"/>
    <w:rsid w:val="00EE7A23"/>
    <w:rsid w:val="00EF1BED"/>
    <w:rsid w:val="00EF554F"/>
    <w:rsid w:val="00F02ACD"/>
    <w:rsid w:val="00F06942"/>
    <w:rsid w:val="00F20532"/>
    <w:rsid w:val="00F233C3"/>
    <w:rsid w:val="00F406AD"/>
    <w:rsid w:val="00F4525C"/>
    <w:rsid w:val="00F52C6F"/>
    <w:rsid w:val="00F625EC"/>
    <w:rsid w:val="00F73068"/>
    <w:rsid w:val="00F809C0"/>
    <w:rsid w:val="00F865D2"/>
    <w:rsid w:val="00FA38EC"/>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962912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DF4C-3F19-45D9-AD0E-5755143F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5718</Words>
  <Characters>32594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DOC-MARKER-hsBznjNXM6EbTKJh5AoZbA</dc:description>
  <cp:lastModifiedBy>Юлия</cp:lastModifiedBy>
  <cp:revision>14</cp:revision>
  <cp:lastPrinted>2025-11-14T09:09:00Z</cp:lastPrinted>
  <dcterms:created xsi:type="dcterms:W3CDTF">2026-04-15T12:41:00Z</dcterms:created>
  <dcterms:modified xsi:type="dcterms:W3CDTF">2026-06-10T12:01:00Z</dcterms:modified>
</cp:coreProperties>
</file>