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4F02D" w14:textId="77777777" w:rsidR="007C0A90" w:rsidRPr="00923CA6" w:rsidRDefault="007C0A90" w:rsidP="00923CA6">
      <w:pPr>
        <w:tabs>
          <w:tab w:val="left" w:pos="339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Ref119427085"/>
      <w:r w:rsidRPr="00923C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  <w:bookmarkEnd w:id="0"/>
    </w:p>
    <w:p w14:paraId="133EDAD9" w14:textId="77777777" w:rsidR="007C0A90" w:rsidRPr="00923CA6" w:rsidRDefault="007C0A90" w:rsidP="0092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Hlk225177807"/>
      <w:r w:rsidRPr="00923C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поставку горюче-смазочных материалов (ГСМ) с использованием пластиковых карт через сеть АЗС для нужд АО «АМЖКУ»</w:t>
      </w:r>
    </w:p>
    <w:bookmarkEnd w:id="1"/>
    <w:p w14:paraId="6D5E6AE8" w14:textId="08B2F0B5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83"/>
        <w:gridCol w:w="1371"/>
        <w:gridCol w:w="3102"/>
        <w:gridCol w:w="1044"/>
        <w:gridCol w:w="1693"/>
        <w:gridCol w:w="2167"/>
      </w:tblGrid>
      <w:tr w:rsidR="00513DD0" w:rsidRPr="00513DD0" w14:paraId="55615E37" w14:textId="77777777" w:rsidTr="00513DD0">
        <w:trPr>
          <w:trHeight w:val="345"/>
        </w:trPr>
        <w:tc>
          <w:tcPr>
            <w:tcW w:w="683" w:type="dxa"/>
            <w:vMerge w:val="restart"/>
            <w:hideMark/>
          </w:tcPr>
          <w:p w14:paraId="602C4F16" w14:textId="6ADEE53A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1EE2EFE9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3102" w:type="dxa"/>
            <w:vMerge w:val="restart"/>
            <w:hideMark/>
          </w:tcPr>
          <w:p w14:paraId="031A8D39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904" w:type="dxa"/>
            <w:gridSpan w:val="3"/>
            <w:hideMark/>
          </w:tcPr>
          <w:p w14:paraId="2CA87370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Национальный ﻿‌﻿﻿⁠‌‍​⁠‌⁠‌⁠﻿⁠‍‌​‌‌⁠​​‌‌‌⁠﻿‍﻿﻿⁠​​‌‌‍﻿﻿‍‍​‍‌режим</w:t>
            </w:r>
          </w:p>
        </w:tc>
      </w:tr>
      <w:tr w:rsidR="00513DD0" w:rsidRPr="00513DD0" w14:paraId="20A1EE83" w14:textId="77777777" w:rsidTr="00513DD0">
        <w:trPr>
          <w:trHeight w:val="345"/>
        </w:trPr>
        <w:tc>
          <w:tcPr>
            <w:tcW w:w="683" w:type="dxa"/>
            <w:vMerge/>
            <w:hideMark/>
          </w:tcPr>
          <w:p w14:paraId="13683C40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1" w:type="dxa"/>
            <w:vMerge/>
            <w:hideMark/>
          </w:tcPr>
          <w:p w14:paraId="20DC15AE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2" w:type="dxa"/>
            <w:vMerge/>
            <w:hideMark/>
          </w:tcPr>
          <w:p w14:paraId="3638710E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4" w:type="dxa"/>
            <w:hideMark/>
          </w:tcPr>
          <w:p w14:paraId="2E55EC72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(Запрет)</w:t>
            </w:r>
          </w:p>
        </w:tc>
        <w:tc>
          <w:tcPr>
            <w:tcW w:w="1693" w:type="dxa"/>
            <w:hideMark/>
          </w:tcPr>
          <w:p w14:paraId="315C9A65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(Ограничение)</w:t>
            </w:r>
          </w:p>
        </w:tc>
        <w:tc>
          <w:tcPr>
            <w:tcW w:w="2167" w:type="dxa"/>
            <w:hideMark/>
          </w:tcPr>
          <w:p w14:paraId="489BEB62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(Преимущество)</w:t>
            </w:r>
          </w:p>
        </w:tc>
      </w:tr>
      <w:tr w:rsidR="00513DD0" w:rsidRPr="00513DD0" w14:paraId="5B1B7FB1" w14:textId="77777777" w:rsidTr="00513DD0">
        <w:trPr>
          <w:trHeight w:val="315"/>
        </w:trPr>
        <w:tc>
          <w:tcPr>
            <w:tcW w:w="683" w:type="dxa"/>
            <w:hideMark/>
          </w:tcPr>
          <w:p w14:paraId="7F47DE3E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hideMark/>
          </w:tcPr>
          <w:p w14:paraId="0325FBBF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>19.20.21.125</w:t>
            </w:r>
          </w:p>
        </w:tc>
        <w:tc>
          <w:tcPr>
            <w:tcW w:w="3102" w:type="dxa"/>
            <w:hideMark/>
          </w:tcPr>
          <w:p w14:paraId="63376E61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 xml:space="preserve">Бензин автомобильный АИ-92 </w:t>
            </w:r>
          </w:p>
        </w:tc>
        <w:tc>
          <w:tcPr>
            <w:tcW w:w="1044" w:type="dxa"/>
            <w:hideMark/>
          </w:tcPr>
          <w:p w14:paraId="60926E95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hideMark/>
          </w:tcPr>
          <w:p w14:paraId="6CA937D2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7" w:type="dxa"/>
            <w:hideMark/>
          </w:tcPr>
          <w:p w14:paraId="32CF707F" w14:textId="77777777" w:rsidR="00513DD0" w:rsidRPr="00513DD0" w:rsidRDefault="00513DD0" w:rsidP="00513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513DD0" w:rsidRPr="00513DD0" w14:paraId="51543B6B" w14:textId="77777777" w:rsidTr="00513DD0">
        <w:trPr>
          <w:trHeight w:val="315"/>
        </w:trPr>
        <w:tc>
          <w:tcPr>
            <w:tcW w:w="683" w:type="dxa"/>
            <w:hideMark/>
          </w:tcPr>
          <w:p w14:paraId="48FE950C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1" w:type="dxa"/>
            <w:hideMark/>
          </w:tcPr>
          <w:p w14:paraId="69A8CED7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>19.20.21.345</w:t>
            </w:r>
          </w:p>
        </w:tc>
        <w:tc>
          <w:tcPr>
            <w:tcW w:w="3102" w:type="dxa"/>
            <w:hideMark/>
          </w:tcPr>
          <w:p w14:paraId="0C13F403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 xml:space="preserve">Дизельное топливо </w:t>
            </w:r>
          </w:p>
        </w:tc>
        <w:tc>
          <w:tcPr>
            <w:tcW w:w="1044" w:type="dxa"/>
            <w:hideMark/>
          </w:tcPr>
          <w:p w14:paraId="7484CBC3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hideMark/>
          </w:tcPr>
          <w:p w14:paraId="2589EC48" w14:textId="77777777" w:rsidR="00513DD0" w:rsidRPr="00513DD0" w:rsidRDefault="00513DD0" w:rsidP="00513D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7" w:type="dxa"/>
            <w:hideMark/>
          </w:tcPr>
          <w:p w14:paraId="373A441F" w14:textId="77777777" w:rsidR="00513DD0" w:rsidRPr="00513DD0" w:rsidRDefault="00513DD0" w:rsidP="00513D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</w:tbl>
    <w:p w14:paraId="53C9070D" w14:textId="77777777" w:rsidR="00923CA6" w:rsidRPr="00923CA6" w:rsidRDefault="00923CA6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382956" w14:textId="558914AD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23C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06EB1C4C" w14:textId="77777777" w:rsidR="00923CA6" w:rsidRPr="00923CA6" w:rsidRDefault="00923CA6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40" w:type="dxa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839"/>
        <w:gridCol w:w="6061"/>
        <w:gridCol w:w="712"/>
        <w:gridCol w:w="922"/>
      </w:tblGrid>
      <w:tr w:rsidR="00923CA6" w:rsidRPr="00923CA6" w14:paraId="2D473416" w14:textId="77777777" w:rsidTr="00923CA6">
        <w:trPr>
          <w:tblCellSpacing w:w="0" w:type="dxa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A72D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 п/п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4882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70ED" w14:textId="246C05DF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 качеству закупаемой продукции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31BCD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 изм.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49F0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923CA6" w:rsidRPr="00923CA6" w14:paraId="7F74F9EF" w14:textId="77777777" w:rsidTr="00923CA6">
        <w:trPr>
          <w:tblCellSpacing w:w="0" w:type="dxa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F6CD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275E2" w14:textId="2FA21D5B" w:rsidR="00923CA6" w:rsidRPr="00923CA6" w:rsidRDefault="00923CA6" w:rsidP="0092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Бензин автомобильный АИ-92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4141" w14:textId="54F9C259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качества поставляемого Товара </w:t>
            </w:r>
            <w:r w:rsidR="007070C9" w:rsidRPr="00707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32513-2023 </w:t>
            </w:r>
            <w:r w:rsidR="00707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7070C9" w:rsidRPr="00707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автомобильный. Технические условия</w:t>
            </w:r>
            <w:r w:rsidR="00707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</w:t>
            </w:r>
            <w:r w:rsidR="007070C9"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и/или</w:t>
            </w:r>
            <w:r w:rsidR="00707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070C9" w:rsidRPr="00707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Р 51105-2020 Топлива для двигателей внутреннего сгорания. Бензин неэтилированный. Технические условия</w:t>
            </w: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4E6158DE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Экологический класс: не ниже К5;</w:t>
            </w:r>
          </w:p>
          <w:p w14:paraId="079B190A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Октановое число:</w:t>
            </w:r>
          </w:p>
          <w:p w14:paraId="641C46AF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исследовательскому методу: не менее 92,0</w:t>
            </w:r>
          </w:p>
          <w:p w14:paraId="2BD08E4D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моторному методу: не менее 83,0</w:t>
            </w:r>
          </w:p>
          <w:p w14:paraId="7AEFFAEF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-Массовая доля серы: не более 10 мг/кг;   </w:t>
            </w:r>
          </w:p>
          <w:p w14:paraId="637A904B" w14:textId="77777777" w:rsidR="00923CA6" w:rsidRPr="00923CA6" w:rsidRDefault="00923CA6" w:rsidP="0092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-Отсутствие механических примесей.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759E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32F94" w14:textId="2437BF9A" w:rsidR="00923CA6" w:rsidRPr="00923CA6" w:rsidRDefault="00404030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14 500</w:t>
            </w:r>
          </w:p>
        </w:tc>
      </w:tr>
      <w:tr w:rsidR="00923CA6" w:rsidRPr="00923CA6" w14:paraId="2294FABE" w14:textId="77777777" w:rsidTr="00923CA6">
        <w:trPr>
          <w:tblCellSpacing w:w="0" w:type="dxa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365E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8764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Дизельное топливо </w:t>
            </w:r>
          </w:p>
          <w:p w14:paraId="640DFFF6" w14:textId="1C114D2A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216B4B" w14:textId="0CDBAD6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качества поставляемого Товара ГОСТ 32511-2013 «Топливо дизельное ЕВРО. Технические условия»</w:t>
            </w:r>
          </w:p>
          <w:p w14:paraId="051DD772" w14:textId="77777777" w:rsidR="00923CA6" w:rsidRP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класс: не ниже К5</w:t>
            </w:r>
          </w:p>
          <w:p w14:paraId="378C54EB" w14:textId="77777777" w:rsidR="00923CA6" w:rsidRDefault="00923CA6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Сезонность: в зависимости от времени года (сезона), в которое приобретается топливо.</w:t>
            </w:r>
          </w:p>
          <w:p w14:paraId="64DED08E" w14:textId="37EAE278" w:rsidR="00513DD0" w:rsidRPr="00923CA6" w:rsidRDefault="00513DD0" w:rsidP="00923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DD0">
              <w:rPr>
                <w:rFonts w:ascii="Times New Roman" w:eastAsia="Times New Roman" w:hAnsi="Times New Roman" w:cs="Times New Roman"/>
                <w:lang w:eastAsia="ru-RU"/>
              </w:rPr>
              <w:t>Массовая доля серы: не более 10,0 мг/кг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D4DD" w14:textId="77777777" w:rsidR="00923CA6" w:rsidRPr="00923CA6" w:rsidRDefault="00923CA6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C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A1719" w14:textId="61820AFB" w:rsidR="00923CA6" w:rsidRPr="00923CA6" w:rsidRDefault="00404030" w:rsidP="0092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6 500</w:t>
            </w:r>
          </w:p>
        </w:tc>
      </w:tr>
    </w:tbl>
    <w:p w14:paraId="1FF31381" w14:textId="77777777" w:rsidR="00923CA6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="00923CA6" w:rsidRPr="00923CA6">
        <w:rPr>
          <w:rFonts w:ascii="Times New Roman" w:hAnsi="Times New Roman" w:cs="Times New Roman"/>
          <w:b/>
        </w:rPr>
        <w:t>Место поставки:</w:t>
      </w:r>
      <w:r w:rsidR="00923CA6" w:rsidRPr="00923CA6">
        <w:rPr>
          <w:rFonts w:ascii="Times New Roman" w:hAnsi="Times New Roman" w:cs="Times New Roman"/>
        </w:rPr>
        <w:t> Наличие АЗС в пгт. Новоаганск, Нижневартовский район, с круглосуточным режимом работы.</w:t>
      </w:r>
      <w:r w:rsidR="00923CA6">
        <w:rPr>
          <w:rFonts w:ascii="Times New Roman" w:hAnsi="Times New Roman" w:cs="Times New Roman"/>
        </w:rPr>
        <w:t xml:space="preserve"> </w:t>
      </w:r>
      <w:r w:rsidR="00923CA6" w:rsidRPr="00923CA6">
        <w:rPr>
          <w:rFonts w:ascii="Times New Roman" w:eastAsia="Times New Roman" w:hAnsi="Times New Roman" w:cs="Times New Roman"/>
          <w:color w:val="000000"/>
          <w:lang w:eastAsia="ru-RU"/>
        </w:rPr>
        <w:t>Поставка топлива осуществляется ежедневно и круглосуточно.</w:t>
      </w:r>
    </w:p>
    <w:p w14:paraId="317E5518" w14:textId="05620823" w:rsidR="00923CA6" w:rsidRDefault="00923CA6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3. </w:t>
      </w:r>
      <w:r w:rsidRPr="00923CA6">
        <w:rPr>
          <w:rFonts w:ascii="Times New Roman" w:hAnsi="Times New Roman" w:cs="Times New Roman"/>
          <w:b/>
        </w:rPr>
        <w:t>Срок поставки</w:t>
      </w:r>
      <w:r w:rsidRPr="00923CA6">
        <w:rPr>
          <w:rFonts w:ascii="Times New Roman" w:hAnsi="Times New Roman" w:cs="Times New Roman"/>
        </w:rPr>
        <w:t>:</w:t>
      </w:r>
      <w:r w:rsidR="00404030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="00757FF2">
        <w:rPr>
          <w:rFonts w:ascii="Times New Roman" w:hAnsi="Times New Roman" w:cs="Times New Roman"/>
        </w:rPr>
        <w:t>с момента заключения договора</w:t>
      </w:r>
      <w:r w:rsidRPr="00923CA6">
        <w:rPr>
          <w:rFonts w:ascii="Times New Roman" w:hAnsi="Times New Roman" w:cs="Times New Roman"/>
        </w:rPr>
        <w:t> по 3</w:t>
      </w:r>
      <w:r>
        <w:rPr>
          <w:rFonts w:ascii="Times New Roman" w:hAnsi="Times New Roman" w:cs="Times New Roman"/>
        </w:rPr>
        <w:t>0</w:t>
      </w:r>
      <w:r w:rsidRPr="00923CA6">
        <w:rPr>
          <w:rFonts w:ascii="Times New Roman" w:hAnsi="Times New Roman" w:cs="Times New Roman"/>
        </w:rPr>
        <w:t>.0</w:t>
      </w:r>
      <w:r w:rsidR="00404030">
        <w:rPr>
          <w:rFonts w:ascii="Times New Roman" w:hAnsi="Times New Roman" w:cs="Times New Roman"/>
        </w:rPr>
        <w:t>9</w:t>
      </w:r>
      <w:r w:rsidRPr="00923CA6">
        <w:rPr>
          <w:rFonts w:ascii="Times New Roman" w:hAnsi="Times New Roman" w:cs="Times New Roman"/>
        </w:rPr>
        <w:t>.2026г.</w:t>
      </w:r>
    </w:p>
    <w:p w14:paraId="48640ACA" w14:textId="4FB444E0" w:rsidR="007C0A90" w:rsidRPr="00923CA6" w:rsidRDefault="00923CA6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</w:t>
      </w:r>
      <w:r w:rsidR="007C0A90" w:rsidRPr="00923C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качественным характеристикам товаров:</w:t>
      </w:r>
    </w:p>
    <w:p w14:paraId="40FEB0F6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5D7B572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F58955B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44668DB7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2D576E2A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0E29FC14" w14:textId="44A87D21" w:rsidR="007C0A90" w:rsidRPr="00923CA6" w:rsidRDefault="00923CA6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</w:t>
      </w:r>
      <w:r w:rsidR="007C0A90" w:rsidRPr="00923C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Условия поставки</w:t>
      </w:r>
      <w:r w:rsidR="007C0A90" w:rsidRPr="00923CA6">
        <w:rPr>
          <w:rFonts w:ascii="Times New Roman" w:eastAsia="Times New Roman" w:hAnsi="Times New Roman" w:cs="Times New Roman"/>
          <w:color w:val="000000"/>
          <w:lang w:eastAsia="ru-RU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7BB8554B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 обязуется обеспечить постоянное наличие всех видов топлива на корпоративном литровом счете Заказчика. Учет потребленных нефтепродуктов в литровом выражении ведется на корпоративном литровом счете Заказчика. </w:t>
      </w:r>
    </w:p>
    <w:p w14:paraId="69AD09C4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color w:val="000000"/>
          <w:lang w:eastAsia="ru-RU"/>
        </w:rPr>
        <w:t>Поставщик гарантирует единую цену на нефтепродукты на всех АЗС, указанных в списке.</w:t>
      </w:r>
    </w:p>
    <w:p w14:paraId="3BAE8DF2" w14:textId="77777777" w:rsidR="007C0A90" w:rsidRPr="00923CA6" w:rsidRDefault="007C0A90" w:rsidP="00923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3CA6">
        <w:rPr>
          <w:rFonts w:ascii="Times New Roman" w:eastAsia="Times New Roman" w:hAnsi="Times New Roman" w:cs="Times New Roman"/>
          <w:lang w:eastAsia="ru-RU"/>
        </w:rPr>
        <w:t> </w:t>
      </w:r>
    </w:p>
    <w:p w14:paraId="145C1714" w14:textId="77777777" w:rsidR="00ED6560" w:rsidRPr="00923CA6" w:rsidRDefault="00ED6560" w:rsidP="00923CA6">
      <w:pPr>
        <w:spacing w:line="240" w:lineRule="auto"/>
        <w:rPr>
          <w:rFonts w:ascii="Times New Roman" w:hAnsi="Times New Roman" w:cs="Times New Roman"/>
        </w:rPr>
      </w:pPr>
    </w:p>
    <w:sectPr w:rsidR="00ED6560" w:rsidRPr="00923CA6" w:rsidSect="00923C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60"/>
    <w:rsid w:val="00035EFD"/>
    <w:rsid w:val="00056ED1"/>
    <w:rsid w:val="00136C17"/>
    <w:rsid w:val="00404030"/>
    <w:rsid w:val="00513DD0"/>
    <w:rsid w:val="007070C9"/>
    <w:rsid w:val="007347A1"/>
    <w:rsid w:val="00757FF2"/>
    <w:rsid w:val="007C0A90"/>
    <w:rsid w:val="00824F38"/>
    <w:rsid w:val="00923CA6"/>
    <w:rsid w:val="009D1BFE"/>
    <w:rsid w:val="00C2638A"/>
    <w:rsid w:val="00D2783C"/>
    <w:rsid w:val="00DD3F4B"/>
    <w:rsid w:val="00E04314"/>
    <w:rsid w:val="00E97A3D"/>
    <w:rsid w:val="00E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DE3F"/>
  <w15:chartTrackingRefBased/>
  <w15:docId w15:val="{53366C8F-6496-405D-A3BD-BCDFCDC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CA6"/>
    <w:pPr>
      <w:ind w:left="720"/>
      <w:contextualSpacing/>
    </w:pPr>
  </w:style>
  <w:style w:type="table" w:styleId="a4">
    <w:name w:val="Table Grid"/>
    <w:basedOn w:val="a1"/>
    <w:uiPriority w:val="39"/>
    <w:rsid w:val="005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Дильмиева Фидаимовна</dc:creator>
  <cp:keywords/>
  <dc:description>DOC-MARKER-iDmWmhMxVkSekHG9UaByWg</dc:description>
  <cp:lastModifiedBy>Владимир Романов</cp:lastModifiedBy>
  <cp:revision>7</cp:revision>
  <dcterms:created xsi:type="dcterms:W3CDTF">2026-03-23T06:51:00Z</dcterms:created>
  <dcterms:modified xsi:type="dcterms:W3CDTF">2026-06-11T05:07:00Z</dcterms:modified>
</cp:coreProperties>
</file>