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79AFD" w14:textId="77777777" w:rsidR="00797F1E" w:rsidRPr="00997815" w:rsidRDefault="00797F1E" w:rsidP="00797F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97815">
        <w:rPr>
          <w:rFonts w:ascii="Times New Roman" w:eastAsia="Times New Roman" w:hAnsi="Times New Roman" w:cs="Times New Roman"/>
          <w:b/>
          <w:bCs/>
        </w:rPr>
        <w:t>Техническое задание</w:t>
      </w:r>
    </w:p>
    <w:p w14:paraId="363190BC" w14:textId="75C20299" w:rsidR="00797F1E" w:rsidRDefault="008B06B4" w:rsidP="00797F1E">
      <w:pPr>
        <w:widowControl w:val="0"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</w:t>
      </w:r>
      <w:r w:rsidR="00797F1E" w:rsidRPr="00566698">
        <w:rPr>
          <w:rFonts w:ascii="Times New Roman" w:eastAsia="Calibri" w:hAnsi="Times New Roman" w:cs="Times New Roman"/>
          <w:b/>
        </w:rPr>
        <w:t xml:space="preserve">оставка горюче-смазочных материалов </w:t>
      </w:r>
      <w:r w:rsidR="00566698" w:rsidRPr="00566698">
        <w:rPr>
          <w:rFonts w:ascii="Times New Roman" w:eastAsia="Calibri" w:hAnsi="Times New Roman" w:cs="Times New Roman"/>
          <w:b/>
        </w:rPr>
        <w:t>на 2026 год</w:t>
      </w:r>
    </w:p>
    <w:p w14:paraId="2EEAB187" w14:textId="751890B3" w:rsidR="00B06E9E" w:rsidRDefault="00B06E9E" w:rsidP="00797F1E">
      <w:pPr>
        <w:widowControl w:val="0"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</w:rPr>
      </w:pPr>
    </w:p>
    <w:p w14:paraId="65869406" w14:textId="77777777" w:rsidR="00B06E9E" w:rsidRPr="00B06E9E" w:rsidRDefault="00B06E9E" w:rsidP="00B06E9E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06E9E">
        <w:rPr>
          <w:rFonts w:ascii="Times New Roman" w:hAnsi="Times New Roman" w:cs="Times New Roman"/>
          <w:b/>
          <w:bCs/>
        </w:rPr>
        <w:t>Требования к объему, качественным и техническим характеристикам товара:</w:t>
      </w:r>
    </w:p>
    <w:p w14:paraId="76E986CA" w14:textId="77777777" w:rsidR="00B06E9E" w:rsidRPr="00B06E9E" w:rsidRDefault="00B06E9E" w:rsidP="00B06E9E">
      <w:pPr>
        <w:pStyle w:val="a4"/>
        <w:tabs>
          <w:tab w:val="left" w:pos="2191"/>
        </w:tabs>
        <w:ind w:left="0" w:right="139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B06E9E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532"/>
        <w:gridCol w:w="1429"/>
        <w:gridCol w:w="3568"/>
        <w:gridCol w:w="1551"/>
        <w:gridCol w:w="1693"/>
        <w:gridCol w:w="1859"/>
      </w:tblGrid>
      <w:tr w:rsidR="00B06E9E" w:rsidRPr="00B06E9E" w14:paraId="6A6AEA05" w14:textId="77777777" w:rsidTr="00B06E9E">
        <w:trPr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E0B3" w14:textId="77777777" w:rsidR="00B06E9E" w:rsidRPr="00B06E9E" w:rsidRDefault="00B06E9E" w:rsidP="003B0CF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228D33D5" w14:textId="77777777" w:rsidR="00B06E9E" w:rsidRPr="00B06E9E" w:rsidRDefault="00B06E9E" w:rsidP="003B0CF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2F26" w14:textId="77777777" w:rsidR="00B06E9E" w:rsidRPr="00B06E9E" w:rsidRDefault="00B06E9E" w:rsidP="003B0CF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8433" w14:textId="77777777" w:rsidR="00B06E9E" w:rsidRPr="00B06E9E" w:rsidRDefault="00B06E9E" w:rsidP="003B0CF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3F44" w14:textId="77777777" w:rsidR="00B06E9E" w:rsidRPr="00B06E9E" w:rsidRDefault="00B06E9E" w:rsidP="003B0CF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B06E9E" w:rsidRPr="00B06E9E" w14:paraId="04FC4059" w14:textId="77777777" w:rsidTr="00B06E9E">
        <w:trPr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540" w14:textId="77777777" w:rsidR="00B06E9E" w:rsidRPr="00B06E9E" w:rsidRDefault="00B06E9E" w:rsidP="003B0CF3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D27" w14:textId="77777777" w:rsidR="00B06E9E" w:rsidRPr="00B06E9E" w:rsidRDefault="00B06E9E" w:rsidP="003B0CF3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BDC9" w14:textId="77777777" w:rsidR="00B06E9E" w:rsidRPr="00B06E9E" w:rsidRDefault="00B06E9E" w:rsidP="003B0CF3">
            <w:pPr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FD6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5D7FAA16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E390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CF6C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B06E9E" w:rsidRPr="00B06E9E" w14:paraId="642B5886" w14:textId="77777777" w:rsidTr="00B06E9E">
        <w:trPr>
          <w:trHeight w:val="32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4F34" w14:textId="77777777" w:rsidR="00B06E9E" w:rsidRPr="00B06E9E" w:rsidRDefault="00B06E9E" w:rsidP="00B06E9E">
            <w:pPr>
              <w:pStyle w:val="a4"/>
              <w:numPr>
                <w:ilvl w:val="0"/>
                <w:numId w:val="3"/>
              </w:numPr>
              <w:spacing w:after="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28F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06E9E">
              <w:rPr>
                <w:rStyle w:val="docy"/>
                <w:rFonts w:ascii="Times New Roman" w:hAnsi="Times New Roman" w:cs="Times New Roman"/>
              </w:rPr>
              <w:t>19.20.21.125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B88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Бензин АИ-92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33D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C42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EFB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6E9E" w:rsidRPr="00B06E9E" w14:paraId="29ABA37B" w14:textId="77777777" w:rsidTr="00B06E9E">
        <w:trPr>
          <w:trHeight w:val="32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89C" w14:textId="77777777" w:rsidR="00B06E9E" w:rsidRPr="00B06E9E" w:rsidRDefault="00B06E9E" w:rsidP="00B06E9E">
            <w:pPr>
              <w:pStyle w:val="a4"/>
              <w:numPr>
                <w:ilvl w:val="0"/>
                <w:numId w:val="3"/>
              </w:numPr>
              <w:spacing w:after="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326" w14:textId="2EA2F3C5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06E9E">
              <w:rPr>
                <w:rFonts w:ascii="Times New Roman" w:hAnsi="Times New Roman"/>
              </w:rPr>
              <w:t>19.20.21.315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0A0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Дизельное топливо</w:t>
            </w:r>
          </w:p>
          <w:p w14:paraId="00391055" w14:textId="75E5B99A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06E9E">
              <w:rPr>
                <w:rFonts w:ascii="Times New Roman" w:hAnsi="Times New Roman" w:cs="Times New Roman"/>
                <w:lang w:eastAsia="ar-SA"/>
              </w:rPr>
              <w:t>(летнее)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711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4C4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744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B06E9E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B06E9E" w:rsidRPr="00B06E9E" w14:paraId="0773F974" w14:textId="77777777" w:rsidTr="00B06E9E">
        <w:trPr>
          <w:trHeight w:val="325"/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9B8" w14:textId="77777777" w:rsidR="00B06E9E" w:rsidRPr="00B06E9E" w:rsidRDefault="00B06E9E" w:rsidP="00B06E9E">
            <w:pPr>
              <w:pStyle w:val="a4"/>
              <w:numPr>
                <w:ilvl w:val="0"/>
                <w:numId w:val="3"/>
              </w:numPr>
              <w:spacing w:after="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BFCF" w14:textId="6DEA6953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/>
              </w:rPr>
            </w:pPr>
            <w:r w:rsidRPr="00B06E9E">
              <w:rPr>
                <w:rFonts w:ascii="Times New Roman" w:hAnsi="Times New Roman"/>
              </w:rPr>
              <w:t>19.20.21.3</w:t>
            </w:r>
            <w:r w:rsidRPr="00B06E9E">
              <w:rPr>
                <w:rFonts w:ascii="Times New Roman" w:hAnsi="Times New Roman"/>
              </w:rPr>
              <w:t>2</w:t>
            </w:r>
            <w:r w:rsidRPr="00B06E9E">
              <w:rPr>
                <w:rFonts w:ascii="Times New Roman" w:hAnsi="Times New Roman"/>
              </w:rPr>
              <w:t>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063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Дизельное топливо</w:t>
            </w:r>
          </w:p>
          <w:p w14:paraId="6D6B4B7A" w14:textId="6BDBDA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(зимнее)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B16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6E5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91B" w14:textId="6D7A62B8" w:rsidR="00B06E9E" w:rsidRPr="00B06E9E" w:rsidRDefault="00B06E9E" w:rsidP="00B06E9E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B06E9E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00585E95" w14:textId="77777777" w:rsidR="00B06E9E" w:rsidRPr="00B06E9E" w:rsidRDefault="00B06E9E" w:rsidP="00B06E9E">
      <w:pPr>
        <w:shd w:val="clear" w:color="auto" w:fill="FFFFFF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7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1689"/>
        <w:gridCol w:w="6612"/>
        <w:gridCol w:w="1895"/>
      </w:tblGrid>
      <w:tr w:rsidR="00A6026F" w:rsidRPr="00B06E9E" w14:paraId="6EF5EF1B" w14:textId="77777777" w:rsidTr="00A6026F">
        <w:trPr>
          <w:trHeight w:val="20"/>
        </w:trPr>
        <w:tc>
          <w:tcPr>
            <w:tcW w:w="544" w:type="dxa"/>
          </w:tcPr>
          <w:p w14:paraId="23D285AD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5E5F0507" w14:textId="77777777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689" w:type="dxa"/>
          </w:tcPr>
          <w:p w14:paraId="7E50CCCF" w14:textId="77777777" w:rsidR="00B06E9E" w:rsidRPr="00B06E9E" w:rsidRDefault="00B06E9E" w:rsidP="00B06E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6612" w:type="dxa"/>
            <w:vAlign w:val="center"/>
          </w:tcPr>
          <w:p w14:paraId="7CCE1748" w14:textId="58AF927F" w:rsidR="00B06E9E" w:rsidRPr="00B06E9E" w:rsidRDefault="00B06E9E" w:rsidP="00B06E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E9E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1895" w:type="dxa"/>
          </w:tcPr>
          <w:p w14:paraId="0100019A" w14:textId="77777777" w:rsid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</w:p>
          <w:p w14:paraId="4A0CFA94" w14:textId="33593982" w:rsidR="00B06E9E" w:rsidRPr="00B06E9E" w:rsidRDefault="00B06E9E" w:rsidP="00B06E9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</w:tr>
      <w:tr w:rsidR="00A6026F" w:rsidRPr="00B06E9E" w14:paraId="5D6AF7D7" w14:textId="77777777" w:rsidTr="00A6026F">
        <w:tblPrEx>
          <w:shd w:val="clear" w:color="auto" w:fill="1E1E1E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44" w:type="dxa"/>
          </w:tcPr>
          <w:p w14:paraId="6BE2DBDD" w14:textId="6061966E" w:rsidR="00B06E9E" w:rsidRPr="00B06E9E" w:rsidRDefault="00B06E9E" w:rsidP="00A6026F">
            <w:pPr>
              <w:pStyle w:val="a4"/>
              <w:numPr>
                <w:ilvl w:val="0"/>
                <w:numId w:val="4"/>
              </w:numPr>
              <w:spacing w:after="0" w:line="288" w:lineRule="auto"/>
              <w:ind w:left="357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9198D44" w14:textId="77777777" w:rsidR="00B06E9E" w:rsidRPr="00B06E9E" w:rsidRDefault="00B06E9E" w:rsidP="00B06E9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Бензин автомобильный АИ-92-К5</w:t>
            </w:r>
          </w:p>
        </w:tc>
        <w:tc>
          <w:tcPr>
            <w:tcW w:w="6612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44D5DC4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Соответствие качества поставляемого Товара ГОСТ 32513-2023 Бензин автомобильный. Технические условия и/или ГОСТ Р 51105-2020 Топлива для двигателей внутреннего сгорания. Бензин неэтилированный.</w:t>
            </w:r>
          </w:p>
          <w:p w14:paraId="07130FFC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Технические условия</w:t>
            </w:r>
          </w:p>
          <w:p w14:paraId="0158D99E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Экологический класс: не ниже К5</w:t>
            </w:r>
          </w:p>
          <w:p w14:paraId="48A1362C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Октановое число:</w:t>
            </w:r>
          </w:p>
          <w:p w14:paraId="6BA82387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- по исследовательскому методу: не менее 92,0</w:t>
            </w:r>
          </w:p>
          <w:p w14:paraId="2C67ECC7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- по моторному методу: не менее 83,0</w:t>
            </w:r>
          </w:p>
          <w:p w14:paraId="29F35627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Массовая доля серы: не более 10 мг/кг</w:t>
            </w:r>
          </w:p>
          <w:p w14:paraId="773CD10F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Объемная доля бензола: не более 1 %</w:t>
            </w:r>
          </w:p>
          <w:p w14:paraId="732D23CF" w14:textId="77777777" w:rsidR="00B06E9E" w:rsidRPr="00B06E9E" w:rsidRDefault="00B06E9E" w:rsidP="00B06E9E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Отсутствие механических примесей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C3A3AD" w14:textId="5D6775A8" w:rsidR="00B06E9E" w:rsidRPr="00B06E9E" w:rsidRDefault="00B06E9E" w:rsidP="00B06E9E">
            <w:pPr>
              <w:jc w:val="center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/>
              </w:rPr>
              <w:t>Литр;^кубический дециметр (л;^дм[3*])</w:t>
            </w:r>
          </w:p>
        </w:tc>
      </w:tr>
      <w:tr w:rsidR="00A6026F" w:rsidRPr="00B06E9E" w14:paraId="40EF78AE" w14:textId="77777777" w:rsidTr="00A6026F">
        <w:tblPrEx>
          <w:shd w:val="clear" w:color="auto" w:fill="1E1E1E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44" w:type="dxa"/>
          </w:tcPr>
          <w:p w14:paraId="6BB2E4B2" w14:textId="1AD4DC32" w:rsidR="00B06E9E" w:rsidRPr="00B06E9E" w:rsidRDefault="00B06E9E" w:rsidP="00A6026F">
            <w:pPr>
              <w:pStyle w:val="a4"/>
              <w:numPr>
                <w:ilvl w:val="0"/>
                <w:numId w:val="4"/>
              </w:numPr>
              <w:spacing w:after="0" w:line="288" w:lineRule="auto"/>
              <w:ind w:left="357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8FC6897" w14:textId="77777777" w:rsidR="00B06E9E" w:rsidRPr="00B06E9E" w:rsidRDefault="00B06E9E" w:rsidP="00B06E9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Дизельное топливо ДТ-Евро-К5</w:t>
            </w:r>
          </w:p>
        </w:tc>
        <w:tc>
          <w:tcPr>
            <w:tcW w:w="6612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45404D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Соответствие качества поставляемого Товара ГОСТ 32511-2013 Топливо дизельное ЕВРО. Технические условия</w:t>
            </w:r>
          </w:p>
          <w:p w14:paraId="79C07C79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Топливо дизельное - ДТ экологического класса не ниже К5. </w:t>
            </w:r>
          </w:p>
          <w:p w14:paraId="68741821" w14:textId="54C799E2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Сезонность топлива: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летнее</w:t>
            </w:r>
          </w:p>
          <w:p w14:paraId="48CE92AA" w14:textId="77777777" w:rsidR="00B06E9E" w:rsidRPr="00B06E9E" w:rsidRDefault="00B06E9E" w:rsidP="00B06E9E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Массовая доля серы: не более 10,0 мг/кг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DD5415" w14:textId="224167DF" w:rsidR="00B06E9E" w:rsidRPr="00B06E9E" w:rsidRDefault="00B06E9E" w:rsidP="00B06E9E">
            <w:pPr>
              <w:jc w:val="center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/>
              </w:rPr>
              <w:t>Литр;^кубический дециметр (л;^дм[3*])</w:t>
            </w:r>
          </w:p>
        </w:tc>
      </w:tr>
      <w:tr w:rsidR="00B06E9E" w:rsidRPr="00B06E9E" w14:paraId="76BE29CA" w14:textId="77777777" w:rsidTr="00A6026F">
        <w:tblPrEx>
          <w:shd w:val="clear" w:color="auto" w:fill="1E1E1E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44" w:type="dxa"/>
          </w:tcPr>
          <w:p w14:paraId="6F14D51B" w14:textId="77777777" w:rsidR="00B06E9E" w:rsidRPr="00B06E9E" w:rsidRDefault="00B06E9E" w:rsidP="00A6026F">
            <w:pPr>
              <w:pStyle w:val="a4"/>
              <w:numPr>
                <w:ilvl w:val="0"/>
                <w:numId w:val="4"/>
              </w:numPr>
              <w:spacing w:after="0" w:line="288" w:lineRule="auto"/>
              <w:ind w:left="357" w:hanging="357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D404DB2" w14:textId="77F5F205" w:rsidR="00B06E9E" w:rsidRPr="00B06E9E" w:rsidRDefault="00B06E9E" w:rsidP="00B06E9E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 w:cs="Times New Roman"/>
              </w:rPr>
              <w:t>Дизельное топливо ДТ-Евро-К5</w:t>
            </w:r>
          </w:p>
        </w:tc>
        <w:tc>
          <w:tcPr>
            <w:tcW w:w="6612" w:type="dxa"/>
            <w:tcBorders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0E253A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Соответствие качества поставляемого Товара ГОСТ 32511-2013 Топливо дизельное ЕВРО. Технические условия</w:t>
            </w:r>
          </w:p>
          <w:p w14:paraId="2BB6DE3D" w14:textId="7777777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Топливо дизельное - ДТ экологического класса не ниже К5. </w:t>
            </w:r>
          </w:p>
          <w:p w14:paraId="21789E88" w14:textId="2D98D627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Сезонность топлива: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зимнее</w:t>
            </w:r>
          </w:p>
          <w:p w14:paraId="76F153E4" w14:textId="2B668F1D" w:rsidR="00B06E9E" w:rsidRPr="00B06E9E" w:rsidRDefault="00B06E9E" w:rsidP="00B06E9E">
            <w:pPr>
              <w:spacing w:after="0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06E9E">
              <w:rPr>
                <w:rFonts w:ascii="Times New Roman" w:hAnsi="Times New Roman" w:cs="Times New Roman"/>
                <w:bCs/>
                <w:shd w:val="clear" w:color="auto" w:fill="FFFFFF"/>
              </w:rPr>
              <w:t>Массовая доля серы: не более 10,0 мг/кг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54CE" w14:textId="423A9F11" w:rsidR="00B06E9E" w:rsidRPr="00B06E9E" w:rsidRDefault="00B06E9E" w:rsidP="00B06E9E">
            <w:pPr>
              <w:jc w:val="center"/>
              <w:rPr>
                <w:rFonts w:ascii="Times New Roman" w:hAnsi="Times New Roman" w:cs="Times New Roman"/>
              </w:rPr>
            </w:pPr>
            <w:r w:rsidRPr="00B06E9E">
              <w:rPr>
                <w:rFonts w:ascii="Times New Roman" w:hAnsi="Times New Roman"/>
              </w:rPr>
              <w:t>Литр;^кубический дециметр (л;^дм[3*])</w:t>
            </w:r>
          </w:p>
        </w:tc>
      </w:tr>
    </w:tbl>
    <w:p w14:paraId="175BCE68" w14:textId="000DB6C4" w:rsidR="00797F1E" w:rsidRDefault="00A6026F" w:rsidP="00A6026F">
      <w:pPr>
        <w:pStyle w:val="a4"/>
        <w:numPr>
          <w:ilvl w:val="0"/>
          <w:numId w:val="2"/>
        </w:numPr>
        <w:tabs>
          <w:tab w:val="left" w:pos="142"/>
        </w:tabs>
        <w:spacing w:after="0" w:line="240" w:lineRule="auto"/>
        <w:ind w:left="-142" w:firstLine="0"/>
        <w:jc w:val="both"/>
        <w:rPr>
          <w:rFonts w:ascii="Times New Roman" w:eastAsia="Calibri" w:hAnsi="Times New Roman" w:cs="Times New Roman"/>
          <w:color w:val="000000"/>
        </w:rPr>
      </w:pPr>
      <w:r w:rsidRPr="00A6026F">
        <w:rPr>
          <w:rFonts w:ascii="Times New Roman" w:eastAsia="Calibri" w:hAnsi="Times New Roman" w:cs="Times New Roman"/>
          <w:b/>
          <w:bCs/>
          <w:color w:val="000000"/>
        </w:rPr>
        <w:t>Место поставки</w:t>
      </w:r>
      <w:r>
        <w:rPr>
          <w:rFonts w:ascii="Times New Roman" w:eastAsia="Calibri" w:hAnsi="Times New Roman" w:cs="Times New Roman"/>
          <w:b/>
          <w:bCs/>
          <w:color w:val="000000"/>
        </w:rPr>
        <w:t>:</w:t>
      </w:r>
      <w:r w:rsidRPr="00A6026F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A6026F">
        <w:rPr>
          <w:rFonts w:ascii="Times New Roman" w:eastAsia="Calibri" w:hAnsi="Times New Roman" w:cs="Times New Roman"/>
          <w:color w:val="000000"/>
        </w:rPr>
        <w:t>з</w:t>
      </w:r>
      <w:r w:rsidRPr="00A6026F">
        <w:rPr>
          <w:rFonts w:ascii="Times New Roman" w:eastAsia="Calibri" w:hAnsi="Times New Roman" w:cs="Times New Roman"/>
          <w:color w:val="000000"/>
        </w:rPr>
        <w:t>аправка автотранспортных средств Заказчика должна осуществляться в круглосуточном и бесперебойном режиме (за исключением технологических перерывов и технических неполадок) через сеть автозаправочных станций, расположенных во всех административных районах и городах Республики Башкортостан</w:t>
      </w:r>
      <w:r w:rsidRPr="00A6026F">
        <w:rPr>
          <w:rFonts w:ascii="Times New Roman" w:eastAsia="Calibri" w:hAnsi="Times New Roman" w:cs="Times New Roman"/>
          <w:color w:val="000000"/>
        </w:rPr>
        <w:t xml:space="preserve">. </w:t>
      </w:r>
      <w:r w:rsidRPr="00A6026F">
        <w:rPr>
          <w:rFonts w:ascii="Times New Roman" w:eastAsia="Calibri" w:hAnsi="Times New Roman" w:cs="Times New Roman"/>
          <w:color w:val="000000"/>
        </w:rPr>
        <w:t xml:space="preserve">Количество АЗС должно быть: не менее </w:t>
      </w:r>
      <w:r w:rsidRPr="00A6026F">
        <w:rPr>
          <w:rFonts w:ascii="Times New Roman" w:eastAsia="Calibri" w:hAnsi="Times New Roman" w:cs="Times New Roman"/>
          <w:color w:val="000000"/>
        </w:rPr>
        <w:t>1</w:t>
      </w:r>
      <w:r w:rsidRPr="00A6026F">
        <w:rPr>
          <w:rFonts w:ascii="Times New Roman" w:eastAsia="Calibri" w:hAnsi="Times New Roman" w:cs="Times New Roman"/>
          <w:color w:val="000000"/>
        </w:rPr>
        <w:t xml:space="preserve"> АЗС</w:t>
      </w:r>
    </w:p>
    <w:p w14:paraId="29293C98" w14:textId="32F687D2" w:rsidR="00A6026F" w:rsidRPr="00A6026F" w:rsidRDefault="00A6026F" w:rsidP="00A6026F">
      <w:pPr>
        <w:pStyle w:val="a4"/>
        <w:tabs>
          <w:tab w:val="left" w:pos="142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i/>
          <w:iCs/>
          <w:color w:val="000000"/>
        </w:rPr>
      </w:pPr>
      <w:r w:rsidRPr="00A6026F">
        <w:rPr>
          <w:rFonts w:ascii="Times New Roman" w:eastAsia="Calibri" w:hAnsi="Times New Roman" w:cs="Times New Roman"/>
          <w:i/>
          <w:iCs/>
          <w:color w:val="000000"/>
        </w:rPr>
        <w:t>Участник в составе заявки должен приложить (в свободной форме) список и фактические адреса АЗС, на которых будет производиться отпуск моторного топлива в рамках заключаемого по итогам закупки договора.</w:t>
      </w:r>
    </w:p>
    <w:p w14:paraId="380A246E" w14:textId="083B661D" w:rsidR="00401322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3. </w:t>
      </w:r>
      <w:r w:rsidR="00797F1E" w:rsidRPr="006B588B">
        <w:rPr>
          <w:rFonts w:ascii="Times New Roman" w:eastAsia="Calibri" w:hAnsi="Times New Roman" w:cs="Times New Roman"/>
          <w:b/>
          <w:color w:val="000000"/>
        </w:rPr>
        <w:t>Поставка товара</w:t>
      </w:r>
      <w:r w:rsidR="006B588B" w:rsidRPr="006B588B">
        <w:rPr>
          <w:rFonts w:ascii="Times New Roman" w:eastAsia="Calibri" w:hAnsi="Times New Roman" w:cs="Times New Roman"/>
          <w:b/>
          <w:color w:val="000000"/>
        </w:rPr>
        <w:t>:</w:t>
      </w:r>
      <w:r w:rsidR="00401322" w:rsidRPr="00401322">
        <w:rPr>
          <w:rFonts w:ascii="Times New Roman" w:hAnsi="Times New Roman"/>
          <w:color w:val="FF0000"/>
        </w:rPr>
        <w:t xml:space="preserve"> </w:t>
      </w:r>
      <w:r w:rsidRPr="00A6026F">
        <w:rPr>
          <w:rFonts w:ascii="Times New Roman" w:hAnsi="Times New Roman"/>
        </w:rPr>
        <w:t xml:space="preserve">с момента заключения договора, но не ранее чем </w:t>
      </w:r>
      <w:r w:rsidR="00284BDE" w:rsidRPr="00A6026F">
        <w:rPr>
          <w:rFonts w:ascii="Times New Roman" w:hAnsi="Times New Roman"/>
        </w:rPr>
        <w:t xml:space="preserve"> </w:t>
      </w:r>
      <w:r w:rsidR="00284BDE" w:rsidRPr="00D62AB1">
        <w:rPr>
          <w:rFonts w:ascii="Times New Roman" w:hAnsi="Times New Roman"/>
        </w:rPr>
        <w:t xml:space="preserve">«01» </w:t>
      </w:r>
      <w:r w:rsidR="00D13B02">
        <w:rPr>
          <w:rFonts w:ascii="Times New Roman" w:hAnsi="Times New Roman"/>
        </w:rPr>
        <w:t xml:space="preserve">июля </w:t>
      </w:r>
      <w:r w:rsidR="00284BDE" w:rsidRPr="00D62AB1">
        <w:rPr>
          <w:rFonts w:ascii="Times New Roman" w:hAnsi="Times New Roman"/>
        </w:rPr>
        <w:t xml:space="preserve"> 2026 и по «31» декабря 2026 г. включительно или по достижению предельной суммы Договора, в любой день, не зависимо от выходных и праздничных дней и круглосуточно по мере необходимости, без обедов, без выходных и праздничных дней, за исключением технологических перерывов.</w:t>
      </w:r>
    </w:p>
    <w:p w14:paraId="69C91C7B" w14:textId="25DBE145" w:rsid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eastAsia="Calibri" w:hAnsi="Times New Roman" w:cs="Times New Roman"/>
          <w:bCs/>
          <w:color w:val="000000"/>
        </w:rPr>
        <w:t>3</w:t>
      </w:r>
      <w:r>
        <w:rPr>
          <w:rFonts w:ascii="Times New Roman" w:eastAsia="Calibri" w:hAnsi="Times New Roman" w:cs="Times New Roman"/>
          <w:b/>
          <w:color w:val="000000"/>
        </w:rPr>
        <w:t>.</w:t>
      </w:r>
      <w:r>
        <w:rPr>
          <w:rFonts w:ascii="Times New Roman" w:hAnsi="Times New Roman"/>
        </w:rPr>
        <w:t>1.</w:t>
      </w:r>
      <w:r w:rsidRPr="00A6026F">
        <w:t xml:space="preserve"> </w:t>
      </w:r>
      <w:r w:rsidRPr="00A6026F">
        <w:rPr>
          <w:rFonts w:ascii="Times New Roman" w:hAnsi="Times New Roman"/>
        </w:rPr>
        <w:t>Поставка осуществляется через автозаправочные станции Поставщика</w:t>
      </w:r>
      <w:r>
        <w:rPr>
          <w:rFonts w:ascii="Times New Roman" w:hAnsi="Times New Roman"/>
        </w:rPr>
        <w:t xml:space="preserve"> </w:t>
      </w:r>
      <w:r w:rsidRPr="00A6026F">
        <w:rPr>
          <w:rFonts w:ascii="Times New Roman" w:hAnsi="Times New Roman"/>
        </w:rPr>
        <w:t>с использованием пластиковых топливных карт</w:t>
      </w:r>
      <w:r>
        <w:rPr>
          <w:rFonts w:ascii="Times New Roman" w:hAnsi="Times New Roman"/>
        </w:rPr>
        <w:t>.</w:t>
      </w:r>
    </w:p>
    <w:p w14:paraId="0ABA434E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4. Требования к качественным характеристикам товара:</w:t>
      </w:r>
    </w:p>
    <w:p w14:paraId="26B4AD07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lastRenderedPageBreak/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7C5EA707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4.2. Качество и безопасность Товара должны соответствовать требованиям нормативно-правовых и технических документов (далее – документы):</w:t>
      </w:r>
    </w:p>
    <w:p w14:paraId="563AAE4E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- Федеральному закону от 30.03.1999 №52-ФЗ «О санитарно-эпидемиологическом благополучии населения»;</w:t>
      </w:r>
    </w:p>
    <w:p w14:paraId="1A03FAAD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- Стандартам (ГОСТов, ТУ, СНиП и др.) на данный вид товара в соответствии с требованиями законодательства Российской Федерации;</w:t>
      </w:r>
    </w:p>
    <w:p w14:paraId="25B47A6B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- 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013/2011).</w:t>
      </w:r>
    </w:p>
    <w:p w14:paraId="17C91DDC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Поставляемый товар должен отвечать требованиям экологической безопасности.</w:t>
      </w:r>
    </w:p>
    <w:p w14:paraId="198B433C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4.3.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 и должно соответствовать требованиям экологических, санитарно-гигиенических, противопожарных норм, действующих на территории Российской Федерации и обеспечивать безопасную его эксплуатацию для жизни и здоровья людей.</w:t>
      </w:r>
    </w:p>
    <w:p w14:paraId="0E9F2520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4.4.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A5FE551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4.5.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1BECF9BE" w14:textId="77777777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>4.6.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F5DED4D" w14:textId="07E70CD1" w:rsidR="00A6026F" w:rsidRPr="00A6026F" w:rsidRDefault="00A6026F" w:rsidP="00A6026F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A6026F">
        <w:rPr>
          <w:rFonts w:ascii="Times New Roman" w:hAnsi="Times New Roman"/>
        </w:rPr>
        <w:t xml:space="preserve">4.7. Предоставление информационного обслуживания, которое включает обеспечение персонализации и выдачи топливных пластиковых карт в количестве </w:t>
      </w:r>
      <w:r w:rsidR="00A55C1B">
        <w:rPr>
          <w:rFonts w:ascii="Times New Roman" w:hAnsi="Times New Roman"/>
        </w:rPr>
        <w:t>требуемых Заказчику</w:t>
      </w:r>
      <w:r w:rsidRPr="00A6026F">
        <w:rPr>
          <w:rFonts w:ascii="Times New Roman" w:hAnsi="Times New Roman"/>
        </w:rPr>
        <w:t xml:space="preserve"> не позднее 3-х дней после получения от заказчика письма - заявки с указанием установленного расходного лимита товара в литрах по каждой карте.</w:t>
      </w:r>
    </w:p>
    <w:sectPr w:rsidR="00A6026F" w:rsidRPr="00A6026F" w:rsidSect="001F3BC9">
      <w:pgSz w:w="11906" w:h="16838"/>
      <w:pgMar w:top="678" w:right="42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4CC5"/>
    <w:multiLevelType w:val="hybridMultilevel"/>
    <w:tmpl w:val="82B261D6"/>
    <w:lvl w:ilvl="0" w:tplc="B7561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1B26"/>
    <w:multiLevelType w:val="hybridMultilevel"/>
    <w:tmpl w:val="C4FC94CC"/>
    <w:lvl w:ilvl="0" w:tplc="1A707D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7193D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F1E"/>
    <w:rsid w:val="000D6B2C"/>
    <w:rsid w:val="00174CD4"/>
    <w:rsid w:val="001F3BC9"/>
    <w:rsid w:val="00230314"/>
    <w:rsid w:val="00255201"/>
    <w:rsid w:val="00284BDE"/>
    <w:rsid w:val="003575B6"/>
    <w:rsid w:val="00401322"/>
    <w:rsid w:val="004217A0"/>
    <w:rsid w:val="00443E5C"/>
    <w:rsid w:val="005027A0"/>
    <w:rsid w:val="00513462"/>
    <w:rsid w:val="00566698"/>
    <w:rsid w:val="006B588B"/>
    <w:rsid w:val="006C34EF"/>
    <w:rsid w:val="00732831"/>
    <w:rsid w:val="00797F1E"/>
    <w:rsid w:val="008B0092"/>
    <w:rsid w:val="008B06B4"/>
    <w:rsid w:val="00997815"/>
    <w:rsid w:val="00A55C1B"/>
    <w:rsid w:val="00A6026F"/>
    <w:rsid w:val="00A64322"/>
    <w:rsid w:val="00AB21FD"/>
    <w:rsid w:val="00AE190B"/>
    <w:rsid w:val="00B06E9E"/>
    <w:rsid w:val="00BB7A5C"/>
    <w:rsid w:val="00C7512D"/>
    <w:rsid w:val="00D13B02"/>
    <w:rsid w:val="00D62AB1"/>
    <w:rsid w:val="00D91E97"/>
    <w:rsid w:val="00E0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3AE"/>
  <w15:docId w15:val="{1E7DB7DD-1406-4B69-979A-D1616E61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9E"/>
  </w:style>
  <w:style w:type="paragraph" w:styleId="1">
    <w:name w:val="heading 1"/>
    <w:basedOn w:val="a"/>
    <w:next w:val="a"/>
    <w:link w:val="10"/>
    <w:uiPriority w:val="9"/>
    <w:qFormat/>
    <w:rsid w:val="00997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97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aliases w:val="Table-Normal,RSHB_Table-Normal,List Paragraph,Bullet List,FooterText,numbered,Paragraphe de liste1,lp1,Абзац маркированнный,Маркер"/>
    <w:basedOn w:val="a"/>
    <w:link w:val="a5"/>
    <w:qFormat/>
    <w:rsid w:val="00AE19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F3BC9"/>
    <w:rPr>
      <w:color w:val="0563C1" w:themeColor="hyperlink"/>
      <w:u w:val="single"/>
    </w:rPr>
  </w:style>
  <w:style w:type="character" w:customStyle="1" w:styleId="greycolor">
    <w:name w:val="greycolor"/>
    <w:rsid w:val="001F3BC9"/>
  </w:style>
  <w:style w:type="character" w:customStyle="1" w:styleId="a5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4"/>
    <w:locked/>
    <w:rsid w:val="00B06E9E"/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B0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79C3-C752-4C9C-8D0A-B07999B7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Искандер Мухтаров Равилевич</cp:lastModifiedBy>
  <cp:revision>6</cp:revision>
  <dcterms:created xsi:type="dcterms:W3CDTF">2026-04-27T10:35:00Z</dcterms:created>
  <dcterms:modified xsi:type="dcterms:W3CDTF">2026-06-09T11:22:00Z</dcterms:modified>
</cp:coreProperties>
</file>