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759C7" w14:textId="77777777" w:rsidR="005B59F6" w:rsidRPr="003F6874" w:rsidRDefault="005B59F6" w:rsidP="003F6874">
      <w:pPr>
        <w:tabs>
          <w:tab w:val="left" w:pos="284"/>
        </w:tabs>
        <w:jc w:val="center"/>
        <w:rPr>
          <w:b/>
          <w:sz w:val="22"/>
          <w:szCs w:val="22"/>
        </w:rPr>
      </w:pPr>
    </w:p>
    <w:p w14:paraId="614BDED0" w14:textId="77777777" w:rsidR="005B59F6" w:rsidRPr="003F6874" w:rsidRDefault="005B59F6" w:rsidP="003F6874">
      <w:pPr>
        <w:tabs>
          <w:tab w:val="left" w:pos="284"/>
        </w:tabs>
        <w:jc w:val="center"/>
        <w:rPr>
          <w:b/>
          <w:sz w:val="22"/>
          <w:szCs w:val="22"/>
        </w:rPr>
      </w:pPr>
    </w:p>
    <w:p w14:paraId="36AFC241" w14:textId="77777777" w:rsidR="005B59F6" w:rsidRPr="003F6874" w:rsidRDefault="007849B4" w:rsidP="003F6874">
      <w:pPr>
        <w:tabs>
          <w:tab w:val="left" w:pos="284"/>
        </w:tabs>
        <w:jc w:val="center"/>
        <w:rPr>
          <w:b/>
          <w:sz w:val="22"/>
          <w:szCs w:val="22"/>
        </w:rPr>
      </w:pPr>
      <w:r w:rsidRPr="003F6874">
        <w:rPr>
          <w:b/>
          <w:sz w:val="22"/>
          <w:szCs w:val="22"/>
        </w:rPr>
        <w:t>Техническое задание</w:t>
      </w:r>
    </w:p>
    <w:p w14:paraId="0FBC18A6" w14:textId="77777777" w:rsidR="005B59F6" w:rsidRPr="003F6874" w:rsidRDefault="007849B4" w:rsidP="003F6874">
      <w:pPr>
        <w:tabs>
          <w:tab w:val="left" w:pos="284"/>
        </w:tabs>
        <w:jc w:val="center"/>
        <w:rPr>
          <w:b/>
          <w:bCs/>
          <w:sz w:val="22"/>
          <w:szCs w:val="22"/>
        </w:rPr>
      </w:pPr>
      <w:r w:rsidRPr="003F6874">
        <w:rPr>
          <w:b/>
          <w:bCs/>
          <w:sz w:val="22"/>
          <w:szCs w:val="22"/>
        </w:rPr>
        <w:t>на оказание по уборке производственных помещений, территории объекта</w:t>
      </w:r>
    </w:p>
    <w:p w14:paraId="70F2B4B4" w14:textId="77777777" w:rsidR="005D6664" w:rsidRPr="003F6874" w:rsidRDefault="005D6664" w:rsidP="003F6874">
      <w:pPr>
        <w:tabs>
          <w:tab w:val="left" w:pos="284"/>
        </w:tabs>
        <w:jc w:val="both"/>
        <w:rPr>
          <w:sz w:val="22"/>
          <w:szCs w:val="22"/>
        </w:rPr>
      </w:pPr>
    </w:p>
    <w:p w14:paraId="73B09AB6" w14:textId="77777777" w:rsidR="005D6664" w:rsidRPr="003F6874" w:rsidRDefault="005D6664" w:rsidP="003F6874">
      <w:pPr>
        <w:shd w:val="clear" w:color="auto" w:fill="FFFFFF"/>
        <w:tabs>
          <w:tab w:val="left" w:pos="284"/>
          <w:tab w:val="left" w:pos="567"/>
        </w:tabs>
        <w:rPr>
          <w:bCs/>
          <w:i/>
          <w:iCs/>
          <w:spacing w:val="-2"/>
          <w:sz w:val="22"/>
          <w:szCs w:val="22"/>
        </w:rPr>
      </w:pPr>
      <w:r w:rsidRPr="003F6874">
        <w:rPr>
          <w:b/>
          <w:i/>
          <w:iCs/>
          <w:spacing w:val="-2"/>
          <w:sz w:val="22"/>
          <w:szCs w:val="22"/>
          <w:highlight w:val="green"/>
        </w:rPr>
        <w:t xml:space="preserve">ОКПД 2 </w:t>
      </w:r>
      <w:r w:rsidRPr="003F6874">
        <w:rPr>
          <w:bCs/>
          <w:i/>
          <w:iCs/>
          <w:spacing w:val="-2"/>
          <w:sz w:val="22"/>
          <w:szCs w:val="22"/>
          <w:highlight w:val="green"/>
        </w:rPr>
        <w:t>- 81.22.12.000 Услуги по чистке и уборке специализированные</w:t>
      </w:r>
    </w:p>
    <w:p w14:paraId="48BD38AF" w14:textId="69F3131C" w:rsidR="005D6664" w:rsidRPr="003F6874" w:rsidRDefault="005D6664" w:rsidP="003F6874">
      <w:pPr>
        <w:pStyle w:val="af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3F6874">
        <w:rPr>
          <w:rFonts w:ascii="Times New Roman" w:hAnsi="Times New Roman" w:cs="Times New Roman"/>
          <w:b/>
          <w:bCs/>
        </w:rPr>
        <w:t>Объект закупки:</w:t>
      </w:r>
    </w:p>
    <w:tbl>
      <w:tblPr>
        <w:tblStyle w:val="af0"/>
        <w:tblW w:w="10174" w:type="dxa"/>
        <w:tblInd w:w="-5" w:type="dxa"/>
        <w:tblLook w:val="04A0" w:firstRow="1" w:lastRow="0" w:firstColumn="1" w:lastColumn="0" w:noHBand="0" w:noVBand="1"/>
      </w:tblPr>
      <w:tblGrid>
        <w:gridCol w:w="550"/>
        <w:gridCol w:w="1973"/>
        <w:gridCol w:w="5841"/>
        <w:gridCol w:w="937"/>
        <w:gridCol w:w="873"/>
      </w:tblGrid>
      <w:tr w:rsidR="005D6664" w:rsidRPr="003F6874" w14:paraId="086BC667" w14:textId="77777777" w:rsidTr="005D6664">
        <w:tc>
          <w:tcPr>
            <w:tcW w:w="550" w:type="dxa"/>
          </w:tcPr>
          <w:p w14:paraId="37F00145" w14:textId="28C1BD49" w:rsidR="005D6664" w:rsidRPr="003F6874" w:rsidRDefault="005D6664" w:rsidP="003F6874">
            <w:pPr>
              <w:pStyle w:val="af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87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73" w:type="dxa"/>
          </w:tcPr>
          <w:p w14:paraId="0D6D9208" w14:textId="0D24F869" w:rsidR="005D6664" w:rsidRPr="003F6874" w:rsidRDefault="005D6664" w:rsidP="003F6874">
            <w:pPr>
              <w:pStyle w:val="af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87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841" w:type="dxa"/>
          </w:tcPr>
          <w:p w14:paraId="3F87E7D7" w14:textId="5E5A7F4D" w:rsidR="005D6664" w:rsidRPr="003F6874" w:rsidRDefault="005D6664" w:rsidP="003F6874">
            <w:pPr>
              <w:pStyle w:val="afa"/>
              <w:tabs>
                <w:tab w:val="left" w:pos="211"/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874">
              <w:rPr>
                <w:rFonts w:ascii="Times New Roman" w:hAnsi="Times New Roman" w:cs="Times New Roman"/>
                <w:b/>
                <w:bCs/>
              </w:rPr>
              <w:t>Характеристики</w:t>
            </w:r>
          </w:p>
        </w:tc>
        <w:tc>
          <w:tcPr>
            <w:tcW w:w="937" w:type="dxa"/>
          </w:tcPr>
          <w:p w14:paraId="5BD60004" w14:textId="7C7F826A" w:rsidR="005D6664" w:rsidRPr="003F6874" w:rsidRDefault="005D6664" w:rsidP="003F6874">
            <w:pPr>
              <w:pStyle w:val="af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874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873" w:type="dxa"/>
          </w:tcPr>
          <w:p w14:paraId="3BCB7C49" w14:textId="3B2281DA" w:rsidR="005D6664" w:rsidRPr="003F6874" w:rsidRDefault="005D6664" w:rsidP="003F6874">
            <w:pPr>
              <w:pStyle w:val="af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F6874">
              <w:rPr>
                <w:rFonts w:ascii="Times New Roman" w:hAnsi="Times New Roman" w:cs="Times New Roman"/>
                <w:b/>
                <w:bCs/>
              </w:rPr>
              <w:t>Коли-</w:t>
            </w:r>
            <w:proofErr w:type="spellStart"/>
            <w:r w:rsidRPr="003F6874">
              <w:rPr>
                <w:rFonts w:ascii="Times New Roman" w:hAnsi="Times New Roman" w:cs="Times New Roman"/>
                <w:b/>
                <w:bCs/>
              </w:rPr>
              <w:t>чество</w:t>
            </w:r>
            <w:proofErr w:type="spellEnd"/>
            <w:proofErr w:type="gramEnd"/>
          </w:p>
        </w:tc>
      </w:tr>
      <w:tr w:rsidR="005D6664" w:rsidRPr="003F6874" w14:paraId="62139625" w14:textId="77777777" w:rsidTr="005D6664">
        <w:tc>
          <w:tcPr>
            <w:tcW w:w="550" w:type="dxa"/>
          </w:tcPr>
          <w:p w14:paraId="29A714A4" w14:textId="318F86DD" w:rsidR="005D6664" w:rsidRPr="003F6874" w:rsidRDefault="005D6664" w:rsidP="003F6874">
            <w:pPr>
              <w:pStyle w:val="af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3" w:type="dxa"/>
          </w:tcPr>
          <w:p w14:paraId="09CFAC67" w14:textId="27B1CA65" w:rsidR="005D6664" w:rsidRPr="003F6874" w:rsidRDefault="005D6664" w:rsidP="003F6874">
            <w:pPr>
              <w:pStyle w:val="af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Уборка производственных помещений, территории объекта</w:t>
            </w:r>
          </w:p>
        </w:tc>
        <w:tc>
          <w:tcPr>
            <w:tcW w:w="5841" w:type="dxa"/>
          </w:tcPr>
          <w:p w14:paraId="264C8928" w14:textId="45C43C94" w:rsidR="005D6664" w:rsidRPr="003F6874" w:rsidRDefault="005D6664" w:rsidP="003F6874">
            <w:pPr>
              <w:pStyle w:val="afa"/>
              <w:tabs>
                <w:tab w:val="left" w:pos="211"/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874">
              <w:rPr>
                <w:rFonts w:ascii="Times New Roman" w:hAnsi="Times New Roman" w:cs="Times New Roman"/>
                <w:b/>
                <w:bCs/>
              </w:rPr>
              <w:t xml:space="preserve">Площадь </w:t>
            </w:r>
            <w:r w:rsidR="00182BEB" w:rsidRPr="003F6874">
              <w:rPr>
                <w:rFonts w:ascii="Times New Roman" w:hAnsi="Times New Roman" w:cs="Times New Roman"/>
                <w:b/>
                <w:bCs/>
              </w:rPr>
              <w:t>прилегающей территории:</w:t>
            </w:r>
            <w:r w:rsidRPr="003F6874">
              <w:rPr>
                <w:rFonts w:ascii="Times New Roman" w:hAnsi="Times New Roman" w:cs="Times New Roman"/>
                <w:b/>
                <w:bCs/>
              </w:rPr>
              <w:t xml:space="preserve"> 20500 кв. м</w:t>
            </w:r>
          </w:p>
          <w:p w14:paraId="6136998C" w14:textId="77777777" w:rsidR="005D6664" w:rsidRPr="003F6874" w:rsidRDefault="005D6664" w:rsidP="003F6874">
            <w:pPr>
              <w:pStyle w:val="afa"/>
              <w:numPr>
                <w:ilvl w:val="0"/>
                <w:numId w:val="1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Уборка бетонного покрытия от бытового мусора: ежедневно</w:t>
            </w:r>
          </w:p>
          <w:p w14:paraId="06AD7DC8" w14:textId="77777777" w:rsidR="005D6664" w:rsidRPr="003F6874" w:rsidRDefault="005D6664" w:rsidP="003F6874">
            <w:pPr>
              <w:pStyle w:val="afa"/>
              <w:numPr>
                <w:ilvl w:val="0"/>
                <w:numId w:val="1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Поливка бетонных покрытий: ежедневно</w:t>
            </w:r>
          </w:p>
          <w:p w14:paraId="48BF270A" w14:textId="77777777" w:rsidR="005D6664" w:rsidRPr="003F6874" w:rsidRDefault="005D6664" w:rsidP="003F6874">
            <w:pPr>
              <w:pStyle w:val="afa"/>
              <w:numPr>
                <w:ilvl w:val="0"/>
                <w:numId w:val="1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Уборка от бытового мусора в труднодоступных местах: ежедневно</w:t>
            </w:r>
          </w:p>
          <w:p w14:paraId="68498C1D" w14:textId="77777777" w:rsidR="005D6664" w:rsidRPr="003F6874" w:rsidRDefault="005D6664" w:rsidP="003F6874">
            <w:pPr>
              <w:pStyle w:val="afa"/>
              <w:numPr>
                <w:ilvl w:val="0"/>
                <w:numId w:val="1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Уборка пешеходных дорожек: ежедневно</w:t>
            </w:r>
          </w:p>
          <w:p w14:paraId="68911A6F" w14:textId="77777777" w:rsidR="005D6664" w:rsidRPr="003F6874" w:rsidRDefault="005D6664" w:rsidP="003F6874">
            <w:pPr>
              <w:pStyle w:val="afa"/>
              <w:numPr>
                <w:ilvl w:val="0"/>
                <w:numId w:val="1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Стрижка газонов в летний период: не реже 1 раза в 2 недели</w:t>
            </w:r>
          </w:p>
          <w:p w14:paraId="21B015BA" w14:textId="77777777" w:rsidR="005D6664" w:rsidRPr="003F6874" w:rsidRDefault="005D6664" w:rsidP="003F6874">
            <w:pPr>
              <w:pStyle w:val="afa"/>
              <w:numPr>
                <w:ilvl w:val="0"/>
                <w:numId w:val="1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 xml:space="preserve">Поливка газонов: не реже 1 раза в неделю </w:t>
            </w:r>
          </w:p>
          <w:p w14:paraId="7B3E4EA4" w14:textId="77777777" w:rsidR="005D6664" w:rsidRPr="003F6874" w:rsidRDefault="005D6664" w:rsidP="003F6874">
            <w:pPr>
              <w:pStyle w:val="afa"/>
              <w:numPr>
                <w:ilvl w:val="0"/>
                <w:numId w:val="1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Очистка дренажных каналов от мусора: ежедневно</w:t>
            </w:r>
          </w:p>
          <w:p w14:paraId="205BF41F" w14:textId="77777777" w:rsidR="005D6664" w:rsidRPr="003F6874" w:rsidRDefault="005D6664" w:rsidP="003F6874">
            <w:pPr>
              <w:pStyle w:val="afa"/>
              <w:numPr>
                <w:ilvl w:val="0"/>
                <w:numId w:val="1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В осеннее-зимний период уборка территории от листвы и снега: ежедневно</w:t>
            </w:r>
          </w:p>
          <w:p w14:paraId="02B11D8F" w14:textId="77777777" w:rsidR="005D6664" w:rsidRPr="003F6874" w:rsidRDefault="005D6664" w:rsidP="003F6874">
            <w:pPr>
              <w:pStyle w:val="afa"/>
              <w:numPr>
                <w:ilvl w:val="0"/>
                <w:numId w:val="1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Обработка реагентами пешеходных дорожек бетонного покрытия: ежедневно</w:t>
            </w:r>
          </w:p>
          <w:p w14:paraId="5FC7B7B0" w14:textId="77777777" w:rsidR="005D6664" w:rsidRPr="003F6874" w:rsidRDefault="005D6664" w:rsidP="003F6874">
            <w:pPr>
              <w:tabs>
                <w:tab w:val="left" w:pos="211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0BDEB262" w14:textId="77777777" w:rsidR="005D6664" w:rsidRPr="003F6874" w:rsidRDefault="005D6664" w:rsidP="003F6874">
            <w:pPr>
              <w:tabs>
                <w:tab w:val="left" w:pos="211"/>
                <w:tab w:val="left" w:pos="28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F6874">
              <w:rPr>
                <w:b/>
                <w:bCs/>
                <w:sz w:val="22"/>
                <w:szCs w:val="22"/>
              </w:rPr>
              <w:t>Площадь производственных корпусов: 6 160 кв. м</w:t>
            </w:r>
          </w:p>
          <w:p w14:paraId="1145A3EB" w14:textId="77777777" w:rsidR="005D6664" w:rsidRPr="003F6874" w:rsidRDefault="005D6664" w:rsidP="003F6874">
            <w:pPr>
              <w:pStyle w:val="afa"/>
              <w:numPr>
                <w:ilvl w:val="0"/>
                <w:numId w:val="1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Уборка полов производственного корпуса от бытовых отходов: ежедневно</w:t>
            </w:r>
          </w:p>
          <w:p w14:paraId="37AE316F" w14:textId="77777777" w:rsidR="005D6664" w:rsidRPr="003F6874" w:rsidRDefault="005D6664" w:rsidP="003F6874">
            <w:pPr>
              <w:pStyle w:val="afa"/>
              <w:numPr>
                <w:ilvl w:val="0"/>
                <w:numId w:val="1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Влажная уборка полов производственного корпуса с применением моющих средств, оборудования и спец. техники: ежедневно</w:t>
            </w:r>
          </w:p>
          <w:p w14:paraId="30AB389B" w14:textId="77777777" w:rsidR="005D6664" w:rsidRPr="003F6874" w:rsidRDefault="005D6664" w:rsidP="003F6874">
            <w:pPr>
              <w:pStyle w:val="afa"/>
              <w:numPr>
                <w:ilvl w:val="0"/>
                <w:numId w:val="1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Очистка дренажных каналов от мусора: ежедневно</w:t>
            </w:r>
          </w:p>
          <w:p w14:paraId="33A75E83" w14:textId="77777777" w:rsidR="005D6664" w:rsidRPr="003F6874" w:rsidRDefault="005D6664" w:rsidP="003F6874">
            <w:pPr>
              <w:tabs>
                <w:tab w:val="left" w:pos="211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36E19704" w14:textId="77777777" w:rsidR="005D6664" w:rsidRPr="003F6874" w:rsidRDefault="005D6664" w:rsidP="003F6874">
            <w:pPr>
              <w:tabs>
                <w:tab w:val="left" w:pos="211"/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3F6874">
              <w:rPr>
                <w:b/>
                <w:sz w:val="22"/>
                <w:szCs w:val="22"/>
              </w:rPr>
              <w:t>Исполнитель обязан обеспечить:</w:t>
            </w:r>
          </w:p>
          <w:p w14:paraId="076B3C9D" w14:textId="77777777" w:rsidR="005D6664" w:rsidRPr="003F6874" w:rsidRDefault="005D6664" w:rsidP="003F6874">
            <w:pPr>
              <w:pStyle w:val="afa"/>
              <w:numPr>
                <w:ilvl w:val="0"/>
                <w:numId w:val="2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Автощетка: не менее 1 единицы.</w:t>
            </w:r>
          </w:p>
          <w:p w14:paraId="38010371" w14:textId="77777777" w:rsidR="005D6664" w:rsidRPr="003F6874" w:rsidRDefault="005D6664" w:rsidP="003F6874">
            <w:pPr>
              <w:pStyle w:val="afa"/>
              <w:numPr>
                <w:ilvl w:val="0"/>
                <w:numId w:val="2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Автосамосвал: не менее 1 единицы.</w:t>
            </w:r>
          </w:p>
          <w:p w14:paraId="19EDC691" w14:textId="77777777" w:rsidR="005D6664" w:rsidRPr="003F6874" w:rsidRDefault="005D6664" w:rsidP="003F6874">
            <w:pPr>
              <w:pStyle w:val="afa"/>
              <w:numPr>
                <w:ilvl w:val="0"/>
                <w:numId w:val="2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Малогабаритная техника для уборки (поливальная машина): 1 единица.</w:t>
            </w:r>
          </w:p>
          <w:p w14:paraId="51E76B36" w14:textId="77777777" w:rsidR="005D6664" w:rsidRPr="003F6874" w:rsidRDefault="005D6664" w:rsidP="003F6874">
            <w:pPr>
              <w:pStyle w:val="afa"/>
              <w:numPr>
                <w:ilvl w:val="0"/>
                <w:numId w:val="2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Мобильный пылесос с щеткой: 2 единицы.</w:t>
            </w:r>
          </w:p>
          <w:p w14:paraId="7F159034" w14:textId="08F354B6" w:rsidR="005D6664" w:rsidRPr="003F6874" w:rsidRDefault="005D6664" w:rsidP="003F6874">
            <w:pPr>
              <w:pStyle w:val="afa"/>
              <w:numPr>
                <w:ilvl w:val="0"/>
                <w:numId w:val="2"/>
              </w:numPr>
              <w:tabs>
                <w:tab w:val="left" w:pos="211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Уборщики территории: не менее 4 человек.</w:t>
            </w:r>
          </w:p>
        </w:tc>
        <w:tc>
          <w:tcPr>
            <w:tcW w:w="937" w:type="dxa"/>
          </w:tcPr>
          <w:p w14:paraId="794A2235" w14:textId="09ABCA7D" w:rsidR="005D6664" w:rsidRPr="003F6874" w:rsidRDefault="005D6664" w:rsidP="003F6874">
            <w:pPr>
              <w:pStyle w:val="af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74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3F68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3" w:type="dxa"/>
          </w:tcPr>
          <w:p w14:paraId="2C0F4D42" w14:textId="1E83DEFA" w:rsidR="005D6664" w:rsidRPr="003F6874" w:rsidRDefault="005D6664" w:rsidP="003F6874">
            <w:pPr>
              <w:pStyle w:val="afa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F6874">
              <w:rPr>
                <w:rFonts w:ascii="Times New Roman" w:hAnsi="Times New Roman" w:cs="Times New Roman"/>
              </w:rPr>
              <w:t>1</w:t>
            </w:r>
          </w:p>
        </w:tc>
      </w:tr>
    </w:tbl>
    <w:p w14:paraId="3E0A5466" w14:textId="27DBB1CB" w:rsidR="005B59F6" w:rsidRPr="003F6874" w:rsidRDefault="005D6664" w:rsidP="003F6874">
      <w:pPr>
        <w:pStyle w:val="af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F6874">
        <w:rPr>
          <w:rFonts w:ascii="Times New Roman" w:hAnsi="Times New Roman" w:cs="Times New Roman"/>
          <w:b/>
          <w:bCs/>
        </w:rPr>
        <w:t>Место оказания услуг</w:t>
      </w:r>
      <w:r w:rsidR="007849B4" w:rsidRPr="003F6874">
        <w:rPr>
          <w:rFonts w:ascii="Times New Roman" w:hAnsi="Times New Roman" w:cs="Times New Roman"/>
          <w:b/>
          <w:bCs/>
        </w:rPr>
        <w:t>:</w:t>
      </w:r>
      <w:r w:rsidR="007849B4" w:rsidRPr="003F6874">
        <w:rPr>
          <w:rFonts w:ascii="Times New Roman" w:hAnsi="Times New Roman" w:cs="Times New Roman"/>
        </w:rPr>
        <w:t xml:space="preserve"> </w:t>
      </w:r>
      <w:r w:rsidR="007849B4" w:rsidRPr="003F6874">
        <w:rPr>
          <w:rFonts w:ascii="Times New Roman" w:hAnsi="Times New Roman" w:cs="Times New Roman"/>
          <w:u w:val="single"/>
        </w:rPr>
        <w:t xml:space="preserve">«Межмуниципальный комплекс по обработке отходов», мощностью 180 тонн в год. Адрес: Республика Мордовия, </w:t>
      </w:r>
      <w:proofErr w:type="spellStart"/>
      <w:r w:rsidR="007849B4" w:rsidRPr="003F6874">
        <w:rPr>
          <w:rFonts w:ascii="Times New Roman" w:hAnsi="Times New Roman" w:cs="Times New Roman"/>
          <w:u w:val="single"/>
        </w:rPr>
        <w:t>Лямбирский</w:t>
      </w:r>
      <w:proofErr w:type="spellEnd"/>
      <w:r w:rsidR="007849B4" w:rsidRPr="003F6874">
        <w:rPr>
          <w:rFonts w:ascii="Times New Roman" w:hAnsi="Times New Roman" w:cs="Times New Roman"/>
          <w:u w:val="single"/>
        </w:rPr>
        <w:t xml:space="preserve"> муниципальный район, в 5 км </w:t>
      </w:r>
      <w:proofErr w:type="spellStart"/>
      <w:r w:rsidR="007849B4" w:rsidRPr="003F6874">
        <w:rPr>
          <w:rFonts w:ascii="Times New Roman" w:hAnsi="Times New Roman" w:cs="Times New Roman"/>
          <w:u w:val="single"/>
        </w:rPr>
        <w:t>северовосточнее</w:t>
      </w:r>
      <w:proofErr w:type="spellEnd"/>
      <w:r w:rsidR="007849B4" w:rsidRPr="003F6874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7849B4" w:rsidRPr="003F6874">
        <w:rPr>
          <w:rFonts w:ascii="Times New Roman" w:hAnsi="Times New Roman" w:cs="Times New Roman"/>
          <w:u w:val="single"/>
        </w:rPr>
        <w:t>с.Атемар</w:t>
      </w:r>
      <w:proofErr w:type="spellEnd"/>
      <w:r w:rsidR="007849B4" w:rsidRPr="003F6874">
        <w:rPr>
          <w:rFonts w:ascii="Times New Roman" w:hAnsi="Times New Roman" w:cs="Times New Roman"/>
          <w:u w:val="single"/>
        </w:rPr>
        <w:t>, в границах земельного участка с кадастровыми номерами 13:15:0205001:427 и 13:15:0205001:423</w:t>
      </w:r>
    </w:p>
    <w:p w14:paraId="201A3526" w14:textId="21FE3A08" w:rsidR="005D6664" w:rsidRPr="003F6874" w:rsidRDefault="005D6664" w:rsidP="003F6874">
      <w:pPr>
        <w:pStyle w:val="af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3F6874">
        <w:rPr>
          <w:rFonts w:ascii="Times New Roman" w:hAnsi="Times New Roman" w:cs="Times New Roman"/>
          <w:b/>
          <w:bCs/>
        </w:rPr>
        <w:t xml:space="preserve">Срок оказания услуг: </w:t>
      </w:r>
      <w:r w:rsidRPr="003F6874">
        <w:rPr>
          <w:rFonts w:ascii="Times New Roman" w:hAnsi="Times New Roman" w:cs="Times New Roman"/>
        </w:rPr>
        <w:t>с момента заключения договора до 31 декабря 2026 года.</w:t>
      </w:r>
    </w:p>
    <w:p w14:paraId="7BCC4F21" w14:textId="77777777" w:rsidR="00182BEB" w:rsidRPr="003F6874" w:rsidRDefault="00182BEB" w:rsidP="003F6874">
      <w:pPr>
        <w:tabs>
          <w:tab w:val="left" w:pos="211"/>
          <w:tab w:val="left" w:pos="284"/>
        </w:tabs>
        <w:jc w:val="both"/>
        <w:rPr>
          <w:sz w:val="22"/>
          <w:szCs w:val="22"/>
        </w:rPr>
      </w:pPr>
      <w:r w:rsidRPr="003F6874">
        <w:rPr>
          <w:sz w:val="22"/>
          <w:szCs w:val="22"/>
        </w:rPr>
        <w:t>Режим работы с 8:00 до 19:00, без выходных.</w:t>
      </w:r>
    </w:p>
    <w:p w14:paraId="6D88A38F" w14:textId="6EDA58F0" w:rsidR="005D6664" w:rsidRPr="003F6874" w:rsidRDefault="00DD304D" w:rsidP="003F6874">
      <w:pPr>
        <w:tabs>
          <w:tab w:val="left" w:pos="284"/>
          <w:tab w:val="left" w:pos="426"/>
        </w:tabs>
        <w:rPr>
          <w:b/>
          <w:sz w:val="22"/>
          <w:szCs w:val="22"/>
        </w:rPr>
      </w:pPr>
      <w:r w:rsidRPr="003F6874">
        <w:rPr>
          <w:b/>
          <w:bCs/>
          <w:sz w:val="22"/>
          <w:szCs w:val="22"/>
        </w:rPr>
        <w:t>4</w:t>
      </w:r>
      <w:r w:rsidR="005D6664" w:rsidRPr="003F6874">
        <w:rPr>
          <w:b/>
          <w:bCs/>
          <w:sz w:val="22"/>
          <w:szCs w:val="22"/>
        </w:rPr>
        <w:t>.</w:t>
      </w:r>
      <w:r w:rsidR="005D6664" w:rsidRPr="003F6874">
        <w:rPr>
          <w:b/>
          <w:sz w:val="22"/>
          <w:szCs w:val="22"/>
        </w:rPr>
        <w:t xml:space="preserve"> Общие требования к оказанию услуг, их качеству и безопасности </w:t>
      </w:r>
    </w:p>
    <w:p w14:paraId="2DF798A4" w14:textId="793EABB5" w:rsidR="005D6664" w:rsidRPr="003F6874" w:rsidRDefault="00DD304D" w:rsidP="003F6874">
      <w:pPr>
        <w:tabs>
          <w:tab w:val="left" w:pos="284"/>
          <w:tab w:val="left" w:pos="426"/>
        </w:tabs>
        <w:jc w:val="both"/>
        <w:rPr>
          <w:spacing w:val="4"/>
          <w:sz w:val="22"/>
          <w:szCs w:val="22"/>
          <w:lang w:eastAsia="en-US"/>
        </w:rPr>
      </w:pPr>
      <w:r w:rsidRPr="003F6874">
        <w:rPr>
          <w:spacing w:val="4"/>
          <w:sz w:val="22"/>
          <w:szCs w:val="22"/>
          <w:lang w:eastAsia="en-US"/>
        </w:rPr>
        <w:t>4</w:t>
      </w:r>
      <w:r w:rsidR="005D6664" w:rsidRPr="003F6874">
        <w:rPr>
          <w:spacing w:val="4"/>
          <w:sz w:val="22"/>
          <w:szCs w:val="22"/>
          <w:lang w:eastAsia="en-US"/>
        </w:rPr>
        <w:t>.1. Исполнитель предоставляет по запросу Заказчика первичные и обобщенные сведения об оказанных услугах, их результатах, предлагает мероприятия по совершенствованию форм и методов технического обслуживания и содержания объектов.</w:t>
      </w:r>
    </w:p>
    <w:p w14:paraId="0EA79071" w14:textId="77FD5851" w:rsidR="005D6664" w:rsidRPr="003F6874" w:rsidRDefault="00DD304D" w:rsidP="003F6874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3F6874">
        <w:rPr>
          <w:sz w:val="22"/>
          <w:szCs w:val="22"/>
        </w:rPr>
        <w:t>4</w:t>
      </w:r>
      <w:r w:rsidR="005D6664" w:rsidRPr="003F6874">
        <w:rPr>
          <w:sz w:val="22"/>
          <w:szCs w:val="22"/>
        </w:rPr>
        <w:t>.2. При оказании услуг должны быть обеспечены безопасность жизни, здоровья людей и сохранность их имущества в соответствии с нормативными правовыми актами Российской Федерации и нормативными документами федеральных органов исполнительной власти, а также соблюдаться санитарно-эпидемиологические нормы и правила.</w:t>
      </w:r>
    </w:p>
    <w:p w14:paraId="4D5CEFC1" w14:textId="170CF938" w:rsidR="005D6664" w:rsidRPr="003F6874" w:rsidRDefault="00DD304D" w:rsidP="003F6874">
      <w:pPr>
        <w:tabs>
          <w:tab w:val="left" w:pos="284"/>
        </w:tabs>
        <w:jc w:val="both"/>
        <w:rPr>
          <w:sz w:val="22"/>
          <w:szCs w:val="22"/>
        </w:rPr>
      </w:pPr>
      <w:r w:rsidRPr="003F6874">
        <w:rPr>
          <w:sz w:val="22"/>
          <w:szCs w:val="22"/>
        </w:rPr>
        <w:t>4</w:t>
      </w:r>
      <w:r w:rsidR="005D6664" w:rsidRPr="003F6874">
        <w:rPr>
          <w:sz w:val="22"/>
          <w:szCs w:val="22"/>
        </w:rPr>
        <w:t>.3. Нормативные требования к оказанию услуг:</w:t>
      </w:r>
    </w:p>
    <w:p w14:paraId="01669B81" w14:textId="77777777" w:rsidR="005D6664" w:rsidRPr="003F6874" w:rsidRDefault="005D6664" w:rsidP="003F6874">
      <w:pPr>
        <w:tabs>
          <w:tab w:val="left" w:pos="284"/>
          <w:tab w:val="left" w:pos="426"/>
        </w:tabs>
        <w:jc w:val="both"/>
        <w:textAlignment w:val="baseline"/>
        <w:rPr>
          <w:sz w:val="22"/>
          <w:szCs w:val="22"/>
        </w:rPr>
      </w:pPr>
      <w:r w:rsidRPr="003F6874">
        <w:rPr>
          <w:sz w:val="22"/>
          <w:szCs w:val="22"/>
        </w:rPr>
        <w:t>Федеральный закон от 30.03.1999 №52-ФЗ «О санитарно-эпидемиологическом благополучии населения»;</w:t>
      </w:r>
    </w:p>
    <w:p w14:paraId="586855EA" w14:textId="77777777" w:rsidR="005D6664" w:rsidRPr="003F6874" w:rsidRDefault="005D6664" w:rsidP="003F6874">
      <w:pPr>
        <w:tabs>
          <w:tab w:val="left" w:pos="284"/>
          <w:tab w:val="left" w:pos="426"/>
        </w:tabs>
        <w:jc w:val="both"/>
        <w:textAlignment w:val="baseline"/>
        <w:rPr>
          <w:sz w:val="22"/>
          <w:szCs w:val="22"/>
        </w:rPr>
      </w:pPr>
      <w:r w:rsidRPr="003F6874">
        <w:rPr>
          <w:sz w:val="22"/>
          <w:szCs w:val="22"/>
        </w:rPr>
        <w:t xml:space="preserve">Федеральный закон от 22.07.2008 №123-ФЗ «Технический регламент о требованиях пожарной безопасности», а также 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22.07.2008 </w:t>
      </w:r>
      <w:r w:rsidRPr="003F6874">
        <w:rPr>
          <w:sz w:val="22"/>
          <w:szCs w:val="22"/>
        </w:rPr>
        <w:lastRenderedPageBreak/>
        <w:t>№123-ФЗ «Технический регламент о требованиях пожарной безопасности»;</w:t>
      </w:r>
    </w:p>
    <w:p w14:paraId="35B4D8BD" w14:textId="77777777" w:rsidR="005D6664" w:rsidRPr="003F6874" w:rsidRDefault="005D6664" w:rsidP="003F6874">
      <w:pPr>
        <w:tabs>
          <w:tab w:val="left" w:pos="284"/>
          <w:tab w:val="left" w:pos="426"/>
        </w:tabs>
        <w:jc w:val="both"/>
        <w:textAlignment w:val="baseline"/>
        <w:rPr>
          <w:sz w:val="22"/>
          <w:szCs w:val="22"/>
        </w:rPr>
      </w:pPr>
      <w:r w:rsidRPr="003F6874">
        <w:rPr>
          <w:sz w:val="22"/>
          <w:szCs w:val="22"/>
        </w:rPr>
        <w:t>Федеральный закон от 21.12.1994 № 69-ФЗ «О пожарной безопасности»;</w:t>
      </w:r>
    </w:p>
    <w:p w14:paraId="75EB8AB9" w14:textId="77777777" w:rsidR="005D6664" w:rsidRPr="003F6874" w:rsidRDefault="005D6664" w:rsidP="003F6874">
      <w:pPr>
        <w:tabs>
          <w:tab w:val="left" w:pos="284"/>
          <w:tab w:val="left" w:pos="426"/>
        </w:tabs>
        <w:jc w:val="both"/>
        <w:textAlignment w:val="baseline"/>
        <w:rPr>
          <w:sz w:val="22"/>
          <w:szCs w:val="22"/>
        </w:rPr>
      </w:pPr>
      <w:r w:rsidRPr="003F6874">
        <w:rPr>
          <w:sz w:val="22"/>
          <w:szCs w:val="22"/>
        </w:rPr>
        <w:t xml:space="preserve">Федеральный закон от 27.12.2002 № 184-ФЗ «О техническом регулировании»; </w:t>
      </w:r>
    </w:p>
    <w:p w14:paraId="6835C0A8" w14:textId="77777777" w:rsidR="005D6664" w:rsidRPr="003F6874" w:rsidRDefault="005D6664" w:rsidP="003F6874">
      <w:pPr>
        <w:tabs>
          <w:tab w:val="left" w:pos="284"/>
          <w:tab w:val="left" w:pos="426"/>
        </w:tabs>
        <w:jc w:val="both"/>
        <w:textAlignment w:val="baseline"/>
        <w:rPr>
          <w:sz w:val="22"/>
          <w:szCs w:val="22"/>
        </w:rPr>
      </w:pPr>
      <w:r w:rsidRPr="003F6874">
        <w:rPr>
          <w:sz w:val="22"/>
          <w:szCs w:val="22"/>
        </w:rPr>
        <w:t>Федеральный закон от 30.12.2009 № 384-ФЗ «Технический регламент о безопасности зданий и сооружений»;</w:t>
      </w:r>
    </w:p>
    <w:p w14:paraId="712CEB22" w14:textId="77777777" w:rsidR="005D6664" w:rsidRPr="003F6874" w:rsidRDefault="005D6664" w:rsidP="003F6874">
      <w:pPr>
        <w:tabs>
          <w:tab w:val="left" w:pos="284"/>
          <w:tab w:val="left" w:pos="426"/>
        </w:tabs>
        <w:jc w:val="both"/>
        <w:textAlignment w:val="baseline"/>
        <w:rPr>
          <w:sz w:val="22"/>
          <w:szCs w:val="22"/>
        </w:rPr>
      </w:pPr>
      <w:r w:rsidRPr="003F6874">
        <w:rPr>
          <w:sz w:val="22"/>
          <w:szCs w:val="22"/>
        </w:rPr>
        <w:t>Федеральный закон от 10.01.2002 № 7-ФЗ «Об охране окружающей среды»;</w:t>
      </w:r>
    </w:p>
    <w:p w14:paraId="63456C17" w14:textId="77777777" w:rsidR="005D6664" w:rsidRPr="003F6874" w:rsidRDefault="005D6664" w:rsidP="003F6874">
      <w:pPr>
        <w:tabs>
          <w:tab w:val="left" w:pos="284"/>
          <w:tab w:val="left" w:pos="426"/>
        </w:tabs>
        <w:jc w:val="both"/>
        <w:textAlignment w:val="baseline"/>
        <w:rPr>
          <w:sz w:val="22"/>
          <w:szCs w:val="22"/>
        </w:rPr>
      </w:pPr>
      <w:r w:rsidRPr="003F6874">
        <w:rPr>
          <w:sz w:val="22"/>
          <w:szCs w:val="22"/>
        </w:rPr>
        <w:t>Федеральный закон от 24.06.1998 № 89-ФЗ «Об отходах производства и потребления»;</w:t>
      </w:r>
    </w:p>
    <w:p w14:paraId="79508831" w14:textId="77777777" w:rsidR="005D6664" w:rsidRPr="003F6874" w:rsidRDefault="005D6664" w:rsidP="003F6874">
      <w:pPr>
        <w:tabs>
          <w:tab w:val="left" w:pos="284"/>
        </w:tabs>
        <w:jc w:val="both"/>
        <w:rPr>
          <w:sz w:val="22"/>
          <w:szCs w:val="22"/>
        </w:rPr>
      </w:pPr>
      <w:r w:rsidRPr="003F6874">
        <w:rPr>
          <w:sz w:val="22"/>
          <w:szCs w:val="22"/>
        </w:rPr>
        <w:t>- ГОСТ Р 51870-2014 от 01.07.2015 "Услуги профессиональной уборки-клининговые услуги.  Общие ТУ";</w:t>
      </w:r>
    </w:p>
    <w:p w14:paraId="2185B7D7" w14:textId="77777777" w:rsidR="005D6664" w:rsidRPr="003F6874" w:rsidRDefault="005D6664" w:rsidP="003F6874">
      <w:pPr>
        <w:tabs>
          <w:tab w:val="left" w:pos="284"/>
        </w:tabs>
        <w:jc w:val="both"/>
        <w:rPr>
          <w:sz w:val="22"/>
          <w:szCs w:val="22"/>
        </w:rPr>
      </w:pPr>
      <w:r w:rsidRPr="003F6874">
        <w:rPr>
          <w:sz w:val="22"/>
          <w:szCs w:val="22"/>
        </w:rPr>
        <w:t xml:space="preserve">- ГОСТ Р 57582-2017 «Услуги профессиональной уборки. Клининговые услуги. Система оценки качества организаций профессиональной уборки»; </w:t>
      </w:r>
    </w:p>
    <w:p w14:paraId="21EA6649" w14:textId="77777777" w:rsidR="005D6664" w:rsidRPr="003F6874" w:rsidRDefault="005D6664" w:rsidP="003F6874">
      <w:pPr>
        <w:tabs>
          <w:tab w:val="left" w:pos="284"/>
        </w:tabs>
        <w:jc w:val="both"/>
        <w:rPr>
          <w:sz w:val="22"/>
          <w:szCs w:val="22"/>
        </w:rPr>
      </w:pPr>
      <w:r w:rsidRPr="003F6874">
        <w:rPr>
          <w:sz w:val="22"/>
          <w:szCs w:val="22"/>
        </w:rPr>
        <w:t>- ГОСТ Р 57595-2017 «Услуги профессиональной уборки - Клининговые услуги. Термины и определения»;</w:t>
      </w:r>
    </w:p>
    <w:p w14:paraId="3862B452" w14:textId="77777777" w:rsidR="005D6664" w:rsidRPr="003F6874" w:rsidRDefault="005D6664" w:rsidP="003F6874">
      <w:pPr>
        <w:tabs>
          <w:tab w:val="left" w:pos="284"/>
          <w:tab w:val="left" w:pos="851"/>
        </w:tabs>
        <w:jc w:val="both"/>
        <w:rPr>
          <w:spacing w:val="1"/>
          <w:kern w:val="2"/>
          <w:sz w:val="22"/>
          <w:szCs w:val="22"/>
          <w:lang w:eastAsia="ar-SA"/>
        </w:rPr>
      </w:pPr>
      <w:r w:rsidRPr="003F6874">
        <w:rPr>
          <w:spacing w:val="1"/>
          <w:kern w:val="2"/>
          <w:sz w:val="22"/>
          <w:szCs w:val="22"/>
          <w:lang w:eastAsia="ar-SA"/>
        </w:rPr>
        <w:t xml:space="preserve">- </w:t>
      </w:r>
      <w:r w:rsidRPr="003F6874">
        <w:rPr>
          <w:sz w:val="22"/>
          <w:szCs w:val="22"/>
        </w:rPr>
        <w:t>ГОСТ 12.1.004-91. «Система стандартов безопасности труда. Пожарная безопасность. Общие требования»</w:t>
      </w:r>
      <w:r w:rsidRPr="003F6874">
        <w:rPr>
          <w:spacing w:val="1"/>
          <w:kern w:val="2"/>
          <w:sz w:val="22"/>
          <w:szCs w:val="22"/>
          <w:lang w:eastAsia="ar-SA"/>
        </w:rPr>
        <w:t>;</w:t>
      </w:r>
    </w:p>
    <w:p w14:paraId="3DAC714D" w14:textId="77777777" w:rsidR="005D6664" w:rsidRPr="003F6874" w:rsidRDefault="005D6664" w:rsidP="003F6874">
      <w:pPr>
        <w:tabs>
          <w:tab w:val="left" w:pos="284"/>
        </w:tabs>
        <w:jc w:val="both"/>
        <w:rPr>
          <w:sz w:val="22"/>
          <w:szCs w:val="22"/>
        </w:rPr>
      </w:pPr>
      <w:r w:rsidRPr="003F6874">
        <w:rPr>
          <w:sz w:val="22"/>
          <w:szCs w:val="22"/>
        </w:rPr>
        <w:t>- ГОСТ 32481-2013 «Товары бытовой химии в аэрозольной упаковке. Общие технические условия»;</w:t>
      </w:r>
    </w:p>
    <w:p w14:paraId="1B8363B4" w14:textId="77777777" w:rsidR="005D6664" w:rsidRPr="003F6874" w:rsidRDefault="005D6664" w:rsidP="003F6874">
      <w:pPr>
        <w:tabs>
          <w:tab w:val="left" w:pos="284"/>
        </w:tabs>
        <w:jc w:val="both"/>
        <w:rPr>
          <w:sz w:val="22"/>
          <w:szCs w:val="22"/>
        </w:rPr>
      </w:pPr>
      <w:r w:rsidRPr="003F6874">
        <w:rPr>
          <w:sz w:val="22"/>
          <w:szCs w:val="22"/>
        </w:rPr>
        <w:t xml:space="preserve">- ГОСТ 25644-96 </w:t>
      </w:r>
      <w:proofErr w:type="gramStart"/>
      <w:r w:rsidRPr="003F6874">
        <w:rPr>
          <w:sz w:val="22"/>
          <w:szCs w:val="22"/>
        </w:rPr>
        <w:t>Средства</w:t>
      </w:r>
      <w:proofErr w:type="gramEnd"/>
      <w:r w:rsidRPr="003F6874">
        <w:rPr>
          <w:sz w:val="22"/>
          <w:szCs w:val="22"/>
        </w:rPr>
        <w:t xml:space="preserve"> моющие синтетические порошкообразные. Общие технические требования;</w:t>
      </w:r>
    </w:p>
    <w:p w14:paraId="1A94A3DE" w14:textId="77777777" w:rsidR="005D6664" w:rsidRPr="003F6874" w:rsidRDefault="005D6664" w:rsidP="003F6874">
      <w:pPr>
        <w:tabs>
          <w:tab w:val="left" w:pos="284"/>
        </w:tabs>
        <w:jc w:val="both"/>
        <w:rPr>
          <w:sz w:val="22"/>
          <w:szCs w:val="22"/>
        </w:rPr>
      </w:pPr>
      <w:r w:rsidRPr="003F6874">
        <w:rPr>
          <w:sz w:val="22"/>
          <w:szCs w:val="22"/>
        </w:rPr>
        <w:t>- ГОСТ 32478-2013 «Товары бытовой химии. Общие технические требования»;</w:t>
      </w:r>
    </w:p>
    <w:p w14:paraId="535F4D52" w14:textId="77777777" w:rsidR="005D6664" w:rsidRPr="003F6874" w:rsidRDefault="005D6664" w:rsidP="003F6874">
      <w:pPr>
        <w:tabs>
          <w:tab w:val="left" w:pos="284"/>
        </w:tabs>
        <w:jc w:val="both"/>
        <w:rPr>
          <w:sz w:val="22"/>
          <w:szCs w:val="22"/>
        </w:rPr>
      </w:pPr>
      <w:r w:rsidRPr="003F6874">
        <w:rPr>
          <w:sz w:val="22"/>
          <w:szCs w:val="22"/>
        </w:rPr>
        <w:t>- ГОСТ 5100-85 «Сода кальцинированная техническая. Технические условия»;</w:t>
      </w:r>
    </w:p>
    <w:p w14:paraId="0A261C2F" w14:textId="77777777" w:rsidR="005D6664" w:rsidRPr="003F6874" w:rsidRDefault="005D6664" w:rsidP="003F6874">
      <w:pPr>
        <w:tabs>
          <w:tab w:val="left" w:pos="284"/>
          <w:tab w:val="left" w:pos="426"/>
        </w:tabs>
        <w:jc w:val="both"/>
        <w:textAlignment w:val="baseline"/>
        <w:rPr>
          <w:sz w:val="22"/>
          <w:szCs w:val="22"/>
        </w:rPr>
      </w:pPr>
      <w:r w:rsidRPr="003F6874">
        <w:rPr>
          <w:sz w:val="22"/>
          <w:szCs w:val="22"/>
        </w:rPr>
        <w:t>- иные нормативные документы</w:t>
      </w:r>
      <w:r w:rsidRPr="003F6874">
        <w:rPr>
          <w:rFonts w:eastAsia="SimSun"/>
          <w:bCs/>
          <w:sz w:val="22"/>
          <w:szCs w:val="22"/>
          <w:lang w:eastAsia="hi-IN" w:bidi="hi-IN"/>
        </w:rPr>
        <w:t>, предназначенных для выполнения данных видов работ.</w:t>
      </w:r>
    </w:p>
    <w:p w14:paraId="6D70FD4B" w14:textId="77777777" w:rsidR="005D6664" w:rsidRPr="003F6874" w:rsidRDefault="005D6664" w:rsidP="003F6874">
      <w:pPr>
        <w:pStyle w:val="af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5D6664" w:rsidRPr="003F6874" w:rsidSect="005D666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9BF70" w14:textId="77777777" w:rsidR="00330AED" w:rsidRDefault="00330AED">
      <w:r>
        <w:separator/>
      </w:r>
    </w:p>
  </w:endnote>
  <w:endnote w:type="continuationSeparator" w:id="0">
    <w:p w14:paraId="1FF8FADB" w14:textId="77777777" w:rsidR="00330AED" w:rsidRDefault="0033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0ED7F" w14:textId="77777777" w:rsidR="00330AED" w:rsidRDefault="00330AED">
      <w:r>
        <w:separator/>
      </w:r>
    </w:p>
  </w:footnote>
  <w:footnote w:type="continuationSeparator" w:id="0">
    <w:p w14:paraId="0544FC70" w14:textId="77777777" w:rsidR="00330AED" w:rsidRDefault="00330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45140"/>
    <w:multiLevelType w:val="hybridMultilevel"/>
    <w:tmpl w:val="B622C30C"/>
    <w:lvl w:ilvl="0" w:tplc="2AE4F73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87EF34A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350C94C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74EA394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32AE18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58E307A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79C317E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D2CD414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C5225532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FA8215C"/>
    <w:multiLevelType w:val="hybridMultilevel"/>
    <w:tmpl w:val="D12C1F5A"/>
    <w:lvl w:ilvl="0" w:tplc="10EA5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738C2"/>
    <w:multiLevelType w:val="hybridMultilevel"/>
    <w:tmpl w:val="517EE9D4"/>
    <w:lvl w:ilvl="0" w:tplc="1492AC32">
      <w:start w:val="1"/>
      <w:numFmt w:val="decimal"/>
      <w:lvlText w:val="%1."/>
      <w:lvlJc w:val="left"/>
      <w:pPr>
        <w:ind w:left="153" w:hanging="360"/>
      </w:pPr>
    </w:lvl>
    <w:lvl w:ilvl="1" w:tplc="AB4650AC">
      <w:start w:val="1"/>
      <w:numFmt w:val="lowerLetter"/>
      <w:lvlText w:val="%2."/>
      <w:lvlJc w:val="left"/>
      <w:pPr>
        <w:ind w:left="873" w:hanging="360"/>
      </w:pPr>
    </w:lvl>
    <w:lvl w:ilvl="2" w:tplc="3AECC486">
      <w:start w:val="1"/>
      <w:numFmt w:val="lowerRoman"/>
      <w:lvlText w:val="%3."/>
      <w:lvlJc w:val="right"/>
      <w:pPr>
        <w:ind w:left="1593" w:hanging="180"/>
      </w:pPr>
    </w:lvl>
    <w:lvl w:ilvl="3" w:tplc="EBA80B52">
      <w:start w:val="1"/>
      <w:numFmt w:val="decimal"/>
      <w:lvlText w:val="%4."/>
      <w:lvlJc w:val="left"/>
      <w:pPr>
        <w:ind w:left="2313" w:hanging="360"/>
      </w:pPr>
    </w:lvl>
    <w:lvl w:ilvl="4" w:tplc="AE801A90">
      <w:start w:val="1"/>
      <w:numFmt w:val="lowerLetter"/>
      <w:lvlText w:val="%5."/>
      <w:lvlJc w:val="left"/>
      <w:pPr>
        <w:ind w:left="3033" w:hanging="360"/>
      </w:pPr>
    </w:lvl>
    <w:lvl w:ilvl="5" w:tplc="510A44FE">
      <w:start w:val="1"/>
      <w:numFmt w:val="lowerRoman"/>
      <w:lvlText w:val="%6."/>
      <w:lvlJc w:val="right"/>
      <w:pPr>
        <w:ind w:left="3753" w:hanging="180"/>
      </w:pPr>
    </w:lvl>
    <w:lvl w:ilvl="6" w:tplc="3130826E">
      <w:start w:val="1"/>
      <w:numFmt w:val="decimal"/>
      <w:lvlText w:val="%7."/>
      <w:lvlJc w:val="left"/>
      <w:pPr>
        <w:ind w:left="4473" w:hanging="360"/>
      </w:pPr>
    </w:lvl>
    <w:lvl w:ilvl="7" w:tplc="1488FA82">
      <w:start w:val="1"/>
      <w:numFmt w:val="lowerLetter"/>
      <w:lvlText w:val="%8."/>
      <w:lvlJc w:val="left"/>
      <w:pPr>
        <w:ind w:left="5193" w:hanging="360"/>
      </w:pPr>
    </w:lvl>
    <w:lvl w:ilvl="8" w:tplc="E3F6EF50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F6"/>
    <w:rsid w:val="00062603"/>
    <w:rsid w:val="00182BEB"/>
    <w:rsid w:val="00330AED"/>
    <w:rsid w:val="003F6874"/>
    <w:rsid w:val="005B59F6"/>
    <w:rsid w:val="005D6664"/>
    <w:rsid w:val="007849B4"/>
    <w:rsid w:val="00A345E5"/>
    <w:rsid w:val="00DD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CADA"/>
  <w15:docId w15:val="{237CC55D-44C2-4D6E-B042-515E8C2C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autoSpaceDE/>
      <w:autoSpaceDN/>
      <w:adjustRightInd/>
      <w:spacing w:before="480" w:after="200" w:line="259" w:lineRule="auto"/>
      <w:outlineLvl w:val="0"/>
    </w:pPr>
    <w:rPr>
      <w:rFonts w:ascii="Liberation Sans" w:eastAsia="Liberation Sans" w:hAnsi="Liberation Sans" w:cs="Liberation Sans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autoSpaceDE/>
      <w:autoSpaceDN/>
      <w:adjustRightInd/>
      <w:spacing w:before="360" w:after="200" w:line="259" w:lineRule="auto"/>
      <w:outlineLvl w:val="1"/>
    </w:pPr>
    <w:rPr>
      <w:rFonts w:ascii="Liberation Sans" w:eastAsia="Liberation Sans" w:hAnsi="Liberation Sans" w:cs="Liberation Sans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autoSpaceDE/>
      <w:autoSpaceDN/>
      <w:adjustRightInd/>
      <w:spacing w:before="320" w:after="200" w:line="259" w:lineRule="auto"/>
      <w:outlineLvl w:val="2"/>
    </w:pPr>
    <w:rPr>
      <w:rFonts w:ascii="Liberation Sans" w:eastAsia="Liberation Sans" w:hAnsi="Liberation Sans" w:cs="Liberation Sans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/>
      <w:autoSpaceDE/>
      <w:autoSpaceDN/>
      <w:adjustRightInd/>
      <w:spacing w:before="320" w:after="200" w:line="259" w:lineRule="auto"/>
      <w:outlineLvl w:val="3"/>
    </w:pPr>
    <w:rPr>
      <w:rFonts w:ascii="Liberation Sans" w:eastAsia="Liberation Sans" w:hAnsi="Liberation Sans" w:cs="Liberation Sans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/>
      <w:autoSpaceDE/>
      <w:autoSpaceDN/>
      <w:adjustRightInd/>
      <w:spacing w:before="320" w:after="200" w:line="259" w:lineRule="auto"/>
      <w:outlineLvl w:val="4"/>
    </w:pPr>
    <w:rPr>
      <w:rFonts w:ascii="Liberation Sans" w:eastAsia="Liberation Sans" w:hAnsi="Liberation Sans" w:cs="Liberation Sans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/>
      <w:autoSpaceDE/>
      <w:autoSpaceDN/>
      <w:adjustRightInd/>
      <w:spacing w:before="320" w:after="200" w:line="259" w:lineRule="auto"/>
      <w:outlineLvl w:val="5"/>
    </w:pPr>
    <w:rPr>
      <w:rFonts w:ascii="Liberation Sans" w:eastAsia="Liberation Sans" w:hAnsi="Liberation Sans" w:cs="Liberation Sans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widowControl/>
      <w:autoSpaceDE/>
      <w:autoSpaceDN/>
      <w:adjustRightInd/>
      <w:spacing w:before="320" w:after="200" w:line="259" w:lineRule="auto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autoSpaceDE/>
      <w:autoSpaceDN/>
      <w:adjustRightInd/>
      <w:spacing w:before="320" w:after="200" w:line="259" w:lineRule="auto"/>
      <w:outlineLvl w:val="7"/>
    </w:pPr>
    <w:rPr>
      <w:rFonts w:ascii="Liberation Sans" w:eastAsia="Liberation Sans" w:hAnsi="Liberation Sans" w:cs="Liberation Sans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widowControl/>
      <w:autoSpaceDE/>
      <w:autoSpaceDN/>
      <w:adjustRightInd/>
      <w:spacing w:before="320" w:after="200" w:line="259" w:lineRule="auto"/>
      <w:outlineLvl w:val="8"/>
    </w:pPr>
    <w:rPr>
      <w:rFonts w:ascii="Liberation Sans" w:eastAsia="Liberation Sans" w:hAnsi="Liberation Sans" w:cs="Liberation Sans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widowControl/>
      <w:autoSpaceDE/>
      <w:autoSpaceDN/>
      <w:adjustRightInd/>
      <w:spacing w:before="300" w:after="200" w:line="259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widowControl/>
      <w:autoSpaceDE/>
      <w:autoSpaceDN/>
      <w:adjustRightInd/>
      <w:spacing w:before="200" w:after="200" w:line="259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widowControl/>
      <w:autoSpaceDE/>
      <w:autoSpaceDN/>
      <w:adjustRightInd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/>
      <w:autoSpaceDN/>
      <w:adjustRightInd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widowControl/>
      <w:tabs>
        <w:tab w:val="center" w:pos="7143"/>
        <w:tab w:val="right" w:pos="14287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widowControl/>
      <w:tabs>
        <w:tab w:val="center" w:pos="7143"/>
        <w:tab w:val="right" w:pos="14287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widowControl/>
      <w:autoSpaceDE/>
      <w:autoSpaceDN/>
      <w:adjustRightInd/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widowControl/>
      <w:autoSpaceDE/>
      <w:autoSpaceDN/>
      <w:adjustRightInd/>
      <w:spacing w:after="57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pPr>
      <w:widowControl/>
      <w:autoSpaceDE/>
      <w:autoSpaceDN/>
      <w:adjustRightInd/>
      <w:spacing w:after="57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pPr>
      <w:widowControl/>
      <w:autoSpaceDE/>
      <w:autoSpaceDN/>
      <w:adjustRightInd/>
      <w:spacing w:after="57" w:line="259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pPr>
      <w:widowControl/>
      <w:autoSpaceDE/>
      <w:autoSpaceDN/>
      <w:adjustRightInd/>
      <w:spacing w:after="57" w:line="259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pPr>
      <w:widowControl/>
      <w:autoSpaceDE/>
      <w:autoSpaceDN/>
      <w:adjustRightInd/>
      <w:spacing w:after="57" w:line="259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pPr>
      <w:widowControl/>
      <w:autoSpaceDE/>
      <w:autoSpaceDN/>
      <w:adjustRightInd/>
      <w:spacing w:after="57" w:line="259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pPr>
      <w:widowControl/>
      <w:autoSpaceDE/>
      <w:autoSpaceDN/>
      <w:adjustRightInd/>
      <w:spacing w:after="57" w:line="259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pPr>
      <w:widowControl/>
      <w:autoSpaceDE/>
      <w:autoSpaceDN/>
      <w:adjustRightInd/>
      <w:spacing w:after="57" w:line="259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pPr>
      <w:widowControl/>
      <w:autoSpaceDE/>
      <w:autoSpaceDN/>
      <w:adjustRightInd/>
      <w:spacing w:after="57" w:line="259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widowControl/>
      <w:autoSpaceDE/>
      <w:autoSpaceDN/>
      <w:adjustRightInd/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</dc:creator>
  <cp:lastModifiedBy>Андреева Вероника Ивановна</cp:lastModifiedBy>
  <cp:revision>4</cp:revision>
  <dcterms:created xsi:type="dcterms:W3CDTF">2026-06-02T10:44:00Z</dcterms:created>
  <dcterms:modified xsi:type="dcterms:W3CDTF">2026-06-02T10:50:00Z</dcterms:modified>
</cp:coreProperties>
</file>