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925C" w14:textId="77777777" w:rsidR="0037353D" w:rsidRDefault="00E70803">
      <w:pPr>
        <w:widowControl w:val="0"/>
        <w:spacing w:after="0" w:line="252" w:lineRule="auto"/>
        <w:jc w:val="center"/>
        <w:rPr>
          <w:b/>
          <w:color w:val="000000"/>
          <w:sz w:val="22"/>
          <w:szCs w:val="22"/>
        </w:rPr>
      </w:pPr>
      <w:bookmarkStart w:id="0" w:name="_oyb2uc3t86ch"/>
      <w:bookmarkEnd w:id="0"/>
      <w:r>
        <w:rPr>
          <w:b/>
          <w:color w:val="000000"/>
          <w:sz w:val="22"/>
          <w:szCs w:val="22"/>
        </w:rPr>
        <w:t>ТЕХНИЧЕСКОЕ ЗАДАНИЕ</w:t>
      </w:r>
    </w:p>
    <w:p w14:paraId="1C42DAE5" w14:textId="77777777" w:rsidR="0037353D" w:rsidRDefault="00E70803">
      <w:pPr>
        <w:widowControl w:val="0"/>
        <w:spacing w:after="0"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поставку автомобильного топлива по пластиковым топливным картам</w:t>
      </w:r>
    </w:p>
    <w:p w14:paraId="4BD44640" w14:textId="77777777" w:rsidR="0037353D" w:rsidRDefault="0037353D">
      <w:pPr>
        <w:widowControl w:val="0"/>
        <w:spacing w:after="0" w:line="252" w:lineRule="auto"/>
        <w:jc w:val="center"/>
        <w:rPr>
          <w:b/>
          <w:sz w:val="22"/>
          <w:szCs w:val="22"/>
        </w:rPr>
      </w:pPr>
    </w:p>
    <w:p w14:paraId="2997F4E5" w14:textId="77777777" w:rsidR="0037353D" w:rsidRDefault="00E70803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объекта закупки: </w:t>
      </w:r>
      <w:r>
        <w:rPr>
          <w:b/>
          <w:color w:val="151515"/>
          <w:sz w:val="22"/>
          <w:szCs w:val="22"/>
          <w:shd w:val="clear" w:color="auto" w:fill="FFFFFF"/>
        </w:rPr>
        <w:t>Поставка горюче-смазочных материалов (ГСМ) с использованием пластиковых карт через сеть АЗС для нужд ООО «ПМОКХ»</w:t>
      </w:r>
      <w:r>
        <w:rPr>
          <w:sz w:val="22"/>
          <w:szCs w:val="22"/>
        </w:rPr>
        <w:t>.</w:t>
      </w:r>
    </w:p>
    <w:p w14:paraId="459AC165" w14:textId="77777777" w:rsidR="0037353D" w:rsidRDefault="0037353D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</w:p>
    <w:p w14:paraId="5CFA0F1D" w14:textId="77777777" w:rsidR="0037353D" w:rsidRDefault="00E70803">
      <w:pPr>
        <w:widowControl w:val="0"/>
        <w:spacing w:after="0" w:line="252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0022BA0F" w14:textId="77777777" w:rsidR="0037353D" w:rsidRDefault="0037353D">
      <w:pPr>
        <w:widowControl w:val="0"/>
        <w:spacing w:after="0" w:line="252" w:lineRule="auto"/>
        <w:ind w:firstLine="709"/>
        <w:jc w:val="both"/>
        <w:rPr>
          <w:b/>
          <w:sz w:val="22"/>
          <w:szCs w:val="22"/>
        </w:rPr>
      </w:pPr>
    </w:p>
    <w:p w14:paraId="4F4881DA" w14:textId="77777777" w:rsidR="0037353D" w:rsidRDefault="00E70803">
      <w:pPr>
        <w:spacing w:after="0" w:line="252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 Объект закупки:</w:t>
      </w:r>
    </w:p>
    <w:p w14:paraId="2BAA6F13" w14:textId="77777777" w:rsidR="0037353D" w:rsidRDefault="0037353D">
      <w:pPr>
        <w:spacing w:after="0" w:line="252" w:lineRule="auto"/>
        <w:ind w:firstLine="709"/>
        <w:jc w:val="both"/>
        <w:rPr>
          <w:b/>
          <w:sz w:val="22"/>
          <w:szCs w:val="22"/>
        </w:rPr>
      </w:pPr>
    </w:p>
    <w:tbl>
      <w:tblPr>
        <w:tblStyle w:val="StGen0"/>
        <w:tblW w:w="10758" w:type="dxa"/>
        <w:jc w:val="center"/>
        <w:tblLook w:val="0000" w:firstRow="0" w:lastRow="0" w:firstColumn="0" w:lastColumn="0" w:noHBand="0" w:noVBand="0"/>
      </w:tblPr>
      <w:tblGrid>
        <w:gridCol w:w="628"/>
        <w:gridCol w:w="1819"/>
        <w:gridCol w:w="1649"/>
        <w:gridCol w:w="4819"/>
        <w:gridCol w:w="993"/>
        <w:gridCol w:w="850"/>
      </w:tblGrid>
      <w:tr w:rsidR="0037353D" w14:paraId="3B2BEF2F" w14:textId="77777777">
        <w:trPr>
          <w:trHeight w:val="369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FCD3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0B16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Наим⁠﻿﻿‌‍​⁠⁠⁠⁠​⁠‌‌​⁠‍​‍‌​‌‌⁠‍‌‍⁠⁠​⁠​​⁠⁠​﻿⁠⁠‌⁠⁠‍‍енование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C10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802E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53FC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93FB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37353D" w14:paraId="0F9B0974" w14:textId="77777777">
        <w:trPr>
          <w:trHeight w:val="127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A03D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068D" w14:textId="77777777" w:rsidR="0037353D" w:rsidRDefault="00E708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 w14:paraId="7DB30026" w14:textId="77777777" w:rsidR="0037353D" w:rsidRDefault="00E7080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АИ-92</w:t>
            </w:r>
          </w:p>
          <w:p w14:paraId="5719A318" w14:textId="77777777" w:rsidR="0037353D" w:rsidRDefault="003735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0D92C223" w14:textId="77777777" w:rsidR="0037353D" w:rsidRDefault="0037353D">
            <w:pPr>
              <w:widowControl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7A34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19.20.21.115 (П)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ED4A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5D2605E6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 w14:paraId="16BD367A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 w14:paraId="73DFABB3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92,0</w:t>
            </w:r>
          </w:p>
          <w:p w14:paraId="66CAF9DF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83,0</w:t>
            </w:r>
          </w:p>
          <w:p w14:paraId="13E0C5FE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 </w:t>
            </w:r>
          </w:p>
          <w:p w14:paraId="31185CEB" w14:textId="77777777" w:rsidR="0037353D" w:rsidRDefault="00E70803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D54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EDB5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37353D" w14:paraId="43EECCA3" w14:textId="77777777">
        <w:trPr>
          <w:trHeight w:val="127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72AB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78E" w14:textId="77777777" w:rsidR="0037353D" w:rsidRDefault="00E708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 w14:paraId="2BA51FD5" w14:textId="77777777" w:rsidR="0037353D" w:rsidRDefault="00E7080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АИ-95</w:t>
            </w:r>
          </w:p>
          <w:p w14:paraId="78C301C5" w14:textId="77777777" w:rsidR="0037353D" w:rsidRDefault="0037353D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6C27E923" w14:textId="77777777" w:rsidR="0037353D" w:rsidRDefault="0037353D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C63F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19.20.21.125 (П)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354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 w14:paraId="58D7128D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 w14:paraId="4DEFA0C9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 w14:paraId="7CF818A1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95,0</w:t>
            </w:r>
          </w:p>
          <w:p w14:paraId="54D5E1FB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85,0</w:t>
            </w:r>
          </w:p>
          <w:p w14:paraId="2C4B4003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</w:t>
            </w:r>
          </w:p>
          <w:p w14:paraId="5DE38728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0216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029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37353D" w14:paraId="2287DB29" w14:textId="77777777">
        <w:trPr>
          <w:trHeight w:val="127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5797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58B" w14:textId="77777777" w:rsidR="0037353D" w:rsidRDefault="00E7080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дизельное</w:t>
            </w:r>
          </w:p>
          <w:p w14:paraId="13F55F99" w14:textId="77777777" w:rsidR="0037353D" w:rsidRDefault="003735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47612BDA" w14:textId="77777777" w:rsidR="0037353D" w:rsidRDefault="003735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7AB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19.20.21.300 (П)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F448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 или ГОСТ Р 52368-2005 «Топливо дизельное ЕВРО. Технические условия (с Поправкой, с Изменением №1)»;</w:t>
            </w:r>
          </w:p>
          <w:p w14:paraId="629C3D0E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класс: не ниже К5;</w:t>
            </w:r>
          </w:p>
          <w:p w14:paraId="1EDF2631" w14:textId="77777777" w:rsidR="0037353D" w:rsidRDefault="00E7080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Сезонность: в зависимости от времени года, когда приобретается топливо.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30D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DFA" w14:textId="77777777" w:rsidR="0037353D" w:rsidRDefault="00E70803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</w:tr>
    </w:tbl>
    <w:p w14:paraId="50EF777B" w14:textId="77777777" w:rsidR="0037353D" w:rsidRDefault="0037353D">
      <w:pPr>
        <w:spacing w:after="0" w:line="252" w:lineRule="auto"/>
        <w:jc w:val="both"/>
        <w:rPr>
          <w:b/>
          <w:sz w:val="22"/>
          <w:szCs w:val="22"/>
        </w:rPr>
      </w:pPr>
    </w:p>
    <w:p w14:paraId="0DC77D62" w14:textId="77777777" w:rsidR="0037353D" w:rsidRDefault="00E70803"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Требования к качественным характеристикам товаров:</w:t>
      </w:r>
    </w:p>
    <w:p w14:paraId="3921C7F5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</w:t>
      </w:r>
      <w:r>
        <w:rPr>
          <w:sz w:val="22"/>
          <w:szCs w:val="22"/>
        </w:rPr>
        <w:lastRenderedPageBreak/>
        <w:t>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000D40C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AD3CC98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4A5C9CD7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5DF9B1BB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F2433AA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Условия поставки:</w:t>
      </w:r>
    </w:p>
    <w:p w14:paraId="3ADEEDB4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551F047" w14:textId="77777777" w:rsidR="0037353D" w:rsidRDefault="00E70803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топлива осуществляется ежедневно и круглосуточно.</w:t>
      </w:r>
    </w:p>
    <w:p w14:paraId="037B9E20" w14:textId="0E5E43B6" w:rsidR="0037353D" w:rsidRDefault="00E70803">
      <w:pPr>
        <w:spacing w:after="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olor w:val="000000"/>
          <w:sz w:val="22"/>
          <w:szCs w:val="22"/>
        </w:rPr>
        <w:t xml:space="preserve">Срок поставки: </w:t>
      </w:r>
      <w:r w:rsidR="00A67A6A" w:rsidRPr="00A67A6A">
        <w:rPr>
          <w:bCs/>
          <w:color w:val="000000"/>
          <w:sz w:val="22"/>
          <w:szCs w:val="22"/>
          <w:highlight w:val="green"/>
        </w:rPr>
        <w:t>с даты заключения договора</w:t>
      </w:r>
      <w:r w:rsidRPr="00A67A6A">
        <w:rPr>
          <w:sz w:val="22"/>
          <w:szCs w:val="22"/>
          <w:highlight w:val="green"/>
        </w:rPr>
        <w:t xml:space="preserve"> по 30 сентября 2026 года,</w:t>
      </w:r>
      <w:r w:rsidRPr="00A67A6A">
        <w:rPr>
          <w:color w:val="000000"/>
          <w:sz w:val="22"/>
          <w:szCs w:val="22"/>
          <w:highlight w:val="green"/>
        </w:rPr>
        <w:t xml:space="preserve"> включительно.</w:t>
      </w:r>
    </w:p>
    <w:p w14:paraId="386DEC4B" w14:textId="77777777" w:rsidR="0037353D" w:rsidRDefault="00E70803">
      <w:pPr>
        <w:spacing w:after="0"/>
        <w:jc w:val="both"/>
        <w:rPr>
          <w:color w:val="000000"/>
          <w:sz w:val="22"/>
          <w:szCs w:val="22"/>
        </w:rPr>
      </w:pPr>
      <w:bookmarkStart w:id="1" w:name="_tqjkwlk8dw5k"/>
      <w:bookmarkEnd w:id="1"/>
      <w:r>
        <w:rPr>
          <w:b/>
          <w:sz w:val="22"/>
          <w:szCs w:val="22"/>
        </w:rPr>
        <w:t>5. Место поставки: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highlight w:val="yellow"/>
        </w:rPr>
        <w:t xml:space="preserve">поставка товара осуществляется через АЗС Поставщика, находящиеся в 2,5 км от адреса 457021, ЧЕЛЯБИНСКАЯ ОБЛАСТЬ, </w:t>
      </w:r>
      <w:proofErr w:type="spellStart"/>
      <w:r>
        <w:rPr>
          <w:color w:val="000000"/>
          <w:sz w:val="22"/>
          <w:szCs w:val="22"/>
          <w:highlight w:val="yellow"/>
        </w:rPr>
        <w:t>м.о</w:t>
      </w:r>
      <w:proofErr w:type="spellEnd"/>
      <w:r>
        <w:rPr>
          <w:color w:val="000000"/>
          <w:sz w:val="22"/>
          <w:szCs w:val="22"/>
          <w:highlight w:val="yellow"/>
        </w:rPr>
        <w:t xml:space="preserve">. ПЛАСТОВСКИЙ, </w:t>
      </w:r>
      <w:proofErr w:type="spellStart"/>
      <w:r>
        <w:rPr>
          <w:color w:val="000000"/>
          <w:sz w:val="22"/>
          <w:szCs w:val="22"/>
          <w:highlight w:val="yellow"/>
        </w:rPr>
        <w:t>г.ПЛАСТ</w:t>
      </w:r>
      <w:proofErr w:type="spellEnd"/>
      <w:r>
        <w:rPr>
          <w:color w:val="000000"/>
          <w:sz w:val="22"/>
          <w:szCs w:val="22"/>
          <w:highlight w:val="yellow"/>
        </w:rPr>
        <w:t xml:space="preserve">, </w:t>
      </w:r>
      <w:proofErr w:type="spellStart"/>
      <w:r>
        <w:rPr>
          <w:color w:val="000000"/>
          <w:sz w:val="22"/>
          <w:szCs w:val="22"/>
          <w:highlight w:val="yellow"/>
        </w:rPr>
        <w:t>ул.КАРЛА</w:t>
      </w:r>
      <w:proofErr w:type="spellEnd"/>
      <w:r>
        <w:rPr>
          <w:color w:val="000000"/>
          <w:sz w:val="22"/>
          <w:szCs w:val="22"/>
          <w:highlight w:val="yellow"/>
        </w:rPr>
        <w:t xml:space="preserve"> МАРКСА, д.1.</w:t>
      </w:r>
    </w:p>
    <w:sectPr w:rsidR="0037353D">
      <w:endnotePr>
        <w:numFmt w:val="decimal"/>
      </w:endnotePr>
      <w:pgSz w:w="11906" w:h="16838"/>
      <w:pgMar w:top="1134" w:right="709" w:bottom="1134" w:left="1191" w:header="0" w:footer="0" w:gutter="0"/>
      <w:pgNumType w:start="1"/>
      <w:cols w:space="720"/>
    </w:sectPr>
    <!-- MKR-1296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3D"/>
    <w:rsid w:val="0037353D"/>
    <w:rsid w:val="00A67A6A"/>
    <w:rsid w:val="00E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55CB"/>
  <w15:docId w15:val="{9872E1DF-B50D-4D92-85DF-D777D52F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qFormat/>
    <w:pPr>
      <w:spacing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spacing w:before="32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qFormat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7">
    <w:name w:val="heading 7"/>
    <w:basedOn w:val="a"/>
    <w:next w:val="a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20">
    <w:name w:val="Quote"/>
    <w:basedOn w:val="a"/>
    <w:next w:val="a"/>
    <w:qFormat/>
    <w:pPr>
      <w:ind w:left="720" w:right="720"/>
    </w:pPr>
    <w:rPr>
      <w:i/>
    </w:rPr>
  </w:style>
  <w:style w:type="paragraph" w:styleId="a5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</w:rPr>
  </w:style>
  <w:style w:type="paragraph" w:styleId="a6">
    <w:name w:val="header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7">
    <w:name w:val="footer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8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9">
    <w:name w:val="footnote text"/>
    <w:basedOn w:val="a"/>
    <w:qFormat/>
    <w:pPr>
      <w:spacing w:after="40" w:line="240" w:lineRule="auto"/>
    </w:pPr>
    <w:rPr>
      <w:sz w:val="18"/>
    </w:rPr>
  </w:style>
  <w:style w:type="paragraph" w:styleId="aa">
    <w:name w:val="endnote text"/>
    <w:basedOn w:val="a"/>
    <w:qFormat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qFormat/>
    <w:pPr>
      <w:spacing w:after="57"/>
    </w:pPr>
  </w:style>
  <w:style w:type="paragraph" w:styleId="21">
    <w:name w:val="toc 2"/>
    <w:basedOn w:val="a"/>
    <w:next w:val="a"/>
    <w:qFormat/>
    <w:pPr>
      <w:spacing w:after="57"/>
      <w:ind w:left="283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40">
    <w:name w:val="toc 4"/>
    <w:basedOn w:val="a"/>
    <w:next w:val="a"/>
    <w:qFormat/>
    <w:pPr>
      <w:spacing w:after="57"/>
      <w:ind w:left="850"/>
    </w:pPr>
  </w:style>
  <w:style w:type="paragraph" w:styleId="50">
    <w:name w:val="toc 5"/>
    <w:basedOn w:val="a"/>
    <w:next w:val="a"/>
    <w:qFormat/>
    <w:pPr>
      <w:spacing w:after="57"/>
      <w:ind w:left="1134"/>
    </w:pPr>
  </w:style>
  <w:style w:type="paragraph" w:styleId="60">
    <w:name w:val="toc 6"/>
    <w:basedOn w:val="a"/>
    <w:next w:val="a"/>
    <w:qFormat/>
    <w:pPr>
      <w:spacing w:after="57"/>
      <w:ind w:left="1417"/>
    </w:pPr>
  </w:style>
  <w:style w:type="paragraph" w:styleId="70">
    <w:name w:val="toc 7"/>
    <w:basedOn w:val="a"/>
    <w:next w:val="a"/>
    <w:qFormat/>
    <w:pPr>
      <w:spacing w:after="57"/>
      <w:ind w:left="1701"/>
    </w:p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ab">
    <w:name w:val="TOC Heading"/>
    <w:qFormat/>
  </w:style>
  <w:style w:type="paragraph" w:styleId="ac">
    <w:name w:val="table of figures"/>
    <w:basedOn w:val="a"/>
    <w:next w:val="a"/>
    <w:qFormat/>
    <w:pPr>
      <w:spacing w:after="0"/>
    </w:pPr>
  </w:style>
  <w:style w:type="paragraph" w:styleId="ad">
    <w:name w:val="Title"/>
    <w:basedOn w:val="a"/>
    <w:next w:val="a"/>
    <w:qFormat/>
    <w:pPr>
      <w:spacing w:before="300"/>
    </w:pPr>
    <w:rPr>
      <w:sz w:val="48"/>
      <w:szCs w:val="48"/>
    </w:rPr>
  </w:style>
  <w:style w:type="paragraph" w:styleId="ae">
    <w:name w:val="Subtitle"/>
    <w:basedOn w:val="a"/>
    <w:next w:val="a"/>
    <w:qFormat/>
    <w:pPr>
      <w:spacing w:before="200"/>
    </w:pPr>
  </w:style>
  <w:style w:type="character" w:customStyle="1" w:styleId="11">
    <w:name w:val="Заголовок 1 Знак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rPr>
      <w:rFonts w:ascii="Arial" w:eastAsia="Arial" w:hAnsi="Arial" w:cs="Arial"/>
      <w:sz w:val="34"/>
    </w:rPr>
  </w:style>
  <w:style w:type="character" w:customStyle="1" w:styleId="31">
    <w:name w:val="Заголовок 3 Знак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Название Знак"/>
    <w:rPr>
      <w:sz w:val="48"/>
      <w:szCs w:val="48"/>
    </w:rPr>
  </w:style>
  <w:style w:type="character" w:customStyle="1" w:styleId="af0">
    <w:name w:val="Подзаголовок Знак"/>
    <w:rPr>
      <w:sz w:val="24"/>
      <w:szCs w:val="24"/>
    </w:rPr>
  </w:style>
  <w:style w:type="character" w:customStyle="1" w:styleId="23">
    <w:name w:val="Цитата 2 Знак"/>
    <w:rPr>
      <w:i/>
    </w:rPr>
  </w:style>
  <w:style w:type="character" w:customStyle="1" w:styleId="af1">
    <w:name w:val="Выделенная цитата Знак"/>
    <w:rPr>
      <w:i/>
    </w:rPr>
  </w:style>
  <w:style w:type="character" w:customStyle="1" w:styleId="af2">
    <w:name w:val="Верхний колонтитул Знак"/>
  </w:style>
  <w:style w:type="character" w:customStyle="1" w:styleId="af3">
    <w:name w:val="Нижний колонтитул Знак"/>
  </w:style>
  <w:style w:type="character" w:customStyle="1" w:styleId="af4">
    <w:name w:val="Название объекта Знак"/>
    <w:rPr>
      <w:b/>
      <w:bCs/>
      <w:color w:val="4F81BD"/>
      <w:sz w:val="18"/>
      <w:szCs w:val="18"/>
    </w:rPr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сноски Знак"/>
    <w:rPr>
      <w:sz w:val="18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rPr>
      <w:sz w:val="20"/>
    </w:rPr>
  </w:style>
  <w:style w:type="character" w:styleId="af9">
    <w:name w:val="endnote reference"/>
    <w:rPr>
      <w:vertAlign w:val="superscript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410">
    <w:name w:val="Таблица простая 4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510">
    <w:name w:val="Таблица простая 5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bottom w:val="single" w:sz="12" w:space="0" w:color="5D8AC2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bottom w:val="single" w:sz="12" w:space="0" w:color="D9969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bottom w:val="single" w:sz="12" w:space="0" w:color="9ABB59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bottom w:val="single" w:sz="12" w:space="0" w:color="B2A1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-31">
    <w:name w:val="Таблица-сетка 3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AE5F1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5F1" w:fill="auto"/>
      </w:tcPr>
    </w:tblStyle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shd w:val="clear" w:color="auto" w:fill="auto"/>
      </w:tcPr>
    </w:tblStylePr>
    <w:tblStylePr w:type="lastRow">
      <w:rPr>
        <w:b/>
        <w:color w:val="404040"/>
      </w:rPr>
      <w:tblPr/>
      <w:tcPr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shd w:val="clear" w:color="auto" w:fill="auto"/>
      </w:tcPr>
    </w:tblStylePr>
    <w:tblStylePr w:type="lastCol">
      <w:rPr>
        <w:i/>
        <w:color w:val="404040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-41">
    <w:name w:val="Таблица-сетка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CBCBCB" w:fill="auto"/>
      </w:tcPr>
    </w:tblStyle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solid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CE6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CE6F2" w:fill="auto"/>
      </w:tcPr>
    </w:tblStyle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solid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solid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solid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solid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solid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BFBFB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5F1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F81BD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band1Vert">
      <w:tblPr/>
      <w:tcPr>
        <w:shd w:val="solid" w:color="AEC4E0" w:fill="auto"/>
      </w:tcPr>
    </w:tblStylePr>
    <w:tblStylePr w:type="band1Horz">
      <w:tblPr/>
      <w:tcPr>
        <w:shd w:val="solid" w:color="AEC4E0" w:fill="auto"/>
      </w:tcPr>
    </w:tblStyle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2DCD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C0504D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band1Vert">
      <w:tblPr/>
      <w:tcPr>
        <w:shd w:val="solid" w:color="E2AEAD" w:fill="auto"/>
      </w:tcPr>
    </w:tblStylePr>
    <w:tblStylePr w:type="band1Horz">
      <w:tblPr/>
      <w:tcPr>
        <w:shd w:val="solid" w:color="E2AEAD" w:fill="auto"/>
      </w:tcPr>
    </w:tblStyle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AF1D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9BBB59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band1Vert">
      <w:tblPr/>
      <w:tcPr>
        <w:shd w:val="solid" w:color="D0DFB2" w:fill="auto"/>
      </w:tcPr>
    </w:tblStylePr>
    <w:tblStylePr w:type="band1Horz">
      <w:tblPr/>
      <w:tcPr>
        <w:shd w:val="solid" w:color="D0DFB2" w:fill="auto"/>
      </w:tc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E5DFEC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8064A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band1Vert">
      <w:tblPr/>
      <w:tcPr>
        <w:shd w:val="solid" w:color="C4B7D4" w:fill="auto"/>
      </w:tcPr>
    </w:tblStylePr>
    <w:tblStylePr w:type="band1Horz">
      <w:tblPr/>
      <w:tcPr>
        <w:shd w:val="solid" w:color="C4B7D4" w:fill="auto"/>
      </w:tcPr>
    </w:tblStyle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DAEEF3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4BACC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band1Vert">
      <w:tblPr/>
      <w:tcPr>
        <w:shd w:val="solid" w:color="ACD8E4" w:fill="auto"/>
      </w:tcPr>
    </w:tblStylePr>
    <w:tblStylePr w:type="band1Horz">
      <w:tblPr/>
      <w:tcPr>
        <w:shd w:val="solid" w:color="ACD8E4" w:fill="auto"/>
      </w:tcPr>
    </w:tblStyle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solid" w:color="FDE9D8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solid" w:color="F7964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band1Vert">
      <w:tblPr/>
      <w:tcPr>
        <w:shd w:val="solid" w:color="FBCEAA" w:fill="auto"/>
      </w:tcPr>
    </w:tblStylePr>
    <w:tblStylePr w:type="band1Horz">
      <w:tblPr/>
      <w:tcPr>
        <w:shd w:val="solid" w:color="FBCEAA" w:fill="auto"/>
      </w:tcPr>
    </w:tblStylePr>
  </w:style>
  <w:style w:type="table" w:customStyle="1" w:styleId="-61">
    <w:name w:val="Таблица-сетка 6 цветная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solid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solid" w:color="FDE9D8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FDE9D8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  <w:shd w:val="solid" w:color="FFFFFF" w:fill="auto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  <w:shd w:val="clear" w:color="auto" w:fill="auto"/>
      </w:tcPr>
    </w:tblStylePr>
    <w:tblStylePr w:type="band1Vert">
      <w:tblPr/>
      <w:tcPr>
        <w:shd w:val="solid" w:color="DAE5F1" w:fill="auto"/>
      </w:tcPr>
    </w:tblStylePr>
    <w:tblStylePr w:type="band1Horz">
      <w:rPr>
        <w:rFonts w:ascii="Arial" w:hAnsi="Arial"/>
        <w:color w:val="A6BFDD"/>
        <w:sz w:val="22"/>
      </w:rPr>
      <w:tblPr/>
      <w:tcPr>
        <w:shd w:val="solid" w:color="DAE5F1" w:fill="auto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F2DCDC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F2DCDC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  <w:shd w:val="solid" w:color="FFFFFF" w:fill="auto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  <w:shd w:val="clear" w:color="auto" w:fill="auto"/>
      </w:tcPr>
    </w:tblStylePr>
    <w:tblStylePr w:type="band1Vert">
      <w:tblPr/>
      <w:tcPr>
        <w:shd w:val="solid" w:color="EAF1DC" w:fill="auto"/>
      </w:tcPr>
    </w:tblStylePr>
    <w:tblStylePr w:type="band1Horz">
      <w:rPr>
        <w:rFonts w:ascii="Arial" w:hAnsi="Arial"/>
        <w:color w:val="9ABB59"/>
        <w:sz w:val="22"/>
      </w:rPr>
      <w:tblPr/>
      <w:tcPr>
        <w:shd w:val="solid" w:color="EAF1DC" w:fill="auto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E5DFEC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E5DFEC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  <w:shd w:val="solid" w:color="FFFFFF" w:fill="auto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  <w:shd w:val="clear" w:color="auto" w:fill="auto"/>
      </w:tcPr>
    </w:tblStylePr>
    <w:tblStylePr w:type="band1Vert">
      <w:tblPr/>
      <w:tcPr>
        <w:shd w:val="solid" w:color="DAEEF3" w:fill="auto"/>
      </w:tcPr>
    </w:tblStylePr>
    <w:tblStylePr w:type="band1Horz">
      <w:rPr>
        <w:rFonts w:ascii="Arial" w:hAnsi="Arial"/>
        <w:color w:val="266779"/>
        <w:sz w:val="22"/>
      </w:rPr>
      <w:tblPr/>
      <w:tcPr>
        <w:shd w:val="solid" w:color="DAEEF3" w:fill="auto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  <w:shd w:val="solid" w:color="FFFFFF" w:fill="auto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  <w:shd w:val="clear" w:color="auto" w:fill="auto"/>
      </w:tcPr>
    </w:tblStylePr>
    <w:tblStylePr w:type="band1Vert">
      <w:tblPr/>
      <w:tcPr>
        <w:shd w:val="solid" w:color="FDE9D8" w:fill="auto"/>
      </w:tcPr>
    </w:tblStylePr>
    <w:tblStylePr w:type="band1Horz">
      <w:rPr>
        <w:rFonts w:ascii="Arial" w:hAnsi="Arial"/>
        <w:color w:val="B15407"/>
        <w:sz w:val="22"/>
      </w:rPr>
      <w:tblPr/>
      <w:tcPr>
        <w:shd w:val="solid" w:color="FDE9D8" w:fill="auto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2DFEE" w:fill="auto"/>
      </w:tcPr>
    </w:tblStylePr>
    <w:tblStylePr w:type="band1Horz">
      <w:tblPr/>
      <w:tcPr>
        <w:shd w:val="solid" w:color="D2DFEE" w:fill="auto"/>
      </w:tcPr>
    </w:tblStyle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FD2D2" w:fill="auto"/>
      </w:tcPr>
    </w:tblStylePr>
    <w:tblStylePr w:type="band1Horz">
      <w:tblPr/>
      <w:tcPr>
        <w:shd w:val="solid" w:color="EFD2D2" w:fill="auto"/>
      </w:tcPr>
    </w:tblStyle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E5EED5" w:fill="auto"/>
      </w:tcPr>
    </w:tblStylePr>
    <w:tblStylePr w:type="band1Horz">
      <w:tblPr/>
      <w:tcPr>
        <w:shd w:val="solid" w:color="E5EED5" w:fill="auto"/>
      </w:tcPr>
    </w:tblStyle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FD8E7" w:fill="auto"/>
      </w:tcPr>
    </w:tblStylePr>
    <w:tblStylePr w:type="band1Horz">
      <w:tblPr/>
      <w:tcPr>
        <w:shd w:val="solid" w:color="DFD8E7" w:fill="auto"/>
      </w:tcPr>
    </w:tblStyle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D1EAF0" w:fill="auto"/>
      </w:tcPr>
    </w:tblStylePr>
    <w:tblStylePr w:type="band1Horz">
      <w:tblPr/>
      <w:tcPr>
        <w:shd w:val="solid" w:color="D1EAF0" w:fill="auto"/>
      </w:tcPr>
    </w:tblStyle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customStyle="1" w:styleId="-210">
    <w:name w:val="Список-таблица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bottom w:val="single" w:sz="4" w:space="0" w:color="6F6F6F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bottom w:val="single" w:sz="4" w:space="0" w:color="9BB7D9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bottom w:val="single" w:sz="4" w:space="0" w:color="DB9B9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bottom w:val="single" w:sz="4" w:space="0" w:color="C6D8A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bottom w:val="single" w:sz="4" w:space="0" w:color="B7A7CA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bottom w:val="single" w:sz="4" w:space="0" w:color="99D0D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bottom w:val="single" w:sz="4" w:space="0" w:color="FAC396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-310">
    <w:name w:val="Список-таблица 3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BFBFBF" w:fill="auto"/>
      </w:tcPr>
    </w:tblStyle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2DFEE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2DFEE" w:fill="auto"/>
      </w:tcPr>
    </w:tblStyle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FD2D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FD2D2" w:fill="auto"/>
      </w:tcPr>
    </w:tblStyle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E5EED5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E5EED5" w:fill="auto"/>
      </w:tcPr>
    </w:tblStyle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FD8E7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FD8E7" w:fill="auto"/>
      </w:tcPr>
    </w:tblStyle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D1EA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D1EAF0" w:fill="auto"/>
      </w:tcPr>
    </w:tblStyle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DE4D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DE4D0" w:fill="auto"/>
      </w:tcPr>
    </w:tblStyle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cPr>
      <w:shd w:val="solid" w:color="7F7F7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solid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7F7F7F" w:fill="auto"/>
      </w:tcPr>
    </w:tblStyle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cPr>
      <w:shd w:val="solid" w:color="4F81BD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solid" w:color="4F81BD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4F81BD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4F81BD" w:fill="auto"/>
      </w:tcPr>
    </w:tblStyle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cPr>
      <w:shd w:val="solid" w:color="D99695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solid" w:color="D9969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D9969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D99695" w:fill="auto"/>
      </w:tcPr>
    </w:tblStyle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cPr>
      <w:shd w:val="solid" w:color="C3D69B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solid" w:color="C3D69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C3D69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C3D69B" w:fill="auto"/>
      </w:tcPr>
    </w:tblStyle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cPr>
      <w:shd w:val="solid" w:color="B2A1C6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solid" w:color="B2A1C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B2A1C6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B2A1C6" w:fill="auto"/>
      </w:tcPr>
    </w:tblStyle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cPr>
      <w:shd w:val="solid" w:color="92CCDC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solid" w:color="92CCDC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92CCDC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92CCDC" w:fill="auto"/>
      </w:tcPr>
    </w:tblStyle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cPr>
      <w:shd w:val="solid" w:color="FAC090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solid" w:color="FAC090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solid" w:color="FAC090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solid" w:color="FAC090" w:fill="auto"/>
      </w:tcPr>
    </w:tblStylePr>
  </w:style>
  <w:style w:type="table" w:customStyle="1" w:styleId="-610">
    <w:name w:val="Список-таблица 6 цветная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solid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solid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  <w:shd w:val="solid" w:color="FFFFFF" w:fill="auto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  <w:shd w:val="clear" w:color="auto" w:fill="auto"/>
      </w:tcPr>
    </w:tblStylePr>
    <w:tblStylePr w:type="band1Vert">
      <w:tblPr/>
      <w:tcPr>
        <w:shd w:val="solid" w:color="D2DFEE" w:fill="auto"/>
      </w:tcPr>
    </w:tblStylePr>
    <w:tblStylePr w:type="band1Horz">
      <w:rPr>
        <w:rFonts w:ascii="Arial" w:hAnsi="Arial"/>
        <w:color w:val="2A4A71"/>
        <w:sz w:val="22"/>
      </w:rPr>
      <w:tblPr/>
      <w:tcPr>
        <w:shd w:val="solid" w:color="D2DFEE" w:fill="auto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  <w:shd w:val="solid" w:color="FFFFFF" w:fill="auto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  <w:shd w:val="clear" w:color="auto" w:fill="auto"/>
      </w:tcPr>
    </w:tblStylePr>
    <w:tblStylePr w:type="band1Vert">
      <w:tblPr/>
      <w:tcPr>
        <w:shd w:val="solid" w:color="EFD2D2" w:fill="auto"/>
      </w:tcPr>
    </w:tblStylePr>
    <w:tblStylePr w:type="band1Horz">
      <w:rPr>
        <w:rFonts w:ascii="Arial" w:hAnsi="Arial"/>
        <w:color w:val="D99695"/>
        <w:sz w:val="22"/>
      </w:rPr>
      <w:tblPr/>
      <w:tcPr>
        <w:shd w:val="solid" w:color="EFD2D2" w:fill="auto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  <w:shd w:val="solid" w:color="FFFFFF" w:fill="auto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  <w:shd w:val="clear" w:color="auto" w:fill="auto"/>
      </w:tcPr>
    </w:tblStylePr>
    <w:tblStylePr w:type="band1Vert">
      <w:tblPr/>
      <w:tcPr>
        <w:shd w:val="solid" w:color="E5EED5" w:fill="auto"/>
      </w:tcPr>
    </w:tblStylePr>
    <w:tblStylePr w:type="band1Horz">
      <w:rPr>
        <w:rFonts w:ascii="Arial" w:hAnsi="Arial"/>
        <w:color w:val="C3D69B"/>
        <w:sz w:val="22"/>
      </w:rPr>
      <w:tblPr/>
      <w:tcPr>
        <w:shd w:val="solid" w:color="E5EED5" w:fill="auto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  <w:shd w:val="solid" w:color="FFFFFF" w:fill="auto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  <w:shd w:val="clear" w:color="auto" w:fill="auto"/>
      </w:tcPr>
    </w:tblStylePr>
    <w:tblStylePr w:type="band1Vert">
      <w:tblPr/>
      <w:tcPr>
        <w:shd w:val="solid" w:color="DFD8E7" w:fill="auto"/>
      </w:tcPr>
    </w:tblStylePr>
    <w:tblStylePr w:type="band1Horz">
      <w:rPr>
        <w:rFonts w:ascii="Arial" w:hAnsi="Arial"/>
        <w:color w:val="B2A1C6"/>
        <w:sz w:val="22"/>
      </w:rPr>
      <w:tblPr/>
      <w:tcPr>
        <w:shd w:val="solid" w:color="DFD8E7" w:fill="auto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  <w:shd w:val="solid" w:color="FFFFFF" w:fill="auto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  <w:shd w:val="clear" w:color="auto" w:fill="auto"/>
      </w:tcPr>
    </w:tblStylePr>
    <w:tblStylePr w:type="band1Vert">
      <w:tblPr/>
      <w:tcPr>
        <w:shd w:val="solid" w:color="D1EAF0" w:fill="auto"/>
      </w:tcPr>
    </w:tblStylePr>
    <w:tblStylePr w:type="band1Horz">
      <w:rPr>
        <w:rFonts w:ascii="Arial" w:hAnsi="Arial"/>
        <w:color w:val="92CCDC"/>
        <w:sz w:val="22"/>
      </w:rPr>
      <w:tblPr/>
      <w:tcPr>
        <w:shd w:val="solid" w:color="D1EAF0" w:fill="auto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  <w:shd w:val="solid" w:color="FFFFFF" w:fill="auto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  <w:shd w:val="clear" w:color="auto" w:fill="auto"/>
      </w:tcPr>
    </w:tblStylePr>
    <w:tblStylePr w:type="band1Vert">
      <w:tblPr/>
      <w:tcPr>
        <w:shd w:val="solid" w:color="FDE4D0" w:fill="auto"/>
      </w:tcPr>
    </w:tblStylePr>
    <w:tblStylePr w:type="band1Horz">
      <w:rPr>
        <w:rFonts w:ascii="Arial" w:hAnsi="Arial"/>
        <w:color w:val="FAC090"/>
        <w:sz w:val="22"/>
      </w:rPr>
      <w:tblPr/>
      <w:tcPr>
        <w:shd w:val="solid" w:color="FDE4D0" w:fill="auto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5D8AC2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C7D7EA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C7D7EA" w:fill="auto"/>
      </w:tc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D9969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2DC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2DCDC" w:fill="auto"/>
      </w:tc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9ABB59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AF1D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AF1DC" w:fill="auto"/>
      </w:tc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B2A1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E5DF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E5DFEC" w:fill="auto"/>
      </w:tc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4BACC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DAEE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DAEEF3" w:fill="auto"/>
      </w:tc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7964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DE9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DE9D8" w:fill="auto"/>
      </w:tcPr>
    </w:tblStylePr>
  </w:style>
  <w:style w:type="table" w:customStyle="1" w:styleId="Bordered">
    <w:name w:val="Bordere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StGen0">
    <w:name w:val="StGen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User119</dc:creator>
  <cp:keywords/>
  <dc:description>DOC-MARKER-HnR335a0Rge1b7XS0S4c8w</dc:description>
  <cp:lastModifiedBy>User119</cp:lastModifiedBy>
  <cp:revision>3</cp:revision>
  <dcterms:created xsi:type="dcterms:W3CDTF">2026-06-15T11:46:00Z</dcterms:created>
  <dcterms:modified xsi:type="dcterms:W3CDTF">2026-06-15T12:03:00Z</dcterms:modified>
</cp:coreProperties>
</file>