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58843D41" w14:textId="77777777"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 w14:paraId="47B29C87" w14:textId="5638B4FD"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ДОГОВ​﻿‌﻿‍​​⁠⁠‌‌‌⁠⁠​​﻿‍﻿﻿⁠‍​‍‌‍﻿​‌​‍‍‍‌⁠​​‍﻿​⁠‌‌​ОР № ____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 w14:paraId="2A2BD0C5" w14:textId="1830E976"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на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оказание услуг  по    охране объекта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 w14:paraId="6DF4D45B" w14:textId="6B960B90">
      <w:pPr>
        <w:pBdr/>
        <w:spacing w:after="6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город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_____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ab/>
        <w:t xml:space="preserve">           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                          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 «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__» 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64838923" w14:textId="77777777">
      <w:pPr>
        <w:pBdr/>
        <w:spacing w:after="6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2530FB14" w14:textId="347F9F43"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именуемое в дальнейшем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«Заказчик»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в лице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действующей на основании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с одной стороны, и ________________________________, именуемое в дальнейшем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«Исполнитель»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в лице _________________, действующего на основании __________________, с другой стороны, совместно именуемые «Стороны»,  заключили настоящий  договор (далее - Договор) о нижеследующем: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631CEF4D" w14:textId="77777777"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68155049" w14:textId="77777777">
      <w:pPr>
        <w:numPr>
          <w:ilvl w:val="0"/>
          <w:numId w:val="3"/>
        </w:numPr>
        <w:pBdr/>
        <w:spacing w:after="60" w:line="240" w:lineRule="auto"/>
        <w:ind/>
        <w:jc w:val="center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Предмет договора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 w14:paraId="2EEC1DBA" w14:textId="77777777">
      <w:pPr>
        <w:pBdr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1.1. По настоящему договору Исполнитель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обязуется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оказание услуг по охране объекта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(далее - услуги)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объеме 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срок, предусмотренный договором, согласно Спецификации, являющейся неотъемлемой частью настоящего договора (приложение N 1 к договору) и Техническ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задани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(приложение N 2 к договору), а Заказчик обязуется принять и оплатить оказанные услуги на условиях, предусмотренных договором.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 w14:paraId="18FF7FDB" w14:textId="5FD2A40B">
      <w:pPr>
        <w:pBdr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1.2. 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Сроки оказания услуг: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 01 июля 2026 года по 31 декабря 2026 года</w:t>
      </w:r>
      <w: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 w14:paraId="24EB5008" w14:textId="002F9D89"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shd w:val="clear" w:color="auto" w:fill="ffffff"/>
          <w:lang w:eastAsia="ru-RU"/>
        </w:rPr>
        <w:t xml:space="preserve">1.3. </w:t>
      </w:r>
      <w:r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  <w:lang w:eastAsia="ru-RU"/>
        </w:rPr>
        <w:t xml:space="preserve">Место оказания услуг:</w:t>
      </w:r>
      <w:r>
        <w:rPr>
          <w:rFonts w:ascii="Times New Roman" w:hAnsi="Times New Roman" w:eastAsia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620042, обл. Свердловская, г. Екатеринбург, ул. Бакинских комиссаров, д. 50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3DBB534E" w14:textId="77777777"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shd w:val="clear" w:color="auto" w:fill="ffffff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shd w:val="clear" w:color="auto" w:fill="ffffff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shd w:val="clear" w:color="auto" w:fill="ffffff"/>
          <w:lang w:eastAsia="ru-RU"/>
        </w:rPr>
      </w:r>
    </w:p>
    <w:p w14:paraId="440D9713" w14:textId="29D8544B">
      <w:pPr>
        <w:pBdr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2.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Права       и обязанности Сторон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 w14:paraId="6352F07F" w14:textId="77777777"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2.1. 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Исполнитель обязан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7FE129E0" w14:textId="3B761CF9"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Оказать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услуги Заказчику в соответствии с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Договором 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Техническим заданием.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7C106C3C" w14:textId="77777777"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2.1.2. По окончании календарного месяца в течение 5 (пяти) рабочих дней предоставлять Заказчику акт сдачи-приемки оказанных услуг (приложение N 5 к договору).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1D152F5D" w14:textId="213CDE2B"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2.1.3. Предоставить Заказчику в течение 1 (одного) рабочего дня после заключения договора список работников, которые будут осуществлять охрану объекта. В случае внесения изменений в состав охраны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(список)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Исполнитель направляет в течение 1 (одного) рабочего дня со дня принятия такого решения Заказчику уточненный список работников, которые будут осуществлять охрану объекта.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50C6B61C" w14:textId="37C2189F"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2.1.4. По требованию Заказчика в течение 3 (трех) рабочих дней представить Заказчику надлежащим образом заверенные Исполнителем копии документов, подтверждающих сведения о работниках, указанных в Списке, в соответствии с Закон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Российской Федерации от 11 марта 1992 г. N 2487-1 "О частной детективной и охранной деятельности в Российской Федерации"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Положени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 лицензировании частной охранной деятельности, утвержденн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ым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постановлением Правительства Российской Федерации от 23 июня 2011 г. N 498.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72453A45" w14:textId="77777777"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2.1.5. Незамедлительно предоставлять Заказчику информацию об обстоятельствах, возникающих при выполнении обязательств, предусмотренных настоящим договором, влияющих на их своевременное и надлежащее выполнение, в том числе о вынесении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адрес Исполнителя контролирующими и надзорными органами предписаний об устранении выявленных нарушений, возбуждении административного производства, привлечении к административной ответственности, приостановлении действия лицензии, аннулировании лицензии.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1E9DF169" w14:textId="196A61A6"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2.1.6. Соблюдать требования действующего законодательства Российской Федерации, регламентирующего осуществление частной охранной деятельности.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5B95DB7F" w14:textId="613EC1F8"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2.1.7.  Обладать правовым статусом частной охранной организации, созданн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ой в форме общества с ограниченной ответственностью и имеющей лицензию на осуществление частной охранной деятельности, выданную федеральным органом исполнительной власти, уполномоченным в сфере частной охранной деятельности или его территориальным органом.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1F12807D" w14:textId="37665894"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2.1.8. Предоставить для оказания охранных услуг работников: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201490A2" w14:textId="7F49AFFB"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 Обладаю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щих правовым статусом частного охранника, подтвержденным удостоверением частного охранника, своевременно прошедших периодическую проверку на пригодность к действиям в условиях, связанных с применением огнестрельного оружия и специальных средств, и имеющих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личную карточку охранника (в количестве, необходимом для оказания охранных услуг согласно требованиям заказчика, обозначенным в договоре.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0C2C4529" w14:textId="37BF4E0A"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 В специальной форменной одежде (чистой и аккуратной), определяющей отношение работника к конкретной частной охранной организации, без отдельных личных предметов иной одежды.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75749628" w14:textId="21255711"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 В 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пециальной форменной одежде со знаками различия работников частных охранных организаций, которые не могут быть аналогичными форме одежды и знакам различия сотрудников правоохранительных органов и военнослужащих, а также сходными с ними до степени смешения.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51059709" w14:textId="434C84B2"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 Разместить до каждого входа (въезда) на охран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яемую территорию информацию о ведении на охраняемой территории видеонаблюдения, об обеспечении Исполнителем внутриобъектового и пропускного режимов, а также условиях обеспечения таких режимов (в условиях гарантированной видимости в дневное и ночное время).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74369C7C" w14:textId="54776B94"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 Разработать должностную инструкцию частного охранника, соответствующую Типовым требованиям, утвержденным федеральным органом исполнительной власти, с учетом особенностей охраняемого объекта. Согласовать данную инструкцию с Заказчиком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или его уполномоченным представителем, после чего утвердить ее руководителем либо уполномоченным представителем охранной организации. Разместить на объекте охраны заверенную копию должностной инструкции, а также лист ознакомления с ней частных охранников.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49FDC88F" w14:textId="5414B794"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7. Утвердить, согласовав предварительн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 с Заказчиком или его уполномоченным представителем, график обхода сотрудником охраны территории и самого объекта с периодичностью обхода, и своевременно фиксировать проведение осмотра объекта занесением соответствующей записи в Журнал осмотра территории.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3AFE9F73" w14:textId="48020CB5"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8. С периодичностью не реже 1 раза в 6 месяцев проводить инструктажи для работников, оказывающих охра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нные услуги, по алгоритму действий при угрозе и (или) возникновении чрезвычайной ситуации с фиксацией проведения данных инструктажей личной подписью сотрудника охраны в специальном Журнале с определением места хранения данного журнала на объекте Заказчика.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5B866B2C" w14:textId="46ECAD9F"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9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 запросу Заказчика в случае необходимости предоставлять документы на исполнителей охранных услуг - работников охранной организации: копию паспорта, СН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ИЛС, медицинской книжки, сертификата о прививках, справку об отсутствии судимости и иные документы, подтверждающие личность работника, его соответствие занимаемой должности и уровень профессиональной пригодности к исполнению своих должностных обязанностей.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00CD77D8" w14:textId="747E645B"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2.1.9.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Ежедневно проводить проверку работоспособности КТС путем подачи сигнала «Тревоги» с получением подтверждения от дежурного пульта управления о прохождении сигнала.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7F138293" w14:textId="77777777"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2.2. 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Заказчик обязан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2A854188" w14:textId="3AF90C4F"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2.2.1. Обеспечить Исполнителя информацией, помещениями 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документацией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необходимыми для выполнения обязательств, предусмотренных настоящим договором, оборудовать рабочие места (посты) на объекте согласно Техническому заданию.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552FC942" w14:textId="29F05A2D"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2.2.2. 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 участием Исполнителя принять результат оказанных услуг в сроки и порядке, предусмотренные настоящим договором, а при обнаружении отступлений от настоящего договора, ухудшающих результат оказанных услуг, немедленно письменно уведомить об этом Исполнителя.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2548D46D" w14:textId="77777777"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2.2.3. Оплатить оказанные услуги в соответствии с условиями договора.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4763261E" w14:textId="77777777">
      <w:pPr>
        <w:pBdr/>
        <w:spacing w:after="0" w:line="240" w:lineRule="auto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2.3.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Исполнитель имеет право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41BA1761" w14:textId="77777777">
      <w:pPr>
        <w:pBdr/>
        <w:spacing w:after="0" w:line="240" w:lineRule="auto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2.3.1. Требовать своевременного подписания Заказчиком Акта сдачи-приемки услуг по настоящему договору в соответствии со сроком, указанным в </w:t>
      </w:r>
      <w:hyperlink w:tooltip="#P152" w:anchor="P152" w:history="1">
        <w:r>
          <w:rPr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пункте 3.1</w:t>
        </w:r>
      </w:hyperlink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настоящего договора.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1B1FACD9" w14:textId="77777777">
      <w:pPr>
        <w:pBdr/>
        <w:spacing w:after="0" w:line="240" w:lineRule="auto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2.3.2. Требовать своевременной оплаты оказанных услуг в соответствии с </w:t>
      </w:r>
      <w:hyperlink w:tooltip="#P229" w:anchor="P229" w:history="1">
        <w:r>
          <w:rPr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пунктом 5.4</w:t>
        </w:r>
      </w:hyperlink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настоящего договора.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2936B4AF" w14:textId="77777777">
      <w:pPr>
        <w:pBdr/>
        <w:spacing w:after="0" w:line="240" w:lineRule="auto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2.3.3. Письменно запрашивать у Заказчика разъяснения и уточнения относительно оказания услуг в рамках настоящего договора.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4E37835B" w14:textId="77777777"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2.4.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Заказчик имеет право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42B70A28" w14:textId="28CDE29C"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2.4.1. В любое время проверять ход и качество услуг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том числе с привлечением экспертов и экспертных организаций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оказываемых Исполнителем, не вмешиваясь в его хозяйственную деятельность.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030D810B" w14:textId="600A3D5F"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2.4.2. Осуществлять иные права в соответствии с законодательством Российской Федерации.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03E14679" w14:textId="43296834"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2.4.3. Требовать возмещения неустойки (штрафа, пени) и (или) убытков, причиненных по вине Поставщика.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2D1D94BD" w14:textId="7021393E">
      <w:pPr>
        <w:pBdr/>
        <w:spacing w:after="60" w:line="240" w:lineRule="auto"/>
        <w:ind w:left="360"/>
        <w:jc w:val="center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3.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Порядок сдачи и приемки услуг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 w14:paraId="3F4EC765" w14:textId="7162CCF5"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3.1. Услуги по договору оказываются поэтапно. Этапом оказания услуг является календарный месяц. Исполнитель по окончании оказания услуг в течение 5 (пяти) рабочих дней направляет Заказчику акт сдачи-приемки оказанных услуг в 2 (двух) экземплярах.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4C44420F" w14:textId="77777777"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Приемка оказанных охранных услуг в соответствии с договором осуществляется Заказчиком в течение 10 (десяти) рабочих дней с момента предоставления Исполнителем акта сдачи-приемки оказанных услуг.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71A72784" w14:textId="0C3AF991"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3.3. Заказчик направляет Исполнителю подписанный Заказчиком (в случае создания приемочной комиссии подписанный всеми членами приемочной комиссии и утвержденный Заказчиком) акт сдачи-приемки оказанных услуг или мотивированный отказ от его подписания.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34A3ECA3" w14:textId="77777777"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3.4. В мотивированном отказе от подписания акта сдачи-приемки оказанных услуг Заказчиком указывается перечень необходимых доработок и сроки их выполнения.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0FBA0275" w14:textId="77777777"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3.5. Датой приемки оказанных охранных услуг считается дата подписания акта сдачи-приемки оказанных услуг Заказчиком.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6DFD02CA" w14:textId="77777777"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3.6. 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1E60F9BE" w14:textId="77777777"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3.7. Устранение недостатков не освобождает его от уплаты пени и штрафа по договору.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0959B954" w14:textId="77777777"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5227940C" w14:textId="4C0DA3C6">
      <w:pPr>
        <w:pBdr/>
        <w:spacing w:after="60" w:line="240" w:lineRule="auto"/>
        <w:ind w:left="360"/>
        <w:jc w:val="center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4.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Качество оказываемых услуг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 w14:paraId="40650395" w14:textId="77777777">
      <w:pPr>
        <w:pBdr/>
        <w:spacing w:after="0" w:line="240" w:lineRule="auto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4.1. Исполнитель гарантирует Заказчику качество оказания услуг в соответствии с требованиями Технического задания и согласно Спецификации.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7E472F89" w14:textId="77777777">
      <w:pPr>
        <w:pBdr/>
        <w:spacing w:after="0" w:line="240" w:lineRule="auto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4.2. Оказание услуг осуществляется с соблюдением трудового законодательства Российской Федерации в части обеспечения требований по нормам выработки, режиму работы, сменности, условиям отдыха.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34127EDD" w14:textId="03383B86">
      <w:pPr>
        <w:pBdr/>
        <w:spacing w:after="60" w:line="240" w:lineRule="auto"/>
        <w:ind w:left="720"/>
        <w:jc w:val="center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5.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Цена и порядок расчетов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 w14:paraId="5892C9A2" w14:textId="2BAC52B4"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5.1. 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ена договора составляет __________________рублей (_________________), в том числе НДС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% - __________ рублей или без НДС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изменения допускаются 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случа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ях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установленных в настоящем Договоре.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124E2F5C" w14:textId="5DD98F17"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Цена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 единицу услуги определена по итогам закупочной процедуры,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является твердой и определяется на весь срок исполнения договора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5C7B984A" w14:textId="6F9FECF3"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5.2. Цена за услуги устанавливается в российских рублях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Цена договора включает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себя все расходы Исполнителя, в том числе стоимость охранных услуг, транспортные и иные расходы, связанные с исполнением договора, а также все налоги, сборы, отчисления и другие обязательные платежи, установленные законодательством Российской Федерации.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0C8E2DBF" w14:textId="79A96935"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ена договора может быть снижена по соглашению Сторон без изменения, предусмотренного договором объема услуги и иных условий исполнения договора.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00F7D1CE" w14:textId="41522761"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 уменьшении предусмотренного договором объема оказываемой услуги Стороны договора обязаны уменьшить цену договора.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3E388CCD" w14:textId="6B625878">
      <w:pPr>
        <w:widowControl w:val="false"/>
        <w:pBdr/>
        <w:spacing w:after="0" w:line="240" w:lineRule="auto"/>
        <w:ind w:firstLine="709"/>
        <w:contextualSpacing w:val="true"/>
        <w:jc w:val="both"/>
        <w:rPr>
          <w:rFonts w:ascii="Times New Roman" w:hAnsi="Times New Roman" w:eastAsia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yellow"/>
          <w:lang w:eastAsia="ru-RU"/>
        </w:rPr>
        <w:t xml:space="preserve">5.3. Источник финансирования: </w:t>
      </w:r>
      <w:r>
        <w:rPr>
          <w:rFonts w:ascii="Times New Roman" w:hAnsi="Times New Roman" w:eastAsia="Times New Roman" w:cs="Times New Roman"/>
          <w:sz w:val="24"/>
          <w:szCs w:val="24"/>
          <w:highlight w:val="yellow"/>
          <w:lang w:eastAsia="ru-RU"/>
        </w:rPr>
        <w:t xml:space="preserve">Б</w:t>
      </w:r>
      <w:r>
        <w:rPr>
          <w:rFonts w:ascii="Times New Roman" w:hAnsi="Times New Roman" w:eastAsia="Times New Roman" w:cs="Times New Roman"/>
          <w:sz w:val="24"/>
          <w:szCs w:val="24"/>
          <w:highlight w:val="yellow"/>
          <w:lang w:eastAsia="ru-RU"/>
        </w:rPr>
        <w:t xml:space="preserve">юджетные </w:t>
      </w:r>
      <w:r>
        <w:rPr>
          <w:rFonts w:ascii="Times New Roman" w:hAnsi="Times New Roman" w:eastAsia="Times New Roman" w:cs="Times New Roman"/>
          <w:sz w:val="24"/>
          <w:szCs w:val="24"/>
          <w:highlight w:val="yellow"/>
          <w:lang w:eastAsia="ru-RU"/>
        </w:rPr>
        <w:t xml:space="preserve">средства</w:t>
      </w:r>
      <w:r>
        <w:rPr>
          <w:rFonts w:ascii="Times New Roman" w:hAnsi="Times New Roman" w:eastAsia="Times New Roman" w:cs="Times New Roman"/>
          <w:sz w:val="24"/>
          <w:szCs w:val="24"/>
          <w:highlight w:val="yellow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yellow"/>
          <w:lang w:eastAsia="ru-RU"/>
        </w:rPr>
      </w:r>
    </w:p>
    <w:p w14:paraId="1A7E5A76" w14:textId="22D612EC">
      <w:pPr>
        <w:widowControl w:val="false"/>
        <w:numPr>
          <w:ilvl w:val="1"/>
          <w:numId w:val="2"/>
        </w:numPr>
        <w:pBdr/>
        <w:tabs>
          <w:tab w:val="left" w:leader="none" w:pos="142"/>
        </w:tabs>
        <w:spacing w:after="0" w:line="240" w:lineRule="auto"/>
        <w:ind w:firstLine="709"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Оплата оказанных услуг осуществляется ежемесячно в течение 7 (семи) рабочих дней с момента подписания Заказчиком документов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 приемке.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7C611277" w14:textId="77777777"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5.5. Оплата осуществляется по безналичному расчету платежными поручениями путем перечисления Заказчиком денежных средств на расчетный счет Исполнителя.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330E68E0" w14:textId="6A0516ED"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изменения расчетного счета Исполнитель обязан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течение 3-х рабочих дней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письменной форме сообщить об этом Заказчику с указанием новых реквизитов расчетного счета.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4ADA26C7" w14:textId="1894FEE9"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5.6. Обязанности Заказчика по оплате считаются исполненными с даты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списания денежных средств со счета Заказчика.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2E0E6C1F" w14:textId="77777777"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5.7. В случае неисполнения или ненадлежащего исполнения обязательства, предусмотренного договором, Заказчик вправе произвести оплату по договору за вычетом соответствующего размера неустойки (штрафа, пени).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7A56B434" w14:textId="77777777"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 этом оплата по договору осуществляется на основании акта сдачи-приемки оказанных услуг, в котором указываютс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я: сумма, подлежащая оплате в соответствии с условиями заключенного договора; размер неустойки (штрафа, пени), подлежащий взысканию; основания применения и порядок расчета неустойки (штрафа, пени); итоговая сумма, подлежащая оплате исполнителю по договору.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3B122045" w14:textId="1E28EEBF">
      <w:pPr>
        <w:numPr>
          <w:ilvl w:val="0"/>
          <w:numId w:val="2"/>
        </w:numPr>
        <w:pBdr/>
        <w:spacing w:after="0" w:line="240" w:lineRule="auto"/>
        <w:ind/>
        <w:jc w:val="center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Ответственность Сторон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 w14:paraId="416CD2A1" w14:textId="77777777">
      <w:pPr>
        <w:pBdr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6.1. В случа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06D942FB" w14:textId="77777777">
      <w:pPr>
        <w:pBdr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6.2. Пеня начисляется за каждый день просрочки исполнения Заказчиком обязательства, предусмотренного договором, начиная со дня, следующего пос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ле дня истечения установленного договором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709AF231" w14:textId="54195D6D">
      <w:pPr>
        <w:pBdr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6.3.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Исполнитель вправе потребовать уплату штрафа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азмер штрафа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1000 рублей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034A4574" w14:textId="77777777">
      <w:pPr>
        <w:pBdr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6.4. 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53572C29" w14:textId="77777777">
      <w:pPr>
        <w:pBdr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6.5. Заказчик освобождается от уплаты пени и (или) штрафа, если докажет, что ненадлежащее исполнение обязательства, предусмотренного договором, произошло вследствие непреодолимой силы или по вине Исполнителя.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630137D7" w14:textId="1470B7B5">
      <w:pPr>
        <w:pBdr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6.6. За каждый факт неисполнения или ненадлежащего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исполнения Исполнителем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Исполнитель уплачивает Заказчику штраф. Размер штрафа устанавливается 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размере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10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процентов цены договора (этапа)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12B09E7D" w14:textId="278722D4">
      <w:pPr>
        <w:pBdr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/>
      <w:bookmarkStart w:id="0" w:name="P321"/>
      <w:r/>
      <w:bookmarkStart w:id="1" w:name="P337"/>
      <w:r/>
      <w:bookmarkEnd w:id="0"/>
      <w:r/>
      <w:bookmarkEnd w:id="1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За каждый факт неисполнения или ненадлежащего исполнения Исполнителем обязательства, предусмотренного договором, которое не имеет стоимостного выражения, размер штрафа устанавливается (при наличии в договоре таких обязательств)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размере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1000 рублей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 w14:paraId="0EF59398" w14:textId="054F4122">
      <w:pPr>
        <w:pBdr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В случае просрочки исполнения Исполнителем обязательств (в том числ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 гарантийного обязательства),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требование об уплате неустоек (штрафов, пеней).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7E2BF420" w14:textId="780FC937">
      <w:pPr>
        <w:pBdr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9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Пеня начисляется за каждый день просрочки исполнения Исполнителем обязательства, предусмотренного договором, в размере одной трехсотой действующей на дату уплаты пени ключевой ставки Центрального банка Российской Федер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ации от цены договора, уменьшенной на сумму, пропорциональную объему обязательств, предусмотренных договором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77415B85" w14:textId="693AAEFE">
      <w:pPr>
        <w:pBdr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Общая сумма начисленных штрафов за неисполнение или ненадлежащее исполнение Исполнителем обязательств, предусмотренных договором, не может превышать цену договора.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2160ECBD" w14:textId="064FF88F">
      <w:pPr>
        <w:pBdr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Исполнитель освобождается от уплаты пени и (или) штрафа,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Заказчика.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44FF3BBF" w14:textId="53A0DE93">
      <w:pPr>
        <w:pBdr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6.12. Заказчик вправе производить оплату по Договору за вычетом неустойки (штрафа).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5D879181" w14:textId="765E84A3">
      <w:pPr>
        <w:pBdr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6.13. Исполнитель несет материальную ответственность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 обязан возместить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ущерб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причиненный Заказчику, в том числе ущерб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причиненный третьими лицами если вина Исполнителя будет доказана.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Условия материальной ответственности указаны в Техническом задании.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6FB3AAC1" w14:textId="6DEC013E">
      <w:pPr>
        <w:pBdr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6.14. Перечень нарушений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также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указан в Техническом задании.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1E66C609" w14:textId="630CE966"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7F4153AA" w14:textId="42D699FD">
      <w:pPr>
        <w:numPr>
          <w:ilvl w:val="0"/>
          <w:numId w:val="2"/>
        </w:numPr>
        <w:pBdr/>
        <w:spacing w:after="60" w:line="240" w:lineRule="auto"/>
        <w:ind/>
        <w:jc w:val="center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Обстоятельства непреодолимой силы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 w14:paraId="0833A8D5" w14:textId="77777777"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7.1. Стороны освобождаются от ответственности за полное или частичное неисполнение своих обязательств по договору, если их неисполнение явилось следствием обстоятельств непреодолимой силы.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40E0A176" w14:textId="77777777"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7.2. Сторона, 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которой возникли обстоятельства непреодолимой силы, обязана в течение 5 (пяти) календарных дней письменно информировать другую Сторону о случившемся и его причинах с приложением документов, удостоверяющих факт наступления обстоятельств непреодолимой силы.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049EFA8C" w14:textId="77777777"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7.3. Если, по мнению Сторон, исполнение до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говора может быть продолжено в порядке, действовавшем до возникновения обстоятельств непреодолимой силы, то срок исполнения обязательств по договору продлевается соразмерно времени, которое необходимо для учета действия этих обстоятельств и их последствий.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61FE75B2" w14:textId="77777777"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6E8211EC" w14:textId="65E0EA20">
      <w:pPr>
        <w:numPr>
          <w:ilvl w:val="0"/>
          <w:numId w:val="2"/>
        </w:numPr>
        <w:pBdr/>
        <w:spacing w:after="60" w:line="240" w:lineRule="auto"/>
        <w:ind/>
        <w:jc w:val="center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Порядок урегулирования споров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 w14:paraId="0EF67091" w14:textId="77777777"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8.1. Стороны принимают все меры к тому, чтобы любые споры, разногласия либо претензии, касающиеся исполнения настоящего договора или в связи с ним, были урегулированы путем переговоров.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1F491876" w14:textId="77777777"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8.2. В случае наличия споров, разногласий и претензий относительно исполнения одной из Сторон своих обязательств другая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Сторона может направить претензию. В отношении всех претензий, направляемых по договору, Сторона, к которой адресована данная претензия, должна дать письменный ответ по существу претензии в срок не позднее 10 (десяти) календарных дней с даты ее получения.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523C19AB" w14:textId="11F75BFD">
      <w:pPr>
        <w:pBdr/>
        <w:tabs>
          <w:tab w:val="left" w:leader="none" w:pos="127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8.3. В случае невозможности урегулирования споров и разногласий путем переговоров, Стороны передают их на рассмотрение в Арбитражный суд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 месту нахождения Заказчика.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66B194CD" w14:textId="77777777">
      <w:pPr>
        <w:pBdr/>
        <w:tabs>
          <w:tab w:val="left" w:leader="none" w:pos="1276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1EC7AD7F" w14:textId="0679883B">
      <w:pPr>
        <w:numPr>
          <w:ilvl w:val="0"/>
          <w:numId w:val="2"/>
        </w:numPr>
        <w:pBdr/>
        <w:spacing w:after="60" w:line="240" w:lineRule="auto"/>
        <w:ind/>
        <w:jc w:val="center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Изменение и Расторжение Договора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 w14:paraId="3FABEB7B" w14:textId="7116F1E5"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9.1.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Изменения Договора: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 w14:paraId="0FF815DD" w14:textId="3E06C4C1"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Изменение существенных условий договора при его исполнении допускается по соглашению сторон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 учетом Положения о закупке Заказчика.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1A9249BA" w14:textId="699D68F2"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9.2.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Расторжение Договора: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 w14:paraId="3882F880" w14:textId="55A534BD"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 Заказчик по согласованию с исполнителем договора вправе расторгнуть договор в случае существенного изменения обстоятельств, из которых они исходили при заключении договора, в порядке, предусмотренном Гражданским кодексом Российской Федерации.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4D35CE29" w14:textId="77777777"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 Заказчик в одностороннем порядке может отказаться от исполнения обязательств по договору по основаниям, предусмотренным Гражданским кодексом Российской Федерации.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2432C826" w14:textId="77777777"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 Заказчик вправе принять решение об одностороннем отказе от исполнения договора, если в ходе его исполнения установлено, что поставщик (подрядчик, исполнитель) не соответствует установ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ленным извещением об осуществлении закупки и (или)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участником закупки, признанным победителем.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4B3517B2" w14:textId="77777777"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 Заказчик вправе провести экспертизу поставленного товара, выполненной работы, оказанной услуги с привлечением экспертов, экспертных организаций до принятия решения об одностороннем отказе от исполнения договора.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1104564A" w14:textId="77777777"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7C45D11E" w14:textId="5315A262">
      <w:pPr>
        <w:numPr>
          <w:ilvl w:val="0"/>
          <w:numId w:val="1"/>
        </w:numPr>
        <w:pBdr/>
        <w:spacing w:after="60" w:line="240" w:lineRule="auto"/>
        <w:ind/>
        <w:jc w:val="center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Срок действия договора и особые условия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 w14:paraId="1D7465CF" w14:textId="68956998">
      <w:pPr>
        <w:numPr>
          <w:ilvl w:val="1"/>
          <w:numId w:val="1"/>
        </w:numPr>
        <w:pBdr/>
        <w:spacing w:after="0" w:line="240" w:lineRule="auto"/>
        <w:ind w:firstLine="709" w:left="0"/>
        <w:contextualSpacing w:val="true"/>
        <w:jc w:val="both"/>
        <w:rPr>
          <w:rFonts w:ascii="Times New Roman" w:hAnsi="Times New Roman" w:eastAsia="Arial" w:cs="Times New Roman"/>
          <w:i/>
          <w:sz w:val="24"/>
          <w:szCs w:val="24"/>
          <w:lang w:eastAsia="zh-CN" w:bidi="hi-IN"/>
        </w:rPr>
      </w:pP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  <w:t xml:space="preserve">Договор вступает в силу с момента его заключения Сторонами и действует </w:t>
      </w:r>
      <w:r>
        <w:rPr>
          <w:rFonts w:ascii="Times New Roman" w:hAnsi="Times New Roman" w:eastAsia="Arial" w:cs="Times New Roman"/>
          <w:iCs/>
          <w:sz w:val="24"/>
          <w:szCs w:val="24"/>
          <w:lang w:eastAsia="zh-CN" w:bidi="hi-IN"/>
        </w:rPr>
        <w:t xml:space="preserve">до </w:t>
      </w:r>
      <w:r>
        <w:rPr>
          <w:rFonts w:ascii="Times New Roman" w:hAnsi="Times New Roman" w:eastAsia="Arial" w:cs="Times New Roman"/>
          <w:iCs/>
          <w:sz w:val="24"/>
          <w:szCs w:val="24"/>
          <w:lang w:eastAsia="zh-CN" w:bidi="hi-IN"/>
        </w:rPr>
        <w:t xml:space="preserve">                         </w:t>
      </w:r>
      <w:r>
        <w:rPr>
          <w:rFonts w:ascii="Times New Roman" w:hAnsi="Times New Roman" w:eastAsia="Arial" w:cs="Times New Roman"/>
          <w:iCs/>
          <w:sz w:val="24"/>
          <w:szCs w:val="24"/>
          <w:lang w:eastAsia="zh-CN" w:bidi="hi-IN"/>
        </w:rPr>
        <w:t xml:space="preserve">«</w:t>
      </w:r>
      <w:r>
        <w:rPr>
          <w:rFonts w:ascii="Times New Roman" w:hAnsi="Times New Roman" w:eastAsia="Arial" w:cs="Times New Roman"/>
          <w:iCs/>
          <w:sz w:val="24"/>
          <w:szCs w:val="24"/>
          <w:lang w:eastAsia="zh-CN" w:bidi="hi-IN"/>
        </w:rPr>
        <w:t xml:space="preserve">3</w:t>
      </w:r>
      <w:r>
        <w:rPr>
          <w:rFonts w:ascii="Times New Roman" w:hAnsi="Times New Roman" w:eastAsia="Arial" w:cs="Times New Roman"/>
          <w:iCs/>
          <w:sz w:val="24"/>
          <w:szCs w:val="24"/>
          <w:lang w:eastAsia="zh-CN" w:bidi="hi-IN"/>
        </w:rPr>
        <w:t xml:space="preserve">1</w:t>
      </w:r>
      <w:r>
        <w:rPr>
          <w:rFonts w:ascii="Times New Roman" w:hAnsi="Times New Roman" w:eastAsia="Arial" w:cs="Times New Roman"/>
          <w:iCs/>
          <w:sz w:val="24"/>
          <w:szCs w:val="24"/>
          <w:lang w:eastAsia="zh-CN" w:bidi="hi-IN"/>
        </w:rPr>
        <w:t xml:space="preserve">» </w:t>
      </w:r>
      <w:r>
        <w:rPr>
          <w:rFonts w:ascii="Times New Roman" w:hAnsi="Times New Roman" w:eastAsia="Arial" w:cs="Times New Roman"/>
          <w:iCs/>
          <w:sz w:val="24"/>
          <w:szCs w:val="24"/>
          <w:lang w:eastAsia="zh-CN" w:bidi="hi-IN"/>
        </w:rPr>
        <w:t xml:space="preserve">января </w:t>
      </w:r>
      <w:r>
        <w:rPr>
          <w:rFonts w:ascii="Times New Roman" w:hAnsi="Times New Roman" w:eastAsia="Arial" w:cs="Times New Roman"/>
          <w:iCs/>
          <w:sz w:val="24"/>
          <w:szCs w:val="24"/>
          <w:lang w:eastAsia="zh-CN" w:bidi="hi-IN"/>
        </w:rPr>
        <w:t xml:space="preserve">20</w:t>
      </w:r>
      <w:r>
        <w:rPr>
          <w:rFonts w:ascii="Times New Roman" w:hAnsi="Times New Roman" w:eastAsia="Arial" w:cs="Times New Roman"/>
          <w:iCs/>
          <w:sz w:val="24"/>
          <w:szCs w:val="24"/>
          <w:lang w:eastAsia="zh-CN" w:bidi="hi-IN"/>
        </w:rPr>
        <w:t xml:space="preserve">2</w:t>
      </w:r>
      <w:r>
        <w:rPr>
          <w:rFonts w:ascii="Times New Roman" w:hAnsi="Times New Roman" w:eastAsia="Arial" w:cs="Times New Roman"/>
          <w:iCs/>
          <w:sz w:val="24"/>
          <w:szCs w:val="24"/>
          <w:lang w:eastAsia="zh-CN" w:bidi="hi-IN"/>
        </w:rPr>
        <w:t xml:space="preserve">7 г., а в части оплаты (возмещения убытков, выплаты штрафов, неустойки) – до </w:t>
      </w: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  <w:t xml:space="preserve">полного исполнения Сторонами своих обязательств по договору.</w:t>
      </w:r>
      <w:r>
        <w:rPr>
          <w:rFonts w:ascii="Times New Roman" w:hAnsi="Times New Roman" w:eastAsia="Arial" w:cs="Times New Roman"/>
          <w:i/>
          <w:sz w:val="24"/>
          <w:szCs w:val="24"/>
          <w:lang w:eastAsia="zh-CN" w:bidi="hi-IN"/>
        </w:rPr>
      </w:r>
      <w:r>
        <w:rPr>
          <w:rFonts w:ascii="Times New Roman" w:hAnsi="Times New Roman" w:eastAsia="Arial" w:cs="Times New Roman"/>
          <w:i/>
          <w:sz w:val="24"/>
          <w:szCs w:val="24"/>
          <w:lang w:eastAsia="zh-CN" w:bidi="hi-IN"/>
        </w:rPr>
      </w:r>
    </w:p>
    <w:p w14:paraId="70BBB0C4" w14:textId="77777777"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10.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 Любая корреспонденция, которую одна Сторона направляет другой Стороне в соответствии с договором,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может направляться следующими способами: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645AC057" w14:textId="6B794510"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письменной форме почтой (в том числе электронной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почтой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), факсимильной связью либо иным доступным способом, оговоренным Сторонами с последующим представлением оригинала по адресу, указанному в договоре.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0891C0F8" w14:textId="3AD7781F"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 невозможности получения подтверждения либо информации о получении корреспонденции датой ее надлежащего получения признается дата по истечении 5 (пяти) рабочих дней с даты ее направления.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7A46044D" w14:textId="271F9525"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10.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 Во всем, что не предусмотрено договором, Стороны руководствуются законодательством Российской Федерации.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6B1FECB7" w14:textId="2B4BC943"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10.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 Приложения, указанные в договоре, являются его неотъемлемой частью: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42C9144D" w14:textId="77777777">
      <w:pPr>
        <w:pBdr/>
        <w:spacing w:after="0" w:line="240" w:lineRule="auto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hyperlink w:tooltip="#P434" w:anchor="P434" w:history="1">
        <w:r>
          <w:rPr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приложение N 1</w:t>
        </w:r>
      </w:hyperlink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- Спецификация, на __ л;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371CB680" w14:textId="77777777">
      <w:pPr>
        <w:pBdr/>
        <w:spacing w:after="0" w:line="240" w:lineRule="auto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hyperlink w:tooltip="#P518" w:anchor="P518" w:history="1">
        <w:r>
          <w:rPr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приложение N 2</w:t>
        </w:r>
      </w:hyperlink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- Техническое задание, на __ л;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63920EE2" w14:textId="77777777">
      <w:pPr>
        <w:pBdr/>
        <w:spacing w:after="0" w:line="240" w:lineRule="auto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hyperlink w:tooltip="#P560" w:anchor="P560" w:history="1">
        <w:r>
          <w:rPr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приложение N 3</w:t>
        </w:r>
      </w:hyperlink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- Акт принятия объекта под охрану, на __ л;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7551F1C1" w14:textId="77777777">
      <w:pPr>
        <w:pBdr/>
        <w:spacing w:after="0" w:line="240" w:lineRule="auto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hyperlink w:tooltip="#P615" w:anchor="P615" w:history="1">
        <w:r>
          <w:rPr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приложение N 4</w:t>
        </w:r>
      </w:hyperlink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- Акт о снятии охраны, на __ л;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63B46A67" w14:textId="77777777">
      <w:pPr>
        <w:pBdr/>
        <w:spacing w:after="0" w:line="240" w:lineRule="auto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hyperlink w:tooltip="#P656" w:anchor="P656" w:history="1">
        <w:r>
          <w:rPr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приложение N 5</w:t>
        </w:r>
      </w:hyperlink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- Акт сдачи-приемки оказанных услуг, на __ л.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1B62E3D6" w14:textId="77777777"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 w14:paraId="3BCB4A3B" w14:textId="77777777">
      <w:pPr>
        <w:numPr>
          <w:ilvl w:val="0"/>
          <w:numId w:val="1"/>
        </w:numPr>
        <w:pBdr/>
        <w:spacing w:after="0" w:line="240" w:lineRule="auto"/>
        <w:ind/>
        <w:jc w:val="center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Юридические адреса, банковские реквизиты и подписи сторон: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 w14:paraId="00EB89D6" w14:textId="77777777">
      <w:pPr>
        <w:pBdr/>
        <w:shd w:val="clear" w:color="auto" w:fill="ffffff"/>
        <w:spacing w:after="60" w:line="240" w:lineRule="auto"/>
        <w:ind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tbl>
      <w:tblPr>
        <w:jc w:val="center"/>
        <w:tblW w:w="10028" w:type="dxa"/>
        <w:tblCellMar>
          <w:left w:w="62" w:type="dxa"/>
          <w:top w:w="102" w:type="dxa"/>
          <w:right w:w="62" w:type="dxa"/>
          <w:bottom w:w="102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5227"/>
        <w:gridCol w:w="4801"/>
      </w:tblGrid>
      <w:tr>
        <w:trPr>
          <w:jc w:val="center"/>
        </w:trPr>
        <w:tc>
          <w:tcPr>
            <w:tcBorders/>
            <w:tcW w:w="5227" w:type="dxa"/>
          </w:tcPr>
          <w:p w14:paraId="67138665" w14:textId="77777777"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 w14:paraId="5CF1EFD0" w14:textId="6480D3FA"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4801" w:type="dxa"/>
          </w:tcPr>
          <w:p w14:paraId="4889EF68" w14:textId="77777777"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Исполнитель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</w:tbl>
    <w:p w14:paraId="0A9DDE99" w14:textId="5E37DE13">
      <w:pPr>
        <w:pBdr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204F5C6A" w14:textId="1F991C5C">
      <w:pPr>
        <w:pBdr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4FE1C4B2" w14:textId="2343C140">
      <w:pPr>
        <w:pBdr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79596CE5" w14:textId="76B37351">
      <w:pPr>
        <w:pBdr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5D5BDA71" w14:textId="27D8102C">
      <w:pPr>
        <w:pBdr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26F129C6" w14:textId="0CDC56D7">
      <w:pPr>
        <w:pBdr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7BFC3BA3" w14:textId="1688CBA3">
      <w:pPr>
        <w:pBdr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18F8E397" w14:textId="03E4A2BD">
      <w:pPr>
        <w:pBdr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7543D2B9" w14:textId="45F7E789">
      <w:pPr>
        <w:pBdr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527A5500" w14:textId="3A1BBFDC">
      <w:pPr>
        <w:pBdr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559C331D" w14:textId="6461B15B">
      <w:pPr>
        <w:pBdr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12DDD763" w14:textId="639CB6F2">
      <w:pPr>
        <w:pBdr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0E2354C8" w14:textId="7C784196">
      <w:pPr>
        <w:pBdr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211A8034" w14:textId="10B51A05">
      <w:pPr>
        <w:pBdr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0EB3DE1A" w14:textId="255C4C56">
      <w:pPr>
        <w:pBdr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60E93E41" w14:textId="6F063A99">
      <w:pPr>
        <w:pBdr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5D02EA81" w14:textId="55CFF1E4">
      <w:pPr>
        <w:pBdr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257FA197" w14:textId="2C66F346">
      <w:pPr>
        <w:pBdr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048FA0F8" w14:textId="151F0A16">
      <w:pPr>
        <w:pBdr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62D2A61D" w14:textId="463B823F">
      <w:pPr>
        <w:pBdr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74009150" w14:textId="54D38F84">
      <w:pPr>
        <w:pBdr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533592B1" w14:textId="4949850A">
      <w:pPr>
        <w:pBdr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2481AA53" w14:textId="1D6FF5E4">
      <w:pPr>
        <w:pBdr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6B38E718" w14:textId="01067790">
      <w:pPr>
        <w:pBdr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70257BE4" w14:textId="690EDCF4">
      <w:pPr>
        <w:pBdr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7A3F5D12" w14:textId="6BE272F9">
      <w:pPr>
        <w:pBdr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6961A8F9" w14:textId="629C55A9">
      <w:pPr>
        <w:pBdr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228F223E" w14:textId="682162F0">
      <w:pPr>
        <w:pBdr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63DD76CA" w14:textId="422308E9">
      <w:pPr>
        <w:pBdr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5519B134" w14:textId="55AFFA92">
      <w:pPr>
        <w:pBdr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5B2C9558" w14:textId="586A36CC">
      <w:pPr>
        <w:pBdr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7DC5042D" w14:textId="0A3E2AE9">
      <w:pPr>
        <w:pBdr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0E00EA2A" w14:textId="5424059A">
      <w:pPr>
        <w:pBdr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04F7D591" w14:textId="32C8CF61">
      <w:pPr>
        <w:pBdr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661928D4" w14:textId="6E403384">
      <w:pPr>
        <w:pBdr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30053B60" w14:textId="53C3A56B">
      <w:pPr>
        <w:pBdr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13ADE805" w14:textId="77777777">
      <w:pPr>
        <w:pBdr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01E32D9E" w14:textId="1F503CC7">
      <w:pPr>
        <w:pBdr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64386181" w14:textId="62018015">
      <w:pPr>
        <w:pBdr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6E9B86E2" w14:textId="5F928376">
      <w:pPr>
        <w:pBdr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12CA2D59" w14:textId="713A5CE3">
      <w:pPr>
        <w:pBdr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670A5B16" w14:textId="77777777">
      <w:pPr>
        <w:pBdr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04AF5422" w14:textId="77777777">
      <w:pPr>
        <w:pBdr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232E6435" w14:textId="77777777">
      <w:pPr>
        <w:pBdr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10456FD1" w14:textId="52DF7061">
      <w:pPr>
        <w:pBdr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608560F8" w14:textId="4195B1A7">
      <w:pPr>
        <w:pBdr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 1 к договор</w:t>
      </w:r>
      <w:r>
        <w:rPr>
          <w:rFonts w:ascii="Times New Roman" w:hAnsi="Times New Roman" w:cs="Times New Roman"/>
          <w:b/>
          <w:sz w:val="24"/>
          <w:szCs w:val="24"/>
        </w:rPr>
        <w:t xml:space="preserve">у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474E3F6A" w14:textId="1FE396CF">
      <w:pPr>
        <w:pBdr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7F7F94A4" w14:textId="77777777">
      <w:pPr>
        <w:pBdr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42FB6670" w14:textId="77777777">
      <w:pPr>
        <w:pBdr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791D39BE" w14:textId="5C76572E">
      <w:pPr>
        <w:pBdr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Спецификация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259B01B2" w14:textId="77777777">
      <w:pPr>
        <w:pBdr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jc w:val="center"/>
        <w:tblW w:w="10386" w:type="dxa"/>
        <w:tblCellMar>
          <w:left w:w="0" w:type="dxa"/>
          <w:right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411"/>
        <w:gridCol w:w="1994"/>
        <w:gridCol w:w="2268"/>
        <w:gridCol w:w="851"/>
        <w:gridCol w:w="872"/>
        <w:gridCol w:w="1155"/>
        <w:gridCol w:w="1418"/>
        <w:gridCol w:w="1417"/>
      </w:tblGrid>
      <w:tr>
        <w:trPr>
          <w:cantSplit/>
          <w:jc w:val="center"/>
          <w:trHeight w:val="22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411" w:type="dxa"/>
          </w:tcPr>
          <w:p w14:paraId="7C274763" w14:textId="77777777"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one" w:color="000000" w:sz="4" w:space="0"/>
            </w:tcBorders>
            <w:tcW w:w="1994" w:type="dxa"/>
          </w:tcPr>
          <w:p w14:paraId="09EAAB49" w14:textId="23F5233A"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268" w:type="dxa"/>
          </w:tcPr>
          <w:p w14:paraId="0AB9CEFD" w14:textId="77777777"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Функциональные характеристики (потребительские свойства) и качественные характеристики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1" w:type="dxa"/>
          </w:tcPr>
          <w:p w14:paraId="49E81898" w14:textId="77777777">
            <w:pPr>
              <w:keepNext w:val="true"/>
              <w:keepLines w:val="true"/>
              <w:pBdr/>
              <w:spacing/>
              <w:ind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ru-RU"/>
              </w:rPr>
              <w:t xml:space="preserve">Ед.</w:t>
            </w: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 w14:paraId="68046305" w14:textId="77777777">
            <w:pPr>
              <w:keepNext w:val="true"/>
              <w:keepLines w:val="true"/>
              <w:pBdr/>
              <w:spacing/>
              <w:ind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ru-RU"/>
              </w:rPr>
              <w:t xml:space="preserve">изм.</w:t>
            </w: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one" w:color="000000" w:sz="4" w:space="0"/>
            </w:tcBorders>
            <w:tcW w:w="872" w:type="dxa"/>
          </w:tcPr>
          <w:p w14:paraId="0B57B4ED" w14:textId="77777777">
            <w:pPr>
              <w:keepNext w:val="true"/>
              <w:keepLines w:val="true"/>
              <w:pBdr/>
              <w:spacing/>
              <w:ind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ru-RU"/>
              </w:rPr>
              <w:t xml:space="preserve">Кол-во</w:t>
            </w: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</w:tcPr>
          <w:p w14:paraId="3EC4901C" w14:textId="469CE12E">
            <w:pPr>
              <w:keepNext w:val="true"/>
              <w:keepLines w:val="true"/>
              <w:pBdr/>
              <w:spacing/>
              <w:ind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ru-RU"/>
              </w:rPr>
              <w:t xml:space="preserve">Цена за ед. </w:t>
            </w: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 w14:paraId="15D95BDD" w14:textId="77777777">
            <w:pPr>
              <w:keepNext w:val="true"/>
              <w:keepLines w:val="true"/>
              <w:pBdr/>
              <w:spacing/>
              <w:ind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</w:tcPr>
          <w:p w14:paraId="4EA5F105" w14:textId="0B77818C">
            <w:pPr>
              <w:keepNext w:val="true"/>
              <w:keepLines w:val="true"/>
              <w:pBdr/>
              <w:spacing/>
              <w:ind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ru-RU"/>
              </w:rPr>
              <w:t xml:space="preserve">Стоимость </w:t>
            </w: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 w14:paraId="4F1C2E73" w14:textId="77777777">
            <w:pPr>
              <w:keepNext w:val="true"/>
              <w:keepLines w:val="true"/>
              <w:pBdr/>
              <w:spacing/>
              <w:ind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</w:tcPr>
          <w:p w14:paraId="072EBF42" w14:textId="77777777">
            <w:pPr>
              <w:keepNext w:val="true"/>
              <w:keepLines w:val="true"/>
              <w:pBdr/>
              <w:spacing/>
              <w:ind/>
              <w:jc w:val="center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cantSplit/>
          <w:jc w:val="center"/>
          <w:trHeight w:val="1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411" w:type="dxa"/>
            <w:vAlign w:val="center"/>
          </w:tcPr>
          <w:p w14:paraId="7365D1F7" w14:textId="77777777">
            <w:pPr>
              <w:widowControl w:val="false"/>
              <w:pBdr/>
              <w:spacing/>
              <w:ind w:right="-108" w:firstLine="709" w:left="-108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994" w:type="dxa"/>
            <w:vAlign w:val="center"/>
          </w:tcPr>
          <w:p w14:paraId="2434F43B" w14:textId="77777777">
            <w:pPr>
              <w:widowControl w:val="false"/>
              <w:pBdr/>
              <w:spacing/>
              <w:ind w:right="-108" w:firstLine="709" w:left="-108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one" w:color="000000" w:sz="4" w:space="0"/>
            </w:tcBorders>
            <w:tcW w:w="2268" w:type="dxa"/>
            <w:vAlign w:val="center"/>
          </w:tcPr>
          <w:p w14:paraId="1E8A4CE2" w14:textId="77777777">
            <w:pPr>
              <w:pBdr/>
              <w:tabs>
                <w:tab w:val="left" w:leader="none" w:pos="1140"/>
                <w:tab w:val="left" w:leader="none" w:pos="3869"/>
              </w:tabs>
              <w:spacing/>
              <w:ind w:right="-108" w:firstLine="709" w:left="6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</w:tcPr>
          <w:p w14:paraId="2FD1DB15" w14:textId="77777777">
            <w:pPr>
              <w:pBdr/>
              <w:spacing/>
              <w:ind w:right="-108" w:firstLine="709" w:left="-108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872" w:type="dxa"/>
            <w:vAlign w:val="center"/>
          </w:tcPr>
          <w:p w14:paraId="20CE7F42" w14:textId="77777777">
            <w:pPr>
              <w:pBdr/>
              <w:spacing/>
              <w:ind w:right="-108" w:firstLine="709" w:left="-108"/>
              <w:jc w:val="center"/>
              <w:outlineLvl w:val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155" w:type="dxa"/>
            <w:vAlign w:val="center"/>
          </w:tcPr>
          <w:p w14:paraId="2CF4DD85" w14:textId="77777777">
            <w:pPr>
              <w:pBdr/>
              <w:spacing/>
              <w:ind w:right="-108" w:firstLine="709" w:left="-108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vAlign w:val="center"/>
          </w:tcPr>
          <w:p w14:paraId="48E3094A" w14:textId="77777777">
            <w:pPr>
              <w:pBdr/>
              <w:spacing/>
              <w:ind w:right="-108" w:firstLine="709" w:left="-108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417" w:type="dxa"/>
            <w:vAlign w:val="center"/>
          </w:tcPr>
          <w:p w14:paraId="48E82AC8" w14:textId="77777777">
            <w:pPr>
              <w:pBdr/>
              <w:spacing/>
              <w:ind w:right="-108" w:firstLine="709" w:left="-108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rPr>
          <w:cantSplit/>
          <w:jc w:val="center"/>
          <w:trHeight w:val="111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411" w:type="dxa"/>
            <w:vAlign w:val="center"/>
          </w:tcPr>
          <w:p w14:paraId="51AEEC17" w14:textId="77777777">
            <w:pPr>
              <w:widowControl w:val="false"/>
              <w:pBdr/>
              <w:spacing/>
              <w:ind w:right="-108" w:firstLine="709" w:left="-108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994" w:type="dxa"/>
            <w:vAlign w:val="center"/>
          </w:tcPr>
          <w:p w14:paraId="3EA4129C" w14:textId="77777777">
            <w:pPr>
              <w:widowControl w:val="false"/>
              <w:pBdr/>
              <w:spacing/>
              <w:ind w:right="-108" w:firstLine="709" w:left="-108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one" w:color="000000" w:sz="4" w:space="0"/>
            </w:tcBorders>
            <w:tcW w:w="2268" w:type="dxa"/>
            <w:vAlign w:val="center"/>
          </w:tcPr>
          <w:p w14:paraId="376AC5DC" w14:textId="77777777">
            <w:pPr>
              <w:pBdr/>
              <w:tabs>
                <w:tab w:val="left" w:leader="none" w:pos="1140"/>
                <w:tab w:val="left" w:leader="none" w:pos="3869"/>
              </w:tabs>
              <w:spacing/>
              <w:ind w:right="-108" w:firstLine="709" w:left="6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</w:tcPr>
          <w:p w14:paraId="196E00C4" w14:textId="77777777">
            <w:pPr>
              <w:pBdr/>
              <w:spacing/>
              <w:ind w:right="-108" w:firstLine="709" w:left="-108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872" w:type="dxa"/>
            <w:vAlign w:val="center"/>
          </w:tcPr>
          <w:p w14:paraId="2C200DCF" w14:textId="77777777">
            <w:pPr>
              <w:pBdr/>
              <w:spacing/>
              <w:ind w:right="-108" w:firstLine="709" w:left="-108"/>
              <w:jc w:val="center"/>
              <w:outlineLvl w:val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155" w:type="dxa"/>
            <w:vAlign w:val="center"/>
          </w:tcPr>
          <w:p w14:paraId="64BE9749" w14:textId="77777777">
            <w:pPr>
              <w:pBdr/>
              <w:spacing/>
              <w:ind w:right="-108" w:firstLine="709" w:left="-108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vAlign w:val="center"/>
          </w:tcPr>
          <w:p w14:paraId="7EBECA98" w14:textId="77777777">
            <w:pPr>
              <w:pBdr/>
              <w:spacing/>
              <w:ind w:right="-108" w:firstLine="709" w:left="-108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417" w:type="dxa"/>
            <w:vAlign w:val="center"/>
          </w:tcPr>
          <w:p w14:paraId="786F2BD1" w14:textId="77777777">
            <w:pPr>
              <w:pBdr/>
              <w:spacing/>
              <w:ind w:right="-108" w:firstLine="709" w:left="-108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rPr>
          <w:cantSplit/>
          <w:jc w:val="center"/>
          <w:trHeight w:val="111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411" w:type="dxa"/>
            <w:vAlign w:val="center"/>
          </w:tcPr>
          <w:p w14:paraId="4314EB1E" w14:textId="77777777">
            <w:pPr>
              <w:widowControl w:val="false"/>
              <w:pBdr/>
              <w:spacing/>
              <w:ind w:right="-108" w:firstLine="709" w:left="-108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994" w:type="dxa"/>
            <w:vAlign w:val="center"/>
          </w:tcPr>
          <w:p w14:paraId="148CBAF6" w14:textId="77777777">
            <w:pPr>
              <w:widowControl w:val="false"/>
              <w:pBdr/>
              <w:spacing/>
              <w:ind w:right="-108" w:firstLine="709" w:left="-108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Итого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268" w:type="dxa"/>
            <w:vAlign w:val="center"/>
          </w:tcPr>
          <w:p w14:paraId="75ED39C5" w14:textId="77777777">
            <w:pPr>
              <w:pBdr/>
              <w:tabs>
                <w:tab w:val="left" w:leader="none" w:pos="1140"/>
                <w:tab w:val="left" w:leader="none" w:pos="3869"/>
              </w:tabs>
              <w:spacing/>
              <w:ind w:right="-108" w:firstLine="709" w:left="6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1" w:type="dxa"/>
            <w:vAlign w:val="center"/>
          </w:tcPr>
          <w:p w14:paraId="0710F304" w14:textId="77777777">
            <w:pPr>
              <w:pBdr/>
              <w:spacing/>
              <w:ind w:right="-108" w:firstLine="709" w:left="-108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one" w:color="000000" w:sz="4" w:space="0"/>
            </w:tcBorders>
            <w:tcW w:w="872" w:type="dxa"/>
            <w:vAlign w:val="center"/>
          </w:tcPr>
          <w:p w14:paraId="304787DE" w14:textId="77777777">
            <w:pPr>
              <w:pBdr/>
              <w:spacing/>
              <w:ind w:right="-108" w:firstLine="709" w:left="-108"/>
              <w:jc w:val="center"/>
              <w:outlineLvl w:val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vAlign w:val="center"/>
          </w:tcPr>
          <w:p w14:paraId="433417F4" w14:textId="77777777">
            <w:pPr>
              <w:pBdr/>
              <w:spacing/>
              <w:ind w:right="-108" w:firstLine="709" w:left="-108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</w:tcPr>
          <w:p w14:paraId="4087D058" w14:textId="77777777">
            <w:pPr>
              <w:pBdr/>
              <w:spacing/>
              <w:ind w:right="-108" w:firstLine="709" w:left="-108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</w:tcPr>
          <w:p w14:paraId="35509E9B" w14:textId="77777777">
            <w:pPr>
              <w:pBdr/>
              <w:spacing/>
              <w:ind w:right="-108" w:firstLine="709" w:left="-108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</w:tbl>
    <w:p w14:paraId="4A0BE4A8" w14:textId="454FF026">
      <w:pPr>
        <w:pBdr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669C3551" w14:textId="77777777">
      <w:pPr>
        <w:pBdr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192EB4FB" w14:textId="77777777">
      <w:pPr>
        <w:pBdr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5795F87F" w14:textId="77777777">
      <w:pPr>
        <w:pBdr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36FED23E" w14:textId="77777777">
      <w:pPr>
        <w:pBdr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368CAF20" w14:textId="77777777">
      <w:pPr>
        <w:pBdr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jc w:val="center"/>
        <w:tblW w:w="10028" w:type="dxa"/>
        <w:tblCellMar>
          <w:left w:w="62" w:type="dxa"/>
          <w:top w:w="102" w:type="dxa"/>
          <w:right w:w="62" w:type="dxa"/>
          <w:bottom w:w="102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5227"/>
        <w:gridCol w:w="4801"/>
      </w:tblGrid>
      <w:tr>
        <w:trPr>
          <w:jc w:val="center"/>
        </w:trPr>
        <w:tc>
          <w:tcPr>
            <w:tcBorders/>
            <w:tcW w:w="5227" w:type="dxa"/>
          </w:tcPr>
          <w:p w14:paraId="7D0F43F9" w14:textId="77777777"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 w14:paraId="4DAF9F44" w14:textId="77777777"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4801" w:type="dxa"/>
          </w:tcPr>
          <w:p w14:paraId="657DDEA0" w14:textId="77777777"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Исполнитель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</w:tbl>
    <w:p w14:paraId="4FA5B64F" w14:textId="77777777">
      <w:pPr>
        <w:pBdr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4A2E9939" w14:textId="77777777">
      <w:pPr>
        <w:pBdr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6CB7511B" w14:textId="77777777">
      <w:pPr>
        <w:pBdr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16022509" w14:textId="77777777">
      <w:pPr>
        <w:pBdr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7D53B6D2" w14:textId="77777777">
      <w:pPr>
        <w:pBdr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13EF9D59" w14:textId="77777777">
      <w:pPr>
        <w:pBdr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0460E596" w14:textId="77777777">
      <w:pPr>
        <w:pBdr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05A66C6E" w14:textId="77777777">
      <w:pPr>
        <w:pBdr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2C9C87E7" w14:textId="77777777">
      <w:pPr>
        <w:pBdr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53AF2029" w14:textId="77777777">
      <w:pPr>
        <w:pBdr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2344F410" w14:textId="77777777">
      <w:pPr>
        <w:pBdr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5706C9B6" w14:textId="77777777">
      <w:pPr>
        <w:pBdr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3F409CB9" w14:textId="77777777">
      <w:pPr>
        <w:pBdr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40143A91" w14:textId="77777777">
      <w:pPr>
        <w:pBdr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1B2880FA" w14:textId="77777777">
      <w:pPr>
        <w:pBdr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28193470" w14:textId="77777777">
      <w:pPr>
        <w:pBdr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3BF6D38C" w14:textId="77777777">
      <w:pPr>
        <w:pBdr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35432D4F" w14:textId="77777777">
      <w:pPr>
        <w:pBdr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15EC75F4" w14:textId="77777777">
      <w:pPr>
        <w:pBdr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5F03EDFC" w14:textId="77777777">
      <w:pPr>
        <w:pBdr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549571B8" w14:textId="77777777">
      <w:pPr>
        <w:pBdr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083062C3" w14:textId="77777777">
      <w:pPr>
        <w:pBdr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798CC23F" w14:textId="77777777">
      <w:pPr>
        <w:pBdr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5E06B6C2" w14:textId="77777777">
      <w:pPr>
        <w:pBdr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46DB961F" w14:textId="2589063B">
      <w:pPr>
        <w:pBdr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14C0D948" w14:textId="77777777">
      <w:pPr>
        <w:pBdr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16CCA8F9" w14:textId="77777777">
      <w:pPr>
        <w:pBdr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4B2C8301" w14:textId="77777777">
      <w:pPr>
        <w:pBdr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506F3B09" w14:textId="77777777">
      <w:pPr>
        <w:pBdr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4754C3E3" w14:textId="77D20DFB">
      <w:pPr>
        <w:pBdr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 2 к договору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26BCC9F5" w14:textId="339C81EA">
      <w:pPr>
        <w:pBdr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77E5EA60" w14:textId="77777777">
      <w:pPr>
        <w:pBdr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4456B49A" w14:textId="2FB19F93">
      <w:pPr>
        <w:pBdr/>
        <w:spacing/>
        <w:ind w:right="-42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Техническое </w:t>
      </w:r>
      <w:r>
        <w:rPr>
          <w:rFonts w:ascii="Times New Roman" w:hAnsi="Times New Roman" w:cs="Times New Roman"/>
          <w:b/>
          <w:sz w:val="24"/>
          <w:szCs w:val="24"/>
        </w:rPr>
        <w:t xml:space="preserve">з</w:t>
      </w:r>
      <w:r>
        <w:rPr>
          <w:rFonts w:ascii="Times New Roman" w:hAnsi="Times New Roman" w:cs="Times New Roman"/>
          <w:b/>
          <w:sz w:val="24"/>
          <w:szCs w:val="24"/>
        </w:rPr>
        <w:t xml:space="preserve">адание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06F8036C" w14:textId="77777777">
      <w:pPr>
        <w:pBdr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 w14:paraId="5D6B3ECE" w14:textId="77777777">
      <w:pPr>
        <w:pBdr/>
        <w:spacing w:after="0"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44304B55" w14:textId="7E4CA105">
      <w:pPr>
        <w:pBdr/>
        <w:spacing/>
        <w:ind w:firstLine="709"/>
        <w:jc w:val="center"/>
        <w:rPr>
          <w:rFonts w:ascii="Times New Roman" w:hAnsi="Times New Roman" w:cs="Times New Roman"/>
          <w:color w:val="ff0000"/>
          <w:sz w:val="24"/>
          <w:szCs w:val="24"/>
        </w:rPr>
        <w:sectPr>
          <w:footnotePr/>
          <w:endnotePr/>
          <w:type w:val="nextPage"/>
          <w:pgSz w:h="16838" w:orient="portrait" w:w="11906"/>
          <w:pgMar w:top="425" w:right="567" w:bottom="1134" w:left="851" w:header="709" w:footer="709" w:gutter="0"/>
          <w:cols w:num="1" w:sep="0" w:space="708" w:equalWidth="1"/>
        </w:sect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(прилагается отдельным файлом)</w:t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 w14:paraId="47A1D767" w14:textId="43F65870">
      <w:pPr>
        <w:pBdr/>
        <w:spacing w:after="0" w:line="240" w:lineRule="auto"/>
        <w:ind w:firstLine="709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</w:t>
      </w:r>
      <w:r>
        <w:rPr>
          <w:rFonts w:ascii="Times New Roman" w:hAnsi="Times New Roman" w:eastAsia="Calibri" w:cs="Times New Roman"/>
          <w:sz w:val="24"/>
          <w:szCs w:val="24"/>
        </w:rPr>
        <w:t xml:space="preserve">1</w:t>
      </w:r>
      <w:r>
        <w:rPr>
          <w:rFonts w:ascii="Times New Roman" w:hAnsi="Times New Roman" w:eastAsia="Calibri" w:cs="Times New Roman"/>
          <w:sz w:val="24"/>
          <w:szCs w:val="24"/>
        </w:rPr>
        <w:t xml:space="preserve"> к Техническому заданию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 w14:paraId="26D15413" w14:textId="77777777">
      <w:pPr>
        <w:pBdr/>
        <w:spacing w:after="0" w:line="240" w:lineRule="auto"/>
        <w:ind w:firstLine="709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 w14:paraId="7315A64F" w14:textId="100F6CA5">
      <w:pPr>
        <w:pBdr/>
        <w:spacing w:after="0" w:line="240" w:lineRule="auto"/>
        <w:ind w:firstLine="709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Список работников, на которых возложено непосредственное выполнение обязанностей по охране, с указанием сведений, подтверждающих их право замещать указанную должность и исполнять функциональные обязанности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 w14:paraId="209A1518" w14:textId="77777777">
      <w:pPr>
        <w:pBdr/>
        <w:spacing w:after="0" w:line="240" w:lineRule="auto"/>
        <w:ind w:firstLine="709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 w14:paraId="5227FEE0" w14:textId="77777777">
      <w:pPr>
        <w:pBdr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Style w:val="923"/>
        <w:tblInd w:w="-572" w:type="dxa"/>
        <w:tblW w:w="0" w:type="auto"/>
        <w:tblBorders/>
        <w:tblLook w:val="04A0" w:firstRow="1" w:lastRow="0" w:firstColumn="1" w:lastColumn="0" w:noHBand="0" w:noVBand="1"/>
      </w:tblPr>
      <w:tblGrid>
        <w:gridCol w:w="1222"/>
        <w:gridCol w:w="2395"/>
        <w:gridCol w:w="1545"/>
        <w:gridCol w:w="2154"/>
        <w:gridCol w:w="2029"/>
      </w:tblGrid>
      <w:tr>
        <w:trPr/>
        <w:tc>
          <w:tcPr>
            <w:tcBorders/>
            <w:tcW w:w="1222" w:type="dxa"/>
            <w:vAlign w:val="center"/>
          </w:tcPr>
          <w:p w14:paraId="6369CA50" w14:textId="77777777">
            <w:pPr>
              <w:pBdr/>
              <w:spacing/>
              <w:ind/>
              <w:contextualSpacing w:val="tru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 w14:paraId="6C835153" w14:textId="77777777">
            <w:pPr>
              <w:pBdr/>
              <w:spacing/>
              <w:ind/>
              <w:contextualSpacing w:val="tru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2395" w:type="dxa"/>
            <w:vAlign w:val="center"/>
          </w:tcPr>
          <w:p w14:paraId="04D3DD6F" w14:textId="77777777">
            <w:pPr>
              <w:pBdr/>
              <w:spacing/>
              <w:ind/>
              <w:contextualSpacing w:val="tru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545" w:type="dxa"/>
            <w:vAlign w:val="center"/>
          </w:tcPr>
          <w:p w14:paraId="4EE29D9A" w14:textId="77777777">
            <w:pPr>
              <w:pBdr/>
              <w:spacing/>
              <w:ind/>
              <w:contextualSpacing w:val="tru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Дата рождения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2154" w:type="dxa"/>
            <w:vAlign w:val="center"/>
          </w:tcPr>
          <w:p w14:paraId="66C4F236" w14:textId="77777777">
            <w:pPr>
              <w:pBdr/>
              <w:spacing/>
              <w:ind/>
              <w:contextualSpacing w:val="tru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Номер личной карточки охранника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2029" w:type="dxa"/>
            <w:vAlign w:val="center"/>
          </w:tcPr>
          <w:p w14:paraId="2C8CF695" w14:textId="77777777">
            <w:pPr>
              <w:pBdr/>
              <w:spacing/>
              <w:ind/>
              <w:contextualSpacing w:val="tru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Номер, дата приказа о приеме на работу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1222" w:type="dxa"/>
          </w:tcPr>
          <w:p w14:paraId="434EF928" w14:textId="77777777">
            <w:pPr>
              <w:pBdr/>
              <w:spacing/>
              <w:ind w:firstLine="709"/>
              <w:contextualSpacing w:val="tru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2395" w:type="dxa"/>
          </w:tcPr>
          <w:p w14:paraId="47B95649" w14:textId="77777777">
            <w:pPr>
              <w:pBdr/>
              <w:spacing/>
              <w:ind w:firstLine="709"/>
              <w:contextualSpacing w:val="tru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545" w:type="dxa"/>
          </w:tcPr>
          <w:p w14:paraId="2C3017CC" w14:textId="77777777">
            <w:pPr>
              <w:pBdr/>
              <w:spacing/>
              <w:ind w:firstLine="709"/>
              <w:contextualSpacing w:val="tru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2154" w:type="dxa"/>
          </w:tcPr>
          <w:p w14:paraId="4C0DA874" w14:textId="77777777">
            <w:pPr>
              <w:pBdr/>
              <w:spacing/>
              <w:ind w:firstLine="709"/>
              <w:contextualSpacing w:val="tru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2029" w:type="dxa"/>
          </w:tcPr>
          <w:p w14:paraId="43043E96" w14:textId="77777777">
            <w:pPr>
              <w:pBdr/>
              <w:spacing/>
              <w:ind w:firstLine="709"/>
              <w:contextualSpacing w:val="tru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1222" w:type="dxa"/>
          </w:tcPr>
          <w:p w14:paraId="35D573D2" w14:textId="77777777">
            <w:pPr>
              <w:pBdr/>
              <w:spacing/>
              <w:ind w:firstLine="709"/>
              <w:contextualSpacing w:val="tru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2395" w:type="dxa"/>
          </w:tcPr>
          <w:p w14:paraId="58C918E7" w14:textId="77777777">
            <w:pPr>
              <w:pBdr/>
              <w:spacing/>
              <w:ind w:firstLine="709"/>
              <w:contextualSpacing w:val="tru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545" w:type="dxa"/>
          </w:tcPr>
          <w:p w14:paraId="35CD390D" w14:textId="77777777">
            <w:pPr>
              <w:pBdr/>
              <w:spacing/>
              <w:ind w:firstLine="709"/>
              <w:contextualSpacing w:val="tru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2154" w:type="dxa"/>
          </w:tcPr>
          <w:p w14:paraId="1D12671D" w14:textId="77777777">
            <w:pPr>
              <w:pBdr/>
              <w:spacing/>
              <w:ind w:firstLine="709"/>
              <w:contextualSpacing w:val="tru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2029" w:type="dxa"/>
          </w:tcPr>
          <w:p w14:paraId="660A90A2" w14:textId="77777777">
            <w:pPr>
              <w:pBdr/>
              <w:spacing/>
              <w:ind w:firstLine="709"/>
              <w:contextualSpacing w:val="tru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1222" w:type="dxa"/>
          </w:tcPr>
          <w:p w14:paraId="5A37ABD6" w14:textId="77777777">
            <w:pPr>
              <w:pBdr/>
              <w:spacing/>
              <w:ind w:firstLine="709"/>
              <w:contextualSpacing w:val="tru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2395" w:type="dxa"/>
          </w:tcPr>
          <w:p w14:paraId="24C80C02" w14:textId="77777777">
            <w:pPr>
              <w:pBdr/>
              <w:spacing/>
              <w:ind w:firstLine="709"/>
              <w:contextualSpacing w:val="tru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545" w:type="dxa"/>
          </w:tcPr>
          <w:p w14:paraId="29816558" w14:textId="77777777">
            <w:pPr>
              <w:pBdr/>
              <w:spacing/>
              <w:ind w:firstLine="709"/>
              <w:contextualSpacing w:val="tru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2154" w:type="dxa"/>
          </w:tcPr>
          <w:p w14:paraId="6419B8C8" w14:textId="77777777">
            <w:pPr>
              <w:pBdr/>
              <w:spacing/>
              <w:ind w:firstLine="709"/>
              <w:contextualSpacing w:val="tru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2029" w:type="dxa"/>
          </w:tcPr>
          <w:p w14:paraId="49D2CC5D" w14:textId="77777777">
            <w:pPr>
              <w:pBdr/>
              <w:spacing/>
              <w:ind w:firstLine="709"/>
              <w:contextualSpacing w:val="tru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1222" w:type="dxa"/>
          </w:tcPr>
          <w:p w14:paraId="3830242B" w14:textId="77777777">
            <w:pPr>
              <w:pBdr/>
              <w:spacing/>
              <w:ind w:firstLine="709"/>
              <w:contextualSpacing w:val="tru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2395" w:type="dxa"/>
          </w:tcPr>
          <w:p w14:paraId="29E863BC" w14:textId="77777777">
            <w:pPr>
              <w:pBdr/>
              <w:spacing/>
              <w:ind w:firstLine="709"/>
              <w:contextualSpacing w:val="tru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545" w:type="dxa"/>
          </w:tcPr>
          <w:p w14:paraId="5346DC2B" w14:textId="77777777">
            <w:pPr>
              <w:pBdr/>
              <w:spacing/>
              <w:ind w:firstLine="709"/>
              <w:contextualSpacing w:val="tru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2154" w:type="dxa"/>
          </w:tcPr>
          <w:p w14:paraId="6079324A" w14:textId="77777777">
            <w:pPr>
              <w:pBdr/>
              <w:spacing/>
              <w:ind w:firstLine="709"/>
              <w:contextualSpacing w:val="tru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2029" w:type="dxa"/>
          </w:tcPr>
          <w:p w14:paraId="248B2477" w14:textId="77777777">
            <w:pPr>
              <w:pBdr/>
              <w:spacing/>
              <w:ind w:firstLine="709"/>
              <w:contextualSpacing w:val="tru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1222" w:type="dxa"/>
          </w:tcPr>
          <w:p w14:paraId="468FE2EA" w14:textId="77777777">
            <w:pPr>
              <w:pBdr/>
              <w:spacing/>
              <w:ind w:firstLine="709"/>
              <w:contextualSpacing w:val="tru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2395" w:type="dxa"/>
          </w:tcPr>
          <w:p w14:paraId="19010393" w14:textId="77777777">
            <w:pPr>
              <w:pBdr/>
              <w:spacing/>
              <w:ind w:firstLine="709"/>
              <w:contextualSpacing w:val="tru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545" w:type="dxa"/>
          </w:tcPr>
          <w:p w14:paraId="56F2ECB4" w14:textId="77777777">
            <w:pPr>
              <w:pBdr/>
              <w:spacing/>
              <w:ind w:firstLine="709"/>
              <w:contextualSpacing w:val="tru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2154" w:type="dxa"/>
          </w:tcPr>
          <w:p w14:paraId="406F881D" w14:textId="77777777">
            <w:pPr>
              <w:pBdr/>
              <w:spacing/>
              <w:ind w:firstLine="709"/>
              <w:contextualSpacing w:val="tru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2029" w:type="dxa"/>
          </w:tcPr>
          <w:p w14:paraId="11C58865" w14:textId="77777777">
            <w:pPr>
              <w:pBdr/>
              <w:spacing/>
              <w:ind w:firstLine="709"/>
              <w:contextualSpacing w:val="tru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1222" w:type="dxa"/>
          </w:tcPr>
          <w:p w14:paraId="58905C7D" w14:textId="77777777">
            <w:pPr>
              <w:pBdr/>
              <w:spacing/>
              <w:ind w:firstLine="709"/>
              <w:contextualSpacing w:val="tru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2395" w:type="dxa"/>
          </w:tcPr>
          <w:p w14:paraId="35390ED0" w14:textId="77777777">
            <w:pPr>
              <w:pBdr/>
              <w:spacing/>
              <w:ind w:firstLine="709"/>
              <w:contextualSpacing w:val="tru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545" w:type="dxa"/>
          </w:tcPr>
          <w:p w14:paraId="68FA0E83" w14:textId="77777777">
            <w:pPr>
              <w:pBdr/>
              <w:spacing/>
              <w:ind w:firstLine="709"/>
              <w:contextualSpacing w:val="tru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2154" w:type="dxa"/>
          </w:tcPr>
          <w:p w14:paraId="5C0BA655" w14:textId="77777777">
            <w:pPr>
              <w:pBdr/>
              <w:spacing/>
              <w:ind w:firstLine="709"/>
              <w:contextualSpacing w:val="tru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2029" w:type="dxa"/>
          </w:tcPr>
          <w:p w14:paraId="45F8F68D" w14:textId="77777777">
            <w:pPr>
              <w:pBdr/>
              <w:spacing/>
              <w:ind w:firstLine="709"/>
              <w:contextualSpacing w:val="tru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 w14:paraId="49DA6B52" w14:textId="77777777">
      <w:pPr>
        <w:pBdr/>
        <w:spacing w:after="0" w:line="240" w:lineRule="auto"/>
        <w:ind w:firstLine="709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 w14:paraId="5B540387" w14:textId="77777777">
      <w:pPr>
        <w:pBdr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 w14:paraId="41182A9C" w14:textId="77777777">
      <w:pPr>
        <w:pBdr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 w14:paraId="572770F9" w14:textId="77777777">
      <w:pPr>
        <w:pBdr/>
        <w:spacing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1F25D32E" w14:textId="77777777">
      <w:pPr>
        <w:pBdr/>
        <w:spacing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09235392" w14:textId="77777777">
      <w:pPr>
        <w:pBdr/>
        <w:spacing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2B49C2EF" w14:textId="77777777">
      <w:pPr>
        <w:pBdr/>
        <w:spacing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47C81BD2" w14:textId="77777777">
      <w:pPr>
        <w:pBdr/>
        <w:spacing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62E02EB0" w14:textId="77777777"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4D6C0940" w14:textId="77777777"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44ABCAFE" w14:textId="77777777"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0D975DF3" w14:textId="77777777"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02FBE76E" w14:textId="77777777"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14EA2AA0" w14:textId="77777777"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7671F06D" w14:textId="77777777"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0C216E33" w14:textId="77777777"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798D63E1" w14:textId="77777777"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403DA846" w14:textId="1355471E"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4996017F" w14:textId="1AC43670"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74691D3C" w14:textId="7F9369A0"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55480F71" w14:textId="488546AE"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3BF558E1" w14:textId="77777777"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186D50E3" w14:textId="77777777"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1D72522F" w14:textId="77777777"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17324855" w14:textId="03FCFEE1">
      <w:pPr>
        <w:pBdr/>
        <w:spacing w:after="0" w:line="240" w:lineRule="auto"/>
        <w:ind/>
        <w:jc w:val="right"/>
        <w:outlineLvl w:val="1"/>
        <w:rPr>
          <w:rFonts w:ascii="Times New Roman" w:hAnsi="Times New Roman" w:eastAsia="Arial" w:cs="Times New Roman"/>
          <w:sz w:val="24"/>
          <w:szCs w:val="24"/>
          <w:lang w:eastAsia="zh-CN" w:bidi="hi-IN"/>
        </w:rPr>
      </w:pP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  <w:t xml:space="preserve">Приложение N </w:t>
      </w: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  <w:t xml:space="preserve">3</w:t>
      </w: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</w: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</w:r>
    </w:p>
    <w:p w14:paraId="7F0D97D4" w14:textId="77777777">
      <w:pPr>
        <w:pBdr/>
        <w:spacing w:after="0" w:line="240" w:lineRule="auto"/>
        <w:ind/>
        <w:jc w:val="right"/>
        <w:rPr>
          <w:rFonts w:ascii="Times New Roman" w:hAnsi="Times New Roman" w:eastAsia="Arial" w:cs="Times New Roman"/>
          <w:sz w:val="24"/>
          <w:szCs w:val="24"/>
          <w:lang w:eastAsia="zh-CN" w:bidi="hi-IN"/>
        </w:rPr>
      </w:pP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  <w:t xml:space="preserve">к договору</w:t>
      </w: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</w: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</w:r>
    </w:p>
    <w:p w14:paraId="47868DA3" w14:textId="77777777">
      <w:pPr>
        <w:pBdr/>
        <w:spacing w:after="0" w:line="240" w:lineRule="auto"/>
        <w:ind/>
        <w:jc w:val="right"/>
        <w:rPr>
          <w:rFonts w:ascii="Times New Roman" w:hAnsi="Times New Roman" w:eastAsia="Arial" w:cs="Times New Roman"/>
          <w:sz w:val="24"/>
          <w:szCs w:val="24"/>
          <w:lang w:eastAsia="zh-CN" w:bidi="hi-IN"/>
        </w:rPr>
      </w:pP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  <w:t xml:space="preserve">N __ от "__" ___ 20__ г.</w:t>
      </w: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</w: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</w:r>
    </w:p>
    <w:p w14:paraId="0FF4762B" w14:textId="77777777">
      <w:pPr>
        <w:pBdr/>
        <w:spacing w:after="0" w:line="240" w:lineRule="auto"/>
        <w:ind/>
        <w:jc w:val="both"/>
        <w:rPr>
          <w:rFonts w:ascii="Times New Roman" w:hAnsi="Times New Roman" w:eastAsia="Arial" w:cs="Times New Roman"/>
          <w:sz w:val="24"/>
          <w:szCs w:val="24"/>
          <w:lang w:eastAsia="zh-CN" w:bidi="hi-IN"/>
        </w:rPr>
      </w:pP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</w: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</w: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</w:r>
    </w:p>
    <w:tbl>
      <w:tblPr>
        <w:jc w:val="center"/>
        <w:tblW w:w="0" w:type="auto"/>
        <w:tblCellMar>
          <w:left w:w="62" w:type="dxa"/>
          <w:top w:w="102" w:type="dxa"/>
          <w:right w:w="62" w:type="dxa"/>
          <w:bottom w:w="102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10193"/>
      </w:tblGrid>
      <w:tr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93" w:type="dxa"/>
            <w:vAlign w:val="bottom"/>
          </w:tcPr>
          <w:p w14:paraId="3065FBD4" w14:textId="77777777"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/>
            <w:bookmarkStart w:id="2" w:name="P560"/>
            <w:r/>
            <w:bookmarkEnd w:id="2"/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  <w:t xml:space="preserve">Акт</w:t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  <w:p w14:paraId="537AD44C" w14:textId="77777777"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  <w:t xml:space="preserve">принятия объекта(</w:t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  <w:t xml:space="preserve">ов</w:t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  <w:t xml:space="preserve">) под охрану</w:t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93" w:type="dxa"/>
          </w:tcPr>
          <w:p w14:paraId="74476F6B" w14:textId="77777777">
            <w:pPr>
              <w:pBdr/>
              <w:spacing w:after="0" w:line="240" w:lineRule="auto"/>
              <w:ind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93" w:type="dxa"/>
            <w:vAlign w:val="bottom"/>
          </w:tcPr>
          <w:p w14:paraId="1B51D560" w14:textId="77777777">
            <w:pPr>
              <w:pBdr/>
              <w:spacing w:after="0" w:line="240" w:lineRule="auto"/>
              <w:ind w:firstLine="283"/>
              <w:jc w:val="both"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  <w:t xml:space="preserve">Мы, нижеподписавшиеся, представитель Заказчика в лице ____________________, действующий на основании __________________________, и представитель Исполнителя в лице _____________________, действующий на основ</w:t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  <w:t xml:space="preserve">ании _________________________, составили настоящий Акт о том, что в соответствии с договором от "__" _______________ 20__ г. N ___ объект _________________, расположенный по адресу: ________________, с __ ч. __ мин "__" _______ 20__ г., принят под охрану.</w:t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  <w:p w14:paraId="2D739686" w14:textId="77777777">
            <w:pPr>
              <w:pBdr/>
              <w:spacing w:after="0" w:line="240" w:lineRule="auto"/>
              <w:ind w:firstLine="283"/>
              <w:jc w:val="both"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  <w:t xml:space="preserve">Заказчик передает, а Исполнитель принимает во временное пользование на безвозмездной основе на период действия договора следующее имущество и документацию, необходимые для надлежащего исполнения принятых Исполнителем обязательств по настоящему договору:</w:t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</w:tc>
      </w:tr>
    </w:tbl>
    <w:p w14:paraId="452CC70E" w14:textId="77777777">
      <w:pPr>
        <w:pBdr/>
        <w:spacing w:after="0" w:line="240" w:lineRule="auto"/>
        <w:ind/>
        <w:jc w:val="both"/>
        <w:rPr>
          <w:rFonts w:ascii="Times New Roman" w:hAnsi="Times New Roman" w:eastAsia="Arial" w:cs="Times New Roman"/>
          <w:sz w:val="24"/>
          <w:szCs w:val="24"/>
          <w:lang w:eastAsia="zh-CN" w:bidi="hi-IN"/>
        </w:rPr>
      </w:pP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</w: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</w: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</w:r>
    </w:p>
    <w:tbl>
      <w:tblPr>
        <w:jc w:val="center"/>
        <w:tblW w:w="0" w:type="auto"/>
        <w:tblCellMar>
          <w:left w:w="62" w:type="dxa"/>
          <w:top w:w="102" w:type="dxa"/>
          <w:right w:w="62" w:type="dxa"/>
          <w:bottom w:w="102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4758"/>
        <w:gridCol w:w="2352"/>
        <w:gridCol w:w="2154"/>
      </w:tblGrid>
      <w:tr>
        <w:trPr>
          <w:jc w:val="center"/>
        </w:trPr>
        <w:tc>
          <w:tcPr>
            <w:tcBorders/>
            <w:tcW w:w="600" w:type="dxa"/>
          </w:tcPr>
          <w:p w14:paraId="61DD34B5" w14:textId="77777777"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  <w:t xml:space="preserve">N п/п</w:t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</w:tc>
        <w:tc>
          <w:tcPr>
            <w:tcBorders/>
            <w:tcW w:w="4758" w:type="dxa"/>
          </w:tcPr>
          <w:p w14:paraId="7E3BEEAC" w14:textId="77777777"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  <w:t xml:space="preserve">Передаваемое имущество и документация</w:t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</w:tc>
        <w:tc>
          <w:tcPr>
            <w:tcBorders/>
            <w:tcW w:w="2352" w:type="dxa"/>
          </w:tcPr>
          <w:p w14:paraId="5C404467" w14:textId="77777777"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  <w:t xml:space="preserve">Количество</w:t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</w:tc>
        <w:tc>
          <w:tcPr>
            <w:tcBorders/>
            <w:tcW w:w="2154" w:type="dxa"/>
          </w:tcPr>
          <w:p w14:paraId="288D1071" w14:textId="77777777"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  <w:t xml:space="preserve">Примечание</w:t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</w:tc>
      </w:tr>
      <w:tr>
        <w:trPr>
          <w:jc w:val="center"/>
        </w:trPr>
        <w:tc>
          <w:tcPr>
            <w:tcBorders/>
            <w:tcW w:w="600" w:type="dxa"/>
          </w:tcPr>
          <w:p w14:paraId="482903B4" w14:textId="77777777">
            <w:pPr>
              <w:pBdr/>
              <w:spacing w:after="0" w:line="240" w:lineRule="auto"/>
              <w:ind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</w:tc>
        <w:tc>
          <w:tcPr>
            <w:tcBorders/>
            <w:tcW w:w="4758" w:type="dxa"/>
          </w:tcPr>
          <w:p w14:paraId="687FF1CC" w14:textId="77777777">
            <w:pPr>
              <w:pBdr/>
              <w:spacing w:after="0" w:line="240" w:lineRule="auto"/>
              <w:ind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</w:tc>
        <w:tc>
          <w:tcPr>
            <w:tcBorders/>
            <w:tcW w:w="2352" w:type="dxa"/>
          </w:tcPr>
          <w:p w14:paraId="0F6BFE0C" w14:textId="77777777">
            <w:pPr>
              <w:pBdr/>
              <w:spacing w:after="0" w:line="240" w:lineRule="auto"/>
              <w:ind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</w:tc>
        <w:tc>
          <w:tcPr>
            <w:tcBorders/>
            <w:tcW w:w="2154" w:type="dxa"/>
          </w:tcPr>
          <w:p w14:paraId="3CFDCB28" w14:textId="77777777">
            <w:pPr>
              <w:pBdr/>
              <w:spacing w:after="0" w:line="240" w:lineRule="auto"/>
              <w:ind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</w:tc>
      </w:tr>
      <w:tr>
        <w:trPr>
          <w:jc w:val="center"/>
        </w:trPr>
        <w:tc>
          <w:tcPr>
            <w:tcBorders/>
            <w:tcW w:w="600" w:type="dxa"/>
          </w:tcPr>
          <w:p w14:paraId="72553E22" w14:textId="77777777">
            <w:pPr>
              <w:pBdr/>
              <w:spacing w:after="0" w:line="240" w:lineRule="auto"/>
              <w:ind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</w:tc>
        <w:tc>
          <w:tcPr>
            <w:tcBorders/>
            <w:tcW w:w="4758" w:type="dxa"/>
          </w:tcPr>
          <w:p w14:paraId="4B3D872D" w14:textId="77777777">
            <w:pPr>
              <w:pBdr/>
              <w:spacing w:after="0" w:line="240" w:lineRule="auto"/>
              <w:ind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</w:tc>
        <w:tc>
          <w:tcPr>
            <w:tcBorders/>
            <w:tcW w:w="2352" w:type="dxa"/>
          </w:tcPr>
          <w:p w14:paraId="1277A7AF" w14:textId="77777777">
            <w:pPr>
              <w:pBdr/>
              <w:spacing w:after="0" w:line="240" w:lineRule="auto"/>
              <w:ind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</w:tc>
        <w:tc>
          <w:tcPr>
            <w:tcBorders/>
            <w:tcW w:w="2154" w:type="dxa"/>
          </w:tcPr>
          <w:p w14:paraId="1368B25A" w14:textId="77777777">
            <w:pPr>
              <w:pBdr/>
              <w:spacing w:after="0" w:line="240" w:lineRule="auto"/>
              <w:ind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</w:tc>
      </w:tr>
    </w:tbl>
    <w:p w14:paraId="3073B7B4" w14:textId="77777777">
      <w:pPr>
        <w:pBdr/>
        <w:spacing w:after="0" w:line="240" w:lineRule="auto"/>
        <w:ind/>
        <w:jc w:val="both"/>
        <w:rPr>
          <w:rFonts w:ascii="Times New Roman" w:hAnsi="Times New Roman" w:eastAsia="Arial" w:cs="Times New Roman"/>
          <w:sz w:val="24"/>
          <w:szCs w:val="24"/>
          <w:lang w:eastAsia="zh-CN" w:bidi="hi-IN"/>
        </w:rPr>
      </w:pP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</w: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</w: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</w:r>
    </w:p>
    <w:p w14:paraId="625B5306" w14:textId="77777777">
      <w:pPr>
        <w:pBdr/>
        <w:spacing w:after="0" w:line="240" w:lineRule="auto"/>
        <w:ind/>
        <w:jc w:val="both"/>
        <w:rPr>
          <w:rFonts w:ascii="Times New Roman" w:hAnsi="Times New Roman" w:eastAsia="Arial" w:cs="Times New Roman"/>
          <w:sz w:val="24"/>
          <w:szCs w:val="24"/>
          <w:lang w:eastAsia="zh-CN" w:bidi="hi-IN"/>
        </w:rPr>
      </w:pP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</w: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</w: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</w:r>
    </w:p>
    <w:tbl>
      <w:tblPr>
        <w:jc w:val="center"/>
        <w:tblW w:w="0" w:type="auto"/>
        <w:tblCellMar>
          <w:left w:w="62" w:type="dxa"/>
          <w:top w:w="102" w:type="dxa"/>
          <w:right w:w="62" w:type="dxa"/>
          <w:bottom w:w="102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880"/>
        <w:gridCol w:w="2150"/>
        <w:gridCol w:w="5027"/>
      </w:tblGrid>
      <w:tr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80" w:type="dxa"/>
          </w:tcPr>
          <w:p w14:paraId="648CF6D4" w14:textId="77777777">
            <w:pPr>
              <w:pBdr/>
              <w:spacing w:after="0" w:line="240" w:lineRule="auto"/>
              <w:ind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  <w:t xml:space="preserve">От Заказчика</w:t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50" w:type="dxa"/>
          </w:tcPr>
          <w:p w14:paraId="0EE60134" w14:textId="77777777">
            <w:pPr>
              <w:pBdr/>
              <w:spacing w:after="0" w:line="240" w:lineRule="auto"/>
              <w:ind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27" w:type="dxa"/>
            <w:vAlign w:val="bottom"/>
          </w:tcPr>
          <w:p w14:paraId="28C8E7BB" w14:textId="77777777"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80" w:type="dxa"/>
          </w:tcPr>
          <w:p w14:paraId="3A016FA3" w14:textId="77777777">
            <w:pPr>
              <w:pBdr/>
              <w:spacing w:after="0" w:line="240" w:lineRule="auto"/>
              <w:ind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50" w:type="dxa"/>
          </w:tcPr>
          <w:p w14:paraId="6424A5E4" w14:textId="77777777">
            <w:pPr>
              <w:pBdr/>
              <w:spacing w:after="0" w:line="240" w:lineRule="auto"/>
              <w:ind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27" w:type="dxa"/>
            <w:vAlign w:val="bottom"/>
          </w:tcPr>
          <w:p w14:paraId="6CFD0852" w14:textId="77777777">
            <w:pPr>
              <w:pBdr/>
              <w:spacing w:after="0" w:line="240" w:lineRule="auto"/>
              <w:ind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80" w:type="dxa"/>
          </w:tcPr>
          <w:p w14:paraId="0DE2ADFD" w14:textId="77777777">
            <w:pPr>
              <w:pBdr/>
              <w:spacing w:after="0" w:line="240" w:lineRule="auto"/>
              <w:ind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50" w:type="dxa"/>
          </w:tcPr>
          <w:p w14:paraId="4C39824D" w14:textId="77777777">
            <w:pPr>
              <w:pBdr/>
              <w:spacing w:after="0" w:line="240" w:lineRule="auto"/>
              <w:ind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27" w:type="dxa"/>
            <w:vAlign w:val="bottom"/>
          </w:tcPr>
          <w:p w14:paraId="55489113" w14:textId="77777777">
            <w:pPr>
              <w:pBdr/>
              <w:spacing w:after="0" w:line="240" w:lineRule="auto"/>
              <w:ind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80" w:type="dxa"/>
          </w:tcPr>
          <w:p w14:paraId="7BC8B3C5" w14:textId="77777777">
            <w:pPr>
              <w:pBdr/>
              <w:spacing w:after="0" w:line="240" w:lineRule="auto"/>
              <w:ind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50" w:type="dxa"/>
          </w:tcPr>
          <w:p w14:paraId="5DA58E31" w14:textId="77777777">
            <w:pPr>
              <w:pBdr/>
              <w:spacing w:after="0" w:line="240" w:lineRule="auto"/>
              <w:ind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27" w:type="dxa"/>
            <w:vAlign w:val="bottom"/>
          </w:tcPr>
          <w:p w14:paraId="334CD0EF" w14:textId="77777777">
            <w:pPr>
              <w:pBdr/>
              <w:spacing w:after="0" w:line="240" w:lineRule="auto"/>
              <w:ind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80" w:type="dxa"/>
            <w:vAlign w:val="bottom"/>
          </w:tcPr>
          <w:p w14:paraId="5DF8AB15" w14:textId="77777777">
            <w:pPr>
              <w:pBdr/>
              <w:spacing w:after="0" w:line="240" w:lineRule="auto"/>
              <w:ind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  <w:t xml:space="preserve">От Исполнителя</w:t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50" w:type="dxa"/>
          </w:tcPr>
          <w:p w14:paraId="27C81AF3" w14:textId="77777777">
            <w:pPr>
              <w:pBdr/>
              <w:spacing w:after="0" w:line="240" w:lineRule="auto"/>
              <w:ind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27" w:type="dxa"/>
            <w:vAlign w:val="bottom"/>
          </w:tcPr>
          <w:p w14:paraId="42BE9958" w14:textId="77777777">
            <w:pPr>
              <w:pBdr/>
              <w:spacing w:after="0" w:line="240" w:lineRule="auto"/>
              <w:ind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80" w:type="dxa"/>
          </w:tcPr>
          <w:p w14:paraId="16C8DA6B" w14:textId="77777777">
            <w:pPr>
              <w:pBdr/>
              <w:spacing w:after="0" w:line="240" w:lineRule="auto"/>
              <w:ind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50" w:type="dxa"/>
          </w:tcPr>
          <w:p w14:paraId="326FEC53" w14:textId="77777777">
            <w:pPr>
              <w:pBdr/>
              <w:spacing w:after="0" w:line="240" w:lineRule="auto"/>
              <w:ind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27" w:type="dxa"/>
            <w:vAlign w:val="bottom"/>
          </w:tcPr>
          <w:p w14:paraId="0ACA0180" w14:textId="77777777">
            <w:pPr>
              <w:pBdr/>
              <w:spacing w:after="0" w:line="240" w:lineRule="auto"/>
              <w:ind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80" w:type="dxa"/>
          </w:tcPr>
          <w:p w14:paraId="0AE0F5DE" w14:textId="77777777">
            <w:pPr>
              <w:pBdr/>
              <w:spacing w:after="0" w:line="240" w:lineRule="auto"/>
              <w:ind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50" w:type="dxa"/>
          </w:tcPr>
          <w:p w14:paraId="7344FD65" w14:textId="77777777">
            <w:pPr>
              <w:pBdr/>
              <w:spacing w:after="0" w:line="240" w:lineRule="auto"/>
              <w:ind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27" w:type="dxa"/>
            <w:vAlign w:val="bottom"/>
          </w:tcPr>
          <w:p w14:paraId="38BA01EB" w14:textId="77777777">
            <w:pPr>
              <w:pBdr/>
              <w:spacing w:after="0" w:line="240" w:lineRule="auto"/>
              <w:ind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80" w:type="dxa"/>
          </w:tcPr>
          <w:p w14:paraId="3B31CFC5" w14:textId="77777777">
            <w:pPr>
              <w:pBdr/>
              <w:spacing w:after="0" w:line="240" w:lineRule="auto"/>
              <w:ind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50" w:type="dxa"/>
          </w:tcPr>
          <w:p w14:paraId="00FC9628" w14:textId="77777777">
            <w:pPr>
              <w:pBdr/>
              <w:spacing w:after="0" w:line="240" w:lineRule="auto"/>
              <w:ind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27" w:type="dxa"/>
            <w:vAlign w:val="bottom"/>
          </w:tcPr>
          <w:p w14:paraId="75192AFC" w14:textId="77777777">
            <w:pPr>
              <w:pBdr/>
              <w:spacing w:after="0" w:line="240" w:lineRule="auto"/>
              <w:ind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</w:tc>
      </w:tr>
    </w:tbl>
    <w:p w14:paraId="5E1D0D62" w14:textId="77777777">
      <w:pPr>
        <w:pBdr/>
        <w:spacing w:after="0" w:line="240" w:lineRule="auto"/>
        <w:ind/>
        <w:jc w:val="both"/>
        <w:rPr>
          <w:rFonts w:ascii="Times New Roman" w:hAnsi="Times New Roman" w:eastAsia="Arial" w:cs="Times New Roman"/>
          <w:sz w:val="24"/>
          <w:szCs w:val="24"/>
          <w:lang w:eastAsia="zh-CN" w:bidi="hi-IN"/>
        </w:rPr>
      </w:pP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</w: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</w: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</w:r>
    </w:p>
    <w:p w14:paraId="1B974A03" w14:textId="77777777">
      <w:pPr>
        <w:pBdr/>
        <w:spacing w:after="0" w:line="240" w:lineRule="auto"/>
        <w:ind/>
        <w:jc w:val="both"/>
        <w:rPr>
          <w:rFonts w:ascii="Times New Roman" w:hAnsi="Times New Roman" w:eastAsia="Arial" w:cs="Times New Roman"/>
          <w:sz w:val="24"/>
          <w:szCs w:val="24"/>
          <w:lang w:eastAsia="zh-CN" w:bidi="hi-IN"/>
        </w:rPr>
      </w:pP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</w: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</w: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</w:r>
    </w:p>
    <w:p w14:paraId="15FF0DAA" w14:textId="77777777">
      <w:pPr>
        <w:pBdr/>
        <w:spacing w:after="0" w:line="240" w:lineRule="auto"/>
        <w:ind/>
        <w:jc w:val="both"/>
        <w:rPr>
          <w:rFonts w:ascii="Times New Roman" w:hAnsi="Times New Roman" w:eastAsia="Arial" w:cs="Times New Roman"/>
          <w:sz w:val="24"/>
          <w:szCs w:val="24"/>
          <w:lang w:eastAsia="zh-CN" w:bidi="hi-IN"/>
        </w:rPr>
      </w:pP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</w: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</w: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</w:r>
    </w:p>
    <w:p w14:paraId="74BBEB8D" w14:textId="77777777">
      <w:pPr>
        <w:pBdr/>
        <w:spacing w:after="0" w:line="240" w:lineRule="auto"/>
        <w:ind/>
        <w:jc w:val="right"/>
        <w:outlineLvl w:val="1"/>
        <w:rPr>
          <w:rFonts w:ascii="Times New Roman" w:hAnsi="Times New Roman" w:eastAsia="Arial" w:cs="Times New Roman"/>
          <w:sz w:val="24"/>
          <w:szCs w:val="24"/>
          <w:lang w:eastAsia="zh-CN" w:bidi="hi-IN"/>
        </w:rPr>
      </w:pP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</w: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</w: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</w:r>
    </w:p>
    <w:p w14:paraId="68487449" w14:textId="77777777">
      <w:pPr>
        <w:pBdr/>
        <w:spacing w:after="0" w:line="240" w:lineRule="auto"/>
        <w:ind/>
        <w:rPr>
          <w:rFonts w:ascii="Times New Roman" w:hAnsi="Times New Roman" w:eastAsia="Arial" w:cs="Times New Roman"/>
          <w:sz w:val="24"/>
          <w:szCs w:val="24"/>
          <w:lang w:eastAsia="zh-CN" w:bidi="hi-I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</w: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</w:r>
    </w:p>
    <w:p w14:paraId="3EA1FC4C" w14:textId="49A72088">
      <w:pPr>
        <w:pBdr/>
        <w:spacing w:after="0" w:line="240" w:lineRule="auto"/>
        <w:ind/>
        <w:jc w:val="right"/>
        <w:outlineLvl w:val="1"/>
        <w:rPr>
          <w:rFonts w:ascii="Times New Roman" w:hAnsi="Times New Roman" w:eastAsia="Arial" w:cs="Times New Roman"/>
          <w:sz w:val="24"/>
          <w:szCs w:val="24"/>
          <w:lang w:eastAsia="zh-CN" w:bidi="hi-IN"/>
        </w:rPr>
      </w:pP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  <w:t xml:space="preserve">Приложение N </w:t>
      </w: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  <w:t xml:space="preserve">4</w:t>
      </w: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</w: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</w:r>
    </w:p>
    <w:p w14:paraId="6758B909" w14:textId="77777777">
      <w:pPr>
        <w:pBdr/>
        <w:spacing w:after="0" w:line="240" w:lineRule="auto"/>
        <w:ind/>
        <w:jc w:val="right"/>
        <w:rPr>
          <w:rFonts w:ascii="Times New Roman" w:hAnsi="Times New Roman" w:eastAsia="Arial" w:cs="Times New Roman"/>
          <w:sz w:val="24"/>
          <w:szCs w:val="24"/>
          <w:lang w:eastAsia="zh-CN" w:bidi="hi-IN"/>
        </w:rPr>
      </w:pP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  <w:t xml:space="preserve">к договору</w:t>
      </w: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</w: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</w:r>
    </w:p>
    <w:p w14:paraId="51BF8EC5" w14:textId="77777777">
      <w:pPr>
        <w:pBdr/>
        <w:spacing w:after="0" w:line="240" w:lineRule="auto"/>
        <w:ind/>
        <w:jc w:val="right"/>
        <w:rPr>
          <w:rFonts w:ascii="Times New Roman" w:hAnsi="Times New Roman" w:eastAsia="Arial" w:cs="Times New Roman"/>
          <w:sz w:val="24"/>
          <w:szCs w:val="24"/>
          <w:lang w:eastAsia="zh-CN" w:bidi="hi-IN"/>
        </w:rPr>
      </w:pP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  <w:t xml:space="preserve">N __ от "__" ___ 20__ г.</w:t>
      </w: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</w: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</w:r>
    </w:p>
    <w:p w14:paraId="3CD5091D" w14:textId="77777777">
      <w:pPr>
        <w:pBdr/>
        <w:spacing w:after="0" w:line="240" w:lineRule="auto"/>
        <w:ind/>
        <w:jc w:val="both"/>
        <w:rPr>
          <w:rFonts w:ascii="Times New Roman" w:hAnsi="Times New Roman" w:eastAsia="Arial" w:cs="Times New Roman"/>
          <w:sz w:val="24"/>
          <w:szCs w:val="24"/>
          <w:lang w:eastAsia="zh-CN" w:bidi="hi-IN"/>
        </w:rPr>
      </w:pP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</w: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</w: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</w:r>
    </w:p>
    <w:tbl>
      <w:tblPr>
        <w:jc w:val="center"/>
        <w:tblW w:w="0" w:type="auto"/>
        <w:tblCellMar>
          <w:left w:w="62" w:type="dxa"/>
          <w:top w:w="102" w:type="dxa"/>
          <w:right w:w="62" w:type="dxa"/>
          <w:bottom w:w="102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9639"/>
      </w:tblGrid>
      <w:tr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39" w:type="dxa"/>
            <w:vAlign w:val="bottom"/>
          </w:tcPr>
          <w:p w14:paraId="53CB6671" w14:textId="77777777"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/>
            <w:bookmarkStart w:id="3" w:name="P615"/>
            <w:r/>
            <w:bookmarkEnd w:id="3"/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  <w:t xml:space="preserve">Акт</w:t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  <w:p w14:paraId="3D25CCC6" w14:textId="77777777"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  <w:t xml:space="preserve">о снятии охраны</w:t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39" w:type="dxa"/>
          </w:tcPr>
          <w:p w14:paraId="692AC2A6" w14:textId="77777777">
            <w:pPr>
              <w:pBdr/>
              <w:spacing w:after="0" w:line="240" w:lineRule="auto"/>
              <w:ind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39" w:type="dxa"/>
          </w:tcPr>
          <w:p w14:paraId="7562A7C3" w14:textId="77777777">
            <w:pPr>
              <w:pBdr/>
              <w:spacing w:after="0" w:line="240" w:lineRule="auto"/>
              <w:ind w:firstLine="283"/>
              <w:jc w:val="both"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  <w:t xml:space="preserve">Мы, нижеподписавшиеся, представитель И</w:t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  <w:t xml:space="preserve">сполнителя в лице _____________________________________________________________, действующий на основании ___________________________________, и представитель Заказчика в лице ________________________________________________________, действующий на основан</w:t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  <w:t xml:space="preserve">ии _____________________________________, составили настоящий Акт о том, что в соответствии с договором от "__" ________ 20__ г. N ___ охрана объекта, расположенного по адресу: ___________________________, снята в __ ч. __ мин."__" ________________ 20__ г.</w:t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</w:tc>
      </w:tr>
    </w:tbl>
    <w:p w14:paraId="56399024" w14:textId="77777777">
      <w:pPr>
        <w:pBdr/>
        <w:spacing w:after="0" w:line="240" w:lineRule="auto"/>
        <w:ind/>
        <w:jc w:val="both"/>
        <w:rPr>
          <w:rFonts w:ascii="Times New Roman" w:hAnsi="Times New Roman" w:eastAsia="Arial" w:cs="Times New Roman"/>
          <w:sz w:val="24"/>
          <w:szCs w:val="24"/>
          <w:lang w:eastAsia="zh-CN" w:bidi="hi-IN"/>
        </w:rPr>
      </w:pP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</w: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</w: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</w:r>
    </w:p>
    <w:p w14:paraId="795B8818" w14:textId="77777777">
      <w:pPr>
        <w:pBdr/>
        <w:spacing w:after="0" w:line="240" w:lineRule="auto"/>
        <w:ind/>
        <w:jc w:val="both"/>
        <w:rPr>
          <w:rFonts w:ascii="Times New Roman" w:hAnsi="Times New Roman" w:eastAsia="Arial" w:cs="Times New Roman"/>
          <w:sz w:val="24"/>
          <w:szCs w:val="24"/>
          <w:lang w:eastAsia="zh-CN" w:bidi="hi-IN"/>
        </w:rPr>
      </w:pP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</w: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</w: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</w:r>
    </w:p>
    <w:p w14:paraId="47810AD0" w14:textId="77777777">
      <w:pPr>
        <w:pBdr/>
        <w:spacing w:after="0" w:line="240" w:lineRule="auto"/>
        <w:ind/>
        <w:jc w:val="both"/>
        <w:rPr>
          <w:rFonts w:ascii="Times New Roman" w:hAnsi="Times New Roman" w:eastAsia="Arial" w:cs="Times New Roman"/>
          <w:sz w:val="24"/>
          <w:szCs w:val="24"/>
          <w:lang w:eastAsia="zh-CN" w:bidi="hi-IN"/>
        </w:rPr>
      </w:pP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</w: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</w: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</w:r>
    </w:p>
    <w:tbl>
      <w:tblPr>
        <w:jc w:val="center"/>
        <w:tblW w:w="0" w:type="auto"/>
        <w:tblCellMar>
          <w:left w:w="62" w:type="dxa"/>
          <w:top w:w="102" w:type="dxa"/>
          <w:right w:w="62" w:type="dxa"/>
          <w:bottom w:w="102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880"/>
        <w:gridCol w:w="2150"/>
        <w:gridCol w:w="5027"/>
      </w:tblGrid>
      <w:tr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80" w:type="dxa"/>
          </w:tcPr>
          <w:p w14:paraId="3C889E69" w14:textId="77777777">
            <w:pPr>
              <w:pBdr/>
              <w:spacing w:after="0" w:line="240" w:lineRule="auto"/>
              <w:ind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  <w:t xml:space="preserve">От Заказчика</w:t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50" w:type="dxa"/>
          </w:tcPr>
          <w:p w14:paraId="6031FB9B" w14:textId="77777777">
            <w:pPr>
              <w:pBdr/>
              <w:spacing w:after="0" w:line="240" w:lineRule="auto"/>
              <w:ind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27" w:type="dxa"/>
            <w:vAlign w:val="bottom"/>
          </w:tcPr>
          <w:p w14:paraId="788E64DD" w14:textId="77777777"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80" w:type="dxa"/>
          </w:tcPr>
          <w:p w14:paraId="343A7682" w14:textId="77777777">
            <w:pPr>
              <w:pBdr/>
              <w:spacing w:after="0" w:line="240" w:lineRule="auto"/>
              <w:ind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50" w:type="dxa"/>
          </w:tcPr>
          <w:p w14:paraId="41E13696" w14:textId="77777777">
            <w:pPr>
              <w:pBdr/>
              <w:spacing w:after="0" w:line="240" w:lineRule="auto"/>
              <w:ind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27" w:type="dxa"/>
            <w:vAlign w:val="bottom"/>
          </w:tcPr>
          <w:p w14:paraId="77F7FEC4" w14:textId="77777777">
            <w:pPr>
              <w:pBdr/>
              <w:spacing w:after="0" w:line="240" w:lineRule="auto"/>
              <w:ind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80" w:type="dxa"/>
          </w:tcPr>
          <w:p w14:paraId="0D7E3C77" w14:textId="77777777">
            <w:pPr>
              <w:pBdr/>
              <w:spacing w:after="0" w:line="240" w:lineRule="auto"/>
              <w:ind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50" w:type="dxa"/>
          </w:tcPr>
          <w:p w14:paraId="3EE260FF" w14:textId="77777777">
            <w:pPr>
              <w:pBdr/>
              <w:spacing w:after="0" w:line="240" w:lineRule="auto"/>
              <w:ind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27" w:type="dxa"/>
            <w:vAlign w:val="bottom"/>
          </w:tcPr>
          <w:p w14:paraId="0DAFE038" w14:textId="77777777">
            <w:pPr>
              <w:pBdr/>
              <w:spacing w:after="0" w:line="240" w:lineRule="auto"/>
              <w:ind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80" w:type="dxa"/>
          </w:tcPr>
          <w:p w14:paraId="4CD8AC63" w14:textId="77777777">
            <w:pPr>
              <w:pBdr/>
              <w:spacing w:after="0" w:line="240" w:lineRule="auto"/>
              <w:ind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50" w:type="dxa"/>
          </w:tcPr>
          <w:p w14:paraId="2F5A41FC" w14:textId="77777777">
            <w:pPr>
              <w:pBdr/>
              <w:spacing w:after="0" w:line="240" w:lineRule="auto"/>
              <w:ind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27" w:type="dxa"/>
            <w:vAlign w:val="bottom"/>
          </w:tcPr>
          <w:p w14:paraId="34A2293A" w14:textId="77777777">
            <w:pPr>
              <w:pBdr/>
              <w:spacing w:after="0" w:line="240" w:lineRule="auto"/>
              <w:ind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80" w:type="dxa"/>
            <w:vAlign w:val="bottom"/>
          </w:tcPr>
          <w:p w14:paraId="482FC2A4" w14:textId="77777777">
            <w:pPr>
              <w:pBdr/>
              <w:spacing w:after="0" w:line="240" w:lineRule="auto"/>
              <w:ind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  <w:t xml:space="preserve">От Исполнителя</w:t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50" w:type="dxa"/>
          </w:tcPr>
          <w:p w14:paraId="6B4AF919" w14:textId="77777777">
            <w:pPr>
              <w:pBdr/>
              <w:spacing w:after="0" w:line="240" w:lineRule="auto"/>
              <w:ind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27" w:type="dxa"/>
            <w:vAlign w:val="bottom"/>
          </w:tcPr>
          <w:p w14:paraId="36432706" w14:textId="77777777">
            <w:pPr>
              <w:pBdr/>
              <w:spacing w:after="0" w:line="240" w:lineRule="auto"/>
              <w:ind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80" w:type="dxa"/>
          </w:tcPr>
          <w:p w14:paraId="3F000849" w14:textId="77777777">
            <w:pPr>
              <w:pBdr/>
              <w:spacing w:after="0" w:line="240" w:lineRule="auto"/>
              <w:ind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50" w:type="dxa"/>
          </w:tcPr>
          <w:p w14:paraId="7F4AA8EA" w14:textId="77777777">
            <w:pPr>
              <w:pBdr/>
              <w:spacing w:after="0" w:line="240" w:lineRule="auto"/>
              <w:ind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27" w:type="dxa"/>
            <w:vAlign w:val="bottom"/>
          </w:tcPr>
          <w:p w14:paraId="6E3F1563" w14:textId="77777777">
            <w:pPr>
              <w:pBdr/>
              <w:spacing w:after="0" w:line="240" w:lineRule="auto"/>
              <w:ind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80" w:type="dxa"/>
          </w:tcPr>
          <w:p w14:paraId="603F1DEC" w14:textId="77777777">
            <w:pPr>
              <w:pBdr/>
              <w:spacing w:after="0" w:line="240" w:lineRule="auto"/>
              <w:ind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50" w:type="dxa"/>
          </w:tcPr>
          <w:p w14:paraId="706BCF2F" w14:textId="77777777">
            <w:pPr>
              <w:pBdr/>
              <w:spacing w:after="0" w:line="240" w:lineRule="auto"/>
              <w:ind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27" w:type="dxa"/>
            <w:vAlign w:val="bottom"/>
          </w:tcPr>
          <w:p w14:paraId="72F81FDA" w14:textId="77777777">
            <w:pPr>
              <w:pBdr/>
              <w:spacing w:after="0" w:line="240" w:lineRule="auto"/>
              <w:ind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80" w:type="dxa"/>
          </w:tcPr>
          <w:p w14:paraId="5707CDF5" w14:textId="77777777">
            <w:pPr>
              <w:pBdr/>
              <w:spacing w:after="0" w:line="240" w:lineRule="auto"/>
              <w:ind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50" w:type="dxa"/>
          </w:tcPr>
          <w:p w14:paraId="6175026C" w14:textId="77777777">
            <w:pPr>
              <w:pBdr/>
              <w:spacing w:after="0" w:line="240" w:lineRule="auto"/>
              <w:ind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27" w:type="dxa"/>
            <w:vAlign w:val="bottom"/>
          </w:tcPr>
          <w:p w14:paraId="60EAE1F1" w14:textId="77777777">
            <w:pPr>
              <w:pBdr/>
              <w:spacing w:after="0" w:line="240" w:lineRule="auto"/>
              <w:ind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</w:tc>
      </w:tr>
    </w:tbl>
    <w:p w14:paraId="23AC28BF" w14:textId="77777777">
      <w:pPr>
        <w:pBdr/>
        <w:spacing w:after="0" w:line="240" w:lineRule="auto"/>
        <w:ind/>
        <w:jc w:val="both"/>
        <w:rPr>
          <w:rFonts w:ascii="Times New Roman" w:hAnsi="Times New Roman" w:eastAsia="Arial" w:cs="Times New Roman"/>
          <w:sz w:val="24"/>
          <w:szCs w:val="24"/>
          <w:lang w:eastAsia="zh-CN" w:bidi="hi-IN"/>
        </w:rPr>
      </w:pP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</w: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</w: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</w:r>
    </w:p>
    <w:p w14:paraId="1EA3F683" w14:textId="77777777">
      <w:pPr>
        <w:pBdr/>
        <w:spacing w:after="0" w:line="240" w:lineRule="auto"/>
        <w:ind/>
        <w:jc w:val="both"/>
        <w:rPr>
          <w:rFonts w:ascii="Times New Roman" w:hAnsi="Times New Roman" w:eastAsia="Arial" w:cs="Times New Roman"/>
          <w:sz w:val="24"/>
          <w:szCs w:val="24"/>
          <w:lang w:eastAsia="zh-CN" w:bidi="hi-IN"/>
        </w:rPr>
      </w:pP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</w: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</w: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</w:r>
    </w:p>
    <w:p w14:paraId="1334D23D" w14:textId="77777777">
      <w:pPr>
        <w:pBdr/>
        <w:spacing w:after="0" w:line="240" w:lineRule="auto"/>
        <w:ind/>
        <w:jc w:val="right"/>
        <w:outlineLvl w:val="1"/>
        <w:rPr>
          <w:rFonts w:ascii="Times New Roman" w:hAnsi="Times New Roman" w:eastAsia="Arial" w:cs="Times New Roman"/>
          <w:sz w:val="24"/>
          <w:szCs w:val="24"/>
          <w:lang w:eastAsia="zh-CN" w:bidi="hi-IN"/>
        </w:rPr>
      </w:pP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</w: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</w: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</w:r>
    </w:p>
    <w:p w14:paraId="6C722F0C" w14:textId="77777777">
      <w:pPr>
        <w:pBdr/>
        <w:spacing w:after="0" w:line="240" w:lineRule="auto"/>
        <w:ind/>
        <w:jc w:val="right"/>
        <w:outlineLvl w:val="1"/>
        <w:rPr>
          <w:rFonts w:ascii="Times New Roman" w:hAnsi="Times New Roman" w:eastAsia="Arial" w:cs="Times New Roman"/>
          <w:sz w:val="24"/>
          <w:szCs w:val="24"/>
          <w:lang w:eastAsia="zh-CN" w:bidi="hi-IN"/>
        </w:rPr>
      </w:pP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</w: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</w: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</w:r>
    </w:p>
    <w:p w14:paraId="7383C4BC" w14:textId="77777777">
      <w:pPr>
        <w:pBdr/>
        <w:spacing w:after="0" w:line="240" w:lineRule="auto"/>
        <w:ind/>
        <w:rPr>
          <w:rFonts w:ascii="Times New Roman" w:hAnsi="Times New Roman" w:eastAsia="Arial" w:cs="Times New Roman"/>
          <w:sz w:val="24"/>
          <w:szCs w:val="24"/>
          <w:lang w:eastAsia="zh-CN" w:bidi="hi-I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</w: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</w:r>
    </w:p>
    <w:p w14:paraId="4A673006" w14:textId="30345D64">
      <w:pPr>
        <w:pBdr/>
        <w:spacing w:after="0" w:line="240" w:lineRule="auto"/>
        <w:ind/>
        <w:jc w:val="right"/>
        <w:outlineLvl w:val="1"/>
        <w:rPr>
          <w:rFonts w:ascii="Times New Roman" w:hAnsi="Times New Roman" w:eastAsia="Arial" w:cs="Times New Roman"/>
          <w:sz w:val="24"/>
          <w:szCs w:val="24"/>
          <w:lang w:eastAsia="zh-CN" w:bidi="hi-IN"/>
        </w:rPr>
      </w:pP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  <w:t xml:space="preserve">Приложение N </w:t>
      </w: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  <w:t xml:space="preserve">5</w:t>
      </w: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  <w:t xml:space="preserve"> </w:t>
      </w: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  <w:t xml:space="preserve">к договору</w:t>
      </w: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</w: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</w:r>
    </w:p>
    <w:p w14:paraId="73AA3A95" w14:textId="77777777">
      <w:pPr>
        <w:pBdr/>
        <w:spacing w:after="0" w:line="240" w:lineRule="auto"/>
        <w:ind/>
        <w:jc w:val="right"/>
        <w:rPr>
          <w:rFonts w:ascii="Times New Roman" w:hAnsi="Times New Roman" w:eastAsia="Arial" w:cs="Times New Roman"/>
          <w:sz w:val="24"/>
          <w:szCs w:val="24"/>
          <w:lang w:eastAsia="zh-CN" w:bidi="hi-IN"/>
        </w:rPr>
      </w:pP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  <w:t xml:space="preserve">N __ от "__" ___ 20__ г.</w:t>
      </w: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</w: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</w:r>
    </w:p>
    <w:p w14:paraId="64964F40" w14:textId="77777777">
      <w:pPr>
        <w:pBdr/>
        <w:spacing w:after="0" w:line="240" w:lineRule="auto"/>
        <w:ind/>
        <w:jc w:val="both"/>
        <w:rPr>
          <w:rFonts w:ascii="Times New Roman" w:hAnsi="Times New Roman" w:eastAsia="Arial" w:cs="Times New Roman"/>
          <w:sz w:val="24"/>
          <w:szCs w:val="24"/>
          <w:lang w:eastAsia="zh-CN" w:bidi="hi-IN"/>
        </w:rPr>
      </w:pP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</w: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</w: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</w:r>
    </w:p>
    <w:tbl>
      <w:tblPr>
        <w:jc w:val="center"/>
        <w:tblW w:w="9923" w:type="dxa"/>
        <w:tblCellMar>
          <w:left w:w="62" w:type="dxa"/>
          <w:top w:w="102" w:type="dxa"/>
          <w:right w:w="62" w:type="dxa"/>
          <w:bottom w:w="102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9923"/>
      </w:tblGrid>
      <w:tr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3" w:type="dxa"/>
            <w:vAlign w:val="center"/>
          </w:tcPr>
          <w:p w14:paraId="756B4475" w14:textId="77777777"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/>
            <w:bookmarkStart w:id="4" w:name="P656"/>
            <w:r/>
            <w:bookmarkEnd w:id="4"/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  <w:t xml:space="preserve">Акт</w:t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  <w:p w14:paraId="2F2E2029" w14:textId="77777777"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  <w:t xml:space="preserve">сдачи-приемки оказанных услуг</w:t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3" w:type="dxa"/>
          </w:tcPr>
          <w:p w14:paraId="51D8CA49" w14:textId="316A5110">
            <w:pPr>
              <w:pBdr/>
              <w:spacing w:after="0" w:line="240" w:lineRule="auto"/>
              <w:ind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  <w:t xml:space="preserve">"__" ___20__ г.</w:t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3" w:type="dxa"/>
          </w:tcPr>
          <w:p w14:paraId="019D90E4" w14:textId="77777777">
            <w:pPr>
              <w:pBdr/>
              <w:spacing w:after="0" w:line="240" w:lineRule="auto"/>
              <w:ind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3" w:type="dxa"/>
          </w:tcPr>
          <w:p w14:paraId="77220321" w14:textId="77777777">
            <w:pPr>
              <w:pBdr/>
              <w:spacing w:after="0" w:line="240" w:lineRule="auto"/>
              <w:ind w:firstLine="283"/>
              <w:jc w:val="both"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  <w:t xml:space="preserve">Мы, _________________________________</w:t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  <w:t xml:space="preserve">_______________ нижеподписавшиеся, ___________________________________________________ от имени "Заказчика", с одной стороны, и _____________________________________________ от имени "Исполнителя", с другой стороны, составили настоящий Акт о нижеследующем:</w:t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  <w:p w14:paraId="6EDEF705" w14:textId="77777777">
            <w:pPr>
              <w:pBdr/>
              <w:spacing w:after="0" w:line="240" w:lineRule="auto"/>
              <w:ind w:firstLine="283"/>
              <w:jc w:val="both"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  <w:t xml:space="preserve">1. Исполнитель выполнил следующие услуги в соответствии с договором _______</w:t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  <w:p w14:paraId="7AB75DF1" w14:textId="77777777"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  <w:t xml:space="preserve">__________________________________________________________________________</w:t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  <w:p w14:paraId="679BF2BD" w14:textId="77777777">
            <w:pPr>
              <w:pBdr/>
              <w:spacing w:after="0" w:line="240" w:lineRule="auto"/>
              <w:ind w:firstLine="283"/>
              <w:jc w:val="both"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  <w:t xml:space="preserve">2. Заказчик принял результаты услуг в форме: _________________________________</w:t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  <w:p w14:paraId="64BC372A" w14:textId="77777777">
            <w:pPr>
              <w:pBdr/>
              <w:spacing w:after="0" w:line="240" w:lineRule="auto"/>
              <w:ind w:firstLine="283"/>
              <w:jc w:val="both"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  <w:t xml:space="preserve">_______________________________________________________________________.</w:t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  <w:p w14:paraId="239D45CA" w14:textId="77777777">
            <w:pPr>
              <w:pBdr/>
              <w:spacing w:after="0" w:line="240" w:lineRule="auto"/>
              <w:ind w:firstLine="283"/>
              <w:jc w:val="both"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  <w:t xml:space="preserve">3. Качество оказанных услуг соответствует требованиям договора. Заказчик каких-либо отклонений от условий договора или других недостатков в услугах Исполнителя не обнаружил.</w:t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  <w:p w14:paraId="638B0FB3" w14:textId="77777777">
            <w:pPr>
              <w:pBdr/>
              <w:spacing w:after="0" w:line="240" w:lineRule="auto"/>
              <w:ind w:firstLine="283"/>
              <w:jc w:val="both"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  <w:t xml:space="preserve">4. Общая стоимость оказанных услуг составляет ______________________________________________, в том числе НДС </w:t>
            </w:r>
            <w:hyperlink w:tooltip="#P702" w:anchor="P702" w:history="1">
              <w:r>
                <w:rPr>
                  <w:rFonts w:ascii="Times New Roman" w:hAnsi="Times New Roman" w:eastAsia="Arial" w:cs="Times New Roman"/>
                  <w:color w:val="0000ff"/>
                  <w:sz w:val="24"/>
                  <w:szCs w:val="24"/>
                  <w:lang w:eastAsia="zh-CN" w:bidi="hi-IN"/>
                </w:rPr>
                <w:t xml:space="preserve">&lt;1&gt;</w:t>
              </w:r>
            </w:hyperlink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  <w:t xml:space="preserve"> в сумме __________________________________________________________________________.</w:t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  <w:p w14:paraId="68E64481" w14:textId="77777777">
            <w:pPr>
              <w:pBdr/>
              <w:spacing w:after="0" w:line="240" w:lineRule="auto"/>
              <w:ind w:firstLine="283"/>
              <w:jc w:val="both"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  <w:t xml:space="preserve">5. </w:t>
            </w:r>
            <w:hyperlink w:tooltip="#P703" w:anchor="P703" w:history="1">
              <w:r>
                <w:rPr>
                  <w:rFonts w:ascii="Times New Roman" w:hAnsi="Times New Roman" w:eastAsia="Arial" w:cs="Times New Roman"/>
                  <w:color w:val="0000ff"/>
                  <w:sz w:val="24"/>
                  <w:szCs w:val="24"/>
                  <w:lang w:eastAsia="zh-CN" w:bidi="hi-IN"/>
                </w:rPr>
                <w:t xml:space="preserve">&lt;2&gt;</w:t>
              </w:r>
            </w:hyperlink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  <w:t xml:space="preserve"> За оказанные услуги сумма, подлежащая оплате в соответствии с условиями заключенного договора: ________________________________________ (прописью) рублей __ копеек, в том числе НДС </w:t>
            </w:r>
            <w:hyperlink w:tooltip="#P704" w:anchor="P704" w:history="1">
              <w:r>
                <w:rPr>
                  <w:rFonts w:ascii="Times New Roman" w:hAnsi="Times New Roman" w:eastAsia="Arial" w:cs="Times New Roman"/>
                  <w:color w:val="0000ff"/>
                  <w:sz w:val="24"/>
                  <w:szCs w:val="24"/>
                  <w:lang w:eastAsia="zh-CN" w:bidi="hi-IN"/>
                </w:rPr>
                <w:t xml:space="preserve">&lt;3&gt;</w:t>
              </w:r>
            </w:hyperlink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  <w:t xml:space="preserve"> __% _____________________________________ (прописью) рублей __ копеек.</w:t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  <w:p w14:paraId="64DEFA14" w14:textId="77777777">
            <w:pPr>
              <w:pBdr/>
              <w:spacing w:after="0" w:line="240" w:lineRule="auto"/>
              <w:ind w:firstLine="283"/>
              <w:jc w:val="both"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  <w:t xml:space="preserve">Размер неустойки (штрафа, пени), подлежащий взысканию: ________________________________________ (прописью) рублей __ копеек.</w:t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  <w:p w14:paraId="592CBCB6" w14:textId="77777777">
            <w:pPr>
              <w:pBdr/>
              <w:spacing w:after="0" w:line="240" w:lineRule="auto"/>
              <w:ind w:firstLine="283"/>
              <w:jc w:val="both"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  <w:t xml:space="preserve">Основания применения и порядок расчета неустойки (штрафа, пени) __________________________________________________________________________.</w:t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  <w:p w14:paraId="24507E17" w14:textId="77777777">
            <w:pPr>
              <w:pBdr/>
              <w:spacing w:after="0" w:line="240" w:lineRule="auto"/>
              <w:ind w:firstLine="283"/>
              <w:jc w:val="both"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  <w:t xml:space="preserve">Итоговая сумма, подлежащая оплате Исполнителю по договору: ________________________________________________ (прописью) рублей __ копеек, в том числе НДС </w:t>
            </w:r>
            <w:hyperlink w:tooltip="#P702" w:anchor="P702" w:history="1">
              <w:r>
                <w:rPr>
                  <w:rFonts w:ascii="Times New Roman" w:hAnsi="Times New Roman" w:eastAsia="Arial" w:cs="Times New Roman"/>
                  <w:color w:val="0000ff"/>
                  <w:sz w:val="24"/>
                  <w:szCs w:val="24"/>
                  <w:lang w:eastAsia="zh-CN" w:bidi="hi-IN"/>
                </w:rPr>
                <w:t xml:space="preserve">&lt;1&gt;</w:t>
              </w:r>
            </w:hyperlink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  <w:t xml:space="preserve"> __ % ________________________________ (прописью) рублей __ копеек.</w:t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</w:tc>
      </w:tr>
    </w:tbl>
    <w:p w14:paraId="4C084AC7" w14:textId="77777777">
      <w:pPr>
        <w:pBdr/>
        <w:spacing w:after="0" w:line="240" w:lineRule="auto"/>
        <w:ind/>
        <w:jc w:val="both"/>
        <w:rPr>
          <w:rFonts w:ascii="Times New Roman" w:hAnsi="Times New Roman" w:eastAsia="Arial" w:cs="Times New Roman"/>
          <w:sz w:val="24"/>
          <w:szCs w:val="24"/>
          <w:lang w:eastAsia="zh-CN" w:bidi="hi-IN"/>
        </w:rPr>
      </w:pP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</w: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</w: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</w:r>
    </w:p>
    <w:tbl>
      <w:tblPr>
        <w:jc w:val="center"/>
        <w:tblW w:w="10057" w:type="dxa"/>
        <w:tblCellMar>
          <w:left w:w="62" w:type="dxa"/>
          <w:top w:w="102" w:type="dxa"/>
          <w:right w:w="62" w:type="dxa"/>
          <w:bottom w:w="102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880"/>
        <w:gridCol w:w="2150"/>
        <w:gridCol w:w="5027"/>
      </w:tblGrid>
      <w:tr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80" w:type="dxa"/>
          </w:tcPr>
          <w:p w14:paraId="75299074" w14:textId="77777777">
            <w:pPr>
              <w:pBdr/>
              <w:spacing w:after="0" w:line="240" w:lineRule="auto"/>
              <w:ind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  <w:t xml:space="preserve">От Заказчика</w:t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50" w:type="dxa"/>
          </w:tcPr>
          <w:p w14:paraId="56979C03" w14:textId="77777777">
            <w:pPr>
              <w:pBdr/>
              <w:spacing w:after="0" w:line="240" w:lineRule="auto"/>
              <w:ind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27" w:type="dxa"/>
            <w:vAlign w:val="bottom"/>
          </w:tcPr>
          <w:p w14:paraId="11491242" w14:textId="77777777"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80" w:type="dxa"/>
          </w:tcPr>
          <w:p w14:paraId="407184C9" w14:textId="77777777">
            <w:pPr>
              <w:pBdr/>
              <w:spacing w:after="0" w:line="240" w:lineRule="auto"/>
              <w:ind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50" w:type="dxa"/>
          </w:tcPr>
          <w:p w14:paraId="5DFFECC8" w14:textId="77777777">
            <w:pPr>
              <w:pBdr/>
              <w:spacing w:after="0" w:line="240" w:lineRule="auto"/>
              <w:ind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27" w:type="dxa"/>
            <w:vAlign w:val="bottom"/>
          </w:tcPr>
          <w:p w14:paraId="3E2BA5B9" w14:textId="77777777">
            <w:pPr>
              <w:pBdr/>
              <w:spacing w:after="0" w:line="240" w:lineRule="auto"/>
              <w:ind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80" w:type="dxa"/>
            <w:vAlign w:val="bottom"/>
          </w:tcPr>
          <w:p w14:paraId="59BF54BC" w14:textId="77777777">
            <w:pPr>
              <w:pBdr/>
              <w:spacing w:after="0" w:line="240" w:lineRule="auto"/>
              <w:ind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  <w:t xml:space="preserve">От Исполнителя</w:t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50" w:type="dxa"/>
          </w:tcPr>
          <w:p w14:paraId="1C22A137" w14:textId="77777777">
            <w:pPr>
              <w:pBdr/>
              <w:spacing w:after="0" w:line="240" w:lineRule="auto"/>
              <w:ind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27" w:type="dxa"/>
            <w:vAlign w:val="bottom"/>
          </w:tcPr>
          <w:p w14:paraId="778F8A8D" w14:textId="77777777">
            <w:pPr>
              <w:pBdr/>
              <w:spacing w:after="0" w:line="240" w:lineRule="auto"/>
              <w:ind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</w:tc>
      </w:tr>
      <w:tr>
        <w:trPr>
          <w:jc w:val="center"/>
          <w:trHeight w:val="14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80" w:type="dxa"/>
          </w:tcPr>
          <w:p w14:paraId="556EC4CF" w14:textId="77777777">
            <w:pPr>
              <w:pBdr/>
              <w:spacing w:after="0" w:line="240" w:lineRule="auto"/>
              <w:ind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50" w:type="dxa"/>
          </w:tcPr>
          <w:p w14:paraId="158127CC" w14:textId="77777777">
            <w:pPr>
              <w:pBdr/>
              <w:spacing w:after="0" w:line="240" w:lineRule="auto"/>
              <w:ind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27" w:type="dxa"/>
            <w:vAlign w:val="bottom"/>
          </w:tcPr>
          <w:p w14:paraId="16E0747C" w14:textId="77777777">
            <w:pPr>
              <w:pBdr/>
              <w:spacing w:after="0" w:line="240" w:lineRule="auto"/>
              <w:ind/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zh-CN" w:bidi="hi-IN"/>
              </w:rPr>
            </w:r>
          </w:p>
        </w:tc>
      </w:tr>
    </w:tbl>
    <w:p w14:paraId="530DEED4" w14:textId="77777777">
      <w:pPr>
        <w:pBdr/>
        <w:spacing w:after="0" w:line="240" w:lineRule="auto"/>
        <w:ind/>
        <w:jc w:val="both"/>
        <w:rPr>
          <w:rFonts w:ascii="Times New Roman" w:hAnsi="Times New Roman" w:eastAsia="Arial" w:cs="Times New Roman"/>
          <w:sz w:val="24"/>
          <w:szCs w:val="24"/>
          <w:lang w:eastAsia="zh-CN" w:bidi="hi-IN"/>
        </w:rPr>
      </w:pP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</w: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</w: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</w:r>
    </w:p>
    <w:p w14:paraId="58901F45" w14:textId="77777777">
      <w:pPr>
        <w:pBdr/>
        <w:spacing w:after="0" w:line="240" w:lineRule="auto"/>
        <w:ind w:firstLine="540"/>
        <w:jc w:val="both"/>
        <w:rPr>
          <w:rFonts w:ascii="Times New Roman" w:hAnsi="Times New Roman" w:eastAsia="Arial" w:cs="Times New Roman"/>
          <w:sz w:val="24"/>
          <w:szCs w:val="24"/>
          <w:lang w:eastAsia="zh-CN" w:bidi="hi-IN"/>
        </w:rPr>
      </w:pP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  <w:t xml:space="preserve">--------------------------------</w:t>
      </w: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</w: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</w:r>
    </w:p>
    <w:p w14:paraId="2C0C7541" w14:textId="77777777">
      <w:pPr>
        <w:pBdr/>
        <w:spacing w:after="0" w:line="240" w:lineRule="auto"/>
        <w:ind w:firstLine="540"/>
        <w:jc w:val="both"/>
        <w:rPr>
          <w:rFonts w:ascii="Times New Roman" w:hAnsi="Times New Roman" w:eastAsia="Arial" w:cs="Times New Roman"/>
          <w:sz w:val="24"/>
          <w:szCs w:val="24"/>
          <w:lang w:eastAsia="zh-CN" w:bidi="hi-IN"/>
        </w:rPr>
      </w:pPr>
      <w:r/>
      <w:bookmarkStart w:id="5" w:name="P702"/>
      <w:r/>
      <w:bookmarkEnd w:id="5"/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  <w:t xml:space="preserve">&lt;1&gt; Переменное условие для Исполнителя с общим режимом налогообложения.</w:t>
      </w: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</w: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</w:r>
    </w:p>
    <w:p w14:paraId="74FB1A9F" w14:textId="77777777">
      <w:pPr>
        <w:pBdr/>
        <w:spacing w:after="0" w:line="240" w:lineRule="auto"/>
        <w:ind w:firstLine="540"/>
        <w:jc w:val="both"/>
        <w:rPr>
          <w:rFonts w:ascii="Times New Roman" w:hAnsi="Times New Roman" w:eastAsia="Arial" w:cs="Times New Roman"/>
          <w:sz w:val="24"/>
          <w:szCs w:val="24"/>
          <w:lang w:eastAsia="zh-CN" w:bidi="hi-IN"/>
        </w:rPr>
      </w:pPr>
      <w:r/>
      <w:bookmarkStart w:id="6" w:name="P703"/>
      <w:r/>
      <w:bookmarkEnd w:id="6"/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  <w:t xml:space="preserve">&lt;2&gt; Переменное условие включается в случае неисполнения или ненадлежащего исполнения Исполнителем обязательств, предусмотренных договором.</w:t>
      </w: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</w: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</w:r>
    </w:p>
    <w:p w14:paraId="6039480F" w14:textId="77777777">
      <w:pPr>
        <w:pBdr/>
        <w:spacing w:after="0" w:line="240" w:lineRule="auto"/>
        <w:ind w:firstLine="540"/>
        <w:jc w:val="both"/>
        <w:rPr>
          <w:rFonts w:ascii="Times New Roman" w:hAnsi="Times New Roman" w:eastAsia="Arial" w:cs="Times New Roman"/>
          <w:sz w:val="24"/>
          <w:szCs w:val="24"/>
          <w:lang w:eastAsia="zh-CN" w:bidi="hi-IN"/>
        </w:rPr>
      </w:pPr>
      <w:r/>
      <w:bookmarkStart w:id="7" w:name="P704"/>
      <w:r/>
      <w:bookmarkEnd w:id="7"/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  <w:t xml:space="preserve">&lt;3&gt; Переменное условие для Исполнителя с общим режимом налогообложения.</w:t>
      </w: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</w:r>
      <w:r>
        <w:rPr>
          <w:rFonts w:ascii="Times New Roman" w:hAnsi="Times New Roman" w:eastAsia="Arial" w:cs="Times New Roman"/>
          <w:sz w:val="24"/>
          <w:szCs w:val="24"/>
          <w:lang w:eastAsia="zh-CN" w:bidi="hi-IN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SimSun">
    <w:panose1 w:val="02010600030101010101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A50FC"/>
    <w:lvl w:ilvl="0">
      <w:isLgl w:val="false"/>
      <w:lvlJc w:val="left"/>
      <w:lvlText w:val="%1."/>
      <w:numFmt w:val="decimal"/>
      <w:pPr>
        <w:pBdr/>
        <w:spacing/>
        <w:ind w:hanging="360" w:left="92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">
    <w:nsid w:val="09024898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nsid w:val="14EC4959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nsid w:val="153F3F8B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nsid w:val="1FC73E58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nsid w:val="20B7436C"/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5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360"/>
      </w:pPr>
      <w:rPr>
        <w:rFonts w:hint="default"/>
      </w:rPr>
      <w:start w:val="4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</w:abstractNum>
  <w:abstractNum w:abstractNumId="6">
    <w:nsid w:val="30E905C5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nsid w:val="326459BD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nsid w:val="32982C4C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">
    <w:nsid w:val="337D7B99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0">
    <w:nsid w:val="367A2038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1">
    <w:nsid w:val="3BC35B56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nsid w:val="4D9B7812"/>
    <w:lvl w:ilvl="0">
      <w:isLgl w:val="false"/>
      <w:lvlJc w:val="left"/>
      <w:lvlText w:val=""/>
      <w:numFmt w:val="bullet"/>
      <w:pPr>
        <w:pBdr/>
        <w:spacing/>
        <w:ind w:hanging="360" w:left="1234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54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674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394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14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34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554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274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994"/>
      </w:pPr>
      <w:rPr>
        <w:rFonts w:hint="default" w:ascii="Wingdings" w:hAnsi="Wingdings"/>
      </w:rPr>
      <w:start w:val="1"/>
      <w:suff w:val="tab"/>
    </w:lvl>
  </w:abstractNum>
  <w:abstractNum w:abstractNumId="13">
    <w:nsid w:val="5DDA4C33"/>
    <w:lvl w:ilvl="0">
      <w:isLgl w:val="false"/>
      <w:lvlJc w:val="left"/>
      <w:lvlText w:val=""/>
      <w:numFmt w:val="bullet"/>
      <w:pPr>
        <w:pBdr/>
        <w:spacing/>
        <w:ind w:hanging="360" w:left="142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9"/>
      </w:pPr>
      <w:rPr>
        <w:rFonts w:hint="default" w:ascii="Wingdings" w:hAnsi="Wingdings"/>
      </w:rPr>
      <w:start w:val="1"/>
      <w:suff w:val="tab"/>
    </w:lvl>
  </w:abstractNum>
  <w:abstractNum w:abstractNumId="14">
    <w:nsid w:val="73415EAA"/>
    <w:lvl w:ilvl="0">
      <w:isLgl w:val="false"/>
      <w:lvlJc w:val="left"/>
      <w:lvlText w:val="%1."/>
      <w:numFmt w:val="decimal"/>
      <w:pPr>
        <w:pBdr/>
        <w:spacing/>
        <w:ind w:hanging="480" w:left="480"/>
      </w:pPr>
      <w:rPr/>
      <w:start w:val="11"/>
      <w:suff w:val="tab"/>
    </w:lvl>
    <w:lvl w:ilvl="1">
      <w:isLgl w:val="false"/>
      <w:lvlJc w:val="left"/>
      <w:lvlText w:val="%1.%2."/>
      <w:numFmt w:val="decimal"/>
      <w:pPr>
        <w:pBdr/>
        <w:spacing/>
        <w:ind w:hanging="480" w:left="1048"/>
      </w:pPr>
      <w:rPr>
        <w:i w:val="0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56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2424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35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392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4848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5416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6344"/>
      </w:pPr>
      <w:rPr/>
      <w:start w:val="1"/>
      <w:suff w:val="tab"/>
    </w:lvl>
  </w:abstractNum>
  <w:abstractNum w:abstractNumId="15">
    <w:nsid w:val="74ED0985"/>
    <w:lvl w:ilvl="0">
      <w:isLgl w:val="false"/>
      <w:lvlJc w:val="left"/>
      <w:lvlText w:val="%1."/>
      <w:numFmt w:val="decimal"/>
      <w:pPr>
        <w:pBdr/>
        <w:spacing/>
        <w:ind w:hanging="585" w:left="585"/>
      </w:pPr>
      <w:rPr>
        <w:rFonts w:hint="default"/>
        <w:b/>
        <w:bCs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585" w:left="585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</w:abstractNum>
  <w:num w:numId="1">
    <w:abstractNumId w:val="1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6"/>
  </w:num>
  <w:num w:numId="5">
    <w:abstractNumId w:val="11"/>
  </w:num>
  <w:num w:numId="6">
    <w:abstractNumId w:val="9"/>
  </w:num>
  <w:num w:numId="7">
    <w:abstractNumId w:val="8"/>
  </w:num>
  <w:num w:numId="8">
    <w:abstractNumId w:val="4"/>
  </w:num>
  <w:num w:numId="9">
    <w:abstractNumId w:val="1"/>
  </w:num>
  <w:num w:numId="10">
    <w:abstractNumId w:val="13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"/>
  </w:num>
  <w:num w:numId="14">
    <w:abstractNumId w:val="10"/>
  </w:num>
  <w:num w:numId="15">
    <w:abstractNumId w:val="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3">
    <w:name w:val="Table Grid Light"/>
    <w:basedOn w:val="91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1"/>
    <w:basedOn w:val="91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2"/>
    <w:basedOn w:val="91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"/>
    <w:basedOn w:val="9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1"/>
    <w:basedOn w:val="9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2"/>
    <w:basedOn w:val="9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3"/>
    <w:basedOn w:val="9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4"/>
    <w:basedOn w:val="9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5"/>
    <w:basedOn w:val="9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6"/>
    <w:basedOn w:val="9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1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2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3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4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5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6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1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2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3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4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5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6"/>
    <w:basedOn w:val="9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1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2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3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4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5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6"/>
    <w:basedOn w:val="9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8">
    <w:name w:val="Heading 1"/>
    <w:basedOn w:val="915"/>
    <w:next w:val="915"/>
    <w:link w:val="86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9">
    <w:name w:val="Heading 4"/>
    <w:basedOn w:val="915"/>
    <w:next w:val="915"/>
    <w:link w:val="86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0">
    <w:name w:val="Heading 5"/>
    <w:basedOn w:val="915"/>
    <w:next w:val="915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1">
    <w:name w:val="Heading 6"/>
    <w:basedOn w:val="915"/>
    <w:next w:val="915"/>
    <w:link w:val="87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2">
    <w:name w:val="Heading 7"/>
    <w:basedOn w:val="915"/>
    <w:next w:val="915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3">
    <w:name w:val="Heading 8"/>
    <w:basedOn w:val="915"/>
    <w:next w:val="915"/>
    <w:link w:val="87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4">
    <w:name w:val="Heading 9"/>
    <w:basedOn w:val="915"/>
    <w:next w:val="915"/>
    <w:link w:val="87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5">
    <w:name w:val="Heading 1 Char"/>
    <w:basedOn w:val="918"/>
    <w:link w:val="8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6">
    <w:name w:val="Heading 2 Char"/>
    <w:basedOn w:val="918"/>
    <w:link w:val="91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7">
    <w:name w:val="Heading 3 Char"/>
    <w:basedOn w:val="918"/>
    <w:link w:val="91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8">
    <w:name w:val="Heading 4 Char"/>
    <w:basedOn w:val="918"/>
    <w:link w:val="85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9">
    <w:name w:val="Heading 5 Char"/>
    <w:basedOn w:val="918"/>
    <w:link w:val="86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0">
    <w:name w:val="Heading 6 Char"/>
    <w:basedOn w:val="918"/>
    <w:link w:val="86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1">
    <w:name w:val="Heading 7 Char"/>
    <w:basedOn w:val="918"/>
    <w:link w:val="86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2">
    <w:name w:val="Heading 8 Char"/>
    <w:basedOn w:val="918"/>
    <w:link w:val="86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3">
    <w:name w:val="Heading 9 Char"/>
    <w:basedOn w:val="918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4">
    <w:name w:val="Title"/>
    <w:basedOn w:val="915"/>
    <w:next w:val="915"/>
    <w:link w:val="87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5">
    <w:name w:val="Title Char"/>
    <w:basedOn w:val="918"/>
    <w:link w:val="87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6">
    <w:name w:val="Subtitle"/>
    <w:basedOn w:val="915"/>
    <w:next w:val="915"/>
    <w:link w:val="87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7">
    <w:name w:val="Subtitle Char"/>
    <w:basedOn w:val="918"/>
    <w:link w:val="87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8">
    <w:name w:val="Quote"/>
    <w:basedOn w:val="915"/>
    <w:next w:val="915"/>
    <w:link w:val="87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9">
    <w:name w:val="Quote Char"/>
    <w:basedOn w:val="918"/>
    <w:link w:val="87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0">
    <w:name w:val="Intense Emphasis"/>
    <w:basedOn w:val="91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1">
    <w:name w:val="Intense Quote"/>
    <w:basedOn w:val="915"/>
    <w:next w:val="915"/>
    <w:link w:val="88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2">
    <w:name w:val="Intense Quote Char"/>
    <w:basedOn w:val="918"/>
    <w:link w:val="88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5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8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8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0">
    <w:name w:val="Header"/>
    <w:basedOn w:val="915"/>
    <w:link w:val="89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1">
    <w:name w:val="Header Char"/>
    <w:basedOn w:val="918"/>
    <w:link w:val="890"/>
    <w:uiPriority w:val="99"/>
    <w:pPr>
      <w:pBdr/>
      <w:spacing/>
      <w:ind/>
    </w:pPr>
  </w:style>
  <w:style w:type="paragraph" w:styleId="892">
    <w:name w:val="Footer"/>
    <w:basedOn w:val="915"/>
    <w:link w:val="89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3">
    <w:name w:val="Footer Char"/>
    <w:basedOn w:val="918"/>
    <w:link w:val="892"/>
    <w:uiPriority w:val="99"/>
    <w:pPr>
      <w:pBdr/>
      <w:spacing/>
      <w:ind/>
    </w:pPr>
  </w:style>
  <w:style w:type="paragraph" w:styleId="894">
    <w:name w:val="Caption"/>
    <w:basedOn w:val="915"/>
    <w:next w:val="91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5">
    <w:name w:val="footnote text"/>
    <w:basedOn w:val="915"/>
    <w:link w:val="89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6">
    <w:name w:val="Footnote Text Char"/>
    <w:basedOn w:val="918"/>
    <w:link w:val="895"/>
    <w:uiPriority w:val="99"/>
    <w:semiHidden/>
    <w:pPr>
      <w:pBdr/>
      <w:spacing/>
      <w:ind/>
    </w:pPr>
    <w:rPr>
      <w:sz w:val="20"/>
      <w:szCs w:val="20"/>
    </w:rPr>
  </w:style>
  <w:style w:type="character" w:styleId="897">
    <w:name w:val="footnote reference"/>
    <w:basedOn w:val="918"/>
    <w:uiPriority w:val="99"/>
    <w:semiHidden/>
    <w:unhideWhenUsed/>
    <w:pPr>
      <w:pBdr/>
      <w:spacing/>
      <w:ind/>
    </w:pPr>
    <w:rPr>
      <w:vertAlign w:val="superscript"/>
    </w:rPr>
  </w:style>
  <w:style w:type="paragraph" w:styleId="898">
    <w:name w:val="endnote text"/>
    <w:basedOn w:val="915"/>
    <w:link w:val="89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9">
    <w:name w:val="Endnote Text Char"/>
    <w:basedOn w:val="918"/>
    <w:link w:val="898"/>
    <w:uiPriority w:val="99"/>
    <w:semiHidden/>
    <w:pPr>
      <w:pBdr/>
      <w:spacing/>
      <w:ind/>
    </w:pPr>
    <w:rPr>
      <w:sz w:val="20"/>
      <w:szCs w:val="20"/>
    </w:rPr>
  </w:style>
  <w:style w:type="character" w:styleId="900">
    <w:name w:val="endnote reference"/>
    <w:basedOn w:val="918"/>
    <w:uiPriority w:val="99"/>
    <w:semiHidden/>
    <w:unhideWhenUsed/>
    <w:pPr>
      <w:pBdr/>
      <w:spacing/>
      <w:ind/>
    </w:pPr>
    <w:rPr>
      <w:vertAlign w:val="superscript"/>
    </w:rPr>
  </w:style>
  <w:style w:type="character" w:styleId="901">
    <w:name w:val="Hyperlink"/>
    <w:basedOn w:val="91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2">
    <w:name w:val="FollowedHyperlink"/>
    <w:basedOn w:val="91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3">
    <w:name w:val="toc 1"/>
    <w:basedOn w:val="915"/>
    <w:next w:val="915"/>
    <w:uiPriority w:val="39"/>
    <w:unhideWhenUsed/>
    <w:pPr>
      <w:pBdr/>
      <w:spacing w:after="100"/>
      <w:ind/>
    </w:pPr>
  </w:style>
  <w:style w:type="paragraph" w:styleId="904">
    <w:name w:val="toc 2"/>
    <w:basedOn w:val="915"/>
    <w:next w:val="915"/>
    <w:uiPriority w:val="39"/>
    <w:unhideWhenUsed/>
    <w:pPr>
      <w:pBdr/>
      <w:spacing w:after="100"/>
      <w:ind w:left="220"/>
    </w:pPr>
  </w:style>
  <w:style w:type="paragraph" w:styleId="905">
    <w:name w:val="toc 3"/>
    <w:basedOn w:val="915"/>
    <w:next w:val="915"/>
    <w:uiPriority w:val="39"/>
    <w:unhideWhenUsed/>
    <w:pPr>
      <w:pBdr/>
      <w:spacing w:after="100"/>
      <w:ind w:left="440"/>
    </w:pPr>
  </w:style>
  <w:style w:type="paragraph" w:styleId="906">
    <w:name w:val="toc 4"/>
    <w:basedOn w:val="915"/>
    <w:next w:val="915"/>
    <w:uiPriority w:val="39"/>
    <w:unhideWhenUsed/>
    <w:pPr>
      <w:pBdr/>
      <w:spacing w:after="100"/>
      <w:ind w:left="660"/>
    </w:pPr>
  </w:style>
  <w:style w:type="paragraph" w:styleId="907">
    <w:name w:val="toc 5"/>
    <w:basedOn w:val="915"/>
    <w:next w:val="915"/>
    <w:uiPriority w:val="39"/>
    <w:unhideWhenUsed/>
    <w:pPr>
      <w:pBdr/>
      <w:spacing w:after="100"/>
      <w:ind w:left="880"/>
    </w:pPr>
  </w:style>
  <w:style w:type="paragraph" w:styleId="908">
    <w:name w:val="toc 6"/>
    <w:basedOn w:val="915"/>
    <w:next w:val="915"/>
    <w:uiPriority w:val="39"/>
    <w:unhideWhenUsed/>
    <w:pPr>
      <w:pBdr/>
      <w:spacing w:after="100"/>
      <w:ind w:left="1100"/>
    </w:pPr>
  </w:style>
  <w:style w:type="paragraph" w:styleId="909">
    <w:name w:val="toc 7"/>
    <w:basedOn w:val="915"/>
    <w:next w:val="915"/>
    <w:uiPriority w:val="39"/>
    <w:unhideWhenUsed/>
    <w:pPr>
      <w:pBdr/>
      <w:spacing w:after="100"/>
      <w:ind w:left="1320"/>
    </w:pPr>
  </w:style>
  <w:style w:type="paragraph" w:styleId="910">
    <w:name w:val="toc 8"/>
    <w:basedOn w:val="915"/>
    <w:next w:val="915"/>
    <w:uiPriority w:val="39"/>
    <w:unhideWhenUsed/>
    <w:pPr>
      <w:pBdr/>
      <w:spacing w:after="100"/>
      <w:ind w:left="1540"/>
    </w:pPr>
  </w:style>
  <w:style w:type="paragraph" w:styleId="911">
    <w:name w:val="toc 9"/>
    <w:basedOn w:val="915"/>
    <w:next w:val="915"/>
    <w:uiPriority w:val="39"/>
    <w:unhideWhenUsed/>
    <w:pPr>
      <w:pBdr/>
      <w:spacing w:after="100"/>
      <w:ind w:left="1760"/>
    </w:pPr>
  </w:style>
  <w:style w:type="character" w:styleId="912">
    <w:name w:val="Placeholder Text"/>
    <w:basedOn w:val="918"/>
    <w:uiPriority w:val="99"/>
    <w:semiHidden/>
    <w:pPr>
      <w:pBdr/>
      <w:spacing/>
      <w:ind/>
    </w:pPr>
    <w:rPr>
      <w:color w:val="666666"/>
    </w:rPr>
  </w:style>
  <w:style w:type="paragraph" w:styleId="913">
    <w:name w:val="TOC Heading"/>
    <w:uiPriority w:val="39"/>
    <w:unhideWhenUsed/>
    <w:pPr>
      <w:pBdr/>
      <w:spacing/>
      <w:ind/>
    </w:pPr>
  </w:style>
  <w:style w:type="paragraph" w:styleId="914">
    <w:name w:val="table of figures"/>
    <w:basedOn w:val="915"/>
    <w:next w:val="915"/>
    <w:uiPriority w:val="99"/>
    <w:unhideWhenUsed/>
    <w:pPr>
      <w:pBdr/>
      <w:spacing w:after="0" w:afterAutospacing="0"/>
      <w:ind/>
    </w:pPr>
  </w:style>
  <w:style w:type="paragraph" w:styleId="915" w:default="1">
    <w:name w:val="Normal"/>
    <w:qFormat/>
    <w:pPr>
      <w:pBdr/>
      <w:spacing/>
      <w:ind/>
    </w:pPr>
  </w:style>
  <w:style w:type="paragraph" w:styleId="916">
    <w:name w:val="Heading 2"/>
    <w:basedOn w:val="915"/>
    <w:next w:val="915"/>
    <w:link w:val="941"/>
    <w:uiPriority w:val="9"/>
    <w:semiHidden/>
    <w:unhideWhenUsed/>
    <w:qFormat/>
    <w:pPr>
      <w:keepNext w:val="true"/>
      <w:keepLines w:val="true"/>
      <w:pBdr/>
      <w:spacing w:after="0" w:before="40"/>
      <w:ind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917">
    <w:name w:val="Heading 3"/>
    <w:basedOn w:val="916"/>
    <w:next w:val="915"/>
    <w:link w:val="937"/>
    <w:qFormat/>
    <w:pPr>
      <w:keepNext w:val="false"/>
      <w:keepLines w:val="false"/>
      <w:widowControl w:val="false"/>
      <w:pBdr/>
      <w:spacing w:after="108" w:before="108" w:line="240" w:lineRule="auto"/>
      <w:ind/>
      <w:jc w:val="center"/>
      <w:outlineLvl w:val="2"/>
    </w:pPr>
    <w:rPr>
      <w:rFonts w:ascii="Cambria" w:hAnsi="Cambria" w:eastAsia="Times New Roman" w:cs="Times New Roman"/>
      <w:b/>
      <w:bCs/>
      <w:color w:val="auto"/>
      <w:lang w:eastAsia="ru-RU"/>
    </w:rPr>
  </w:style>
  <w:style w:type="character" w:styleId="918" w:default="1">
    <w:name w:val="Default Paragraph Font"/>
    <w:uiPriority w:val="1"/>
    <w:semiHidden/>
    <w:unhideWhenUsed/>
    <w:pPr>
      <w:pBdr/>
      <w:spacing/>
      <w:ind/>
    </w:pPr>
  </w:style>
  <w:style w:type="table" w:styleId="91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20" w:default="1">
    <w:name w:val="No List"/>
    <w:uiPriority w:val="99"/>
    <w:semiHidden/>
    <w:unhideWhenUsed/>
    <w:pPr>
      <w:pBdr/>
      <w:spacing/>
      <w:ind/>
    </w:pPr>
  </w:style>
  <w:style w:type="paragraph" w:styleId="921">
    <w:name w:val="List Paragraph"/>
    <w:basedOn w:val="915"/>
    <w:link w:val="927"/>
    <w:uiPriority w:val="34"/>
    <w:qFormat/>
    <w:pPr>
      <w:pBdr/>
      <w:spacing/>
      <w:ind w:left="720"/>
      <w:contextualSpacing w:val="true"/>
    </w:pPr>
  </w:style>
  <w:style w:type="table" w:styleId="922">
    <w:name w:val="Table Grid"/>
    <w:basedOn w:val="919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Сетка таблицы1"/>
    <w:basedOn w:val="919"/>
    <w:next w:val="922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4" w:customStyle="1">
    <w:name w:val="Основной текст Знак1"/>
    <w:link w:val="925"/>
    <w:semiHidden/>
    <w:pPr>
      <w:pBdr/>
      <w:spacing/>
      <w:ind/>
    </w:pPr>
    <w:rPr>
      <w:rFonts w:ascii="Times New Roman" w:hAnsi="Times New Roman" w:eastAsia="Times New Roman" w:cs="Times New Roman"/>
      <w:lang w:eastAsia="ar-SA"/>
    </w:rPr>
  </w:style>
  <w:style w:type="paragraph" w:styleId="925">
    <w:name w:val="Body Text"/>
    <w:basedOn w:val="915"/>
    <w:link w:val="924"/>
    <w:semiHidden/>
    <w:unhideWhenUsed/>
    <w:qFormat/>
    <w:pPr>
      <w:pBdr/>
      <w:spacing w:after="120" w:line="240" w:lineRule="auto"/>
      <w:ind/>
    </w:pPr>
    <w:rPr>
      <w:rFonts w:ascii="Times New Roman" w:hAnsi="Times New Roman" w:eastAsia="Times New Roman" w:cs="Times New Roman"/>
      <w:lang w:eastAsia="ar-SA"/>
    </w:rPr>
  </w:style>
  <w:style w:type="character" w:styleId="926" w:customStyle="1">
    <w:name w:val="Основной текст Знак"/>
    <w:basedOn w:val="918"/>
    <w:uiPriority w:val="99"/>
    <w:semiHidden/>
    <w:pPr>
      <w:pBdr/>
      <w:spacing/>
      <w:ind/>
    </w:pPr>
  </w:style>
  <w:style w:type="character" w:styleId="927" w:customStyle="1">
    <w:name w:val="Абзац списка Знак"/>
    <w:link w:val="921"/>
    <w:uiPriority w:val="99"/>
    <w:qFormat/>
    <w:pPr>
      <w:pBdr/>
      <w:spacing/>
      <w:ind/>
    </w:pPr>
  </w:style>
  <w:style w:type="paragraph" w:styleId="928" w:customStyle="1">
    <w:name w:val="formattext"/>
    <w:basedOn w:val="915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9" w:customStyle="1">
    <w:name w:val="List Paragraph Char"/>
    <w:link w:val="930"/>
    <w:pPr>
      <w:pBdr/>
      <w:spacing/>
      <w:ind/>
    </w:pPr>
    <w:rPr>
      <w:rFonts w:ascii="Calibri" w:hAnsi="Calibri" w:eastAsia="Times New Roman" w:cs="Times New Roman"/>
    </w:rPr>
  </w:style>
  <w:style w:type="paragraph" w:styleId="930" w:customStyle="1">
    <w:name w:val="Абзац списка1"/>
    <w:basedOn w:val="915"/>
    <w:link w:val="929"/>
    <w:pPr>
      <w:pBdr/>
      <w:spacing w:after="0" w:line="240" w:lineRule="auto"/>
      <w:ind w:hanging="357" w:left="720"/>
      <w:contextualSpacing w:val="true"/>
    </w:pPr>
    <w:rPr>
      <w:rFonts w:ascii="Calibri" w:hAnsi="Calibri" w:eastAsia="Times New Roman" w:cs="Times New Roman"/>
    </w:rPr>
  </w:style>
  <w:style w:type="character" w:styleId="931" w:customStyle="1">
    <w:name w:val="Document Header1 Знак1"/>
    <w:pPr>
      <w:pBdr/>
      <w:spacing/>
      <w:ind/>
    </w:pPr>
    <w:rPr>
      <w:b/>
      <w:bCs w:val="0"/>
      <w:sz w:val="36"/>
      <w:lang w:val="ru-RU" w:eastAsia="ru-RU" w:bidi="ar-SA"/>
    </w:rPr>
  </w:style>
  <w:style w:type="paragraph" w:styleId="932" w:customStyle="1">
    <w:name w:val="ConsPlusNormal"/>
    <w:link w:val="935"/>
    <w:uiPriority w:val="99"/>
    <w:pPr>
      <w:widowControl w:val="false"/>
      <w:pBdr/>
      <w:spacing w:after="0" w:line="240" w:lineRule="auto"/>
      <w:ind/>
    </w:pPr>
    <w:rPr>
      <w:rFonts w:ascii="Calibri" w:hAnsi="Calibri" w:eastAsia="Times New Roman" w:cs="Times New Roman"/>
      <w:szCs w:val="20"/>
      <w:lang w:eastAsia="ru-RU"/>
    </w:rPr>
  </w:style>
  <w:style w:type="paragraph" w:styleId="933" w:customStyle="1">
    <w:name w:val="Default"/>
    <w:pPr>
      <w:pBdr/>
      <w:spacing w:after="0" w:line="240" w:lineRule="auto"/>
      <w:ind/>
    </w:pPr>
    <w:rPr>
      <w:rFonts w:ascii="Times New Roman" w:hAnsi="Times New Roman" w:eastAsia="Calibri" w:cs="Times New Roman"/>
      <w:color w:val="000000"/>
      <w:sz w:val="24"/>
      <w:szCs w:val="24"/>
    </w:rPr>
  </w:style>
  <w:style w:type="paragraph" w:styleId="934" w:customStyle="1">
    <w:name w:val="Базовый"/>
    <w:uiPriority w:val="99"/>
    <w:pPr>
      <w:widowControl w:val="false"/>
      <w:pBdr/>
      <w:tabs>
        <w:tab w:val="left" w:leader="none" w:pos="709"/>
      </w:tabs>
      <w:spacing w:after="200" w:line="276" w:lineRule="auto"/>
      <w:ind/>
    </w:pPr>
    <w:rPr>
      <w:rFonts w:ascii="Arial" w:hAnsi="Arial" w:eastAsia="SimSun" w:cs="Arial"/>
      <w:lang w:eastAsia="zh-CN"/>
    </w:rPr>
  </w:style>
  <w:style w:type="character" w:styleId="935" w:customStyle="1">
    <w:name w:val="ConsPlusNormal Знак"/>
    <w:link w:val="932"/>
    <w:uiPriority w:val="99"/>
    <w:pPr>
      <w:pBdr/>
      <w:spacing/>
      <w:ind/>
    </w:pPr>
    <w:rPr>
      <w:rFonts w:ascii="Calibri" w:hAnsi="Calibri" w:eastAsia="Times New Roman" w:cs="Times New Roman"/>
      <w:szCs w:val="20"/>
      <w:lang w:eastAsia="ru-RU"/>
    </w:rPr>
  </w:style>
  <w:style w:type="paragraph" w:styleId="936">
    <w:name w:val="Normal (Web)"/>
    <w:basedOn w:val="915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7" w:customStyle="1">
    <w:name w:val="Заголовок 3 Знак"/>
    <w:basedOn w:val="918"/>
    <w:link w:val="917"/>
    <w:pPr>
      <w:pBdr/>
      <w:spacing/>
      <w:ind/>
    </w:pPr>
    <w:rPr>
      <w:rFonts w:ascii="Cambria" w:hAnsi="Cambria" w:eastAsia="Times New Roman" w:cs="Times New Roman"/>
      <w:b/>
      <w:bCs/>
      <w:sz w:val="26"/>
      <w:szCs w:val="26"/>
      <w:lang w:eastAsia="ru-RU"/>
    </w:rPr>
  </w:style>
  <w:style w:type="paragraph" w:styleId="938">
    <w:name w:val="Body Text Indent"/>
    <w:basedOn w:val="915"/>
    <w:link w:val="939"/>
    <w:uiPriority w:val="99"/>
    <w:unhideWhenUsed/>
    <w:pPr>
      <w:widowControl w:val="false"/>
      <w:pBdr/>
      <w:spacing w:after="120" w:line="240" w:lineRule="auto"/>
      <w:ind w:firstLine="720" w:left="283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character" w:styleId="939" w:customStyle="1">
    <w:name w:val="Основной текст с отступом Знак"/>
    <w:basedOn w:val="918"/>
    <w:link w:val="938"/>
    <w:uiPriority w:val="99"/>
    <w:pPr>
      <w:pBdr/>
      <w:spacing/>
      <w:ind/>
    </w:pPr>
    <w:rPr>
      <w:rFonts w:ascii="Arial" w:hAnsi="Arial" w:eastAsia="Times New Roman" w:cs="Arial"/>
      <w:sz w:val="24"/>
      <w:szCs w:val="24"/>
      <w:lang w:eastAsia="ru-RU"/>
    </w:rPr>
  </w:style>
  <w:style w:type="paragraph" w:styleId="940" w:customStyle="1">
    <w:name w:val="ConsPlusNonformat"/>
    <w:uiPriority w:val="99"/>
    <w:pPr>
      <w:widowControl w:val="false"/>
      <w:pBdr/>
      <w:spacing w:after="0" w:line="240" w:lineRule="auto"/>
      <w:ind/>
    </w:pPr>
    <w:rPr>
      <w:rFonts w:ascii="Courier New" w:hAnsi="Courier New" w:eastAsia="Times New Roman" w:cs="Times New Roman"/>
      <w:sz w:val="20"/>
      <w:szCs w:val="20"/>
      <w:lang w:eastAsia="ru-RU"/>
    </w:rPr>
  </w:style>
  <w:style w:type="character" w:styleId="941" w:customStyle="1">
    <w:name w:val="Заголовок 2 Знак"/>
    <w:basedOn w:val="918"/>
    <w:link w:val="916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User56</dc:creator>
  <cp:keywords/>
  <dc:description>DOC-MARKER-JKR5hk8UyNsuqYVwbSuThQ</dc:description>
  <cp:revision>165</cp:revision>
  <dcterms:created xsi:type="dcterms:W3CDTF">2023-11-16T13:04:00Z</dcterms:created>
  <dcterms:modified xsi:type="dcterms:W3CDTF">2026-06-15T15:28:30Z</dcterms:modified>
</cp:coreProperties>
</file>