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8B545" w14:textId="77777777" w:rsidR="0000493B" w:rsidRPr="00195EED" w:rsidRDefault="0000493B" w:rsidP="0000493B">
      <w:pPr>
        <w:jc w:val="right"/>
        <w:rPr>
          <w:rFonts w:cs="Times New Roman"/>
        </w:rPr>
      </w:pPr>
      <w:r w:rsidRPr="00195EED">
        <w:rPr>
          <w:rFonts w:cs="Times New Roman"/>
        </w:rPr>
        <w:t>Приложение № 1 к извещению</w:t>
      </w:r>
    </w:p>
    <w:p w14:paraId="5AA3E500" w14:textId="77777777" w:rsidR="0000493B" w:rsidRPr="00195EED" w:rsidRDefault="0000493B" w:rsidP="0000493B">
      <w:pPr>
        <w:pStyle w:val="6"/>
        <w:jc w:val="center"/>
        <w:rPr>
          <w:rFonts w:ascii="Times New Roman" w:hAnsi="Times New Roman"/>
        </w:rPr>
      </w:pPr>
      <w:r w:rsidRPr="00195EED">
        <w:rPr>
          <w:rFonts w:ascii="Times New Roman" w:hAnsi="Times New Roman"/>
        </w:rPr>
        <w:t>ТЕХНИЧЕСКОЕ ЗАДАНИЕ</w:t>
      </w:r>
    </w:p>
    <w:p w14:paraId="096D6595" w14:textId="465327AB" w:rsidR="001648D0" w:rsidRPr="000C05CE" w:rsidRDefault="000C05CE">
      <w:pPr>
        <w:numPr>
          <w:ilvl w:val="0"/>
          <w:numId w:val="2"/>
        </w:numPr>
        <w:ind w:firstLine="495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на п</w:t>
      </w:r>
      <w:r w:rsidR="00DE7932" w:rsidRPr="000C05CE">
        <w:rPr>
          <w:rFonts w:cs="Times New Roman"/>
          <w:b/>
          <w:bCs/>
          <w:sz w:val="22"/>
        </w:rPr>
        <w:t>оставк</w:t>
      </w:r>
      <w:r>
        <w:rPr>
          <w:rFonts w:cs="Times New Roman"/>
          <w:b/>
          <w:bCs/>
          <w:sz w:val="22"/>
        </w:rPr>
        <w:t>у</w:t>
      </w:r>
      <w:r w:rsidR="00DE7932" w:rsidRPr="000C05CE">
        <w:rPr>
          <w:rFonts w:cs="Times New Roman"/>
          <w:b/>
          <w:bCs/>
          <w:sz w:val="22"/>
        </w:rPr>
        <w:t xml:space="preserve"> горюче-смазочных материалов (бензин автомобильный АИ-92, АИ-95, дизельное топливо)</w:t>
      </w:r>
    </w:p>
    <w:p w14:paraId="44DEBC5A" w14:textId="77777777" w:rsidR="001648D0" w:rsidRPr="000C05CE" w:rsidRDefault="001648D0">
      <w:pPr>
        <w:ind w:firstLine="492"/>
        <w:jc w:val="center"/>
        <w:rPr>
          <w:rFonts w:cs="Times New Roman"/>
          <w:b/>
          <w:sz w:val="22"/>
          <w:highlight w:val="yellow"/>
        </w:rPr>
      </w:pPr>
    </w:p>
    <w:p w14:paraId="2FEC9D84" w14:textId="3EBA2F4B" w:rsidR="001648D0" w:rsidRPr="00047E76" w:rsidRDefault="00DE7932">
      <w:pPr>
        <w:pStyle w:val="13"/>
        <w:numPr>
          <w:ilvl w:val="0"/>
          <w:numId w:val="3"/>
        </w:numPr>
        <w:tabs>
          <w:tab w:val="left" w:pos="317"/>
          <w:tab w:val="left" w:pos="709"/>
        </w:tabs>
        <w:ind w:left="0" w:firstLine="709"/>
        <w:jc w:val="both"/>
        <w:rPr>
          <w:rFonts w:cs="Times New Roman"/>
          <w:sz w:val="22"/>
        </w:rPr>
      </w:pPr>
      <w:r w:rsidRPr="000C05CE">
        <w:rPr>
          <w:rFonts w:cs="Times New Roman"/>
          <w:b/>
          <w:sz w:val="22"/>
        </w:rPr>
        <w:t>Срок поставки товара:</w:t>
      </w:r>
      <w:r w:rsidR="000C05CE" w:rsidRPr="000C05CE">
        <w:rPr>
          <w:rFonts w:cs="Times New Roman"/>
          <w:sz w:val="22"/>
        </w:rPr>
        <w:t xml:space="preserve"> </w:t>
      </w:r>
      <w:r w:rsidR="00771C53">
        <w:rPr>
          <w:rFonts w:cs="Times New Roman"/>
          <w:sz w:val="22"/>
          <w:lang w:eastAsia="ar-SA"/>
        </w:rPr>
        <w:t xml:space="preserve">с </w:t>
      </w:r>
      <w:r w:rsidR="000164DB">
        <w:rPr>
          <w:rFonts w:cs="Times New Roman"/>
          <w:sz w:val="22"/>
          <w:lang w:eastAsia="ar-SA"/>
        </w:rPr>
        <w:t>даты заключения договора и</w:t>
      </w:r>
      <w:r w:rsidR="00047E76" w:rsidRPr="00047E76">
        <w:rPr>
          <w:rFonts w:cs="Times New Roman"/>
          <w:sz w:val="22"/>
          <w:lang w:eastAsia="ar-SA"/>
        </w:rPr>
        <w:t xml:space="preserve"> </w:t>
      </w:r>
      <w:r w:rsidR="00F447A7">
        <w:rPr>
          <w:rFonts w:cs="Times New Roman"/>
          <w:sz w:val="22"/>
          <w:lang w:eastAsia="ar-SA"/>
        </w:rPr>
        <w:t>д</w:t>
      </w:r>
      <w:r w:rsidR="00047E76" w:rsidRPr="00047E76">
        <w:rPr>
          <w:rFonts w:cs="Times New Roman"/>
          <w:sz w:val="22"/>
          <w:lang w:eastAsia="ar-SA"/>
        </w:rPr>
        <w:t>о 3</w:t>
      </w:r>
      <w:r w:rsidR="00CD080B">
        <w:rPr>
          <w:rFonts w:cs="Times New Roman"/>
          <w:sz w:val="22"/>
          <w:lang w:eastAsia="ar-SA"/>
        </w:rPr>
        <w:t>1</w:t>
      </w:r>
      <w:r w:rsidR="00047E76" w:rsidRPr="00047E76">
        <w:rPr>
          <w:rFonts w:cs="Times New Roman"/>
          <w:sz w:val="22"/>
          <w:lang w:eastAsia="ar-SA"/>
        </w:rPr>
        <w:t xml:space="preserve"> </w:t>
      </w:r>
      <w:r w:rsidR="00CD080B">
        <w:rPr>
          <w:rFonts w:cs="Times New Roman"/>
          <w:sz w:val="22"/>
          <w:lang w:eastAsia="ar-SA"/>
        </w:rPr>
        <w:t>декабря</w:t>
      </w:r>
      <w:r w:rsidR="00047E76" w:rsidRPr="00047E76">
        <w:rPr>
          <w:rFonts w:cs="Times New Roman"/>
          <w:sz w:val="22"/>
          <w:lang w:eastAsia="ar-SA"/>
        </w:rPr>
        <w:t xml:space="preserve"> 202</w:t>
      </w:r>
      <w:r w:rsidR="00771C53">
        <w:rPr>
          <w:rFonts w:cs="Times New Roman"/>
          <w:sz w:val="22"/>
          <w:lang w:eastAsia="ar-SA"/>
        </w:rPr>
        <w:t>6</w:t>
      </w:r>
      <w:r w:rsidR="00047E76" w:rsidRPr="00047E76">
        <w:rPr>
          <w:rFonts w:cs="Times New Roman"/>
          <w:sz w:val="22"/>
          <w:lang w:eastAsia="ar-SA"/>
        </w:rPr>
        <w:t xml:space="preserve"> года</w:t>
      </w:r>
      <w:r w:rsidR="00F447A7">
        <w:rPr>
          <w:rFonts w:cs="Times New Roman"/>
          <w:sz w:val="22"/>
          <w:lang w:eastAsia="ar-SA"/>
        </w:rPr>
        <w:t xml:space="preserve"> (включительно)</w:t>
      </w:r>
      <w:r w:rsidR="00047E76" w:rsidRPr="00047E76">
        <w:rPr>
          <w:rFonts w:cs="Times New Roman"/>
          <w:sz w:val="22"/>
          <w:lang w:eastAsia="ar-SA"/>
        </w:rPr>
        <w:t>. Товар отпускается ежедневно и круглосуточно</w:t>
      </w:r>
      <w:r w:rsidR="00017F07" w:rsidRPr="00047E76">
        <w:rPr>
          <w:rFonts w:eastAsia="Times New Roman" w:cs="Times New Roman"/>
          <w:color w:val="000000"/>
          <w:sz w:val="22"/>
        </w:rPr>
        <w:t>.</w:t>
      </w:r>
    </w:p>
    <w:p w14:paraId="7E16F08D" w14:textId="5DFC8940" w:rsidR="00047E76" w:rsidRPr="007A59EF" w:rsidRDefault="00047E76" w:rsidP="00047E76">
      <w:pPr>
        <w:suppressLineNumbers/>
        <w:ind w:firstLine="709"/>
        <w:jc w:val="both"/>
        <w:rPr>
          <w:rFonts w:cs="Times New Roman"/>
          <w:lang w:eastAsia="ar-SA"/>
        </w:rPr>
      </w:pPr>
      <w:r>
        <w:rPr>
          <w:rFonts w:cs="Times New Roman"/>
          <w:b/>
          <w:sz w:val="22"/>
        </w:rPr>
        <w:t xml:space="preserve">2. </w:t>
      </w:r>
      <w:r w:rsidR="00DE7932" w:rsidRPr="000C05CE">
        <w:rPr>
          <w:rFonts w:cs="Times New Roman"/>
          <w:b/>
          <w:sz w:val="22"/>
        </w:rPr>
        <w:t>Место поставки товара:</w:t>
      </w:r>
      <w:r w:rsidR="00DE7932" w:rsidRPr="000C05CE">
        <w:rPr>
          <w:rFonts w:cs="Times New Roman"/>
          <w:sz w:val="22"/>
        </w:rPr>
        <w:t xml:space="preserve"> </w:t>
      </w:r>
      <w:r w:rsidRPr="00047E76">
        <w:rPr>
          <w:rFonts w:cs="Times New Roman"/>
          <w:noProof/>
          <w:sz w:val="22"/>
        </w:rPr>
        <w:t xml:space="preserve">Наличие круглосуточных АЗС, отпускающих нефтепродукты по пластиковым картам, </w:t>
      </w:r>
      <w:r w:rsidRPr="00047E76">
        <w:rPr>
          <w:rFonts w:cs="Times New Roman"/>
          <w:sz w:val="22"/>
        </w:rPr>
        <w:t>расположенных на территории Свердловской области</w:t>
      </w:r>
      <w:r w:rsidRPr="00047E76">
        <w:rPr>
          <w:rFonts w:cs="Times New Roman"/>
          <w:b/>
          <w:noProof/>
          <w:color w:val="FF0000"/>
          <w:sz w:val="22"/>
        </w:rPr>
        <w:t xml:space="preserve"> обязательно</w:t>
      </w:r>
      <w:r w:rsidRPr="00047E76">
        <w:rPr>
          <w:rFonts w:cs="Times New Roman"/>
          <w:noProof/>
          <w:sz w:val="22"/>
        </w:rPr>
        <w:t xml:space="preserve"> на автодорогах </w:t>
      </w:r>
      <w:r w:rsidRPr="00047E76">
        <w:rPr>
          <w:rFonts w:cs="Times New Roman"/>
          <w:b/>
          <w:noProof/>
          <w:sz w:val="22"/>
          <w:u w:val="single"/>
        </w:rPr>
        <w:t>Федерального значения</w:t>
      </w:r>
      <w:r w:rsidRPr="00047E76">
        <w:rPr>
          <w:rFonts w:cs="Times New Roman"/>
          <w:noProof/>
          <w:sz w:val="22"/>
          <w:u w:val="single"/>
        </w:rPr>
        <w:t xml:space="preserve">: Трасса Пермь – Екатеринбург (на участке Ачит – Екатеринбург – Ачит, в количестве не менее 3 (трёх) АЗС). </w:t>
      </w:r>
      <w:r w:rsidRPr="00047E76">
        <w:rPr>
          <w:rFonts w:cs="Times New Roman"/>
          <w:sz w:val="22"/>
        </w:rPr>
        <w:t xml:space="preserve"> </w:t>
      </w:r>
      <w:r w:rsidRPr="00047E76">
        <w:rPr>
          <w:rFonts w:cs="Times New Roman"/>
          <w:b/>
          <w:noProof/>
          <w:sz w:val="22"/>
          <w:u w:val="single"/>
        </w:rPr>
        <w:t>Муниципального значения:</w:t>
      </w:r>
      <w:r w:rsidRPr="00047E76">
        <w:rPr>
          <w:rFonts w:cs="Times New Roman"/>
          <w:noProof/>
          <w:sz w:val="22"/>
          <w:u w:val="single"/>
        </w:rPr>
        <w:t xml:space="preserve"> город Екатеринбург, город Красноуфимск, пгт. Ачит.</w:t>
      </w:r>
      <w:r w:rsidRPr="00047E76">
        <w:rPr>
          <w:rFonts w:cs="Times New Roman"/>
          <w:sz w:val="22"/>
        </w:rPr>
        <w:t xml:space="preserve"> Обязательно наличие не менее 1 АЗС Поставщика в городе Красноуфимске и около пгт. Ачит</w:t>
      </w:r>
      <w:r w:rsidRPr="007A59EF">
        <w:rPr>
          <w:rFonts w:cs="Times New Roman"/>
        </w:rPr>
        <w:t>.</w:t>
      </w:r>
      <w:bookmarkStart w:id="0" w:name="_GoBack"/>
      <w:bookmarkEnd w:id="0"/>
    </w:p>
    <w:p w14:paraId="3F6898C4" w14:textId="7EB74547" w:rsidR="001648D0" w:rsidRPr="000C05CE" w:rsidRDefault="00DE7932" w:rsidP="00047E76">
      <w:pPr>
        <w:pStyle w:val="af9"/>
        <w:numPr>
          <w:ilvl w:val="0"/>
          <w:numId w:val="4"/>
        </w:numPr>
        <w:ind w:left="1134"/>
        <w:jc w:val="both"/>
        <w:rPr>
          <w:rFonts w:cs="Times New Roman"/>
          <w:sz w:val="22"/>
        </w:rPr>
      </w:pPr>
      <w:r w:rsidRPr="000C05CE">
        <w:rPr>
          <w:rFonts w:cs="Times New Roman"/>
          <w:b/>
          <w:sz w:val="22"/>
        </w:rPr>
        <w:t>Описание предмета закупки:</w:t>
      </w:r>
    </w:p>
    <w:tbl>
      <w:tblPr>
        <w:tblW w:w="4974" w:type="pct"/>
        <w:jc w:val="center"/>
        <w:tblLayout w:type="fixed"/>
        <w:tblLook w:val="0000" w:firstRow="0" w:lastRow="0" w:firstColumn="0" w:lastColumn="0" w:noHBand="0" w:noVBand="0"/>
      </w:tblPr>
      <w:tblGrid>
        <w:gridCol w:w="564"/>
        <w:gridCol w:w="1658"/>
        <w:gridCol w:w="5428"/>
        <w:gridCol w:w="1216"/>
        <w:gridCol w:w="1276"/>
      </w:tblGrid>
      <w:tr w:rsidR="00047E76" w:rsidRPr="000C05CE" w14:paraId="50E1B4B1" w14:textId="77777777" w:rsidTr="00047E76">
        <w:trPr>
          <w:cantSplit/>
          <w:trHeight w:val="886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72B1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№</w:t>
            </w:r>
          </w:p>
          <w:p w14:paraId="2771C1D3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п/п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871B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Наименование товара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87CB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Cs/>
                <w:sz w:val="22"/>
              </w:rPr>
              <w:t>Характеристики товара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7021" w14:textId="7EA239DD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Cs/>
                <w:sz w:val="22"/>
              </w:rPr>
              <w:t>Ед</w:t>
            </w:r>
            <w:r>
              <w:rPr>
                <w:rFonts w:cs="Times New Roman"/>
                <w:bCs/>
                <w:sz w:val="22"/>
              </w:rPr>
              <w:t>.</w:t>
            </w:r>
            <w:r w:rsidRPr="000C05CE">
              <w:rPr>
                <w:rFonts w:cs="Times New Roman"/>
                <w:bCs/>
                <w:sz w:val="22"/>
              </w:rPr>
              <w:t xml:space="preserve"> изм</w:t>
            </w:r>
            <w:r>
              <w:rPr>
                <w:rFonts w:cs="Times New Roman"/>
                <w:bCs/>
                <w:sz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85B9" w14:textId="7D4D373F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Cs/>
                <w:sz w:val="22"/>
              </w:rPr>
              <w:t>Кол-во</w:t>
            </w:r>
          </w:p>
        </w:tc>
      </w:tr>
      <w:tr w:rsidR="00047E76" w:rsidRPr="000C05CE" w14:paraId="5BC5865B" w14:textId="77777777" w:rsidTr="00047E76">
        <w:trPr>
          <w:trHeight w:val="248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C3C3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0B66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Cs/>
                <w:sz w:val="22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F7F29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Cs/>
                <w:sz w:val="22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2122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9FC01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  <w:lang w:val="en-US"/>
              </w:rPr>
              <w:t>8</w:t>
            </w:r>
          </w:p>
        </w:tc>
      </w:tr>
      <w:tr w:rsidR="00047E76" w:rsidRPr="000C05CE" w14:paraId="23B7345B" w14:textId="77777777" w:rsidTr="00047E7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42A6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9C23B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/>
                <w:bCs/>
                <w:sz w:val="22"/>
              </w:rPr>
              <w:t>Бензин автомобильный АИ-92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4FE2" w14:textId="52451945" w:rsidR="00047E76" w:rsidRPr="0069136C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bCs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Федерации»;</w:t>
            </w:r>
          </w:p>
          <w:p w14:paraId="310B62C6" w14:textId="77777777" w:rsidR="00047E76" w:rsidRPr="0069136C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bCs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- Экологический класс – не ниже К5;</w:t>
            </w:r>
          </w:p>
          <w:p w14:paraId="1CD91F52" w14:textId="77777777" w:rsidR="00047E76" w:rsidRPr="0069136C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bCs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Октановое число:</w:t>
            </w:r>
          </w:p>
          <w:p w14:paraId="50935B03" w14:textId="77777777" w:rsidR="00047E76" w:rsidRPr="0069136C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bCs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- по исследовательскому методу: не менее 92,0</w:t>
            </w:r>
          </w:p>
          <w:p w14:paraId="40177435" w14:textId="77777777" w:rsidR="00047E76" w:rsidRPr="0069136C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bCs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- по моторному методу: не менее 83,0</w:t>
            </w:r>
          </w:p>
          <w:p w14:paraId="5ED1E13B" w14:textId="7C9BCB01" w:rsidR="00047E76" w:rsidRPr="0069136C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bCs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-</w:t>
            </w:r>
            <w:r>
              <w:rPr>
                <w:rFonts w:cs="Times New Roman"/>
                <w:bCs/>
                <w:sz w:val="22"/>
              </w:rPr>
              <w:t xml:space="preserve"> </w:t>
            </w:r>
            <w:r w:rsidRPr="0069136C">
              <w:rPr>
                <w:rFonts w:cs="Times New Roman"/>
                <w:bCs/>
                <w:sz w:val="22"/>
              </w:rPr>
              <w:t xml:space="preserve">Массовая доля серы: не более 10 мг/кг;   </w:t>
            </w:r>
          </w:p>
          <w:p w14:paraId="6ABC4D25" w14:textId="7FC7DB86" w:rsidR="00047E76" w:rsidRPr="000C05CE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bCs/>
                <w:sz w:val="22"/>
              </w:rPr>
              <w:t>-</w:t>
            </w:r>
            <w:r>
              <w:rPr>
                <w:rFonts w:cs="Times New Roman"/>
                <w:bCs/>
                <w:sz w:val="22"/>
              </w:rPr>
              <w:t xml:space="preserve"> </w:t>
            </w:r>
            <w:r w:rsidRPr="0069136C">
              <w:rPr>
                <w:rFonts w:cs="Times New Roman"/>
                <w:bCs/>
                <w:sz w:val="22"/>
              </w:rPr>
              <w:t>Отсутствие механических примесей.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738F" w14:textId="08CC0451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8C379C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1D19" w14:textId="64D15934" w:rsidR="00047E76" w:rsidRPr="000C05CE" w:rsidRDefault="00CD080B" w:rsidP="00771C53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4 700</w:t>
            </w:r>
          </w:p>
        </w:tc>
      </w:tr>
      <w:tr w:rsidR="00047E76" w:rsidRPr="000C05CE" w14:paraId="11121476" w14:textId="77777777" w:rsidTr="00047E76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4CAB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A0C24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/>
                <w:bCs/>
                <w:sz w:val="22"/>
              </w:rPr>
              <w:t>Бензин автомобильный АИ-95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BDAC" w14:textId="77777777" w:rsidR="00047E76" w:rsidRPr="0069136C" w:rsidRDefault="00047E76" w:rsidP="0069136C">
            <w:pPr>
              <w:tabs>
                <w:tab w:val="left" w:pos="708"/>
              </w:tabs>
              <w:spacing w:line="252" w:lineRule="auto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</w:t>
            </w:r>
          </w:p>
          <w:p w14:paraId="2DF03E29" w14:textId="77777777" w:rsidR="00047E76" w:rsidRPr="0069136C" w:rsidRDefault="00047E76" w:rsidP="0069136C">
            <w:pPr>
              <w:tabs>
                <w:tab w:val="left" w:pos="708"/>
              </w:tabs>
              <w:spacing w:line="252" w:lineRule="auto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- Экологический класс – не ниже К5;</w:t>
            </w:r>
          </w:p>
          <w:p w14:paraId="748D7A17" w14:textId="77777777" w:rsidR="00047E76" w:rsidRPr="0069136C" w:rsidRDefault="00047E76" w:rsidP="0069136C">
            <w:pPr>
              <w:tabs>
                <w:tab w:val="left" w:pos="708"/>
              </w:tabs>
              <w:spacing w:line="252" w:lineRule="auto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Октановое число:</w:t>
            </w:r>
          </w:p>
          <w:p w14:paraId="7291C455" w14:textId="77777777" w:rsidR="00047E76" w:rsidRPr="0069136C" w:rsidRDefault="00047E76" w:rsidP="0069136C">
            <w:pPr>
              <w:tabs>
                <w:tab w:val="left" w:pos="708"/>
              </w:tabs>
              <w:spacing w:line="252" w:lineRule="auto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- по исследовательскому методу: не менее 95,0</w:t>
            </w:r>
          </w:p>
          <w:p w14:paraId="5D25D402" w14:textId="77777777" w:rsidR="00047E76" w:rsidRPr="0069136C" w:rsidRDefault="00047E76" w:rsidP="0069136C">
            <w:pPr>
              <w:tabs>
                <w:tab w:val="left" w:pos="708"/>
              </w:tabs>
              <w:spacing w:line="252" w:lineRule="auto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- по моторному методу: не менее 85,0</w:t>
            </w:r>
          </w:p>
          <w:p w14:paraId="0F43368F" w14:textId="313D8EC1" w:rsidR="00047E76" w:rsidRPr="0069136C" w:rsidRDefault="00047E76" w:rsidP="0069136C">
            <w:pPr>
              <w:tabs>
                <w:tab w:val="left" w:pos="708"/>
              </w:tabs>
              <w:spacing w:line="252" w:lineRule="auto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 xml:space="preserve"> </w:t>
            </w:r>
            <w:r w:rsidRPr="0069136C">
              <w:rPr>
                <w:rFonts w:cs="Times New Roman"/>
                <w:sz w:val="22"/>
              </w:rPr>
              <w:t>Массовая доля серы: не более 10 мг/кг</w:t>
            </w:r>
          </w:p>
          <w:p w14:paraId="207E6B17" w14:textId="219A4B52" w:rsidR="00047E76" w:rsidRPr="000C05CE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sz w:val="22"/>
              </w:rPr>
            </w:pPr>
            <w:r w:rsidRPr="0069136C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</w:rPr>
              <w:t xml:space="preserve"> </w:t>
            </w:r>
            <w:r w:rsidRPr="0069136C">
              <w:rPr>
                <w:rFonts w:cs="Times New Roman"/>
                <w:sz w:val="22"/>
              </w:rPr>
              <w:t>Отсутствие механических примесей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0548" w14:textId="275B633D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8C379C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A7047" w14:textId="535A265C" w:rsidR="00047E76" w:rsidRPr="000C05CE" w:rsidRDefault="00CD080B" w:rsidP="00771C53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5 000</w:t>
            </w:r>
          </w:p>
        </w:tc>
      </w:tr>
      <w:tr w:rsidR="00047E76" w:rsidRPr="000C05CE" w14:paraId="1C40FAA8" w14:textId="77777777" w:rsidTr="00047E76">
        <w:trPr>
          <w:jc w:val="center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9CFA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sz w:val="22"/>
              </w:rPr>
              <w:t>3</w:t>
            </w:r>
          </w:p>
        </w:tc>
        <w:tc>
          <w:tcPr>
            <w:tcW w:w="1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16D0" w14:textId="77777777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0C05CE">
              <w:rPr>
                <w:rFonts w:cs="Times New Roman"/>
                <w:b/>
                <w:bCs/>
                <w:sz w:val="22"/>
              </w:rPr>
              <w:t>Дизельное топливо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3090" w14:textId="77777777" w:rsidR="00047E76" w:rsidRPr="007D17C6" w:rsidRDefault="00047E76" w:rsidP="0069136C">
            <w:pPr>
              <w:widowControl w:val="0"/>
              <w:contextualSpacing/>
              <w:rPr>
                <w:sz w:val="22"/>
              </w:rPr>
            </w:pPr>
            <w:r w:rsidRPr="007D17C6">
              <w:rPr>
                <w:sz w:val="22"/>
              </w:rPr>
              <w:t>Соответствие качества поставляемого Товара ГОСТ 32511-2013 «Топливо дизельное ЕВРО. Технические условия»</w:t>
            </w:r>
          </w:p>
          <w:p w14:paraId="2067F754" w14:textId="77777777" w:rsidR="00047E76" w:rsidRPr="009406C0" w:rsidRDefault="00047E76" w:rsidP="0069136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9406C0">
              <w:rPr>
                <w:sz w:val="22"/>
              </w:rPr>
              <w:t>Сезонность топлива: в зависимости от сезона топлива, когда оно будет приобретаться.</w:t>
            </w:r>
          </w:p>
          <w:p w14:paraId="4F882476" w14:textId="77777777" w:rsidR="00047E76" w:rsidRPr="009406C0" w:rsidRDefault="00047E76" w:rsidP="0069136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9406C0">
              <w:rPr>
                <w:sz w:val="22"/>
              </w:rPr>
              <w:t>Экологический класс: не ниже К5</w:t>
            </w:r>
          </w:p>
          <w:p w14:paraId="191B89AB" w14:textId="34EB9FA1" w:rsidR="00047E76" w:rsidRPr="000C05CE" w:rsidRDefault="00047E76" w:rsidP="0069136C">
            <w:pPr>
              <w:widowControl w:val="0"/>
              <w:spacing w:line="252" w:lineRule="auto"/>
              <w:jc w:val="both"/>
              <w:rPr>
                <w:rFonts w:cs="Times New Roman"/>
                <w:sz w:val="22"/>
              </w:rPr>
            </w:pPr>
            <w:r w:rsidRPr="009406C0">
              <w:rPr>
                <w:sz w:val="22"/>
              </w:rPr>
              <w:t>Массовая доля серы: не более 10,0 мг/кг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2F73" w14:textId="6C34F09E" w:rsidR="00047E76" w:rsidRPr="000C05CE" w:rsidRDefault="00047E76" w:rsidP="0069136C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 w:rsidRPr="008C379C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2FCF" w14:textId="39095DB6" w:rsidR="00047E76" w:rsidRPr="000C05CE" w:rsidRDefault="00CD080B" w:rsidP="00771C53">
            <w:pPr>
              <w:widowControl w:val="0"/>
              <w:spacing w:line="252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40</w:t>
            </w:r>
            <w:r w:rsidR="00047E76" w:rsidRPr="000C05CE">
              <w:rPr>
                <w:rFonts w:cs="Times New Roman"/>
                <w:color w:val="000000"/>
                <w:sz w:val="22"/>
              </w:rPr>
              <w:t>0</w:t>
            </w:r>
          </w:p>
        </w:tc>
      </w:tr>
    </w:tbl>
    <w:p w14:paraId="03DCCC96" w14:textId="779C6349" w:rsidR="001648D0" w:rsidRPr="0069136C" w:rsidRDefault="0069136C">
      <w:pPr>
        <w:contextualSpacing/>
        <w:jc w:val="both"/>
        <w:rPr>
          <w:rFonts w:cs="Times New Roman"/>
          <w:i/>
          <w:iCs/>
          <w:sz w:val="20"/>
          <w:szCs w:val="20"/>
        </w:rPr>
      </w:pPr>
      <w:r w:rsidRPr="000F2112">
        <w:rPr>
          <w:rFonts w:cs="Times New Roman"/>
          <w:i/>
          <w:iCs/>
          <w:sz w:val="20"/>
          <w:szCs w:val="20"/>
          <w:highlight w:val="yellow"/>
        </w:rPr>
        <w:t>*В связи с невозможностью определения точного объема товара, допускается расторжение Договора по соглашению Сторон в случае отсутствия необходимости у Заказчика поставки товара в полном объеме, указанном в таблице. Окончательный расчет по Договору будет произведен исходя из фактически поставленного объема товара.</w:t>
      </w:r>
    </w:p>
    <w:p w14:paraId="39A78AB8" w14:textId="77777777" w:rsidR="0069136C" w:rsidRDefault="0069136C" w:rsidP="005C33A3">
      <w:pPr>
        <w:pStyle w:val="af9"/>
        <w:tabs>
          <w:tab w:val="left" w:pos="720"/>
        </w:tabs>
        <w:ind w:left="0" w:firstLine="567"/>
        <w:jc w:val="both"/>
        <w:rPr>
          <w:sz w:val="22"/>
        </w:rPr>
      </w:pPr>
      <w:r>
        <w:rPr>
          <w:b/>
          <w:bCs/>
          <w:sz w:val="22"/>
        </w:rPr>
        <w:lastRenderedPageBreak/>
        <w:t>4</w:t>
      </w:r>
      <w:r w:rsidRPr="00B65FD2">
        <w:rPr>
          <w:b/>
          <w:bCs/>
          <w:sz w:val="22"/>
        </w:rPr>
        <w:t xml:space="preserve">. Условия поставки товара: </w:t>
      </w:r>
      <w:r w:rsidRPr="00B65FD2">
        <w:rPr>
          <w:sz w:val="22"/>
        </w:rPr>
        <w:t xml:space="preserve">Поставка (отпуск) топлива осуществляется с использованием топливных карт путем безналичных расчетов на АЗС, включенных в систему обслуживания по </w:t>
      </w:r>
      <w:bookmarkStart w:id="1" w:name="_Hlk149832454"/>
      <w:r w:rsidRPr="00B65FD2">
        <w:rPr>
          <w:sz w:val="22"/>
        </w:rPr>
        <w:t>электронно-пластиковым (топливным) картам</w:t>
      </w:r>
      <w:bookmarkEnd w:id="1"/>
      <w:r w:rsidRPr="00B65FD2">
        <w:rPr>
          <w:sz w:val="22"/>
        </w:rPr>
        <w:t>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6B817AF9" w14:textId="77777777" w:rsidR="0069136C" w:rsidRPr="00B65FD2" w:rsidRDefault="0069136C" w:rsidP="005C33A3">
      <w:pPr>
        <w:pStyle w:val="af9"/>
        <w:tabs>
          <w:tab w:val="left" w:pos="720"/>
        </w:tabs>
        <w:ind w:left="0" w:firstLine="567"/>
        <w:jc w:val="both"/>
        <w:rPr>
          <w:sz w:val="22"/>
        </w:rPr>
      </w:pPr>
      <w:r w:rsidRPr="00B65FD2">
        <w:rPr>
          <w:sz w:val="22"/>
        </w:rPr>
        <w:t>Поставка</w:t>
      </w:r>
      <w:r>
        <w:rPr>
          <w:sz w:val="22"/>
        </w:rPr>
        <w:t xml:space="preserve"> (отпуск)</w:t>
      </w:r>
      <w:r w:rsidRPr="00B65FD2">
        <w:rPr>
          <w:sz w:val="22"/>
        </w:rPr>
        <w:t xml:space="preserve"> топлива осуществляется ежедневно и круглосуточно.</w:t>
      </w:r>
    </w:p>
    <w:p w14:paraId="6157A342" w14:textId="77777777" w:rsidR="0069136C" w:rsidRPr="00B65FD2" w:rsidRDefault="0069136C" w:rsidP="005C33A3">
      <w:pPr>
        <w:widowControl w:val="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Pr="00B65FD2">
        <w:rPr>
          <w:b/>
          <w:bCs/>
          <w:sz w:val="22"/>
        </w:rPr>
        <w:t xml:space="preserve">.Требования к качеству товаров, качественным (потребительским) свойствам товаров: </w:t>
      </w:r>
    </w:p>
    <w:p w14:paraId="7A1EFE1A" w14:textId="77777777" w:rsidR="0069136C" w:rsidRPr="00B65FD2" w:rsidRDefault="0069136C" w:rsidP="005C33A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5</w:t>
      </w:r>
      <w:r w:rsidRPr="00B65FD2">
        <w:rPr>
          <w:sz w:val="22"/>
        </w:rPr>
        <w:t>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12073790" w14:textId="77777777" w:rsidR="0069136C" w:rsidRPr="00B65FD2" w:rsidRDefault="0069136C" w:rsidP="005C33A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5</w:t>
      </w:r>
      <w:r w:rsidRPr="00B65FD2">
        <w:rPr>
          <w:sz w:val="22"/>
        </w:rPr>
        <w:t xml:space="preserve">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9EB5C90" w14:textId="77777777" w:rsidR="0069136C" w:rsidRPr="00B65FD2" w:rsidRDefault="0069136C" w:rsidP="005C33A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5</w:t>
      </w:r>
      <w:r w:rsidRPr="00B65FD2">
        <w:rPr>
          <w:sz w:val="22"/>
        </w:rPr>
        <w:t>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154AE492" w14:textId="77777777" w:rsidR="0069136C" w:rsidRPr="00B65FD2" w:rsidRDefault="0069136C" w:rsidP="005C33A3">
      <w:pPr>
        <w:widowControl w:val="0"/>
        <w:ind w:firstLine="567"/>
        <w:jc w:val="both"/>
        <w:rPr>
          <w:sz w:val="22"/>
        </w:rPr>
      </w:pPr>
      <w:r>
        <w:rPr>
          <w:sz w:val="22"/>
        </w:rPr>
        <w:t>5</w:t>
      </w:r>
      <w:r w:rsidRPr="00B65FD2">
        <w:rPr>
          <w:sz w:val="22"/>
        </w:rPr>
        <w:t>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4B0D5971" w14:textId="77777777" w:rsidR="001648D0" w:rsidRPr="000C05CE" w:rsidRDefault="001648D0">
      <w:pPr>
        <w:rPr>
          <w:rFonts w:cs="Times New Roman"/>
          <w:sz w:val="22"/>
        </w:rPr>
      </w:pPr>
    </w:p>
    <w:sectPr w:rsidR="001648D0" w:rsidRPr="000C05CE" w:rsidSect="000C05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8626C" w14:textId="77777777" w:rsidR="005250C0" w:rsidRDefault="005250C0">
      <w:r>
        <w:separator/>
      </w:r>
    </w:p>
  </w:endnote>
  <w:endnote w:type="continuationSeparator" w:id="0">
    <w:p w14:paraId="4EFE3C04" w14:textId="77777777" w:rsidR="005250C0" w:rsidRDefault="0052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F0039" w14:textId="77777777" w:rsidR="005250C0" w:rsidRDefault="005250C0">
      <w:r>
        <w:separator/>
      </w:r>
    </w:p>
  </w:footnote>
  <w:footnote w:type="continuationSeparator" w:id="0">
    <w:p w14:paraId="20867DB4" w14:textId="77777777" w:rsidR="005250C0" w:rsidRDefault="0052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42F6E"/>
    <w:multiLevelType w:val="hybridMultilevel"/>
    <w:tmpl w:val="8BCA3F2E"/>
    <w:lvl w:ilvl="0" w:tplc="5706F4F8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cs="Times New Roman"/>
      </w:rPr>
    </w:lvl>
    <w:lvl w:ilvl="1" w:tplc="57665FBE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cs="Times New Roman"/>
      </w:rPr>
    </w:lvl>
    <w:lvl w:ilvl="2" w:tplc="7AD23CC8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cs="Times New Roman"/>
      </w:rPr>
    </w:lvl>
    <w:lvl w:ilvl="3" w:tplc="33C0A088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cs="Times New Roman"/>
      </w:rPr>
    </w:lvl>
    <w:lvl w:ilvl="4" w:tplc="258A950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  <w:rPr>
        <w:rFonts w:cs="Times New Roman"/>
      </w:rPr>
    </w:lvl>
    <w:lvl w:ilvl="5" w:tplc="2144AFD8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  <w:rPr>
        <w:rFonts w:cs="Times New Roman"/>
      </w:rPr>
    </w:lvl>
    <w:lvl w:ilvl="6" w:tplc="968875BA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  <w:rPr>
        <w:rFonts w:cs="Times New Roman"/>
      </w:rPr>
    </w:lvl>
    <w:lvl w:ilvl="7" w:tplc="E44A94B4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  <w:rPr>
        <w:rFonts w:cs="Times New Roman"/>
      </w:rPr>
    </w:lvl>
    <w:lvl w:ilvl="8" w:tplc="36548A9A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  <w:rPr>
        <w:rFonts w:cs="Times New Roman"/>
      </w:rPr>
    </w:lvl>
  </w:abstractNum>
  <w:abstractNum w:abstractNumId="1">
    <w:nsid w:val="4BFD63F8"/>
    <w:multiLevelType w:val="hybridMultilevel"/>
    <w:tmpl w:val="D6229200"/>
    <w:lvl w:ilvl="0" w:tplc="AF8E629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2"/>
      </w:rPr>
    </w:lvl>
    <w:lvl w:ilvl="1" w:tplc="9BC8F588">
      <w:start w:val="1"/>
      <w:numFmt w:val="lowerLetter"/>
      <w:lvlText w:val="%2."/>
      <w:lvlJc w:val="left"/>
      <w:pPr>
        <w:ind w:left="1789" w:hanging="360"/>
      </w:pPr>
    </w:lvl>
    <w:lvl w:ilvl="2" w:tplc="0EA04DA2">
      <w:start w:val="1"/>
      <w:numFmt w:val="lowerRoman"/>
      <w:lvlText w:val="%3."/>
      <w:lvlJc w:val="right"/>
      <w:pPr>
        <w:ind w:left="2509" w:hanging="180"/>
      </w:pPr>
    </w:lvl>
    <w:lvl w:ilvl="3" w:tplc="A5C4E98C">
      <w:start w:val="1"/>
      <w:numFmt w:val="decimal"/>
      <w:lvlText w:val="%4."/>
      <w:lvlJc w:val="left"/>
      <w:pPr>
        <w:ind w:left="3229" w:hanging="360"/>
      </w:pPr>
    </w:lvl>
    <w:lvl w:ilvl="4" w:tplc="1C148530">
      <w:start w:val="1"/>
      <w:numFmt w:val="lowerLetter"/>
      <w:lvlText w:val="%5."/>
      <w:lvlJc w:val="left"/>
      <w:pPr>
        <w:ind w:left="3949" w:hanging="360"/>
      </w:pPr>
    </w:lvl>
    <w:lvl w:ilvl="5" w:tplc="21F2C7CE">
      <w:start w:val="1"/>
      <w:numFmt w:val="lowerRoman"/>
      <w:lvlText w:val="%6."/>
      <w:lvlJc w:val="right"/>
      <w:pPr>
        <w:ind w:left="4669" w:hanging="180"/>
      </w:pPr>
    </w:lvl>
    <w:lvl w:ilvl="6" w:tplc="9CAAA6F8">
      <w:start w:val="1"/>
      <w:numFmt w:val="decimal"/>
      <w:lvlText w:val="%7."/>
      <w:lvlJc w:val="left"/>
      <w:pPr>
        <w:ind w:left="5389" w:hanging="360"/>
      </w:pPr>
    </w:lvl>
    <w:lvl w:ilvl="7" w:tplc="2BBEA02E">
      <w:start w:val="1"/>
      <w:numFmt w:val="lowerLetter"/>
      <w:lvlText w:val="%8."/>
      <w:lvlJc w:val="left"/>
      <w:pPr>
        <w:ind w:left="6109" w:hanging="360"/>
      </w:pPr>
    </w:lvl>
    <w:lvl w:ilvl="8" w:tplc="6C7676AA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E93CB4"/>
    <w:multiLevelType w:val="hybridMultilevel"/>
    <w:tmpl w:val="B7525184"/>
    <w:lvl w:ilvl="0" w:tplc="0F1C159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6191254"/>
    <w:multiLevelType w:val="multilevel"/>
    <w:tmpl w:val="0D76E7FA"/>
    <w:lvl w:ilvl="0">
      <w:start w:val="1"/>
      <w:numFmt w:val="decimal"/>
      <w:lvlText w:val="%1"/>
      <w:lvlJc w:val="left"/>
      <w:pPr>
        <w:tabs>
          <w:tab w:val="num" w:pos="0"/>
        </w:tabs>
        <w:ind w:left="1069" w:hanging="360"/>
      </w:pPr>
      <w:rPr>
        <w:rFonts w:eastAsia="Times New Roman" w:cs="Times New Roman"/>
        <w:b/>
        <w:color w:val="000000"/>
        <w:sz w:val="22"/>
        <w:szCs w:val="21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D0"/>
    <w:rsid w:val="0000493B"/>
    <w:rsid w:val="000164DB"/>
    <w:rsid w:val="00017F07"/>
    <w:rsid w:val="00047E76"/>
    <w:rsid w:val="000C05CE"/>
    <w:rsid w:val="000F2112"/>
    <w:rsid w:val="001648D0"/>
    <w:rsid w:val="002E2822"/>
    <w:rsid w:val="004C5DF8"/>
    <w:rsid w:val="005250C0"/>
    <w:rsid w:val="005602F6"/>
    <w:rsid w:val="00563583"/>
    <w:rsid w:val="005C33A3"/>
    <w:rsid w:val="005E09B9"/>
    <w:rsid w:val="0061249B"/>
    <w:rsid w:val="0069136C"/>
    <w:rsid w:val="006C3281"/>
    <w:rsid w:val="00771C53"/>
    <w:rsid w:val="008560C1"/>
    <w:rsid w:val="00A45C2F"/>
    <w:rsid w:val="00CD080B"/>
    <w:rsid w:val="00D27D2D"/>
    <w:rsid w:val="00D4198F"/>
    <w:rsid w:val="00D65A9D"/>
    <w:rsid w:val="00DE0BD7"/>
    <w:rsid w:val="00DE7932"/>
    <w:rsid w:val="00E658D3"/>
    <w:rsid w:val="00E83B2E"/>
    <w:rsid w:val="00E869C6"/>
    <w:rsid w:val="00F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5C4E"/>
  <w15:docId w15:val="{F23A8217-E396-4A75-9277-BD0564F1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ahoma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f9">
    <w:name w:val="List Paragraph"/>
    <w:basedOn w:val="a"/>
    <w:link w:val="afa"/>
    <w:qFormat/>
    <w:pPr>
      <w:ind w:left="720"/>
      <w:contextualSpacing/>
    </w:pPr>
  </w:style>
  <w:style w:type="character" w:customStyle="1" w:styleId="afa">
    <w:name w:val="Абзац списка Знак"/>
    <w:link w:val="af9"/>
    <w:locked/>
    <w:rsid w:val="0069136C"/>
    <w:rPr>
      <w:rFonts w:ascii="Times New Roman" w:eastAsia="Calibri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bbukhgalter@dnevnik.ru</dc:creator>
  <cp:keywords/>
  <dc:description/>
  <cp:lastModifiedBy>Закупки</cp:lastModifiedBy>
  <cp:revision>6</cp:revision>
  <dcterms:created xsi:type="dcterms:W3CDTF">2025-06-18T11:21:00Z</dcterms:created>
  <dcterms:modified xsi:type="dcterms:W3CDTF">2026-06-17T10:34:00Z</dcterms:modified>
</cp:coreProperties>
</file>